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73" w:rsidRPr="00C17428" w:rsidRDefault="00D56CCE" w:rsidP="00F31489">
      <w:pPr>
        <w:spacing w:line="240" w:lineRule="auto"/>
        <w:rPr>
          <w:u w:val="single"/>
        </w:rPr>
      </w:pPr>
      <w:r w:rsidRPr="00C17428">
        <w:rPr>
          <w:u w:val="single"/>
        </w:rPr>
        <w:t>Material Environments: Sensing Time And Matter In Digital And Visual Culture</w:t>
      </w:r>
    </w:p>
    <w:p w:rsidR="00775173" w:rsidRPr="00775173" w:rsidRDefault="00775173" w:rsidP="00F31489">
      <w:pPr>
        <w:spacing w:line="240" w:lineRule="auto"/>
        <w:rPr>
          <w:b/>
          <w:i/>
        </w:rPr>
      </w:pPr>
      <w:r w:rsidRPr="00775173">
        <w:rPr>
          <w:b/>
          <w:i/>
        </w:rPr>
        <w:t xml:space="preserve">Swamps and stages: affective immersion and strategic discontinuity in the films of Manuel de </w:t>
      </w:r>
      <w:proofErr w:type="spellStart"/>
      <w:r w:rsidRPr="00775173">
        <w:rPr>
          <w:b/>
          <w:i/>
        </w:rPr>
        <w:t>Landa</w:t>
      </w:r>
      <w:proofErr w:type="spellEnd"/>
      <w:r w:rsidRPr="00775173">
        <w:rPr>
          <w:b/>
          <w:i/>
        </w:rPr>
        <w:t xml:space="preserve"> and Ryan </w:t>
      </w:r>
      <w:proofErr w:type="spellStart"/>
      <w:r w:rsidRPr="00775173">
        <w:rPr>
          <w:b/>
          <w:i/>
        </w:rPr>
        <w:t>Trecartin</w:t>
      </w:r>
      <w:proofErr w:type="spellEnd"/>
    </w:p>
    <w:p w:rsidR="00775173" w:rsidRDefault="00775173" w:rsidP="00F31489">
      <w:pPr>
        <w:spacing w:line="240" w:lineRule="auto"/>
      </w:pPr>
      <w:r>
        <w:t>Dr Bridget Crone, Department of Visual Cultures</w:t>
      </w:r>
    </w:p>
    <w:p w:rsidR="00775173" w:rsidRDefault="00775173" w:rsidP="00F31489">
      <w:pPr>
        <w:spacing w:line="240" w:lineRule="auto"/>
      </w:pPr>
      <w:r>
        <w:t>Goldsmiths, The University of London</w:t>
      </w:r>
    </w:p>
    <w:p w:rsidR="009438FE" w:rsidRDefault="009438FE" w:rsidP="00F31489">
      <w:pPr>
        <w:spacing w:line="240" w:lineRule="auto"/>
      </w:pPr>
    </w:p>
    <w:p w:rsidR="00B413B8" w:rsidRDefault="009438FE" w:rsidP="00F31489">
      <w:pPr>
        <w:spacing w:line="240" w:lineRule="auto"/>
      </w:pPr>
      <w:r>
        <w:t xml:space="preserve">This paper considers the use of discontinuity in the films that the philosopher Manuel De </w:t>
      </w:r>
      <w:proofErr w:type="spellStart"/>
      <w:r>
        <w:t>Landa</w:t>
      </w:r>
      <w:proofErr w:type="spellEnd"/>
      <w:r>
        <w:t xml:space="preserve"> produced during the 1970</w:t>
      </w:r>
      <w:r w:rsidR="00EA4B85">
        <w:t>s and early 80</w:t>
      </w:r>
      <w:r>
        <w:t xml:space="preserve">s, alongside the more recent work of artist Ryan </w:t>
      </w:r>
      <w:proofErr w:type="spellStart"/>
      <w:r>
        <w:t>Trecartin</w:t>
      </w:r>
      <w:proofErr w:type="spellEnd"/>
      <w:r>
        <w:t xml:space="preserve">. In particular, I will examine the way in which the editing techniques exploited by De </w:t>
      </w:r>
      <w:proofErr w:type="spellStart"/>
      <w:r>
        <w:t>Landa</w:t>
      </w:r>
      <w:proofErr w:type="spellEnd"/>
      <w:r w:rsidR="00EA4B85">
        <w:t xml:space="preserve"> and </w:t>
      </w:r>
      <w:proofErr w:type="spellStart"/>
      <w:r w:rsidR="00EA4B85">
        <w:t>Trecartin</w:t>
      </w:r>
      <w:proofErr w:type="spellEnd"/>
      <w:r w:rsidR="00EA4B85">
        <w:t>,</w:t>
      </w:r>
      <w:r>
        <w:t xml:space="preserve"> and the built structures or viewing devices in </w:t>
      </w:r>
      <w:proofErr w:type="spellStart"/>
      <w:r>
        <w:t>Trecartin’s</w:t>
      </w:r>
      <w:proofErr w:type="spellEnd"/>
      <w:r>
        <w:t xml:space="preserve"> work (structures that he calls ‘sculptural theatres’) act to produce points of encounter. These points </w:t>
      </w:r>
      <w:r w:rsidR="00B413B8">
        <w:t xml:space="preserve">of encounter </w:t>
      </w:r>
      <w:r w:rsidR="0071525C">
        <w:t xml:space="preserve">act to reorganise and resituate the viewer </w:t>
      </w:r>
      <w:r w:rsidR="00EA4B85">
        <w:t>by providi</w:t>
      </w:r>
      <w:r w:rsidR="00AA3B77">
        <w:t xml:space="preserve">ng a resistant pull against </w:t>
      </w:r>
      <w:r w:rsidR="0071525C">
        <w:t xml:space="preserve">the immersive flow of images that is particular to neo liberalism. </w:t>
      </w:r>
    </w:p>
    <w:p w:rsidR="00B413B8" w:rsidRDefault="00B413B8" w:rsidP="00F31489">
      <w:pPr>
        <w:spacing w:line="240" w:lineRule="auto"/>
      </w:pPr>
    </w:p>
    <w:p w:rsidR="00815590" w:rsidRDefault="00B413B8" w:rsidP="00F31489">
      <w:pPr>
        <w:spacing w:line="240" w:lineRule="auto"/>
      </w:pPr>
      <w:r>
        <w:t xml:space="preserve">Considering these works in relation to Gilles </w:t>
      </w:r>
      <w:proofErr w:type="spellStart"/>
      <w:r>
        <w:t>Deleuze’s</w:t>
      </w:r>
      <w:proofErr w:type="spellEnd"/>
      <w:r>
        <w:t xml:space="preserve"> writing on the crystal image of time and his sparse writing on experimental film, I will look at the temporality of the ‘point</w:t>
      </w:r>
      <w:r w:rsidR="00DB25A7">
        <w:t>’</w:t>
      </w:r>
      <w:r>
        <w:t xml:space="preserve"> or </w:t>
      </w:r>
      <w:r w:rsidR="00DB25A7">
        <w:t>‘</w:t>
      </w:r>
      <w:r>
        <w:t xml:space="preserve">cut’ </w:t>
      </w:r>
      <w:r w:rsidR="00EC3BD0">
        <w:t>as a kind of flicker-time</w:t>
      </w:r>
      <w:r w:rsidR="00EA4B85">
        <w:t xml:space="preserve"> – a time that is </w:t>
      </w:r>
      <w:r w:rsidR="0081462C">
        <w:t>organised through</w:t>
      </w:r>
      <w:r w:rsidR="00EA4B85">
        <w:t xml:space="preserve"> a fleeting and </w:t>
      </w:r>
      <w:r w:rsidR="00AA3B77">
        <w:t xml:space="preserve">seemingly </w:t>
      </w:r>
      <w:r w:rsidR="00EA4B85">
        <w:t xml:space="preserve">ungraspable </w:t>
      </w:r>
      <w:r w:rsidR="00AA3B77">
        <w:t xml:space="preserve">moment of encounter with a pure image: light. </w:t>
      </w:r>
      <w:r w:rsidR="0081462C">
        <w:t>While</w:t>
      </w:r>
      <w:r w:rsidR="00AA3B77">
        <w:t xml:space="preserve"> De </w:t>
      </w:r>
      <w:proofErr w:type="spellStart"/>
      <w:r w:rsidR="00AA3B77">
        <w:t>Landa</w:t>
      </w:r>
      <w:proofErr w:type="spellEnd"/>
      <w:r w:rsidR="00AA3B77">
        <w:t xml:space="preserve"> and </w:t>
      </w:r>
      <w:proofErr w:type="spellStart"/>
      <w:r w:rsidR="00AA3B77">
        <w:t>Trecartin’s</w:t>
      </w:r>
      <w:proofErr w:type="spellEnd"/>
      <w:r w:rsidR="00AA3B77">
        <w:t xml:space="preserve"> work</w:t>
      </w:r>
      <w:r w:rsidR="0081462C">
        <w:t>s are not flicker films as such</w:t>
      </w:r>
      <w:r w:rsidR="00AA3B77">
        <w:t xml:space="preserve">, </w:t>
      </w:r>
      <w:r w:rsidR="0081462C">
        <w:t xml:space="preserve">we find the presence of </w:t>
      </w:r>
      <w:r w:rsidR="00AA3B77">
        <w:t xml:space="preserve">‘flicker-time’ </w:t>
      </w:r>
      <w:r w:rsidR="0081462C">
        <w:t xml:space="preserve">as a structure </w:t>
      </w:r>
      <w:r w:rsidR="00C116A5">
        <w:t xml:space="preserve">that is </w:t>
      </w:r>
      <w:r w:rsidR="0081462C">
        <w:t xml:space="preserve">inherent in the work, and which </w:t>
      </w:r>
      <w:r w:rsidR="00AA3B77">
        <w:t xml:space="preserve">acts against the smooth (and swampy) space of affective immersion </w:t>
      </w:r>
      <w:r w:rsidR="0081462C">
        <w:t xml:space="preserve">by </w:t>
      </w:r>
      <w:r w:rsidR="00AA3B77">
        <w:t xml:space="preserve">producing discrete </w:t>
      </w:r>
      <w:r w:rsidR="00C116A5">
        <w:t xml:space="preserve">and differentiated </w:t>
      </w:r>
      <w:r w:rsidR="00AA3B77">
        <w:t xml:space="preserve">moments of </w:t>
      </w:r>
      <w:r w:rsidR="0081462C">
        <w:t>experience</w:t>
      </w:r>
      <w:r w:rsidR="00AA3B77">
        <w:t xml:space="preserve"> – moments of being-</w:t>
      </w:r>
      <w:r w:rsidR="00AA3B77" w:rsidRPr="0081462C">
        <w:rPr>
          <w:i/>
        </w:rPr>
        <w:t>with</w:t>
      </w:r>
      <w:r w:rsidR="00AA3B77">
        <w:t xml:space="preserve"> the image rather than being</w:t>
      </w:r>
      <w:r w:rsidR="0081462C">
        <w:t>-</w:t>
      </w:r>
      <w:r w:rsidR="00AA3B77" w:rsidRPr="0081462C">
        <w:rPr>
          <w:i/>
        </w:rPr>
        <w:t>within</w:t>
      </w:r>
      <w:r w:rsidR="00AA3B77">
        <w:t xml:space="preserve"> the image. </w:t>
      </w:r>
    </w:p>
    <w:p w:rsidR="007F096A" w:rsidRDefault="007F096A" w:rsidP="00F31489">
      <w:pPr>
        <w:pBdr>
          <w:top w:val="single" w:sz="4" w:space="1" w:color="auto"/>
        </w:pBdr>
        <w:spacing w:line="240" w:lineRule="auto"/>
      </w:pPr>
    </w:p>
    <w:p w:rsidR="007F096A" w:rsidRDefault="007F096A" w:rsidP="00F31489">
      <w:pPr>
        <w:spacing w:line="240" w:lineRule="auto"/>
      </w:pPr>
    </w:p>
    <w:p w:rsidR="00C17428" w:rsidRDefault="00C17428" w:rsidP="00F31489">
      <w:pPr>
        <w:spacing w:line="240" w:lineRule="auto"/>
      </w:pPr>
    </w:p>
    <w:sectPr w:rsidR="00C17428" w:rsidSect="00775173">
      <w:pgSz w:w="11900" w:h="16840"/>
      <w:pgMar w:top="1418" w:right="1270" w:bottom="992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7351"/>
    <w:multiLevelType w:val="hybridMultilevel"/>
    <w:tmpl w:val="16A65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3256F"/>
    <w:rsid w:val="00011392"/>
    <w:rsid w:val="00176D0A"/>
    <w:rsid w:val="00180BF2"/>
    <w:rsid w:val="001B05D8"/>
    <w:rsid w:val="001E592C"/>
    <w:rsid w:val="001F0D03"/>
    <w:rsid w:val="002027F5"/>
    <w:rsid w:val="00207BC8"/>
    <w:rsid w:val="003D6CF0"/>
    <w:rsid w:val="00425112"/>
    <w:rsid w:val="00494E5C"/>
    <w:rsid w:val="00497789"/>
    <w:rsid w:val="006A6DE0"/>
    <w:rsid w:val="006B1C7D"/>
    <w:rsid w:val="0071525C"/>
    <w:rsid w:val="00775173"/>
    <w:rsid w:val="007B6E51"/>
    <w:rsid w:val="007F096A"/>
    <w:rsid w:val="0081462C"/>
    <w:rsid w:val="00815590"/>
    <w:rsid w:val="00896A63"/>
    <w:rsid w:val="008D2BD6"/>
    <w:rsid w:val="009438FE"/>
    <w:rsid w:val="0094776A"/>
    <w:rsid w:val="009E1CF7"/>
    <w:rsid w:val="00AA3B77"/>
    <w:rsid w:val="00B413B8"/>
    <w:rsid w:val="00C0667F"/>
    <w:rsid w:val="00C116A5"/>
    <w:rsid w:val="00C17428"/>
    <w:rsid w:val="00D56CCE"/>
    <w:rsid w:val="00DB25A7"/>
    <w:rsid w:val="00DD43CB"/>
    <w:rsid w:val="00E628B5"/>
    <w:rsid w:val="00EA4B85"/>
    <w:rsid w:val="00EC3BD0"/>
    <w:rsid w:val="00F31489"/>
    <w:rsid w:val="00F3256F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63"/>
    <w:pPr>
      <w:spacing w:line="480" w:lineRule="auto"/>
    </w:pPr>
    <w:rPr>
      <w:rFonts w:ascii="Helvetica" w:hAnsi="Helvetica"/>
      <w:sz w:val="22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1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18B"/>
    <w:rPr>
      <w:rFonts w:ascii="Lucida Grande" w:hAnsi="Lucida Grande" w:cs="Lucida Grande"/>
      <w:sz w:val="18"/>
      <w:szCs w:val="18"/>
    </w:rPr>
  </w:style>
  <w:style w:type="paragraph" w:styleId="EndnoteText">
    <w:name w:val="endnote text"/>
    <w:basedOn w:val="FootnoteText"/>
    <w:link w:val="EndnoteTextChar"/>
    <w:autoRedefine/>
    <w:uiPriority w:val="99"/>
    <w:unhideWhenUsed/>
    <w:rsid w:val="008E4477"/>
    <w:pPr>
      <w:spacing w:after="160"/>
    </w:pPr>
    <w:rPr>
      <w:rFonts w:eastAsia="Cambria" w:cs="Times New Roman"/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E4477"/>
    <w:rPr>
      <w:rFonts w:ascii="Helvetica" w:eastAsia="Cambria" w:hAnsi="Helvetica" w:cs="Times New Roman"/>
      <w:sz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598F"/>
    <w:pPr>
      <w:spacing w:line="240" w:lineRule="auto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98F"/>
    <w:rPr>
      <w:rFonts w:ascii="Helvetica" w:hAnsi="Helvetica"/>
    </w:rPr>
  </w:style>
  <w:style w:type="paragraph" w:customStyle="1" w:styleId="Blockquote">
    <w:name w:val="Block quote"/>
    <w:basedOn w:val="Normal"/>
    <w:next w:val="Normal"/>
    <w:qFormat/>
    <w:rsid w:val="00F7317B"/>
    <w:pPr>
      <w:spacing w:line="360" w:lineRule="auto"/>
      <w:ind w:left="720" w:right="567"/>
    </w:pPr>
    <w:rPr>
      <w:rFonts w:ascii="Times" w:eastAsia="Cambria" w:hAnsi="Times" w:cs="Times New Roman"/>
      <w:sz w:val="20"/>
    </w:rPr>
  </w:style>
  <w:style w:type="paragraph" w:customStyle="1" w:styleId="Insetquote">
    <w:name w:val="Inset quote"/>
    <w:basedOn w:val="Normal"/>
    <w:uiPriority w:val="99"/>
    <w:rsid w:val="00D82217"/>
    <w:pPr>
      <w:ind w:left="720" w:right="720"/>
    </w:pPr>
    <w:rPr>
      <w:rFonts w:eastAsia="Cambria" w:cs="Times New Roman"/>
      <w:i/>
      <w:sz w:val="24"/>
    </w:rPr>
  </w:style>
  <w:style w:type="paragraph" w:customStyle="1" w:styleId="Intro">
    <w:name w:val="Intro"/>
    <w:basedOn w:val="Blockquote"/>
    <w:qFormat/>
    <w:rsid w:val="00A13483"/>
    <w:pPr>
      <w:widowControl w:val="0"/>
      <w:suppressAutoHyphens/>
    </w:pPr>
    <w:rPr>
      <w:rFonts w:ascii="Times New Roman" w:hAnsi="Times New Roman"/>
      <w:i/>
      <w:lang w:eastAsia="ar-SA"/>
    </w:rPr>
  </w:style>
  <w:style w:type="character" w:customStyle="1" w:styleId="EndnoteCharacters">
    <w:name w:val="Endnote Characters"/>
    <w:basedOn w:val="DefaultParagraphFont"/>
    <w:rsid w:val="00137C73"/>
    <w:rPr>
      <w:rFonts w:ascii="Times New Roman Bold" w:hAnsi="Times New Roman Bold" w:cs="Times New Roman"/>
      <w:b/>
      <w:sz w:val="24"/>
      <w:vertAlign w:val="superscript"/>
    </w:rPr>
  </w:style>
  <w:style w:type="paragraph" w:styleId="ListParagraph">
    <w:name w:val="List Paragraph"/>
    <w:basedOn w:val="Normal"/>
    <w:uiPriority w:val="34"/>
    <w:qFormat/>
    <w:rsid w:val="001E592C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rsid w:val="001E592C"/>
    <w:rPr>
      <w:rFonts w:ascii="Times New Roman Bold" w:hAnsi="Times New Roman Bold" w:cs="Times New Roman"/>
      <w:b/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968</Words>
  <Characters>5523</Characters>
  <Application>Microsoft Macintosh Word</Application>
  <DocSecurity>0</DocSecurity>
  <Lines>46</Lines>
  <Paragraphs>11</Paragraphs>
  <ScaleCrop>false</ScaleCrop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Crone</dc:creator>
  <cp:keywords/>
  <cp:lastModifiedBy>Bridget Crone</cp:lastModifiedBy>
  <cp:revision>17</cp:revision>
  <dcterms:created xsi:type="dcterms:W3CDTF">2015-04-15T09:41:00Z</dcterms:created>
  <dcterms:modified xsi:type="dcterms:W3CDTF">2015-07-22T15:08:00Z</dcterms:modified>
</cp:coreProperties>
</file>