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570" w:tblpY="-25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2"/>
        <w:gridCol w:w="4759"/>
        <w:gridCol w:w="4509"/>
      </w:tblGrid>
      <w:tr w:rsidR="00425DAA" w:rsidRPr="004F5E2F" w14:paraId="1AD38E4B" w14:textId="77777777" w:rsidTr="00425DAA">
        <w:tc>
          <w:tcPr>
            <w:tcW w:w="4672" w:type="dxa"/>
          </w:tcPr>
          <w:p w14:paraId="31B6B591" w14:textId="77777777" w:rsidR="00425DAA" w:rsidRPr="004F5E2F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  <w:bookmarkStart w:id="0" w:name="_GoBack"/>
            <w:bookmarkEnd w:id="0"/>
            <w:r w:rsidRPr="004F5E2F">
              <w:rPr>
                <w:rFonts w:ascii="Times" w:hAnsi="Times"/>
                <w:color w:val="000000"/>
                <w:u w:val="single"/>
                <w:lang w:val="en-GB"/>
              </w:rPr>
              <w:t>a) Correlated factor solution</w:t>
            </w:r>
          </w:p>
        </w:tc>
        <w:tc>
          <w:tcPr>
            <w:tcW w:w="4759" w:type="dxa"/>
          </w:tcPr>
          <w:p w14:paraId="49604747" w14:textId="77777777" w:rsidR="00425DAA" w:rsidRPr="004F5E2F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  <w:r w:rsidRPr="004F5E2F">
              <w:rPr>
                <w:rFonts w:ascii="Times" w:hAnsi="Times"/>
                <w:color w:val="000000"/>
                <w:u w:val="single"/>
                <w:lang w:val="en-GB"/>
              </w:rPr>
              <w:t>b) Independent pathways model</w:t>
            </w:r>
          </w:p>
        </w:tc>
        <w:tc>
          <w:tcPr>
            <w:tcW w:w="4509" w:type="dxa"/>
          </w:tcPr>
          <w:p w14:paraId="0D9B5333" w14:textId="77777777" w:rsidR="00425DAA" w:rsidRPr="00376FB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  <w:r w:rsidRPr="00376FBA">
              <w:rPr>
                <w:rFonts w:ascii="Times" w:hAnsi="Times"/>
                <w:color w:val="000000"/>
                <w:u w:val="single"/>
                <w:lang w:val="en-GB"/>
              </w:rPr>
              <w:t>c) Common pathway model</w:t>
            </w:r>
          </w:p>
        </w:tc>
      </w:tr>
      <w:tr w:rsidR="00425DAA" w14:paraId="5FE404CA" w14:textId="77777777" w:rsidTr="00425DAA">
        <w:trPr>
          <w:trHeight w:val="2191"/>
        </w:trPr>
        <w:tc>
          <w:tcPr>
            <w:tcW w:w="4672" w:type="dxa"/>
          </w:tcPr>
          <w:p w14:paraId="410680A7" w14:textId="77777777" w:rsidR="00425DAA" w:rsidRPr="004F5E2F" w:rsidRDefault="00425DAA" w:rsidP="00425DAA">
            <w:pPr>
              <w:outlineLvl w:val="0"/>
              <w:rPr>
                <w:rFonts w:ascii="Times" w:hAnsi="Times"/>
                <w:color w:val="000000"/>
                <w:lang w:val="en-GB"/>
              </w:rPr>
            </w:pPr>
            <w:r w:rsidRPr="004F5E2F">
              <w:rPr>
                <w:rFonts w:ascii="Times" w:hAnsi="Times"/>
                <w:noProof/>
                <w:color w:val="000000"/>
              </w:rPr>
              <w:drawing>
                <wp:inline distT="0" distB="0" distL="0" distR="0" wp14:anchorId="3E7F06E7" wp14:editId="2A3890C7">
                  <wp:extent cx="2792437" cy="1239212"/>
                  <wp:effectExtent l="0" t="0" r="1905" b="5715"/>
                  <wp:docPr id="2" name="Picture 2" descr="Macintosh HD:Users:MelAir:Desktop:Screen Shot 2015-10-21 at 06.44.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elAir:Desktop:Screen Shot 2015-10-21 at 06.44.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161" cy="12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Merge w:val="restart"/>
          </w:tcPr>
          <w:p w14:paraId="3182635B" w14:textId="77777777" w:rsidR="00425DA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  <w:r w:rsidRPr="007822C0">
              <w:rPr>
                <w:rFonts w:ascii="Times" w:hAnsi="Times"/>
                <w:noProof/>
                <w:color w:val="000000"/>
              </w:rPr>
              <w:drawing>
                <wp:inline distT="0" distB="0" distL="0" distR="0" wp14:anchorId="5716F95C" wp14:editId="27691ACF">
                  <wp:extent cx="2983731" cy="1502228"/>
                  <wp:effectExtent l="0" t="0" r="0" b="0"/>
                  <wp:docPr id="6" name="Picture 6" descr="Macintosh HD:Users:MelAir:Desktop:Screen Shot 2015-10-21 at 06.49.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elAir:Desktop:Screen Shot 2015-10-21 at 06.49.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95" cy="150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9" w:type="dxa"/>
            <w:vMerge w:val="restart"/>
          </w:tcPr>
          <w:p w14:paraId="722A67FB" w14:textId="77777777" w:rsidR="00425DA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  <w:r w:rsidRPr="007822C0">
              <w:rPr>
                <w:rFonts w:ascii="Times" w:hAnsi="Times"/>
                <w:noProof/>
                <w:color w:val="000000"/>
              </w:rPr>
              <w:drawing>
                <wp:inline distT="0" distB="0" distL="0" distR="0" wp14:anchorId="06364F9E" wp14:editId="6C9920C2">
                  <wp:extent cx="2814148" cy="1540367"/>
                  <wp:effectExtent l="0" t="0" r="5715" b="9525"/>
                  <wp:docPr id="7" name="Picture 7" descr="Macintosh HD:Users:MelAir:Desktop:Screen Shot 2015-10-21 at 06.51.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MelAir:Desktop:Screen Shot 2015-10-21 at 06.51.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32" cy="154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DAA" w14:paraId="73E2EB16" w14:textId="77777777" w:rsidTr="00425DAA">
        <w:trPr>
          <w:trHeight w:val="2162"/>
        </w:trPr>
        <w:tc>
          <w:tcPr>
            <w:tcW w:w="4672" w:type="dxa"/>
          </w:tcPr>
          <w:p w14:paraId="499895EB" w14:textId="77777777" w:rsidR="00425DAA" w:rsidRPr="004F5E2F" w:rsidRDefault="00425DAA" w:rsidP="00425DAA">
            <w:pPr>
              <w:outlineLvl w:val="0"/>
              <w:rPr>
                <w:rFonts w:ascii="Times" w:hAnsi="Times"/>
                <w:color w:val="000000"/>
                <w:lang w:val="en-GB"/>
              </w:rPr>
            </w:pPr>
            <w:r w:rsidRPr="007822C0">
              <w:rPr>
                <w:rFonts w:ascii="Times" w:hAnsi="Times"/>
                <w:noProof/>
                <w:color w:val="000000"/>
              </w:rPr>
              <w:drawing>
                <wp:inline distT="0" distB="0" distL="0" distR="0" wp14:anchorId="498AB3CD" wp14:editId="6920AD17">
                  <wp:extent cx="2823211" cy="1266092"/>
                  <wp:effectExtent l="0" t="0" r="0" b="4445"/>
                  <wp:docPr id="4" name="Picture 4" descr="Macintosh HD:Users:MelAir:Desktop:Screen Shot 2015-10-21 at 06.45.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elAir:Desktop:Screen Shot 2015-10-21 at 06.45.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707" cy="126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Merge/>
          </w:tcPr>
          <w:p w14:paraId="7DBC3EB8" w14:textId="77777777" w:rsidR="00425DA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</w:p>
        </w:tc>
        <w:tc>
          <w:tcPr>
            <w:tcW w:w="4509" w:type="dxa"/>
            <w:vMerge/>
          </w:tcPr>
          <w:p w14:paraId="39BF1DB1" w14:textId="77777777" w:rsidR="00425DA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</w:p>
        </w:tc>
      </w:tr>
      <w:tr w:rsidR="00425DAA" w14:paraId="4B3800AF" w14:textId="77777777" w:rsidTr="00425DAA">
        <w:trPr>
          <w:trHeight w:val="1840"/>
        </w:trPr>
        <w:tc>
          <w:tcPr>
            <w:tcW w:w="4672" w:type="dxa"/>
          </w:tcPr>
          <w:p w14:paraId="63619863" w14:textId="77777777" w:rsidR="00425DAA" w:rsidRPr="004F5E2F" w:rsidRDefault="00425DAA" w:rsidP="00425DAA">
            <w:pPr>
              <w:outlineLvl w:val="0"/>
              <w:rPr>
                <w:rFonts w:ascii="Times" w:hAnsi="Times"/>
                <w:color w:val="000000"/>
                <w:lang w:val="en-GB"/>
              </w:rPr>
            </w:pPr>
            <w:r w:rsidRPr="004F5E2F">
              <w:rPr>
                <w:rFonts w:ascii="Times" w:hAnsi="Times"/>
                <w:noProof/>
                <w:color w:val="000000"/>
              </w:rPr>
              <w:drawing>
                <wp:inline distT="0" distB="0" distL="0" distR="0" wp14:anchorId="259D4198" wp14:editId="1CEA2FD3">
                  <wp:extent cx="2926588" cy="1301261"/>
                  <wp:effectExtent l="0" t="0" r="0" b="0"/>
                  <wp:docPr id="9" name="Picture 9" descr="Macintosh HD:Users:MelAir:Desktop:Screen Shot 2015-10-21 at 06.46.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elAir:Desktop:Screen Shot 2015-10-21 at 06.46.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530" cy="130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321FEF4C" w14:textId="77777777" w:rsidR="00425DA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</w:p>
        </w:tc>
        <w:tc>
          <w:tcPr>
            <w:tcW w:w="4509" w:type="dxa"/>
          </w:tcPr>
          <w:p w14:paraId="0E2C0E94" w14:textId="77777777" w:rsidR="00425DAA" w:rsidRDefault="00425DAA" w:rsidP="00425DAA">
            <w:pPr>
              <w:outlineLvl w:val="0"/>
              <w:rPr>
                <w:rFonts w:ascii="Times" w:hAnsi="Times"/>
                <w:color w:val="000000"/>
                <w:u w:val="single"/>
                <w:lang w:val="en-GB"/>
              </w:rPr>
            </w:pPr>
          </w:p>
        </w:tc>
      </w:tr>
    </w:tbl>
    <w:p w14:paraId="2D879B82" w14:textId="6184FC27" w:rsidR="009D7681" w:rsidRPr="004F5E2F" w:rsidRDefault="009D7681" w:rsidP="009D7681">
      <w:pPr>
        <w:rPr>
          <w:rFonts w:ascii="Times" w:hAnsi="Times"/>
          <w:color w:val="000000"/>
          <w:lang w:val="en-GB"/>
        </w:rPr>
      </w:pPr>
    </w:p>
    <w:p w14:paraId="63AFEB1B" w14:textId="77777777" w:rsidR="009D7681" w:rsidRDefault="009D7681" w:rsidP="009D7681">
      <w:pPr>
        <w:spacing w:line="360" w:lineRule="auto"/>
        <w:outlineLvl w:val="0"/>
        <w:rPr>
          <w:rFonts w:ascii="Times" w:hAnsi="Times"/>
          <w:color w:val="000000"/>
          <w:u w:val="single"/>
          <w:lang w:val="en-GB"/>
        </w:rPr>
      </w:pPr>
      <w:r>
        <w:rPr>
          <w:rFonts w:ascii="Times" w:hAnsi="Times"/>
          <w:color w:val="000000"/>
          <w:u w:val="single"/>
          <w:lang w:val="en-GB"/>
        </w:rPr>
        <w:t>Figure 1</w:t>
      </w:r>
      <w:r w:rsidRPr="009F0A81">
        <w:rPr>
          <w:rFonts w:ascii="Times" w:hAnsi="Times"/>
          <w:color w:val="000000"/>
          <w:u w:val="single"/>
          <w:lang w:val="en-GB"/>
        </w:rPr>
        <w:t xml:space="preserve">: </w:t>
      </w:r>
      <w:r>
        <w:rPr>
          <w:rFonts w:ascii="Times" w:hAnsi="Times"/>
          <w:color w:val="000000"/>
          <w:u w:val="single"/>
          <w:lang w:val="en-GB"/>
        </w:rPr>
        <w:t>Examples for p</w:t>
      </w:r>
      <w:r w:rsidRPr="009F0A81">
        <w:rPr>
          <w:rFonts w:ascii="Times" w:hAnsi="Times"/>
          <w:color w:val="000000"/>
          <w:u w:val="single"/>
          <w:lang w:val="en-GB"/>
        </w:rPr>
        <w:t>ath diagram</w:t>
      </w:r>
      <w:r>
        <w:rPr>
          <w:rFonts w:ascii="Times" w:hAnsi="Times"/>
          <w:color w:val="000000"/>
          <w:u w:val="single"/>
          <w:lang w:val="en-GB"/>
        </w:rPr>
        <w:t>s, explaining correlated factors solution, independent pathway model and common pathway model</w:t>
      </w:r>
    </w:p>
    <w:p w14:paraId="6EDB45EB" w14:textId="2A55E845" w:rsidR="009D7681" w:rsidRDefault="009D7681" w:rsidP="009D7681">
      <w:pPr>
        <w:spacing w:line="360" w:lineRule="auto"/>
        <w:outlineLvl w:val="0"/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Note: </w:t>
      </w:r>
      <w:r w:rsidRPr="009F0A81">
        <w:rPr>
          <w:rFonts w:ascii="Times" w:hAnsi="Times"/>
          <w:sz w:val="20"/>
          <w:szCs w:val="20"/>
          <w:lang w:val="en-GB"/>
        </w:rPr>
        <w:t xml:space="preserve">A = additive genetic; C = shared environmental; E = non-shared environmental; </w:t>
      </w:r>
      <w:r>
        <w:rPr>
          <w:rFonts w:ascii="Times" w:hAnsi="Times"/>
          <w:sz w:val="20"/>
          <w:szCs w:val="20"/>
          <w:lang w:val="en-GB"/>
        </w:rPr>
        <w:t xml:space="preserve">Overall Mindful. </w:t>
      </w:r>
      <w:r w:rsidRPr="009F0A81">
        <w:rPr>
          <w:rFonts w:ascii="Times" w:hAnsi="Times"/>
          <w:sz w:val="20"/>
          <w:szCs w:val="20"/>
          <w:lang w:val="en-GB"/>
        </w:rPr>
        <w:t>= overall score of mindfulness (FFMQ),</w:t>
      </w:r>
      <w:r>
        <w:rPr>
          <w:rFonts w:ascii="Times" w:hAnsi="Times"/>
          <w:sz w:val="20"/>
          <w:szCs w:val="20"/>
          <w:lang w:val="en-GB"/>
        </w:rPr>
        <w:t xml:space="preserve"> </w:t>
      </w:r>
      <w:r w:rsidRPr="009F0A81">
        <w:rPr>
          <w:rFonts w:ascii="Times" w:hAnsi="Times"/>
          <w:sz w:val="20"/>
          <w:szCs w:val="20"/>
          <w:lang w:val="en-GB"/>
        </w:rPr>
        <w:t xml:space="preserve">reverse coded, higher score indicating lower mindfulness; </w:t>
      </w:r>
      <w:r>
        <w:rPr>
          <w:rFonts w:ascii="Times" w:hAnsi="Times"/>
          <w:sz w:val="20"/>
          <w:szCs w:val="20"/>
          <w:lang w:val="en-GB"/>
        </w:rPr>
        <w:t>Insomnia Symptoms</w:t>
      </w:r>
      <w:r w:rsidRPr="009F0A81">
        <w:rPr>
          <w:rFonts w:ascii="Times" w:hAnsi="Times"/>
          <w:sz w:val="20"/>
          <w:szCs w:val="20"/>
          <w:lang w:val="en-GB"/>
        </w:rPr>
        <w:t xml:space="preserve"> = insomnia symptoms (</w:t>
      </w:r>
      <w:r w:rsidRPr="009F0A81">
        <w:rPr>
          <w:rFonts w:ascii="Times" w:hAnsi="Times"/>
          <w:color w:val="000000"/>
          <w:sz w:val="20"/>
          <w:szCs w:val="20"/>
          <w:lang w:val="en-GB"/>
        </w:rPr>
        <w:t>ISQ</w:t>
      </w:r>
      <w:r w:rsidRPr="009F0A81">
        <w:rPr>
          <w:rFonts w:ascii="Times" w:hAnsi="Times"/>
          <w:sz w:val="20"/>
          <w:szCs w:val="20"/>
          <w:lang w:val="en-GB"/>
        </w:rPr>
        <w:t>), higher scores indicating more insomnia symptoms; Depression</w:t>
      </w:r>
      <w:r>
        <w:rPr>
          <w:rFonts w:ascii="Times" w:hAnsi="Times"/>
          <w:sz w:val="20"/>
          <w:szCs w:val="20"/>
          <w:lang w:val="en-GB"/>
        </w:rPr>
        <w:t xml:space="preserve"> Symptoms</w:t>
      </w:r>
      <w:r w:rsidRPr="009F0A81">
        <w:rPr>
          <w:rFonts w:ascii="Times" w:hAnsi="Times"/>
          <w:sz w:val="20"/>
          <w:szCs w:val="20"/>
          <w:lang w:val="en-GB"/>
        </w:rPr>
        <w:t xml:space="preserve"> = </w:t>
      </w:r>
      <w:r>
        <w:rPr>
          <w:rFonts w:ascii="Times" w:hAnsi="Times"/>
          <w:sz w:val="20"/>
          <w:szCs w:val="20"/>
          <w:lang w:val="en-GB"/>
        </w:rPr>
        <w:t>symptoms of depression</w:t>
      </w:r>
      <w:r w:rsidRPr="009F0A81">
        <w:rPr>
          <w:rFonts w:ascii="Times" w:hAnsi="Times"/>
          <w:sz w:val="20"/>
          <w:szCs w:val="20"/>
          <w:lang w:val="en-GB"/>
        </w:rPr>
        <w:t xml:space="preserve"> (MFQ), higher scores indicating more </w:t>
      </w:r>
      <w:r>
        <w:rPr>
          <w:rFonts w:ascii="Times" w:hAnsi="Times"/>
          <w:sz w:val="20"/>
          <w:szCs w:val="20"/>
          <w:lang w:val="en-GB"/>
        </w:rPr>
        <w:t>symptoms of depression</w:t>
      </w:r>
      <w:r w:rsidRPr="009F0A81">
        <w:rPr>
          <w:rFonts w:ascii="Times" w:hAnsi="Times"/>
          <w:sz w:val="20"/>
          <w:szCs w:val="20"/>
          <w:lang w:val="en-GB"/>
        </w:rPr>
        <w:t xml:space="preserve">; Anxiety </w:t>
      </w:r>
      <w:r>
        <w:rPr>
          <w:rFonts w:ascii="Times" w:hAnsi="Times"/>
          <w:sz w:val="20"/>
          <w:szCs w:val="20"/>
          <w:lang w:val="en-GB"/>
        </w:rPr>
        <w:t xml:space="preserve">Symptoms </w:t>
      </w:r>
      <w:r w:rsidRPr="009F0A81">
        <w:rPr>
          <w:rFonts w:ascii="Times" w:hAnsi="Times"/>
          <w:sz w:val="20"/>
          <w:szCs w:val="20"/>
          <w:lang w:val="en-GB"/>
        </w:rPr>
        <w:t xml:space="preserve">= </w:t>
      </w:r>
      <w:r>
        <w:rPr>
          <w:rFonts w:ascii="Times" w:hAnsi="Times"/>
          <w:sz w:val="20"/>
          <w:szCs w:val="20"/>
          <w:lang w:val="en-GB"/>
        </w:rPr>
        <w:t>symptoms of anxiety</w:t>
      </w:r>
      <w:r w:rsidRPr="009F0A81">
        <w:rPr>
          <w:rFonts w:ascii="Times" w:hAnsi="Times"/>
          <w:sz w:val="20"/>
          <w:szCs w:val="20"/>
          <w:lang w:val="en-GB"/>
        </w:rPr>
        <w:t xml:space="preserve"> (RCADS), higher scores indicating </w:t>
      </w:r>
      <w:r>
        <w:rPr>
          <w:rFonts w:ascii="Times" w:hAnsi="Times"/>
          <w:sz w:val="20"/>
          <w:szCs w:val="20"/>
          <w:lang w:val="en-GB"/>
        </w:rPr>
        <w:t>more symptoms of anxiety</w:t>
      </w:r>
      <w:r w:rsidR="00842186">
        <w:rPr>
          <w:rFonts w:ascii="Times" w:hAnsi="Times"/>
          <w:sz w:val="20"/>
          <w:szCs w:val="20"/>
          <w:lang w:val="en-GB"/>
        </w:rPr>
        <w:t>.</w:t>
      </w:r>
      <w:r>
        <w:rPr>
          <w:rFonts w:ascii="Times" w:hAnsi="Times"/>
          <w:sz w:val="20"/>
          <w:szCs w:val="20"/>
          <w:lang w:val="en-GB"/>
        </w:rPr>
        <w:br w:type="page"/>
      </w:r>
    </w:p>
    <w:p w14:paraId="6D1643C7" w14:textId="77777777" w:rsidR="009D7681" w:rsidRPr="009F0A81" w:rsidRDefault="009D7681" w:rsidP="009D7681">
      <w:pPr>
        <w:spacing w:line="360" w:lineRule="auto"/>
        <w:outlineLvl w:val="0"/>
        <w:rPr>
          <w:rFonts w:ascii="Times" w:hAnsi="Times"/>
          <w:noProof/>
          <w:color w:val="FF0000"/>
          <w:sz w:val="22"/>
          <w:szCs w:val="22"/>
          <w:lang w:val="en-GB"/>
        </w:rPr>
      </w:pPr>
    </w:p>
    <w:p w14:paraId="423ADE93" w14:textId="77777777" w:rsidR="00425DAA" w:rsidRPr="00C90E1A" w:rsidRDefault="00425DAA" w:rsidP="00425DAA">
      <w:pPr>
        <w:spacing w:line="360" w:lineRule="auto"/>
        <w:rPr>
          <w:rFonts w:ascii="Times" w:hAnsi="Times"/>
          <w:lang w:val="en-GB"/>
        </w:rPr>
      </w:pPr>
      <w:r w:rsidRPr="00C90E1A">
        <w:rPr>
          <w:rFonts w:ascii="Times" w:hAnsi="Times"/>
          <w:noProof/>
        </w:rPr>
        <w:drawing>
          <wp:inline distT="0" distB="0" distL="0" distR="0" wp14:anchorId="5AFA8629" wp14:editId="57F9A863">
            <wp:extent cx="5486400" cy="2854325"/>
            <wp:effectExtent l="0" t="0" r="0" b="0"/>
            <wp:docPr id="8" name="Picture 8" descr="Macintosh HD:Users:MelAir:Desktop:Screen Shot 2016-01-03 at 14.0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lAir:Desktop:Screen Shot 2016-01-03 at 14.01.3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769B" w14:textId="5E4B9D44" w:rsidR="00425DAA" w:rsidRPr="00C90E1A" w:rsidRDefault="00425DAA" w:rsidP="00425DAA">
      <w:pPr>
        <w:spacing w:line="360" w:lineRule="auto"/>
        <w:outlineLvl w:val="0"/>
        <w:rPr>
          <w:rFonts w:ascii="Times" w:hAnsi="Times"/>
          <w:color w:val="000000"/>
          <w:u w:val="single"/>
          <w:lang w:val="en-GB"/>
        </w:rPr>
      </w:pPr>
      <w:r>
        <w:rPr>
          <w:rFonts w:ascii="Times" w:hAnsi="Times"/>
          <w:color w:val="000000"/>
          <w:u w:val="single"/>
          <w:lang w:val="en-GB"/>
        </w:rPr>
        <w:t>Figure 2 a</w:t>
      </w:r>
      <w:r w:rsidRPr="00C90E1A">
        <w:rPr>
          <w:rFonts w:ascii="Times" w:hAnsi="Times"/>
          <w:color w:val="000000"/>
          <w:u w:val="single"/>
          <w:lang w:val="en-GB"/>
        </w:rPr>
        <w:t xml:space="preserve">: Path diagram of the genetic correlations in the correlated factors solution, including overall mindfulness, insomnia symptoms, depression and </w:t>
      </w:r>
      <w:r w:rsidRPr="00C90E1A">
        <w:rPr>
          <w:rFonts w:ascii="Times" w:hAnsi="Times"/>
          <w:u w:val="single"/>
          <w:lang w:val="en-GB"/>
        </w:rPr>
        <w:t>correlations</w:t>
      </w:r>
    </w:p>
    <w:p w14:paraId="39C803E8" w14:textId="77777777" w:rsidR="00425DAA" w:rsidRPr="00C90E1A" w:rsidRDefault="00425DAA" w:rsidP="00425DAA">
      <w:pPr>
        <w:spacing w:line="360" w:lineRule="auto"/>
        <w:outlineLvl w:val="0"/>
        <w:rPr>
          <w:rFonts w:ascii="Times" w:hAnsi="Times"/>
          <w:sz w:val="20"/>
          <w:szCs w:val="20"/>
          <w:lang w:val="en-GB"/>
        </w:rPr>
      </w:pPr>
      <w:r w:rsidRPr="00C90E1A">
        <w:rPr>
          <w:rFonts w:ascii="Times" w:hAnsi="Times"/>
          <w:sz w:val="20"/>
          <w:szCs w:val="20"/>
          <w:lang w:val="en-GB"/>
        </w:rPr>
        <w:t>Note: A = additive genetic, C = shared environmental; E = non-shared environmental. Significant paths are shown in black. Paths with confidence intervals spanning 0 are depicted in grey. Overall mindfulness = overall score of mindfulness (FFMQ), reverse coded, higher score indicating lower mindfulness; Insomnia Symptoms = insomnia symptoms (</w:t>
      </w:r>
      <w:r w:rsidRPr="00C90E1A">
        <w:rPr>
          <w:rFonts w:ascii="Times" w:hAnsi="Times"/>
          <w:color w:val="000000"/>
          <w:sz w:val="20"/>
          <w:szCs w:val="20"/>
          <w:lang w:val="en-GB"/>
        </w:rPr>
        <w:t>ISQ</w:t>
      </w:r>
      <w:r w:rsidRPr="00C90E1A">
        <w:rPr>
          <w:rFonts w:ascii="Times" w:hAnsi="Times"/>
          <w:sz w:val="20"/>
          <w:szCs w:val="20"/>
          <w:lang w:val="en-GB"/>
        </w:rPr>
        <w:t>), higher scores indicating more insomnia symptoms; Depression</w:t>
      </w:r>
      <w:r>
        <w:rPr>
          <w:rFonts w:ascii="Times" w:hAnsi="Times"/>
          <w:sz w:val="20"/>
          <w:szCs w:val="20"/>
          <w:lang w:val="en-GB"/>
        </w:rPr>
        <w:t xml:space="preserve"> Symptoms</w:t>
      </w:r>
      <w:r w:rsidRPr="00C90E1A">
        <w:rPr>
          <w:rFonts w:ascii="Times" w:hAnsi="Times"/>
          <w:sz w:val="20"/>
          <w:szCs w:val="20"/>
          <w:lang w:val="en-GB"/>
        </w:rPr>
        <w:t xml:space="preserve"> = symptoms of depression (MFQ), higher scores indicating more symptoms of depression; Anxiety </w:t>
      </w:r>
      <w:r>
        <w:rPr>
          <w:rFonts w:ascii="Times" w:hAnsi="Times"/>
          <w:sz w:val="20"/>
          <w:szCs w:val="20"/>
          <w:lang w:val="en-GB"/>
        </w:rPr>
        <w:t>Symptoms</w:t>
      </w:r>
      <w:r w:rsidRPr="00C90E1A">
        <w:rPr>
          <w:rFonts w:ascii="Times" w:hAnsi="Times"/>
          <w:sz w:val="20"/>
          <w:szCs w:val="20"/>
          <w:lang w:val="en-GB"/>
        </w:rPr>
        <w:t xml:space="preserve">= symptoms of anxiety (RCADS), higher scores indicating more symptoms of anxiety. </w:t>
      </w:r>
    </w:p>
    <w:p w14:paraId="494AAED3" w14:textId="77777777" w:rsidR="00425DAA" w:rsidRPr="00C90E1A" w:rsidRDefault="00425DAA" w:rsidP="00425DAA">
      <w:pPr>
        <w:spacing w:line="360" w:lineRule="auto"/>
        <w:outlineLvl w:val="0"/>
        <w:rPr>
          <w:rFonts w:ascii="Times" w:hAnsi="Times"/>
          <w:sz w:val="20"/>
          <w:szCs w:val="20"/>
          <w:lang w:val="en-GB"/>
        </w:rPr>
      </w:pPr>
    </w:p>
    <w:p w14:paraId="5121C2CC" w14:textId="77777777" w:rsidR="00425DAA" w:rsidRPr="00C90E1A" w:rsidRDefault="00425DAA" w:rsidP="00425DAA">
      <w:pPr>
        <w:spacing w:line="360" w:lineRule="auto"/>
        <w:rPr>
          <w:rFonts w:ascii="Times" w:hAnsi="Times"/>
          <w:u w:val="single"/>
          <w:lang w:val="en-GB"/>
        </w:rPr>
        <w:sectPr w:rsidR="00425DAA" w:rsidRPr="00C90E1A" w:rsidSect="008B37B1">
          <w:pgSz w:w="16840" w:h="11900" w:orient="landscape"/>
          <w:pgMar w:top="1701" w:right="1440" w:bottom="1552" w:left="1440" w:header="708" w:footer="708" w:gutter="0"/>
          <w:cols w:space="708"/>
          <w:docGrid w:linePitch="360"/>
        </w:sectPr>
      </w:pPr>
    </w:p>
    <w:p w14:paraId="173AE667" w14:textId="77777777" w:rsidR="00425DAA" w:rsidRPr="00C90E1A" w:rsidRDefault="00425DAA" w:rsidP="00425DAA">
      <w:pPr>
        <w:spacing w:line="360" w:lineRule="auto"/>
        <w:rPr>
          <w:rFonts w:ascii="Times" w:hAnsi="Times"/>
          <w:u w:val="single"/>
          <w:lang w:val="en-GB"/>
        </w:rPr>
      </w:pPr>
    </w:p>
    <w:p w14:paraId="49A5AC2C" w14:textId="77777777" w:rsidR="00425DAA" w:rsidRPr="00C90E1A" w:rsidRDefault="00425DAA" w:rsidP="00425DAA">
      <w:pPr>
        <w:spacing w:after="120" w:line="360" w:lineRule="auto"/>
        <w:rPr>
          <w:rFonts w:ascii="Times" w:hAnsi="Times"/>
          <w:lang w:val="en-GB"/>
        </w:rPr>
      </w:pPr>
      <w:r w:rsidRPr="00C90E1A">
        <w:rPr>
          <w:rFonts w:ascii="Times" w:hAnsi="Times"/>
          <w:noProof/>
        </w:rPr>
        <w:drawing>
          <wp:inline distT="0" distB="0" distL="0" distR="0" wp14:anchorId="1FBDC179" wp14:editId="4DB3FAD3">
            <wp:extent cx="5486400" cy="2905760"/>
            <wp:effectExtent l="0" t="0" r="0" b="0"/>
            <wp:docPr id="10" name="Picture 10" descr="Macintosh HD:Users:MelAir:Desktop:Screen Shot 2016-01-03 at 14.0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elAir:Desktop:Screen Shot 2016-01-03 at 14.01.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FB02" w14:textId="11AF3294" w:rsidR="00425DAA" w:rsidRPr="00C90E1A" w:rsidRDefault="00425DAA" w:rsidP="00425DAA">
      <w:pPr>
        <w:spacing w:line="360" w:lineRule="auto"/>
        <w:outlineLvl w:val="0"/>
        <w:rPr>
          <w:rFonts w:ascii="Times" w:hAnsi="Times"/>
          <w:color w:val="000000"/>
          <w:u w:val="single"/>
          <w:lang w:val="en-GB"/>
        </w:rPr>
      </w:pPr>
      <w:r>
        <w:rPr>
          <w:rFonts w:ascii="Times" w:hAnsi="Times"/>
          <w:color w:val="000000"/>
          <w:u w:val="single"/>
          <w:lang w:val="en-GB"/>
        </w:rPr>
        <w:t>Figure 2 b</w:t>
      </w:r>
      <w:r w:rsidRPr="00C90E1A">
        <w:rPr>
          <w:rFonts w:ascii="Times" w:hAnsi="Times"/>
          <w:color w:val="000000"/>
          <w:u w:val="single"/>
          <w:lang w:val="en-GB"/>
        </w:rPr>
        <w:t xml:space="preserve">: Path diagram of the shared environmental correlations in the correlated factors solution, including overall mindfulness, insomnia symptoms, depression and </w:t>
      </w:r>
      <w:r w:rsidRPr="00C90E1A">
        <w:rPr>
          <w:rFonts w:ascii="Times" w:hAnsi="Times"/>
          <w:u w:val="single"/>
          <w:lang w:val="en-GB"/>
        </w:rPr>
        <w:t>correlations</w:t>
      </w:r>
    </w:p>
    <w:p w14:paraId="4D0C7290" w14:textId="77777777" w:rsidR="00425DAA" w:rsidRPr="00C90E1A" w:rsidRDefault="00425DAA" w:rsidP="00425DAA">
      <w:pPr>
        <w:spacing w:line="360" w:lineRule="auto"/>
        <w:outlineLvl w:val="0"/>
        <w:rPr>
          <w:rFonts w:ascii="Times" w:hAnsi="Times"/>
          <w:sz w:val="20"/>
          <w:szCs w:val="20"/>
          <w:lang w:val="en-GB"/>
        </w:rPr>
        <w:sectPr w:rsidR="00425DAA" w:rsidRPr="00C90E1A" w:rsidSect="008B37B1">
          <w:pgSz w:w="16840" w:h="11900" w:orient="landscape"/>
          <w:pgMar w:top="1701" w:right="1440" w:bottom="1552" w:left="1440" w:header="708" w:footer="708" w:gutter="0"/>
          <w:cols w:space="708"/>
          <w:docGrid w:linePitch="360"/>
        </w:sectPr>
      </w:pPr>
      <w:r w:rsidRPr="00C90E1A">
        <w:rPr>
          <w:rFonts w:ascii="Times" w:hAnsi="Times"/>
          <w:sz w:val="20"/>
          <w:szCs w:val="20"/>
          <w:lang w:val="en-GB"/>
        </w:rPr>
        <w:t>Note: A = additive genetic, C = shared environmental; E = non-shared environmental. Significant paths are shown in black. Paths with confidence intervals spanning 0 are depicted in grey. Overall mindfulness = overall score of mindfulness (FFMQ), reverse coded, higher score indicating lower mindfulness; Insomnia Symptoms = insomnia symptoms (</w:t>
      </w:r>
      <w:r w:rsidRPr="00C90E1A">
        <w:rPr>
          <w:rFonts w:ascii="Times" w:hAnsi="Times"/>
          <w:color w:val="000000"/>
          <w:sz w:val="20"/>
          <w:szCs w:val="20"/>
          <w:lang w:val="en-GB"/>
        </w:rPr>
        <w:t>ISQ</w:t>
      </w:r>
      <w:r w:rsidRPr="00C90E1A">
        <w:rPr>
          <w:rFonts w:ascii="Times" w:hAnsi="Times"/>
          <w:sz w:val="20"/>
          <w:szCs w:val="20"/>
          <w:lang w:val="en-GB"/>
        </w:rPr>
        <w:t xml:space="preserve">), higher scores indicating more insomnia symptoms; Depression </w:t>
      </w:r>
      <w:r>
        <w:rPr>
          <w:rFonts w:ascii="Times" w:hAnsi="Times"/>
          <w:sz w:val="20"/>
          <w:szCs w:val="20"/>
          <w:lang w:val="en-GB"/>
        </w:rPr>
        <w:t xml:space="preserve">Symptoms </w:t>
      </w:r>
      <w:r w:rsidRPr="00C90E1A">
        <w:rPr>
          <w:rFonts w:ascii="Times" w:hAnsi="Times"/>
          <w:sz w:val="20"/>
          <w:szCs w:val="20"/>
          <w:lang w:val="en-GB"/>
        </w:rPr>
        <w:t xml:space="preserve">= symptoms of depression (MFQ), higher scores indicating more symptoms of depression; Anxiety </w:t>
      </w:r>
      <w:r>
        <w:rPr>
          <w:rFonts w:ascii="Times" w:hAnsi="Times"/>
          <w:sz w:val="20"/>
          <w:szCs w:val="20"/>
          <w:lang w:val="en-GB"/>
        </w:rPr>
        <w:t xml:space="preserve">Symptoms </w:t>
      </w:r>
      <w:r w:rsidRPr="00C90E1A">
        <w:rPr>
          <w:rFonts w:ascii="Times" w:hAnsi="Times"/>
          <w:sz w:val="20"/>
          <w:szCs w:val="20"/>
          <w:lang w:val="en-GB"/>
        </w:rPr>
        <w:t xml:space="preserve">= symptoms of anxiety (RCADS), higher scores indicating more symptoms of anxiety. </w:t>
      </w:r>
    </w:p>
    <w:p w14:paraId="7193DB72" w14:textId="77777777" w:rsidR="00425DAA" w:rsidRPr="00C90E1A" w:rsidRDefault="00425DAA" w:rsidP="00425DAA">
      <w:pPr>
        <w:spacing w:after="120" w:line="360" w:lineRule="auto"/>
        <w:rPr>
          <w:rFonts w:ascii="Times" w:hAnsi="Times"/>
          <w:lang w:val="en-GB"/>
        </w:rPr>
      </w:pPr>
    </w:p>
    <w:p w14:paraId="50569C26" w14:textId="77777777" w:rsidR="00425DAA" w:rsidRPr="00C90E1A" w:rsidRDefault="00425DAA" w:rsidP="00425DAA">
      <w:pPr>
        <w:spacing w:line="360" w:lineRule="auto"/>
        <w:rPr>
          <w:rFonts w:ascii="Times" w:hAnsi="Times"/>
          <w:lang w:val="en-GB"/>
        </w:rPr>
      </w:pPr>
      <w:r w:rsidRPr="00C90E1A">
        <w:rPr>
          <w:rFonts w:ascii="Times" w:hAnsi="Times"/>
          <w:noProof/>
        </w:rPr>
        <w:drawing>
          <wp:inline distT="0" distB="0" distL="0" distR="0" wp14:anchorId="0CAA4F84" wp14:editId="7CB92CC7">
            <wp:extent cx="5486400" cy="2802890"/>
            <wp:effectExtent l="0" t="0" r="0" b="0"/>
            <wp:docPr id="13" name="Picture 13" descr="Macintosh HD:Users:MelAir:Desktop:Screen Shot 2016-01-03 at 14.0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elAir:Desktop:Screen Shot 2016-01-03 at 14.01.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41D6" w14:textId="7BF0080D" w:rsidR="00425DAA" w:rsidRPr="00C90E1A" w:rsidRDefault="00425DAA" w:rsidP="00425DAA">
      <w:pPr>
        <w:spacing w:line="360" w:lineRule="auto"/>
        <w:outlineLvl w:val="0"/>
        <w:rPr>
          <w:rFonts w:ascii="Times" w:hAnsi="Times"/>
          <w:color w:val="000000"/>
          <w:u w:val="single"/>
          <w:lang w:val="en-GB"/>
        </w:rPr>
      </w:pPr>
      <w:r>
        <w:rPr>
          <w:rFonts w:ascii="Times" w:hAnsi="Times"/>
          <w:color w:val="000000"/>
          <w:u w:val="single"/>
          <w:lang w:val="en-GB"/>
        </w:rPr>
        <w:t>Figure 2 c</w:t>
      </w:r>
      <w:r w:rsidRPr="00C90E1A">
        <w:rPr>
          <w:rFonts w:ascii="Times" w:hAnsi="Times"/>
          <w:color w:val="000000"/>
          <w:u w:val="single"/>
          <w:lang w:val="en-GB"/>
        </w:rPr>
        <w:t xml:space="preserve">: Path diagram of the non-shared environmental correlations in the correlated factors solution, including overall mindfulness and insomnia, depression and anxiety symptoms </w:t>
      </w:r>
      <w:r w:rsidRPr="00C90E1A">
        <w:rPr>
          <w:rFonts w:ascii="Times" w:hAnsi="Times"/>
          <w:u w:val="single"/>
          <w:lang w:val="en-GB"/>
        </w:rPr>
        <w:t>correlations</w:t>
      </w:r>
    </w:p>
    <w:p w14:paraId="1C377507" w14:textId="77777777" w:rsidR="00425DAA" w:rsidRDefault="00425DAA" w:rsidP="00425DAA">
      <w:pPr>
        <w:spacing w:line="360" w:lineRule="auto"/>
        <w:outlineLvl w:val="0"/>
        <w:rPr>
          <w:rFonts w:ascii="Times" w:hAnsi="Times"/>
          <w:sz w:val="20"/>
          <w:szCs w:val="20"/>
          <w:lang w:val="en-GB"/>
        </w:rPr>
      </w:pPr>
      <w:r w:rsidRPr="00C90E1A">
        <w:rPr>
          <w:rFonts w:ascii="Times" w:hAnsi="Times"/>
          <w:sz w:val="20"/>
          <w:szCs w:val="20"/>
          <w:lang w:val="en-GB"/>
        </w:rPr>
        <w:t>Note: A = additive genetic, C = shared environmental; E = non-shared environmental. Significant paths are shown in black. Paths with confidence intervals spanning 0 are depicted in grey. Overall mindfulness = overall score of mindfulness (FFMQ), reverse coded, higher score indicating lower mindfulness; Insomnia Symptoms = insomnia symptoms (</w:t>
      </w:r>
      <w:r w:rsidRPr="00C90E1A">
        <w:rPr>
          <w:rFonts w:ascii="Times" w:hAnsi="Times"/>
          <w:color w:val="000000"/>
          <w:sz w:val="20"/>
          <w:szCs w:val="20"/>
          <w:lang w:val="en-GB"/>
        </w:rPr>
        <w:t>ISQ</w:t>
      </w:r>
      <w:r w:rsidRPr="00C90E1A">
        <w:rPr>
          <w:rFonts w:ascii="Times" w:hAnsi="Times"/>
          <w:sz w:val="20"/>
          <w:szCs w:val="20"/>
          <w:lang w:val="en-GB"/>
        </w:rPr>
        <w:t>), higher scores indicating more insomnia symptoms; Depression</w:t>
      </w:r>
      <w:r>
        <w:rPr>
          <w:rFonts w:ascii="Times" w:hAnsi="Times"/>
          <w:sz w:val="20"/>
          <w:szCs w:val="20"/>
          <w:lang w:val="en-GB"/>
        </w:rPr>
        <w:t xml:space="preserve"> Symptoms</w:t>
      </w:r>
      <w:r w:rsidRPr="00C90E1A">
        <w:rPr>
          <w:rFonts w:ascii="Times" w:hAnsi="Times"/>
          <w:sz w:val="20"/>
          <w:szCs w:val="20"/>
          <w:lang w:val="en-GB"/>
        </w:rPr>
        <w:t xml:space="preserve"> = symptoms of depression (MFQ), higher scores indicating more symptoms of depression; Anxiety </w:t>
      </w:r>
      <w:r>
        <w:rPr>
          <w:rFonts w:ascii="Times" w:hAnsi="Times"/>
          <w:sz w:val="20"/>
          <w:szCs w:val="20"/>
          <w:lang w:val="en-GB"/>
        </w:rPr>
        <w:t xml:space="preserve">Symptoms </w:t>
      </w:r>
      <w:r w:rsidRPr="00C90E1A">
        <w:rPr>
          <w:rFonts w:ascii="Times" w:hAnsi="Times"/>
          <w:sz w:val="20"/>
          <w:szCs w:val="20"/>
          <w:lang w:val="en-GB"/>
        </w:rPr>
        <w:t xml:space="preserve">= symptoms of anxiety (RCADS), higher scores indicating more symptoms of </w:t>
      </w:r>
      <w:r>
        <w:rPr>
          <w:rFonts w:ascii="Times" w:hAnsi="Times"/>
          <w:sz w:val="20"/>
          <w:szCs w:val="20"/>
          <w:lang w:val="en-GB"/>
        </w:rPr>
        <w:t>anxiety</w:t>
      </w:r>
    </w:p>
    <w:p w14:paraId="16914F8F" w14:textId="77777777" w:rsidR="00425DAA" w:rsidRDefault="00425DAA" w:rsidP="00425DAA">
      <w:pPr>
        <w:spacing w:line="360" w:lineRule="auto"/>
        <w:outlineLvl w:val="0"/>
        <w:rPr>
          <w:rFonts w:ascii="Times" w:hAnsi="Times"/>
          <w:lang w:val="en-GB"/>
        </w:rPr>
        <w:sectPr w:rsidR="00425DAA" w:rsidSect="00D953B1">
          <w:pgSz w:w="16840" w:h="11900" w:orient="landscape"/>
          <w:pgMar w:top="1701" w:right="1440" w:bottom="1552" w:left="1440" w:header="708" w:footer="708" w:gutter="0"/>
          <w:cols w:space="708"/>
          <w:docGrid w:linePitch="360"/>
        </w:sectPr>
      </w:pPr>
    </w:p>
    <w:p w14:paraId="5FA5D566" w14:textId="77777777" w:rsidR="00425DAA" w:rsidRPr="00920C03" w:rsidRDefault="00425DAA" w:rsidP="00425DAA">
      <w:pPr>
        <w:rPr>
          <w:rFonts w:ascii="Times" w:hAnsi="Times"/>
          <w:lang w:val="en-GB"/>
        </w:rPr>
      </w:pPr>
    </w:p>
    <w:p w14:paraId="77F88996" w14:textId="77777777" w:rsidR="00425DAA" w:rsidRPr="005442E3" w:rsidRDefault="00425DAA" w:rsidP="005442E3">
      <w:r>
        <w:rPr>
          <w:noProof/>
        </w:rPr>
        <w:drawing>
          <wp:inline distT="0" distB="0" distL="0" distR="0" wp14:anchorId="66F7C67A" wp14:editId="4A861DA5">
            <wp:extent cx="7426766" cy="4067798"/>
            <wp:effectExtent l="0" t="0" r="0" b="0"/>
            <wp:docPr id="1" name="Picture 1" descr="Macintosh HD:Users:MelAir:Desktop:Screen Shot 2015-12-20 at 14.52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elAir:Desktop:Screen Shot 2015-12-20 at 14.52.4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81" cy="406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3300A" w14:textId="16DEF8E7" w:rsidR="00425DAA" w:rsidRPr="002D30E0" w:rsidRDefault="00425DAA" w:rsidP="00425DAA">
      <w:pPr>
        <w:spacing w:line="360" w:lineRule="auto"/>
        <w:rPr>
          <w:rFonts w:ascii="Times" w:hAnsi="Times"/>
          <w:u w:val="single"/>
        </w:rPr>
      </w:pPr>
      <w:r>
        <w:rPr>
          <w:rFonts w:ascii="Times" w:hAnsi="Times"/>
          <w:color w:val="000000"/>
          <w:u w:val="single"/>
          <w:lang w:val="en-GB"/>
        </w:rPr>
        <w:t>Figure 3</w:t>
      </w:r>
      <w:r>
        <w:rPr>
          <w:rFonts w:ascii="Times" w:hAnsi="Times"/>
          <w:u w:val="single"/>
          <w:lang w:val="en-GB"/>
        </w:rPr>
        <w:t xml:space="preserve">: </w:t>
      </w:r>
      <w:r w:rsidRPr="00D705D8">
        <w:rPr>
          <w:rFonts w:ascii="Times" w:hAnsi="Times"/>
          <w:u w:val="single"/>
          <w:lang w:val="en-GB"/>
        </w:rPr>
        <w:t>Relative contributions of A, C and E to the overall phenotypic correlations</w:t>
      </w:r>
    </w:p>
    <w:p w14:paraId="1F169C84" w14:textId="77777777" w:rsidR="00425DAA" w:rsidRDefault="00425DAA" w:rsidP="00425DAA">
      <w:pPr>
        <w:spacing w:line="360" w:lineRule="auto"/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Note: </w:t>
      </w:r>
      <w:r w:rsidRPr="009F0A81">
        <w:rPr>
          <w:rFonts w:ascii="Times" w:hAnsi="Times"/>
          <w:sz w:val="20"/>
          <w:szCs w:val="20"/>
          <w:lang w:val="en-GB"/>
        </w:rPr>
        <w:t>A = additive ge</w:t>
      </w:r>
      <w:r>
        <w:rPr>
          <w:rFonts w:ascii="Times" w:hAnsi="Times"/>
          <w:sz w:val="20"/>
          <w:szCs w:val="20"/>
          <w:lang w:val="en-GB"/>
        </w:rPr>
        <w:t>netic, C = shared environmental,</w:t>
      </w:r>
      <w:r w:rsidRPr="009F0A81">
        <w:rPr>
          <w:rFonts w:ascii="Times" w:hAnsi="Times"/>
          <w:sz w:val="20"/>
          <w:szCs w:val="20"/>
          <w:lang w:val="en-GB"/>
        </w:rPr>
        <w:t xml:space="preserve"> E </w:t>
      </w:r>
      <w:r>
        <w:rPr>
          <w:rFonts w:ascii="Times" w:hAnsi="Times"/>
          <w:sz w:val="20"/>
          <w:szCs w:val="20"/>
          <w:lang w:val="en-GB"/>
        </w:rPr>
        <w:t xml:space="preserve">= non-shared environmental. Overall mindf. </w:t>
      </w:r>
      <w:r w:rsidRPr="009F0A81">
        <w:rPr>
          <w:rFonts w:ascii="Times" w:hAnsi="Times"/>
          <w:sz w:val="20"/>
          <w:szCs w:val="20"/>
          <w:lang w:val="en-GB"/>
        </w:rPr>
        <w:t>= overall score of mindfulness</w:t>
      </w:r>
      <w:r>
        <w:rPr>
          <w:rFonts w:ascii="Times" w:hAnsi="Times"/>
          <w:sz w:val="20"/>
          <w:szCs w:val="20"/>
          <w:lang w:val="en-GB"/>
        </w:rPr>
        <w:t xml:space="preserve">, </w:t>
      </w:r>
    </w:p>
    <w:p w14:paraId="417F463A" w14:textId="77777777" w:rsidR="00425DAA" w:rsidRDefault="00425DAA" w:rsidP="00425DAA">
      <w:pPr>
        <w:spacing w:line="360" w:lineRule="auto"/>
        <w:rPr>
          <w:rFonts w:ascii="Times" w:hAnsi="Times"/>
          <w:sz w:val="20"/>
          <w:szCs w:val="20"/>
          <w:lang w:val="en-GB"/>
        </w:rPr>
      </w:pPr>
      <w:r w:rsidRPr="009F0A81">
        <w:rPr>
          <w:rFonts w:ascii="Times" w:hAnsi="Times"/>
          <w:sz w:val="20"/>
          <w:szCs w:val="20"/>
          <w:lang w:val="en-GB"/>
        </w:rPr>
        <w:t>(FFMQ),</w:t>
      </w:r>
      <w:r>
        <w:rPr>
          <w:rFonts w:ascii="Times" w:hAnsi="Times"/>
          <w:sz w:val="20"/>
          <w:szCs w:val="20"/>
          <w:lang w:val="en-GB"/>
        </w:rPr>
        <w:t xml:space="preserve"> </w:t>
      </w:r>
      <w:r w:rsidRPr="009F0A81">
        <w:rPr>
          <w:rFonts w:ascii="Times" w:hAnsi="Times"/>
          <w:sz w:val="20"/>
          <w:szCs w:val="20"/>
          <w:lang w:val="en-GB"/>
        </w:rPr>
        <w:t>reverse coded, higher score indicating lower mindfulness; Ins</w:t>
      </w:r>
      <w:r>
        <w:rPr>
          <w:rFonts w:ascii="Times" w:hAnsi="Times"/>
          <w:sz w:val="20"/>
          <w:szCs w:val="20"/>
          <w:lang w:val="en-GB"/>
        </w:rPr>
        <w:t>om. S.</w:t>
      </w:r>
      <w:r w:rsidRPr="009F0A81">
        <w:rPr>
          <w:rFonts w:ascii="Times" w:hAnsi="Times"/>
          <w:sz w:val="20"/>
          <w:szCs w:val="20"/>
          <w:lang w:val="en-GB"/>
        </w:rPr>
        <w:t xml:space="preserve"> = insomnia symptoms (</w:t>
      </w:r>
      <w:r w:rsidRPr="009F0A81">
        <w:rPr>
          <w:rFonts w:ascii="Times" w:hAnsi="Times"/>
          <w:color w:val="000000"/>
          <w:sz w:val="20"/>
          <w:szCs w:val="20"/>
          <w:lang w:val="en-GB"/>
        </w:rPr>
        <w:t>ISQ</w:t>
      </w:r>
      <w:r w:rsidRPr="009F0A81">
        <w:rPr>
          <w:rFonts w:ascii="Times" w:hAnsi="Times"/>
          <w:sz w:val="20"/>
          <w:szCs w:val="20"/>
          <w:lang w:val="en-GB"/>
        </w:rPr>
        <w:t xml:space="preserve">), higher scores </w:t>
      </w:r>
    </w:p>
    <w:p w14:paraId="4AB5E37B" w14:textId="77777777" w:rsidR="00425DAA" w:rsidRDefault="00425DAA" w:rsidP="00425DAA">
      <w:pPr>
        <w:spacing w:line="360" w:lineRule="auto"/>
        <w:rPr>
          <w:rFonts w:ascii="Times" w:hAnsi="Times"/>
          <w:sz w:val="20"/>
          <w:szCs w:val="20"/>
          <w:lang w:val="en-GB"/>
        </w:rPr>
      </w:pPr>
      <w:r w:rsidRPr="009F0A81">
        <w:rPr>
          <w:rFonts w:ascii="Times" w:hAnsi="Times"/>
          <w:sz w:val="20"/>
          <w:szCs w:val="20"/>
          <w:lang w:val="en-GB"/>
        </w:rPr>
        <w:t xml:space="preserve">indicating more insomnia </w:t>
      </w:r>
      <w:r>
        <w:rPr>
          <w:rFonts w:ascii="Times" w:hAnsi="Times"/>
          <w:sz w:val="20"/>
          <w:szCs w:val="20"/>
          <w:lang w:val="en-GB"/>
        </w:rPr>
        <w:t>symptoms; Depress. S.</w:t>
      </w:r>
      <w:r w:rsidRPr="009F0A81">
        <w:rPr>
          <w:rFonts w:ascii="Times" w:hAnsi="Times"/>
          <w:sz w:val="20"/>
          <w:szCs w:val="20"/>
          <w:lang w:val="en-GB"/>
        </w:rPr>
        <w:t xml:space="preserve"> = </w:t>
      </w:r>
      <w:r>
        <w:rPr>
          <w:rFonts w:ascii="Times" w:hAnsi="Times"/>
          <w:sz w:val="20"/>
          <w:szCs w:val="20"/>
          <w:lang w:val="en-GB"/>
        </w:rPr>
        <w:t>symptoms of depression</w:t>
      </w:r>
      <w:r w:rsidRPr="009F0A81">
        <w:rPr>
          <w:rFonts w:ascii="Times" w:hAnsi="Times"/>
          <w:sz w:val="20"/>
          <w:szCs w:val="20"/>
          <w:lang w:val="en-GB"/>
        </w:rPr>
        <w:t xml:space="preserve"> (MFQ), higher scores indicating more </w:t>
      </w:r>
      <w:r>
        <w:rPr>
          <w:rFonts w:ascii="Times" w:hAnsi="Times"/>
          <w:sz w:val="20"/>
          <w:szCs w:val="20"/>
          <w:lang w:val="en-GB"/>
        </w:rPr>
        <w:t>symptoms of depression</w:t>
      </w:r>
      <w:r w:rsidRPr="009F0A81">
        <w:rPr>
          <w:rFonts w:ascii="Times" w:hAnsi="Times"/>
          <w:sz w:val="20"/>
          <w:szCs w:val="20"/>
          <w:lang w:val="en-GB"/>
        </w:rPr>
        <w:t xml:space="preserve">; </w:t>
      </w:r>
    </w:p>
    <w:p w14:paraId="3EE4B94E" w14:textId="77777777" w:rsidR="00425DAA" w:rsidRDefault="00425DAA" w:rsidP="00425DAA">
      <w:pPr>
        <w:spacing w:line="360" w:lineRule="auto"/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 xml:space="preserve">Anxiety S. </w:t>
      </w:r>
      <w:r w:rsidRPr="009F0A81">
        <w:rPr>
          <w:rFonts w:ascii="Times" w:hAnsi="Times"/>
          <w:sz w:val="20"/>
          <w:szCs w:val="20"/>
          <w:lang w:val="en-GB"/>
        </w:rPr>
        <w:t xml:space="preserve">= </w:t>
      </w:r>
      <w:r>
        <w:rPr>
          <w:rFonts w:ascii="Times" w:hAnsi="Times"/>
          <w:sz w:val="20"/>
          <w:szCs w:val="20"/>
          <w:lang w:val="en-GB"/>
        </w:rPr>
        <w:t>symptoms of anxiety</w:t>
      </w:r>
      <w:r w:rsidRPr="009F0A81">
        <w:rPr>
          <w:rFonts w:ascii="Times" w:hAnsi="Times"/>
          <w:sz w:val="20"/>
          <w:szCs w:val="20"/>
          <w:lang w:val="en-GB"/>
        </w:rPr>
        <w:t xml:space="preserve"> (RCADS), higher scores indicating </w:t>
      </w:r>
      <w:r>
        <w:rPr>
          <w:rFonts w:ascii="Times" w:hAnsi="Times"/>
          <w:sz w:val="20"/>
          <w:szCs w:val="20"/>
          <w:lang w:val="en-GB"/>
        </w:rPr>
        <w:t xml:space="preserve">more symptoms of anxiety. This statistic shows how much A, C and E </w:t>
      </w:r>
    </w:p>
    <w:p w14:paraId="10942F7F" w14:textId="77777777" w:rsidR="005442E3" w:rsidRDefault="00425DAA" w:rsidP="006253F7">
      <w:pPr>
        <w:spacing w:line="360" w:lineRule="auto"/>
        <w:rPr>
          <w:rFonts w:ascii="Times" w:hAnsi="Times"/>
          <w:sz w:val="20"/>
          <w:szCs w:val="20"/>
          <w:lang w:val="en-GB"/>
        </w:rPr>
      </w:pPr>
      <w:r>
        <w:rPr>
          <w:rFonts w:ascii="Times" w:hAnsi="Times"/>
          <w:sz w:val="20"/>
          <w:szCs w:val="20"/>
          <w:lang w:val="en-GB"/>
        </w:rPr>
        <w:t>contributed proportionally (highlighted in grey, black and white) to the phenotypic correlations of two traits (shown on the x-axis).</w:t>
      </w:r>
      <w:r w:rsidR="005442E3">
        <w:rPr>
          <w:rFonts w:ascii="Times" w:hAnsi="Times"/>
          <w:sz w:val="20"/>
          <w:szCs w:val="20"/>
          <w:lang w:val="en-GB"/>
        </w:rPr>
        <w:t xml:space="preserve"> A black bar </w:t>
      </w:r>
    </w:p>
    <w:p w14:paraId="01394673" w14:textId="1FEED941" w:rsidR="00E645E2" w:rsidRPr="006253F7" w:rsidRDefault="005442E3" w:rsidP="006253F7">
      <w:pPr>
        <w:spacing w:line="360" w:lineRule="auto"/>
        <w:rPr>
          <w:rFonts w:ascii="Times" w:hAnsi="Times"/>
          <w:b/>
          <w:lang w:val="en-GB"/>
        </w:rPr>
      </w:pPr>
      <w:r>
        <w:rPr>
          <w:rFonts w:ascii="Times" w:hAnsi="Times"/>
          <w:sz w:val="20"/>
          <w:szCs w:val="20"/>
          <w:lang w:val="en-GB"/>
        </w:rPr>
        <w:t>underneath the column indicates a negative correlation for C.</w:t>
      </w:r>
    </w:p>
    <w:sectPr w:rsidR="00E645E2" w:rsidRPr="006253F7" w:rsidSect="009D7681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81"/>
    <w:rsid w:val="00127F83"/>
    <w:rsid w:val="001F62F9"/>
    <w:rsid w:val="002C1123"/>
    <w:rsid w:val="003404F2"/>
    <w:rsid w:val="0034705F"/>
    <w:rsid w:val="00425DAA"/>
    <w:rsid w:val="005442E3"/>
    <w:rsid w:val="0058278C"/>
    <w:rsid w:val="005C32CC"/>
    <w:rsid w:val="006253F7"/>
    <w:rsid w:val="006C1E21"/>
    <w:rsid w:val="00795432"/>
    <w:rsid w:val="00842186"/>
    <w:rsid w:val="0087283D"/>
    <w:rsid w:val="009D7681"/>
    <w:rsid w:val="00AE7545"/>
    <w:rsid w:val="00BD58FB"/>
    <w:rsid w:val="00E6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2C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681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681"/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583</Words>
  <Characters>3327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Figure 1: Examples for path diagrams, explaining correlated factors solution, in</vt:lpstr>
      <vt:lpstr>Note: A = additive genetic; C = shared environmental; E = non-shared environment</vt:lpstr>
      <vt:lpstr/>
      <vt:lpstr>Figure 2 a: Path diagram of the genetic correlations in the correlated factors s</vt:lpstr>
      <vt:lpstr>Note: A = additive genetic, C = shared environmental; E = non-shared environment</vt:lpstr>
      <vt:lpstr/>
      <vt:lpstr>Figure 2 b: Path diagram of the shared environmental correlations in the correla</vt:lpstr>
      <vt:lpstr>Note: A = additive genetic, C = shared environmental; E = non-shared environment</vt:lpstr>
      <vt:lpstr>Figure 2 c: Path diagram of the non-shared environmental correlations in the cor</vt:lpstr>
      <vt:lpstr>Note: A = additive genetic, C = shared environmental; E = non-shared environment</vt:lpstr>
      <vt:lpstr/>
    </vt:vector>
  </TitlesOfParts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Schneider</dc:creator>
  <cp:keywords/>
  <dc:description/>
  <cp:lastModifiedBy>Melanie Schneider</cp:lastModifiedBy>
  <cp:revision>2</cp:revision>
  <dcterms:created xsi:type="dcterms:W3CDTF">2018-10-14T11:31:00Z</dcterms:created>
  <dcterms:modified xsi:type="dcterms:W3CDTF">2018-10-14T11:31:00Z</dcterms:modified>
</cp:coreProperties>
</file>