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80397" w14:textId="77777777" w:rsidR="00E63B4D" w:rsidRDefault="00E62F2D" w:rsidP="00E63B4D">
      <w:pPr>
        <w:jc w:val="center"/>
        <w:rPr>
          <w:rFonts w:ascii="Times New Roman" w:hAnsi="Times New Roman" w:cs="Times New Roman"/>
          <w:b/>
          <w:lang w:val="en-GB"/>
        </w:rPr>
      </w:pPr>
      <w:r w:rsidRPr="00E62F2D">
        <w:rPr>
          <w:rFonts w:ascii="Times New Roman" w:hAnsi="Times New Roman" w:cs="Times New Roman"/>
          <w:b/>
          <w:lang w:val="en-GB"/>
        </w:rPr>
        <w:t>CLOUD MEMORIES, DESERT DREAMS: AFTER A DESTRUCTION IN PAKISTAN</w:t>
      </w:r>
    </w:p>
    <w:p w14:paraId="0EEE8F13" w14:textId="77777777" w:rsidR="00E63B4D" w:rsidRDefault="00E63B4D" w:rsidP="00E63B4D">
      <w:pPr>
        <w:jc w:val="center"/>
        <w:rPr>
          <w:rFonts w:ascii="Times New Roman" w:hAnsi="Times New Roman" w:cs="Times New Roman"/>
          <w:b/>
          <w:lang w:val="en-GB"/>
        </w:rPr>
      </w:pPr>
    </w:p>
    <w:p w14:paraId="70F38FDC" w14:textId="77777777" w:rsidR="00E63B4D" w:rsidRDefault="00A91D79" w:rsidP="00164D37">
      <w:pPr>
        <w:jc w:val="center"/>
        <w:outlineLvl w:val="0"/>
        <w:rPr>
          <w:rFonts w:ascii="Times New Roman" w:hAnsi="Times New Roman" w:cs="Times New Roman"/>
          <w:b/>
          <w:lang w:val="en-GB"/>
        </w:rPr>
      </w:pPr>
      <w:r w:rsidRPr="00E62F2D">
        <w:rPr>
          <w:rFonts w:ascii="Times New Roman" w:hAnsi="Times New Roman" w:cs="Times New Roman"/>
          <w:color w:val="222222"/>
          <w:shd w:val="clear" w:color="auto" w:fill="FFFFFF"/>
        </w:rPr>
        <w:t>Adnan Madani</w:t>
      </w:r>
    </w:p>
    <w:p w14:paraId="4AE2E175" w14:textId="77777777" w:rsidR="009D0873" w:rsidRPr="00A02CE2" w:rsidRDefault="009D0873" w:rsidP="003401AB">
      <w:pPr>
        <w:jc w:val="both"/>
        <w:rPr>
          <w:rFonts w:ascii="Times New Roman" w:hAnsi="Times New Roman" w:cs="Times New Roman"/>
          <w:b/>
          <w:sz w:val="22"/>
          <w:szCs w:val="22"/>
          <w:lang w:val="en-GB"/>
        </w:rPr>
      </w:pPr>
    </w:p>
    <w:p w14:paraId="7CF02D20" w14:textId="77777777" w:rsidR="009D0873" w:rsidRPr="00A02CE2" w:rsidRDefault="009D0873" w:rsidP="003401AB">
      <w:pPr>
        <w:jc w:val="both"/>
        <w:rPr>
          <w:rFonts w:ascii="Times New Roman" w:hAnsi="Times New Roman" w:cs="Times New Roman"/>
          <w:b/>
          <w:sz w:val="22"/>
          <w:szCs w:val="22"/>
          <w:lang w:val="en-GB"/>
        </w:rPr>
      </w:pPr>
    </w:p>
    <w:p w14:paraId="25002CD9" w14:textId="77777777" w:rsidR="005F7A45" w:rsidRPr="00A02CE2" w:rsidRDefault="005F7A45" w:rsidP="003401AB">
      <w:pPr>
        <w:pStyle w:val="ListParagraph"/>
        <w:jc w:val="both"/>
        <w:rPr>
          <w:rFonts w:ascii="Times New Roman" w:hAnsi="Times New Roman" w:cs="Times New Roman"/>
          <w:sz w:val="22"/>
          <w:szCs w:val="22"/>
          <w:lang w:val="en-GB"/>
        </w:rPr>
      </w:pPr>
    </w:p>
    <w:p w14:paraId="12C53D01" w14:textId="77777777" w:rsidR="005F7A45" w:rsidRPr="00EC3911" w:rsidRDefault="005F7A45" w:rsidP="00A966BB">
      <w:pPr>
        <w:ind w:left="720"/>
        <w:jc w:val="both"/>
        <w:rPr>
          <w:rFonts w:ascii="Times New Roman" w:hAnsi="Times New Roman" w:cs="Times New Roman"/>
          <w:sz w:val="20"/>
          <w:szCs w:val="20"/>
          <w:lang w:val="en-GB"/>
        </w:rPr>
      </w:pPr>
      <w:r w:rsidRPr="00EC3911">
        <w:rPr>
          <w:rFonts w:ascii="Times New Roman" w:hAnsi="Times New Roman" w:cs="Times New Roman"/>
          <w:sz w:val="20"/>
          <w:szCs w:val="20"/>
          <w:lang w:val="en-GB"/>
        </w:rPr>
        <w:t>“I am told, however, I should not respect the cultivated soil and despise the desert. I am told, the desert is willing to wait for the work of her children; she no longer recognizes us, burdened with civilization, as her children. The desert inspires me with awe; but I do not believe in her absolute resistance, for I believe in the great marriage between man (adam) and earth (adamah). This land recognizes us, for it is fruitful through us: and precisely because it bears fruit for us, it recognizes us.”</w:t>
      </w:r>
    </w:p>
    <w:p w14:paraId="33C1FD5F" w14:textId="77777777" w:rsidR="005F7A45" w:rsidRPr="00EC3911" w:rsidRDefault="005F7A45" w:rsidP="003401AB">
      <w:pPr>
        <w:jc w:val="both"/>
        <w:rPr>
          <w:rFonts w:ascii="Times New Roman" w:hAnsi="Times New Roman" w:cs="Times New Roman"/>
          <w:sz w:val="20"/>
          <w:szCs w:val="20"/>
          <w:lang w:val="en-GB"/>
        </w:rPr>
      </w:pPr>
    </w:p>
    <w:p w14:paraId="3421ED38" w14:textId="77777777" w:rsidR="005F7A45" w:rsidRPr="00CD361B" w:rsidRDefault="005F7A45" w:rsidP="00A02CE2">
      <w:pPr>
        <w:jc w:val="right"/>
        <w:rPr>
          <w:rFonts w:ascii="Times New Roman" w:hAnsi="Times New Roman" w:cs="Times New Roman"/>
          <w:sz w:val="20"/>
          <w:szCs w:val="20"/>
          <w:lang w:val="en-GB"/>
        </w:rPr>
      </w:pPr>
      <w:r w:rsidRPr="00CD361B">
        <w:rPr>
          <w:rFonts w:ascii="Times New Roman" w:hAnsi="Times New Roman" w:cs="Times New Roman"/>
          <w:sz w:val="20"/>
          <w:szCs w:val="20"/>
          <w:lang w:val="en-GB"/>
        </w:rPr>
        <w:t>– Martin Buber, Open Letter to Gandhi (1939)</w:t>
      </w:r>
    </w:p>
    <w:p w14:paraId="149650AB" w14:textId="77777777" w:rsidR="009D0873" w:rsidRPr="00A02CE2" w:rsidRDefault="009D0873" w:rsidP="003401AB">
      <w:pPr>
        <w:jc w:val="both"/>
        <w:rPr>
          <w:rFonts w:ascii="Times New Roman" w:hAnsi="Times New Roman" w:cs="Times New Roman"/>
          <w:i/>
          <w:sz w:val="22"/>
          <w:szCs w:val="22"/>
          <w:lang w:val="en-GB"/>
        </w:rPr>
      </w:pPr>
    </w:p>
    <w:p w14:paraId="65A162FF" w14:textId="77777777" w:rsidR="009D0873" w:rsidRPr="00A02CE2" w:rsidRDefault="009D0873" w:rsidP="003401AB">
      <w:pPr>
        <w:jc w:val="both"/>
        <w:rPr>
          <w:rFonts w:ascii="Times New Roman" w:hAnsi="Times New Roman" w:cs="Times New Roman"/>
          <w:i/>
          <w:sz w:val="22"/>
          <w:szCs w:val="22"/>
          <w:lang w:val="en-GB"/>
        </w:rPr>
      </w:pPr>
    </w:p>
    <w:p w14:paraId="7B5FB749" w14:textId="77777777" w:rsidR="002E0497" w:rsidRDefault="00E62F2D" w:rsidP="00164D37">
      <w:pPr>
        <w:jc w:val="center"/>
        <w:outlineLvl w:val="0"/>
        <w:rPr>
          <w:rFonts w:ascii="Times New Roman" w:hAnsi="Times New Roman" w:cs="Times New Roman"/>
          <w:sz w:val="22"/>
          <w:szCs w:val="22"/>
          <w:lang w:val="en-GB"/>
        </w:rPr>
      </w:pPr>
      <w:r w:rsidRPr="00A02CE2">
        <w:rPr>
          <w:rFonts w:ascii="Times New Roman" w:hAnsi="Times New Roman" w:cs="Times New Roman"/>
          <w:b/>
          <w:sz w:val="22"/>
          <w:szCs w:val="22"/>
          <w:lang w:val="en-GB"/>
        </w:rPr>
        <w:t>1</w:t>
      </w:r>
      <w:r w:rsidRPr="00A02CE2">
        <w:rPr>
          <w:rFonts w:ascii="Times New Roman" w:hAnsi="Times New Roman" w:cs="Times New Roman"/>
          <w:sz w:val="22"/>
          <w:szCs w:val="22"/>
          <w:lang w:val="en-GB"/>
        </w:rPr>
        <w:t>.</w:t>
      </w:r>
      <w:r>
        <w:rPr>
          <w:rFonts w:ascii="Times New Roman" w:hAnsi="Times New Roman" w:cs="Times New Roman"/>
          <w:sz w:val="22"/>
          <w:szCs w:val="22"/>
          <w:lang w:val="en-GB"/>
        </w:rPr>
        <w:t xml:space="preserve"> </w:t>
      </w:r>
      <w:r w:rsidRPr="00A02CE2">
        <w:rPr>
          <w:rFonts w:ascii="Times New Roman" w:hAnsi="Times New Roman" w:cs="Times New Roman"/>
          <w:b/>
          <w:sz w:val="22"/>
          <w:szCs w:val="22"/>
          <w:lang w:val="en-GB"/>
        </w:rPr>
        <w:t>WHY SAVE ANYTHING AT ALL?</w:t>
      </w:r>
    </w:p>
    <w:p w14:paraId="220765E1" w14:textId="77777777" w:rsidR="009D0873" w:rsidRPr="00A02CE2" w:rsidRDefault="009D0873" w:rsidP="003401AB">
      <w:pPr>
        <w:jc w:val="both"/>
        <w:rPr>
          <w:rFonts w:ascii="Times New Roman" w:hAnsi="Times New Roman" w:cs="Times New Roman"/>
          <w:sz w:val="22"/>
          <w:szCs w:val="22"/>
          <w:lang w:val="en-GB"/>
        </w:rPr>
      </w:pPr>
    </w:p>
    <w:p w14:paraId="10DC340B" w14:textId="77777777" w:rsidR="0053765A" w:rsidRPr="00A02CE2" w:rsidRDefault="00C117F6"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The </w:t>
      </w:r>
      <w:r w:rsidR="00A02CE2">
        <w:rPr>
          <w:rFonts w:ascii="Times New Roman" w:hAnsi="Times New Roman" w:cs="Times New Roman"/>
          <w:sz w:val="22"/>
          <w:szCs w:val="22"/>
          <w:lang w:val="en-GB"/>
        </w:rPr>
        <w:t xml:space="preserve">16 February 2017 </w:t>
      </w:r>
      <w:r w:rsidRPr="00A02CE2">
        <w:rPr>
          <w:rFonts w:ascii="Times New Roman" w:hAnsi="Times New Roman" w:cs="Times New Roman"/>
          <w:sz w:val="22"/>
          <w:szCs w:val="22"/>
          <w:lang w:val="en-GB"/>
        </w:rPr>
        <w:t xml:space="preserve">attack on the shrine of Lal Shahbaz Qalandar at Sehwan Sharif in Pakistan brought to the surface several </w:t>
      </w:r>
      <w:r w:rsidR="00013122" w:rsidRPr="00A02CE2">
        <w:rPr>
          <w:rFonts w:ascii="Times New Roman" w:hAnsi="Times New Roman" w:cs="Times New Roman"/>
          <w:sz w:val="22"/>
          <w:szCs w:val="22"/>
          <w:lang w:val="en-GB"/>
        </w:rPr>
        <w:t>oppositions</w:t>
      </w:r>
      <w:r w:rsidRPr="00A02CE2">
        <w:rPr>
          <w:rFonts w:ascii="Times New Roman" w:hAnsi="Times New Roman" w:cs="Times New Roman"/>
          <w:sz w:val="22"/>
          <w:szCs w:val="22"/>
          <w:lang w:val="en-GB"/>
        </w:rPr>
        <w:t xml:space="preserve"> and conflicted allegiances</w:t>
      </w:r>
      <w:r w:rsidR="0071083B" w:rsidRPr="00A02CE2">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individual, religious, </w:t>
      </w:r>
      <w:r w:rsidR="005B5ACD">
        <w:rPr>
          <w:rFonts w:ascii="Times New Roman" w:hAnsi="Times New Roman" w:cs="Times New Roman"/>
          <w:sz w:val="22"/>
          <w:szCs w:val="22"/>
          <w:lang w:val="en-GB"/>
        </w:rPr>
        <w:t xml:space="preserve">and </w:t>
      </w:r>
      <w:r w:rsidRPr="00A02CE2">
        <w:rPr>
          <w:rFonts w:ascii="Times New Roman" w:hAnsi="Times New Roman" w:cs="Times New Roman"/>
          <w:sz w:val="22"/>
          <w:szCs w:val="22"/>
          <w:lang w:val="en-GB"/>
        </w:rPr>
        <w:t>political</w:t>
      </w:r>
      <w:r w:rsidR="0071083B" w:rsidRPr="00A02CE2">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that have </w:t>
      </w:r>
      <w:r w:rsidR="001B6866" w:rsidRPr="00A02CE2">
        <w:rPr>
          <w:rFonts w:ascii="Times New Roman" w:hAnsi="Times New Roman" w:cs="Times New Roman"/>
          <w:sz w:val="22"/>
          <w:szCs w:val="22"/>
          <w:lang w:val="en-GB"/>
        </w:rPr>
        <w:t>marked this theocratic country’s</w:t>
      </w:r>
      <w:r w:rsidRPr="00A02CE2">
        <w:rPr>
          <w:rFonts w:ascii="Times New Roman" w:hAnsi="Times New Roman" w:cs="Times New Roman"/>
          <w:sz w:val="22"/>
          <w:szCs w:val="22"/>
          <w:lang w:val="en-GB"/>
        </w:rPr>
        <w:t xml:space="preserve"> relationship </w:t>
      </w:r>
      <w:r w:rsidR="002200ED">
        <w:rPr>
          <w:rFonts w:ascii="Times New Roman" w:hAnsi="Times New Roman" w:cs="Times New Roman"/>
          <w:sz w:val="22"/>
          <w:szCs w:val="22"/>
          <w:lang w:val="en-GB"/>
        </w:rPr>
        <w:t>with</w:t>
      </w:r>
      <w:r w:rsidR="002200ED" w:rsidRPr="00A02CE2">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modernity, secularism, history</w:t>
      </w:r>
      <w:r w:rsidR="00A02CE2">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and science. </w:t>
      </w:r>
      <w:r w:rsidRPr="008944BD">
        <w:rPr>
          <w:rFonts w:ascii="Times New Roman" w:hAnsi="Times New Roman" w:cs="Times New Roman"/>
          <w:sz w:val="22"/>
          <w:szCs w:val="22"/>
          <w:lang w:val="en-GB"/>
        </w:rPr>
        <w:t>At the same time, the outraged response to the attack in the media, in opinion pieces in newspapers and through the liberal academy in general points to a solidifying of positions against the virulent anti-plurality of radical Islam, against the bleakness of its anti-iconic vision</w:t>
      </w:r>
      <w:r w:rsidR="00E1459C">
        <w:rPr>
          <w:rFonts w:ascii="Times New Roman" w:hAnsi="Times New Roman" w:cs="Times New Roman"/>
          <w:sz w:val="22"/>
          <w:szCs w:val="22"/>
          <w:lang w:val="en-GB"/>
        </w:rPr>
        <w:t>—</w:t>
      </w:r>
      <w:r w:rsidRPr="008944BD">
        <w:rPr>
          <w:rFonts w:ascii="Times New Roman" w:hAnsi="Times New Roman" w:cs="Times New Roman"/>
          <w:sz w:val="22"/>
          <w:szCs w:val="22"/>
          <w:lang w:val="en-GB"/>
        </w:rPr>
        <w:t xml:space="preserve">in favour of an Islam of multiplicity, where the term designates not a dogma but a </w:t>
      </w:r>
      <w:r w:rsidR="001B6866" w:rsidRPr="008944BD">
        <w:rPr>
          <w:rFonts w:ascii="Times New Roman" w:hAnsi="Times New Roman" w:cs="Times New Roman"/>
          <w:sz w:val="22"/>
          <w:szCs w:val="22"/>
          <w:lang w:val="en-GB"/>
        </w:rPr>
        <w:t>more or less</w:t>
      </w:r>
      <w:r w:rsidRPr="008944BD">
        <w:rPr>
          <w:rFonts w:ascii="Times New Roman" w:hAnsi="Times New Roman" w:cs="Times New Roman"/>
          <w:sz w:val="22"/>
          <w:szCs w:val="22"/>
          <w:lang w:val="en-GB"/>
        </w:rPr>
        <w:t xml:space="preserve"> historico-philosophical entity that must be reclaimed as an inheritance. In the simplest terms</w:t>
      </w:r>
      <w:r w:rsidR="00E1459C">
        <w:rPr>
          <w:rFonts w:ascii="Times New Roman" w:hAnsi="Times New Roman" w:cs="Times New Roman"/>
          <w:sz w:val="22"/>
          <w:szCs w:val="22"/>
          <w:lang w:val="en-GB"/>
        </w:rPr>
        <w:t>,</w:t>
      </w:r>
      <w:r w:rsidRPr="008944BD">
        <w:rPr>
          <w:rFonts w:ascii="Times New Roman" w:hAnsi="Times New Roman" w:cs="Times New Roman"/>
          <w:sz w:val="22"/>
          <w:szCs w:val="22"/>
          <w:lang w:val="en-GB"/>
        </w:rPr>
        <w:t xml:space="preserve"> this means </w:t>
      </w:r>
      <w:r w:rsidR="007A339A" w:rsidRPr="008944BD">
        <w:rPr>
          <w:rFonts w:ascii="Times New Roman" w:hAnsi="Times New Roman" w:cs="Times New Roman"/>
          <w:sz w:val="22"/>
          <w:szCs w:val="22"/>
          <w:lang w:val="en-GB"/>
        </w:rPr>
        <w:t>valori</w:t>
      </w:r>
      <w:r w:rsidR="007A339A">
        <w:rPr>
          <w:rFonts w:ascii="Times New Roman" w:hAnsi="Times New Roman" w:cs="Times New Roman"/>
          <w:sz w:val="22"/>
          <w:szCs w:val="22"/>
          <w:lang w:val="en-GB"/>
        </w:rPr>
        <w:t>s</w:t>
      </w:r>
      <w:r w:rsidR="007A339A" w:rsidRPr="008944BD">
        <w:rPr>
          <w:rFonts w:ascii="Times New Roman" w:hAnsi="Times New Roman" w:cs="Times New Roman"/>
          <w:sz w:val="22"/>
          <w:szCs w:val="22"/>
          <w:lang w:val="en-GB"/>
        </w:rPr>
        <w:t xml:space="preserve">ing </w:t>
      </w:r>
      <w:r w:rsidRPr="008944BD">
        <w:rPr>
          <w:rFonts w:ascii="Times New Roman" w:hAnsi="Times New Roman" w:cs="Times New Roman"/>
          <w:sz w:val="22"/>
          <w:szCs w:val="22"/>
          <w:lang w:val="en-GB"/>
        </w:rPr>
        <w:t xml:space="preserve">the syncretism </w:t>
      </w:r>
      <w:r w:rsidR="001B6866" w:rsidRPr="008944BD">
        <w:rPr>
          <w:rFonts w:ascii="Times New Roman" w:hAnsi="Times New Roman" w:cs="Times New Roman"/>
          <w:sz w:val="22"/>
          <w:szCs w:val="22"/>
          <w:lang w:val="en-GB"/>
        </w:rPr>
        <w:t>or the</w:t>
      </w:r>
      <w:r w:rsidRPr="008944BD">
        <w:rPr>
          <w:rFonts w:ascii="Times New Roman" w:hAnsi="Times New Roman" w:cs="Times New Roman"/>
          <w:sz w:val="22"/>
          <w:szCs w:val="22"/>
          <w:lang w:val="en-GB"/>
        </w:rPr>
        <w:t xml:space="preserve"> neo-Platonism of the Sufi tradition </w:t>
      </w:r>
      <w:r w:rsidR="002C7491" w:rsidRPr="008944BD">
        <w:rPr>
          <w:rFonts w:ascii="Times New Roman" w:hAnsi="Times New Roman" w:cs="Times New Roman"/>
          <w:sz w:val="22"/>
          <w:szCs w:val="22"/>
          <w:lang w:val="en-GB"/>
        </w:rPr>
        <w:t>as</w:t>
      </w:r>
      <w:r w:rsidR="002C7491" w:rsidRPr="00A02CE2">
        <w:rPr>
          <w:rFonts w:ascii="Times New Roman" w:hAnsi="Times New Roman" w:cs="Times New Roman"/>
          <w:sz w:val="22"/>
          <w:szCs w:val="22"/>
          <w:lang w:val="en-GB"/>
        </w:rPr>
        <w:t xml:space="preserve"> experienced in what Sh</w:t>
      </w:r>
      <w:r w:rsidR="00361414" w:rsidRPr="00A02CE2">
        <w:rPr>
          <w:rFonts w:ascii="Times New Roman" w:hAnsi="Times New Roman" w:cs="Times New Roman"/>
          <w:sz w:val="22"/>
          <w:szCs w:val="22"/>
          <w:lang w:val="en-GB"/>
        </w:rPr>
        <w:t xml:space="preserve">ahab </w:t>
      </w:r>
      <w:r w:rsidR="00013122" w:rsidRPr="00A02CE2">
        <w:rPr>
          <w:rFonts w:ascii="Times New Roman" w:hAnsi="Times New Roman" w:cs="Times New Roman"/>
          <w:sz w:val="22"/>
          <w:szCs w:val="22"/>
          <w:lang w:val="en-GB"/>
        </w:rPr>
        <w:t>Ahmed calls the Balkans-to-Bengal complex</w:t>
      </w:r>
      <w:r w:rsidR="00A02CE2">
        <w:rPr>
          <w:rFonts w:ascii="Times New Roman" w:hAnsi="Times New Roman" w:cs="Times New Roman"/>
          <w:sz w:val="22"/>
          <w:szCs w:val="22"/>
          <w:lang w:val="en-GB"/>
        </w:rPr>
        <w:t>,</w:t>
      </w:r>
      <w:r w:rsidR="00187E49" w:rsidRPr="00A02CE2">
        <w:rPr>
          <w:rStyle w:val="FootnoteReference"/>
          <w:rFonts w:ascii="Times New Roman" w:hAnsi="Times New Roman" w:cs="Times New Roman"/>
          <w:sz w:val="22"/>
          <w:szCs w:val="22"/>
          <w:lang w:val="en-GB"/>
        </w:rPr>
        <w:footnoteReference w:id="1"/>
      </w:r>
      <w:r w:rsidR="00187E49" w:rsidRPr="00A02CE2">
        <w:rPr>
          <w:rFonts w:ascii="Times New Roman" w:hAnsi="Times New Roman" w:cs="Times New Roman"/>
          <w:sz w:val="22"/>
          <w:szCs w:val="22"/>
          <w:lang w:val="en-GB"/>
        </w:rPr>
        <w:t xml:space="preserve"> </w:t>
      </w:r>
      <w:r w:rsidR="00361414" w:rsidRPr="00A02CE2">
        <w:rPr>
          <w:rFonts w:ascii="Times New Roman" w:hAnsi="Times New Roman" w:cs="Times New Roman"/>
          <w:sz w:val="22"/>
          <w:szCs w:val="22"/>
          <w:lang w:val="en-GB"/>
        </w:rPr>
        <w:t xml:space="preserve">over </w:t>
      </w:r>
      <w:r w:rsidR="001B6866" w:rsidRPr="00A02CE2">
        <w:rPr>
          <w:rFonts w:ascii="Times New Roman" w:hAnsi="Times New Roman" w:cs="Times New Roman"/>
          <w:sz w:val="22"/>
          <w:szCs w:val="22"/>
          <w:lang w:val="en-GB"/>
        </w:rPr>
        <w:t xml:space="preserve">against </w:t>
      </w:r>
      <w:r w:rsidR="00361414" w:rsidRPr="00A02CE2">
        <w:rPr>
          <w:rFonts w:ascii="Times New Roman" w:hAnsi="Times New Roman" w:cs="Times New Roman"/>
          <w:sz w:val="22"/>
          <w:szCs w:val="22"/>
          <w:lang w:val="en-GB"/>
        </w:rPr>
        <w:t>the Wah</w:t>
      </w:r>
      <w:r w:rsidR="00A02CE2">
        <w:rPr>
          <w:rFonts w:ascii="Times New Roman" w:hAnsi="Times New Roman" w:cs="Times New Roman"/>
          <w:sz w:val="22"/>
          <w:szCs w:val="22"/>
          <w:lang w:val="en-GB"/>
        </w:rPr>
        <w:t>h</w:t>
      </w:r>
      <w:r w:rsidR="00361414" w:rsidRPr="00A02CE2">
        <w:rPr>
          <w:rFonts w:ascii="Times New Roman" w:hAnsi="Times New Roman" w:cs="Times New Roman"/>
          <w:sz w:val="22"/>
          <w:szCs w:val="22"/>
          <w:lang w:val="en-GB"/>
        </w:rPr>
        <w:t xml:space="preserve">abism spawned more recently in the Arabian </w:t>
      </w:r>
      <w:r w:rsidR="00013122" w:rsidRPr="00A02CE2">
        <w:rPr>
          <w:rFonts w:ascii="Times New Roman" w:hAnsi="Times New Roman" w:cs="Times New Roman"/>
          <w:sz w:val="22"/>
          <w:szCs w:val="22"/>
          <w:lang w:val="en-GB"/>
        </w:rPr>
        <w:t>Peninsula</w:t>
      </w:r>
      <w:r w:rsidR="00361414" w:rsidRPr="00A02CE2">
        <w:rPr>
          <w:rFonts w:ascii="Times New Roman" w:hAnsi="Times New Roman" w:cs="Times New Roman"/>
          <w:sz w:val="22"/>
          <w:szCs w:val="22"/>
          <w:lang w:val="en-GB"/>
        </w:rPr>
        <w:t>. Lal Shahbaz, Jhulelal, the twice-named wanderer</w:t>
      </w:r>
      <w:r w:rsidR="007A339A">
        <w:rPr>
          <w:rFonts w:ascii="Times New Roman" w:hAnsi="Times New Roman" w:cs="Times New Roman"/>
          <w:sz w:val="22"/>
          <w:szCs w:val="22"/>
          <w:lang w:val="en-GB"/>
        </w:rPr>
        <w:t>,</w:t>
      </w:r>
      <w:r w:rsidR="00361414" w:rsidRPr="00A02CE2">
        <w:rPr>
          <w:rFonts w:ascii="Times New Roman" w:hAnsi="Times New Roman" w:cs="Times New Roman"/>
          <w:sz w:val="22"/>
          <w:szCs w:val="22"/>
          <w:lang w:val="en-GB"/>
        </w:rPr>
        <w:t xml:space="preserve"> provides an ideal standard for this opposition, claimed by Muslims and Hindus alike. </w:t>
      </w:r>
    </w:p>
    <w:p w14:paraId="6AC55286" w14:textId="77777777" w:rsidR="00361414" w:rsidRPr="00A02CE2" w:rsidRDefault="00361414" w:rsidP="003401AB">
      <w:pPr>
        <w:jc w:val="both"/>
        <w:rPr>
          <w:rFonts w:ascii="Times New Roman" w:hAnsi="Times New Roman" w:cs="Times New Roman"/>
          <w:sz w:val="22"/>
          <w:szCs w:val="22"/>
          <w:lang w:val="en-GB"/>
        </w:rPr>
      </w:pPr>
    </w:p>
    <w:p w14:paraId="2EFBD84A" w14:textId="5FF8BC1B" w:rsidR="009D0873" w:rsidRPr="00A02CE2" w:rsidRDefault="00361414"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Sharing in the horror of this destruction, I want to set it alongside urgent theoretical questions that are raised by </w:t>
      </w:r>
      <w:r w:rsidR="00DC1948">
        <w:rPr>
          <w:rFonts w:ascii="Times New Roman" w:hAnsi="Times New Roman" w:cs="Times New Roman"/>
          <w:sz w:val="22"/>
          <w:szCs w:val="22"/>
          <w:lang w:val="en-GB"/>
        </w:rPr>
        <w:t>world forming processes</w:t>
      </w:r>
      <w:r w:rsidR="003C47AC" w:rsidRPr="00A02CE2">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that might have particular (but not exclusive) signific</w:t>
      </w:r>
      <w:r w:rsidR="001B6866" w:rsidRPr="00A02CE2">
        <w:rPr>
          <w:rFonts w:ascii="Times New Roman" w:hAnsi="Times New Roman" w:cs="Times New Roman"/>
          <w:sz w:val="22"/>
          <w:szCs w:val="22"/>
          <w:lang w:val="en-GB"/>
        </w:rPr>
        <w:t>ance for the Muslim world today, connecting these</w:t>
      </w:r>
      <w:r w:rsidRPr="00A02CE2">
        <w:rPr>
          <w:rFonts w:ascii="Times New Roman" w:hAnsi="Times New Roman" w:cs="Times New Roman"/>
          <w:sz w:val="22"/>
          <w:szCs w:val="22"/>
          <w:lang w:val="en-GB"/>
        </w:rPr>
        <w:t xml:space="preserve"> to the possibility of imagining new forms of aesthetic and politic</w:t>
      </w:r>
      <w:r w:rsidR="004C6FBA" w:rsidRPr="00A02CE2">
        <w:rPr>
          <w:rFonts w:ascii="Times New Roman" w:hAnsi="Times New Roman" w:cs="Times New Roman"/>
          <w:sz w:val="22"/>
          <w:szCs w:val="22"/>
          <w:lang w:val="en-GB"/>
        </w:rPr>
        <w:t>al life that are commensurate with</w:t>
      </w:r>
      <w:r w:rsidRPr="00A02CE2">
        <w:rPr>
          <w:rFonts w:ascii="Times New Roman" w:hAnsi="Times New Roman" w:cs="Times New Roman"/>
          <w:sz w:val="22"/>
          <w:szCs w:val="22"/>
          <w:lang w:val="en-GB"/>
        </w:rPr>
        <w:t xml:space="preserve"> the planetary shifts in technology</w:t>
      </w:r>
      <w:r w:rsidR="00D0251E" w:rsidRPr="00A02CE2">
        <w:rPr>
          <w:rFonts w:ascii="Times New Roman" w:hAnsi="Times New Roman" w:cs="Times New Roman"/>
          <w:sz w:val="22"/>
          <w:szCs w:val="22"/>
          <w:lang w:val="en-GB"/>
        </w:rPr>
        <w:t xml:space="preserve"> and structures of belief</w:t>
      </w:r>
      <w:r w:rsidRPr="00A02CE2">
        <w:rPr>
          <w:rFonts w:ascii="Times New Roman" w:hAnsi="Times New Roman" w:cs="Times New Roman"/>
          <w:sz w:val="22"/>
          <w:szCs w:val="22"/>
          <w:lang w:val="en-GB"/>
        </w:rPr>
        <w:t xml:space="preserve"> that we are in the midst of. This means, perhaps, first coming to terms with the formations of destruction and protection that </w:t>
      </w:r>
      <w:r w:rsidR="007A339A" w:rsidRPr="00A02CE2">
        <w:rPr>
          <w:rFonts w:ascii="Times New Roman" w:hAnsi="Times New Roman" w:cs="Times New Roman"/>
          <w:sz w:val="22"/>
          <w:szCs w:val="22"/>
          <w:lang w:val="en-GB"/>
        </w:rPr>
        <w:t>characteri</w:t>
      </w:r>
      <w:r w:rsidR="007A339A">
        <w:rPr>
          <w:rFonts w:ascii="Times New Roman" w:hAnsi="Times New Roman" w:cs="Times New Roman"/>
          <w:sz w:val="22"/>
          <w:szCs w:val="22"/>
          <w:lang w:val="en-GB"/>
        </w:rPr>
        <w:t>s</w:t>
      </w:r>
      <w:r w:rsidR="007A339A" w:rsidRPr="00A02CE2">
        <w:rPr>
          <w:rFonts w:ascii="Times New Roman" w:hAnsi="Times New Roman" w:cs="Times New Roman"/>
          <w:sz w:val="22"/>
          <w:szCs w:val="22"/>
          <w:lang w:val="en-GB"/>
        </w:rPr>
        <w:t xml:space="preserve">e </w:t>
      </w:r>
      <w:r w:rsidRPr="00A02CE2">
        <w:rPr>
          <w:rFonts w:ascii="Times New Roman" w:hAnsi="Times New Roman" w:cs="Times New Roman"/>
          <w:sz w:val="22"/>
          <w:szCs w:val="22"/>
          <w:lang w:val="en-GB"/>
        </w:rPr>
        <w:t>ou</w:t>
      </w:r>
      <w:r w:rsidR="004C6FBA" w:rsidRPr="00A02CE2">
        <w:rPr>
          <w:rFonts w:ascii="Times New Roman" w:hAnsi="Times New Roman" w:cs="Times New Roman"/>
          <w:sz w:val="22"/>
          <w:szCs w:val="22"/>
          <w:lang w:val="en-GB"/>
        </w:rPr>
        <w:t>r present precarious landscape</w:t>
      </w:r>
      <w:r w:rsidR="0071083B" w:rsidRPr="00A02CE2">
        <w:rPr>
          <w:rFonts w:ascii="Times New Roman" w:hAnsi="Times New Roman" w:cs="Times New Roman"/>
          <w:sz w:val="22"/>
          <w:szCs w:val="22"/>
          <w:lang w:val="en-GB"/>
        </w:rPr>
        <w:t>—</w:t>
      </w:r>
      <w:r w:rsidR="001B6866" w:rsidRPr="00A02CE2">
        <w:rPr>
          <w:rFonts w:ascii="Times New Roman" w:hAnsi="Times New Roman" w:cs="Times New Roman"/>
          <w:sz w:val="22"/>
          <w:szCs w:val="22"/>
          <w:lang w:val="en-GB"/>
        </w:rPr>
        <w:t>divided</w:t>
      </w:r>
      <w:r w:rsidRPr="00A02CE2">
        <w:rPr>
          <w:rFonts w:ascii="Times New Roman" w:hAnsi="Times New Roman" w:cs="Times New Roman"/>
          <w:sz w:val="22"/>
          <w:szCs w:val="22"/>
          <w:lang w:val="en-GB"/>
        </w:rPr>
        <w:t xml:space="preserve"> between dreams of the desert as an originary zero point</w:t>
      </w:r>
      <w:r w:rsidR="001B6866" w:rsidRPr="00A02CE2">
        <w:rPr>
          <w:rFonts w:ascii="Times New Roman" w:hAnsi="Times New Roman" w:cs="Times New Roman"/>
          <w:sz w:val="22"/>
          <w:szCs w:val="22"/>
          <w:lang w:val="en-GB"/>
        </w:rPr>
        <w:t xml:space="preserve"> </w:t>
      </w:r>
      <w:r w:rsidR="003C47AC" w:rsidRPr="00B22952">
        <w:rPr>
          <w:rFonts w:ascii="Times New Roman" w:hAnsi="Times New Roman" w:cs="Times New Roman"/>
          <w:sz w:val="22"/>
          <w:szCs w:val="22"/>
          <w:lang w:val="en-GB"/>
        </w:rPr>
        <w:t>on the one hand</w:t>
      </w:r>
      <w:r w:rsidR="003C47AC" w:rsidRPr="00A02CE2">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 xml:space="preserve">and the poetry of </w:t>
      </w:r>
      <w:r w:rsidR="008A5047" w:rsidRPr="00A02CE2">
        <w:rPr>
          <w:rFonts w:ascii="Times New Roman" w:hAnsi="Times New Roman" w:cs="Times New Roman"/>
          <w:sz w:val="22"/>
          <w:szCs w:val="22"/>
          <w:lang w:val="en-GB"/>
        </w:rPr>
        <w:t xml:space="preserve">pleasure gardens, </w:t>
      </w:r>
      <w:r w:rsidR="00163593" w:rsidRPr="00A02CE2">
        <w:rPr>
          <w:rFonts w:ascii="Times New Roman" w:hAnsi="Times New Roman" w:cs="Times New Roman"/>
          <w:sz w:val="22"/>
          <w:szCs w:val="22"/>
          <w:lang w:val="en-GB"/>
        </w:rPr>
        <w:t>groves,</w:t>
      </w:r>
      <w:r w:rsidRPr="00A02CE2">
        <w:rPr>
          <w:rFonts w:ascii="Times New Roman" w:hAnsi="Times New Roman" w:cs="Times New Roman"/>
          <w:sz w:val="22"/>
          <w:szCs w:val="22"/>
          <w:lang w:val="en-GB"/>
        </w:rPr>
        <w:t xml:space="preserve"> and nightingales</w:t>
      </w:r>
      <w:r w:rsidR="003C47AC" w:rsidRPr="003C47AC">
        <w:rPr>
          <w:rFonts w:ascii="Times New Roman" w:hAnsi="Times New Roman" w:cs="Times New Roman"/>
          <w:sz w:val="22"/>
          <w:szCs w:val="22"/>
          <w:lang w:val="en-GB"/>
        </w:rPr>
        <w:t xml:space="preserve"> </w:t>
      </w:r>
      <w:r w:rsidR="003C47AC" w:rsidRPr="00B22952">
        <w:rPr>
          <w:rFonts w:ascii="Times New Roman" w:hAnsi="Times New Roman" w:cs="Times New Roman"/>
          <w:sz w:val="22"/>
          <w:szCs w:val="22"/>
          <w:lang w:val="en-GB"/>
        </w:rPr>
        <w:t>on the other</w:t>
      </w:r>
      <w:r w:rsidR="008A5047" w:rsidRPr="00A02CE2">
        <w:rPr>
          <w:rFonts w:ascii="Times New Roman" w:hAnsi="Times New Roman" w:cs="Times New Roman"/>
          <w:sz w:val="22"/>
          <w:szCs w:val="22"/>
          <w:lang w:val="en-GB"/>
        </w:rPr>
        <w:t>. Modern Mu</w:t>
      </w:r>
      <w:r w:rsidR="001B6866" w:rsidRPr="00A02CE2">
        <w:rPr>
          <w:rFonts w:ascii="Times New Roman" w:hAnsi="Times New Roman" w:cs="Times New Roman"/>
          <w:sz w:val="22"/>
          <w:szCs w:val="22"/>
          <w:lang w:val="en-GB"/>
        </w:rPr>
        <w:t>slim megacities from Karachi to</w:t>
      </w:r>
      <w:r w:rsidR="008A5047" w:rsidRPr="00A02CE2">
        <w:rPr>
          <w:rFonts w:ascii="Times New Roman" w:hAnsi="Times New Roman" w:cs="Times New Roman"/>
          <w:sz w:val="22"/>
          <w:szCs w:val="22"/>
          <w:lang w:val="en-GB"/>
        </w:rPr>
        <w:t xml:space="preserve"> Jakarta, being neither desert nor garden, yet still programmed by this la</w:t>
      </w:r>
      <w:r w:rsidR="001B6866" w:rsidRPr="00A02CE2">
        <w:rPr>
          <w:rFonts w:ascii="Times New Roman" w:hAnsi="Times New Roman" w:cs="Times New Roman"/>
          <w:sz w:val="22"/>
          <w:szCs w:val="22"/>
          <w:lang w:val="en-GB"/>
        </w:rPr>
        <w:t>nguage, demand</w:t>
      </w:r>
      <w:r w:rsidR="00D0251E" w:rsidRPr="00A02CE2">
        <w:rPr>
          <w:rFonts w:ascii="Times New Roman" w:hAnsi="Times New Roman" w:cs="Times New Roman"/>
          <w:sz w:val="22"/>
          <w:szCs w:val="22"/>
          <w:lang w:val="en-GB"/>
        </w:rPr>
        <w:t xml:space="preserve"> their own dreams</w:t>
      </w:r>
      <w:r w:rsidR="0071083B" w:rsidRPr="00A02CE2">
        <w:rPr>
          <w:rFonts w:ascii="Times New Roman" w:hAnsi="Times New Roman" w:cs="Times New Roman"/>
          <w:sz w:val="22"/>
          <w:szCs w:val="22"/>
          <w:lang w:val="en-GB"/>
        </w:rPr>
        <w:t>—</w:t>
      </w:r>
      <w:r w:rsidR="00D0251E" w:rsidRPr="00A02CE2">
        <w:rPr>
          <w:rFonts w:ascii="Times New Roman" w:hAnsi="Times New Roman" w:cs="Times New Roman"/>
          <w:sz w:val="22"/>
          <w:szCs w:val="22"/>
          <w:lang w:val="en-GB"/>
        </w:rPr>
        <w:t>and</w:t>
      </w:r>
      <w:r w:rsidR="001B6866" w:rsidRPr="00A02CE2">
        <w:rPr>
          <w:rFonts w:ascii="Times New Roman" w:hAnsi="Times New Roman" w:cs="Times New Roman"/>
          <w:sz w:val="22"/>
          <w:szCs w:val="22"/>
          <w:lang w:val="en-GB"/>
        </w:rPr>
        <w:t xml:space="preserve"> we have yet to </w:t>
      </w:r>
      <w:r w:rsidR="00252082" w:rsidRPr="00A02CE2">
        <w:rPr>
          <w:rFonts w:ascii="Times New Roman" w:hAnsi="Times New Roman" w:cs="Times New Roman"/>
          <w:sz w:val="22"/>
          <w:szCs w:val="22"/>
          <w:lang w:val="en-GB"/>
        </w:rPr>
        <w:t>grasp the form of</w:t>
      </w:r>
      <w:r w:rsidR="001B6866" w:rsidRPr="00A02CE2">
        <w:rPr>
          <w:rFonts w:ascii="Times New Roman" w:hAnsi="Times New Roman" w:cs="Times New Roman"/>
          <w:sz w:val="22"/>
          <w:szCs w:val="22"/>
          <w:lang w:val="en-GB"/>
        </w:rPr>
        <w:t xml:space="preserve"> the landscape being produced by</w:t>
      </w:r>
      <w:r w:rsidR="00252082" w:rsidRPr="00A02CE2">
        <w:rPr>
          <w:rFonts w:ascii="Times New Roman" w:hAnsi="Times New Roman" w:cs="Times New Roman"/>
          <w:sz w:val="22"/>
          <w:szCs w:val="22"/>
          <w:lang w:val="en-GB"/>
        </w:rPr>
        <w:t xml:space="preserve"> contemporary forms of capitalism in our midst.</w:t>
      </w:r>
    </w:p>
    <w:p w14:paraId="0EA5613B" w14:textId="77777777" w:rsidR="0004565E" w:rsidRPr="00A02CE2" w:rsidRDefault="0004565E" w:rsidP="003401AB">
      <w:pPr>
        <w:jc w:val="both"/>
        <w:rPr>
          <w:rFonts w:ascii="Times New Roman" w:hAnsi="Times New Roman" w:cs="Times New Roman"/>
          <w:sz w:val="22"/>
          <w:szCs w:val="22"/>
          <w:lang w:val="en-GB"/>
        </w:rPr>
      </w:pPr>
    </w:p>
    <w:p w14:paraId="798FDFCF" w14:textId="77777777" w:rsidR="0004565E" w:rsidRPr="00A02CE2" w:rsidRDefault="0004565E"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The last century has seen an exponential increase in our human ability to radically change the environment, at the planetary level, at the sub-atomic scale, and potentially at a galactic or cosmic scale as well. This ability to convert, </w:t>
      </w:r>
      <w:r w:rsidR="002200ED" w:rsidRPr="00A02CE2">
        <w:rPr>
          <w:rFonts w:ascii="Times New Roman" w:hAnsi="Times New Roman" w:cs="Times New Roman"/>
          <w:sz w:val="22"/>
          <w:szCs w:val="22"/>
          <w:lang w:val="en-GB"/>
        </w:rPr>
        <w:t>translate,</w:t>
      </w:r>
      <w:r w:rsidRPr="00A02CE2">
        <w:rPr>
          <w:rFonts w:ascii="Times New Roman" w:hAnsi="Times New Roman" w:cs="Times New Roman"/>
          <w:sz w:val="22"/>
          <w:szCs w:val="22"/>
          <w:lang w:val="en-GB"/>
        </w:rPr>
        <w:t xml:space="preserve"> and transcribe</w:t>
      </w:r>
      <w:r w:rsidR="002200ED">
        <w:rPr>
          <w:rFonts w:ascii="Times New Roman" w:hAnsi="Times New Roman" w:cs="Times New Roman"/>
          <w:sz w:val="22"/>
          <w:szCs w:val="22"/>
          <w:lang w:val="en-GB"/>
        </w:rPr>
        <w:t>—</w:t>
      </w:r>
      <w:r w:rsidRPr="00A02CE2">
        <w:rPr>
          <w:rFonts w:ascii="Times New Roman" w:hAnsi="Times New Roman" w:cs="Times New Roman"/>
          <w:sz w:val="22"/>
          <w:szCs w:val="22"/>
          <w:lang w:val="en-GB"/>
        </w:rPr>
        <w:t>at human speed</w:t>
      </w:r>
      <w:r w:rsidR="002200ED">
        <w:rPr>
          <w:rFonts w:ascii="Times New Roman" w:hAnsi="Times New Roman" w:cs="Times New Roman"/>
          <w:sz w:val="22"/>
          <w:szCs w:val="22"/>
          <w:lang w:val="en-GB"/>
        </w:rPr>
        <w:t>—</w:t>
      </w:r>
      <w:r w:rsidRPr="00A02CE2">
        <w:rPr>
          <w:rFonts w:ascii="Times New Roman" w:hAnsi="Times New Roman" w:cs="Times New Roman"/>
          <w:sz w:val="22"/>
          <w:szCs w:val="22"/>
          <w:lang w:val="en-GB"/>
        </w:rPr>
        <w:t>those processes that have hitherto developed at their own temporality (</w:t>
      </w:r>
      <w:r w:rsidRPr="00A02CE2">
        <w:rPr>
          <w:rFonts w:ascii="Times New Roman" w:hAnsi="Times New Roman" w:cs="Times New Roman"/>
          <w:i/>
          <w:sz w:val="22"/>
          <w:szCs w:val="22"/>
          <w:lang w:val="en-GB"/>
        </w:rPr>
        <w:t>aeons</w:t>
      </w:r>
      <w:r w:rsidRPr="00A02CE2">
        <w:rPr>
          <w:rFonts w:ascii="Times New Roman" w:hAnsi="Times New Roman" w:cs="Times New Roman"/>
          <w:sz w:val="22"/>
          <w:szCs w:val="22"/>
          <w:lang w:val="en-GB"/>
        </w:rPr>
        <w:t>, infinitesimally small periods and so on) is paralleled and</w:t>
      </w:r>
      <w:r w:rsidR="002200ED">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to a certain extent</w:t>
      </w:r>
      <w:r w:rsidR="002200ED">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preceded by the ability to </w:t>
      </w:r>
      <w:r w:rsidRPr="00A02CE2">
        <w:rPr>
          <w:rFonts w:ascii="Times New Roman" w:hAnsi="Times New Roman" w:cs="Times New Roman"/>
          <w:i/>
          <w:sz w:val="22"/>
          <w:szCs w:val="22"/>
          <w:lang w:val="en-GB"/>
        </w:rPr>
        <w:t>view</w:t>
      </w:r>
      <w:r w:rsidR="004C6FBA" w:rsidRPr="00A02CE2">
        <w:rPr>
          <w:rFonts w:ascii="Times New Roman" w:hAnsi="Times New Roman" w:cs="Times New Roman"/>
          <w:sz w:val="22"/>
          <w:szCs w:val="22"/>
          <w:lang w:val="en-GB"/>
        </w:rPr>
        <w:t xml:space="preserve"> these environments</w:t>
      </w:r>
      <w:r w:rsidR="00324457">
        <w:rPr>
          <w:rFonts w:ascii="Times New Roman" w:hAnsi="Times New Roman" w:cs="Times New Roman"/>
          <w:sz w:val="22"/>
          <w:szCs w:val="22"/>
          <w:lang w:val="en-GB"/>
        </w:rPr>
        <w:t>,</w:t>
      </w:r>
      <w:r w:rsidR="004C6FBA" w:rsidRPr="00A02CE2">
        <w:rPr>
          <w:rFonts w:ascii="Times New Roman" w:hAnsi="Times New Roman" w:cs="Times New Roman"/>
          <w:sz w:val="22"/>
          <w:szCs w:val="22"/>
          <w:lang w:val="en-GB"/>
        </w:rPr>
        <w:t xml:space="preserve"> </w:t>
      </w:r>
      <w:r w:rsidR="002200ED">
        <w:rPr>
          <w:rFonts w:ascii="Times New Roman" w:hAnsi="Times New Roman" w:cs="Times New Roman"/>
          <w:sz w:val="22"/>
          <w:szCs w:val="22"/>
          <w:lang w:val="en-GB"/>
        </w:rPr>
        <w:t>particularly</w:t>
      </w:r>
      <w:r w:rsidR="00324457">
        <w:rPr>
          <w:rFonts w:ascii="Times New Roman" w:hAnsi="Times New Roman" w:cs="Times New Roman"/>
          <w:sz w:val="22"/>
          <w:szCs w:val="22"/>
          <w:lang w:val="en-GB"/>
        </w:rPr>
        <w:t>,</w:t>
      </w:r>
      <w:r w:rsidR="004C6FBA" w:rsidRPr="00A02CE2">
        <w:rPr>
          <w:rFonts w:ascii="Times New Roman" w:hAnsi="Times New Roman" w:cs="Times New Roman"/>
          <w:sz w:val="22"/>
          <w:szCs w:val="22"/>
          <w:lang w:val="en-GB"/>
        </w:rPr>
        <w:t xml:space="preserve"> as objects in relation to the </w:t>
      </w:r>
      <w:r w:rsidRPr="00A02CE2">
        <w:rPr>
          <w:rFonts w:ascii="Times New Roman" w:hAnsi="Times New Roman" w:cs="Times New Roman"/>
          <w:sz w:val="22"/>
          <w:szCs w:val="22"/>
          <w:lang w:val="en-GB"/>
        </w:rPr>
        <w:t xml:space="preserve">human subject. </w:t>
      </w:r>
      <w:r w:rsidR="004C6FBA" w:rsidRPr="00A02CE2">
        <w:rPr>
          <w:rFonts w:ascii="Times New Roman" w:hAnsi="Times New Roman" w:cs="Times New Roman"/>
          <w:sz w:val="22"/>
          <w:szCs w:val="22"/>
          <w:lang w:val="en-GB"/>
        </w:rPr>
        <w:t>T</w:t>
      </w:r>
      <w:r w:rsidRPr="00A02CE2">
        <w:rPr>
          <w:rFonts w:ascii="Times New Roman" w:hAnsi="Times New Roman" w:cs="Times New Roman"/>
          <w:sz w:val="22"/>
          <w:szCs w:val="22"/>
          <w:lang w:val="en-GB"/>
        </w:rPr>
        <w:t>his viewing</w:t>
      </w:r>
      <w:r w:rsidR="001B6866" w:rsidRPr="00A02CE2">
        <w:rPr>
          <w:rFonts w:ascii="Times New Roman" w:hAnsi="Times New Roman" w:cs="Times New Roman"/>
          <w:sz w:val="22"/>
          <w:szCs w:val="22"/>
          <w:lang w:val="en-GB"/>
        </w:rPr>
        <w:t xml:space="preserve"> is not </w:t>
      </w:r>
      <w:r w:rsidR="002200ED">
        <w:rPr>
          <w:rFonts w:ascii="Times New Roman" w:hAnsi="Times New Roman" w:cs="Times New Roman"/>
          <w:sz w:val="22"/>
          <w:szCs w:val="22"/>
          <w:lang w:val="en-GB"/>
        </w:rPr>
        <w:t>“</w:t>
      </w:r>
      <w:r w:rsidR="001B6866" w:rsidRPr="00A02CE2">
        <w:rPr>
          <w:rFonts w:ascii="Times New Roman" w:hAnsi="Times New Roman" w:cs="Times New Roman"/>
          <w:sz w:val="22"/>
          <w:szCs w:val="22"/>
          <w:lang w:val="en-GB"/>
        </w:rPr>
        <w:t>neutral</w:t>
      </w:r>
      <w:r w:rsidR="002200ED">
        <w:rPr>
          <w:rFonts w:ascii="Times New Roman" w:hAnsi="Times New Roman" w:cs="Times New Roman"/>
          <w:sz w:val="22"/>
          <w:szCs w:val="22"/>
          <w:lang w:val="en-GB"/>
        </w:rPr>
        <w:t>”</w:t>
      </w:r>
      <w:r w:rsidR="001B6866" w:rsidRPr="00A02CE2">
        <w:rPr>
          <w:rFonts w:ascii="Times New Roman" w:hAnsi="Times New Roman" w:cs="Times New Roman"/>
          <w:sz w:val="22"/>
          <w:szCs w:val="22"/>
          <w:lang w:val="en-GB"/>
        </w:rPr>
        <w:t xml:space="preserve"> (whatever that</w:t>
      </w:r>
      <w:r w:rsidRPr="00A02CE2">
        <w:rPr>
          <w:rFonts w:ascii="Times New Roman" w:hAnsi="Times New Roman" w:cs="Times New Roman"/>
          <w:sz w:val="22"/>
          <w:szCs w:val="22"/>
          <w:lang w:val="en-GB"/>
        </w:rPr>
        <w:t xml:space="preserve"> might mean), but is in fac</w:t>
      </w:r>
      <w:r w:rsidR="004C6FBA" w:rsidRPr="00A02CE2">
        <w:rPr>
          <w:rFonts w:ascii="Times New Roman" w:hAnsi="Times New Roman" w:cs="Times New Roman"/>
          <w:sz w:val="22"/>
          <w:szCs w:val="22"/>
          <w:lang w:val="en-GB"/>
        </w:rPr>
        <w:t xml:space="preserve">t symptomatic of the </w:t>
      </w:r>
      <w:r w:rsidRPr="00A02CE2">
        <w:rPr>
          <w:rFonts w:ascii="Times New Roman" w:hAnsi="Times New Roman" w:cs="Times New Roman"/>
          <w:sz w:val="22"/>
          <w:szCs w:val="22"/>
          <w:lang w:val="en-GB"/>
        </w:rPr>
        <w:t xml:space="preserve">deep </w:t>
      </w:r>
      <w:r w:rsidRPr="00A02CE2">
        <w:rPr>
          <w:rFonts w:ascii="Times New Roman" w:hAnsi="Times New Roman" w:cs="Times New Roman"/>
          <w:i/>
          <w:sz w:val="22"/>
          <w:szCs w:val="22"/>
          <w:lang w:val="en-GB"/>
        </w:rPr>
        <w:t>ocularism</w:t>
      </w:r>
      <w:r w:rsidR="004C6FBA" w:rsidRPr="00A02CE2">
        <w:rPr>
          <w:rFonts w:ascii="Times New Roman" w:hAnsi="Times New Roman" w:cs="Times New Roman"/>
          <w:sz w:val="22"/>
          <w:szCs w:val="22"/>
          <w:lang w:val="en-GB"/>
        </w:rPr>
        <w:t xml:space="preserve"> of modernity, i.e. its reliance on techniques of </w:t>
      </w:r>
      <w:r w:rsidR="005B5ACD" w:rsidRPr="00A02CE2">
        <w:rPr>
          <w:rFonts w:ascii="Times New Roman" w:hAnsi="Times New Roman" w:cs="Times New Roman"/>
          <w:sz w:val="22"/>
          <w:szCs w:val="22"/>
          <w:lang w:val="en-GB"/>
        </w:rPr>
        <w:t>visuali</w:t>
      </w:r>
      <w:r w:rsidR="005B5ACD">
        <w:rPr>
          <w:rFonts w:ascii="Times New Roman" w:hAnsi="Times New Roman" w:cs="Times New Roman"/>
          <w:sz w:val="22"/>
          <w:szCs w:val="22"/>
          <w:lang w:val="en-GB"/>
        </w:rPr>
        <w:t>s</w:t>
      </w:r>
      <w:r w:rsidR="005B5ACD" w:rsidRPr="00A02CE2">
        <w:rPr>
          <w:rFonts w:ascii="Times New Roman" w:hAnsi="Times New Roman" w:cs="Times New Roman"/>
          <w:sz w:val="22"/>
          <w:szCs w:val="22"/>
          <w:lang w:val="en-GB"/>
        </w:rPr>
        <w:t>ing</w:t>
      </w:r>
      <w:r w:rsidR="004C6FBA" w:rsidRPr="00A02CE2">
        <w:rPr>
          <w:rFonts w:ascii="Times New Roman" w:hAnsi="Times New Roman" w:cs="Times New Roman"/>
          <w:sz w:val="22"/>
          <w:szCs w:val="22"/>
          <w:lang w:val="en-GB"/>
        </w:rPr>
        <w:t>, mapping, representing</w:t>
      </w:r>
      <w:r w:rsidR="002200ED">
        <w:rPr>
          <w:rFonts w:ascii="Times New Roman" w:hAnsi="Times New Roman" w:cs="Times New Roman"/>
          <w:sz w:val="22"/>
          <w:szCs w:val="22"/>
          <w:lang w:val="en-GB"/>
        </w:rPr>
        <w:t>,</w:t>
      </w:r>
      <w:r w:rsidR="004C6FBA" w:rsidRPr="00A02CE2">
        <w:rPr>
          <w:rFonts w:ascii="Times New Roman" w:hAnsi="Times New Roman" w:cs="Times New Roman"/>
          <w:sz w:val="22"/>
          <w:szCs w:val="22"/>
          <w:lang w:val="en-GB"/>
        </w:rPr>
        <w:t xml:space="preserve"> and archiving the world. </w:t>
      </w:r>
      <w:r w:rsidR="004C6FBA" w:rsidRPr="00A02CE2">
        <w:rPr>
          <w:rFonts w:ascii="Times New Roman" w:hAnsi="Times New Roman" w:cs="Times New Roman"/>
          <w:i/>
          <w:sz w:val="22"/>
          <w:szCs w:val="22"/>
          <w:lang w:val="en-GB"/>
        </w:rPr>
        <w:t>What</w:t>
      </w:r>
      <w:r w:rsidR="004C6FBA" w:rsidRPr="00A02CE2">
        <w:rPr>
          <w:rFonts w:ascii="Times New Roman" w:hAnsi="Times New Roman" w:cs="Times New Roman"/>
          <w:sz w:val="22"/>
          <w:szCs w:val="22"/>
          <w:lang w:val="en-GB"/>
        </w:rPr>
        <w:t xml:space="preserve"> precisely </w:t>
      </w:r>
      <w:r w:rsidR="002200ED">
        <w:rPr>
          <w:rFonts w:ascii="Times New Roman" w:hAnsi="Times New Roman" w:cs="Times New Roman"/>
          <w:sz w:val="22"/>
          <w:szCs w:val="22"/>
          <w:lang w:val="en-GB"/>
        </w:rPr>
        <w:t>is</w:t>
      </w:r>
      <w:r w:rsidR="002200ED" w:rsidRPr="00A02CE2">
        <w:rPr>
          <w:rFonts w:ascii="Times New Roman" w:hAnsi="Times New Roman" w:cs="Times New Roman"/>
          <w:sz w:val="22"/>
          <w:szCs w:val="22"/>
          <w:lang w:val="en-GB"/>
        </w:rPr>
        <w:t xml:space="preserve"> </w:t>
      </w:r>
      <w:r w:rsidR="004C6FBA" w:rsidRPr="00A02CE2">
        <w:rPr>
          <w:rFonts w:ascii="Times New Roman" w:hAnsi="Times New Roman" w:cs="Times New Roman"/>
          <w:sz w:val="22"/>
          <w:szCs w:val="22"/>
          <w:lang w:val="en-GB"/>
        </w:rPr>
        <w:t>recorded and represented</w:t>
      </w:r>
      <w:r w:rsidR="005B5ACD">
        <w:rPr>
          <w:rFonts w:ascii="Times New Roman" w:hAnsi="Times New Roman" w:cs="Times New Roman"/>
          <w:sz w:val="22"/>
          <w:szCs w:val="22"/>
          <w:lang w:val="en-GB"/>
        </w:rPr>
        <w:t>,</w:t>
      </w:r>
      <w:r w:rsidR="004C6FBA" w:rsidRPr="00A02CE2">
        <w:rPr>
          <w:rFonts w:ascii="Times New Roman" w:hAnsi="Times New Roman" w:cs="Times New Roman"/>
          <w:sz w:val="22"/>
          <w:szCs w:val="22"/>
          <w:lang w:val="en-GB"/>
        </w:rPr>
        <w:t xml:space="preserve"> </w:t>
      </w:r>
      <w:r w:rsidR="00CC2308" w:rsidRPr="00A02CE2">
        <w:rPr>
          <w:rFonts w:ascii="Times New Roman" w:hAnsi="Times New Roman" w:cs="Times New Roman"/>
          <w:sz w:val="22"/>
          <w:szCs w:val="22"/>
          <w:lang w:val="en-GB"/>
        </w:rPr>
        <w:t xml:space="preserve">naturally </w:t>
      </w:r>
      <w:r w:rsidR="004C6FBA" w:rsidRPr="00A02CE2">
        <w:rPr>
          <w:rFonts w:ascii="Times New Roman" w:hAnsi="Times New Roman" w:cs="Times New Roman"/>
          <w:sz w:val="22"/>
          <w:szCs w:val="22"/>
          <w:lang w:val="en-GB"/>
        </w:rPr>
        <w:t xml:space="preserve">depends on </w:t>
      </w:r>
      <w:r w:rsidR="00CC2308" w:rsidRPr="00A02CE2">
        <w:rPr>
          <w:rFonts w:ascii="Times New Roman" w:hAnsi="Times New Roman" w:cs="Times New Roman"/>
          <w:sz w:val="22"/>
          <w:szCs w:val="22"/>
          <w:lang w:val="en-GB"/>
        </w:rPr>
        <w:t>the imaging/archiving</w:t>
      </w:r>
      <w:r w:rsidR="004C6FBA" w:rsidRPr="00A02CE2">
        <w:rPr>
          <w:rFonts w:ascii="Times New Roman" w:hAnsi="Times New Roman" w:cs="Times New Roman"/>
          <w:sz w:val="22"/>
          <w:szCs w:val="22"/>
          <w:lang w:val="en-GB"/>
        </w:rPr>
        <w:t xml:space="preserve"> technologies available at any </w:t>
      </w:r>
      <w:r w:rsidR="009100C4" w:rsidRPr="00A02CE2">
        <w:rPr>
          <w:rFonts w:ascii="Times New Roman" w:hAnsi="Times New Roman" w:cs="Times New Roman"/>
          <w:sz w:val="22"/>
          <w:szCs w:val="22"/>
          <w:lang w:val="en-GB"/>
        </w:rPr>
        <w:t>given time</w:t>
      </w:r>
      <w:r w:rsidR="002200ED">
        <w:rPr>
          <w:rFonts w:ascii="Times New Roman" w:hAnsi="Times New Roman" w:cs="Times New Roman"/>
          <w:sz w:val="22"/>
          <w:szCs w:val="22"/>
          <w:lang w:val="en-GB"/>
        </w:rPr>
        <w:t>.</w:t>
      </w:r>
      <w:r w:rsidR="002200ED" w:rsidRPr="00A02CE2">
        <w:rPr>
          <w:rFonts w:ascii="Times New Roman" w:hAnsi="Times New Roman" w:cs="Times New Roman"/>
          <w:sz w:val="22"/>
          <w:szCs w:val="22"/>
          <w:lang w:val="en-GB"/>
        </w:rPr>
        <w:t xml:space="preserve"> </w:t>
      </w:r>
      <w:r w:rsidR="002200ED">
        <w:rPr>
          <w:rFonts w:ascii="Times New Roman" w:hAnsi="Times New Roman" w:cs="Times New Roman"/>
          <w:sz w:val="22"/>
          <w:szCs w:val="22"/>
          <w:lang w:val="en-GB"/>
        </w:rPr>
        <w:t>T</w:t>
      </w:r>
      <w:r w:rsidR="00252082" w:rsidRPr="00A02CE2">
        <w:rPr>
          <w:rFonts w:ascii="Times New Roman" w:hAnsi="Times New Roman" w:cs="Times New Roman"/>
          <w:sz w:val="22"/>
          <w:szCs w:val="22"/>
          <w:lang w:val="en-GB"/>
        </w:rPr>
        <w:t>hese technologies both draw on or service an existing field of vision</w:t>
      </w:r>
      <w:r w:rsidR="0071083B" w:rsidRPr="00A02CE2">
        <w:rPr>
          <w:rFonts w:ascii="Times New Roman" w:hAnsi="Times New Roman" w:cs="Times New Roman"/>
          <w:sz w:val="22"/>
          <w:szCs w:val="22"/>
          <w:lang w:val="en-GB"/>
        </w:rPr>
        <w:t>—</w:t>
      </w:r>
      <w:r w:rsidR="00252082" w:rsidRPr="00A02CE2">
        <w:rPr>
          <w:rFonts w:ascii="Times New Roman" w:hAnsi="Times New Roman" w:cs="Times New Roman"/>
          <w:sz w:val="22"/>
          <w:szCs w:val="22"/>
          <w:lang w:val="en-GB"/>
        </w:rPr>
        <w:t xml:space="preserve">what we want to see (be it </w:t>
      </w:r>
      <w:r w:rsidR="00252082" w:rsidRPr="00A02CE2">
        <w:rPr>
          <w:rFonts w:ascii="Times New Roman" w:hAnsi="Times New Roman" w:cs="Times New Roman"/>
          <w:sz w:val="22"/>
          <w:szCs w:val="22"/>
          <w:lang w:val="en-GB"/>
        </w:rPr>
        <w:lastRenderedPageBreak/>
        <w:t>stars</w:t>
      </w:r>
      <w:r w:rsidR="009611C5" w:rsidRPr="00A02CE2">
        <w:rPr>
          <w:rFonts w:ascii="Times New Roman" w:hAnsi="Times New Roman" w:cs="Times New Roman"/>
          <w:sz w:val="22"/>
          <w:szCs w:val="22"/>
          <w:lang w:val="en-GB"/>
        </w:rPr>
        <w:t>, movie stars</w:t>
      </w:r>
      <w:r w:rsidR="00252082" w:rsidRPr="00A02CE2">
        <w:rPr>
          <w:rFonts w:ascii="Times New Roman" w:hAnsi="Times New Roman" w:cs="Times New Roman"/>
          <w:sz w:val="22"/>
          <w:szCs w:val="22"/>
          <w:lang w:val="en-GB"/>
        </w:rPr>
        <w:t xml:space="preserve"> or bacteria)</w:t>
      </w:r>
      <w:r w:rsidR="0071083B" w:rsidRPr="00A02CE2">
        <w:rPr>
          <w:rFonts w:ascii="Times New Roman" w:hAnsi="Times New Roman" w:cs="Times New Roman"/>
          <w:sz w:val="22"/>
          <w:szCs w:val="22"/>
          <w:lang w:val="en-GB"/>
        </w:rPr>
        <w:t>—</w:t>
      </w:r>
      <w:r w:rsidR="00252082" w:rsidRPr="00A02CE2">
        <w:rPr>
          <w:rFonts w:ascii="Times New Roman" w:hAnsi="Times New Roman" w:cs="Times New Roman"/>
          <w:sz w:val="22"/>
          <w:szCs w:val="22"/>
          <w:lang w:val="en-GB"/>
        </w:rPr>
        <w:t>as well as produce the possibility of desiring new things to see, photograph, capture</w:t>
      </w:r>
      <w:r w:rsidR="002200ED">
        <w:rPr>
          <w:rFonts w:ascii="Times New Roman" w:hAnsi="Times New Roman" w:cs="Times New Roman"/>
          <w:sz w:val="22"/>
          <w:szCs w:val="22"/>
          <w:lang w:val="en-GB"/>
        </w:rPr>
        <w:t>,</w:t>
      </w:r>
      <w:r w:rsidR="00252082" w:rsidRPr="00A02CE2">
        <w:rPr>
          <w:rFonts w:ascii="Times New Roman" w:hAnsi="Times New Roman" w:cs="Times New Roman"/>
          <w:sz w:val="22"/>
          <w:szCs w:val="22"/>
          <w:lang w:val="en-GB"/>
        </w:rPr>
        <w:t xml:space="preserve"> and save for posterity.</w:t>
      </w:r>
    </w:p>
    <w:p w14:paraId="1F89FE10" w14:textId="77777777" w:rsidR="0004565E" w:rsidRPr="00A02CE2" w:rsidRDefault="0004565E" w:rsidP="003401AB">
      <w:pPr>
        <w:jc w:val="both"/>
        <w:rPr>
          <w:rFonts w:ascii="Times New Roman" w:hAnsi="Times New Roman" w:cs="Times New Roman"/>
          <w:sz w:val="22"/>
          <w:szCs w:val="22"/>
          <w:lang w:val="en-GB"/>
        </w:rPr>
      </w:pPr>
    </w:p>
    <w:p w14:paraId="0BE47B04" w14:textId="77777777" w:rsidR="003477CE" w:rsidRPr="00A02CE2" w:rsidRDefault="005B5ACD" w:rsidP="00164D37">
      <w:pPr>
        <w:jc w:val="both"/>
        <w:outlineLvl w:val="0"/>
        <w:rPr>
          <w:rFonts w:ascii="Times New Roman" w:hAnsi="Times New Roman" w:cs="Times New Roman"/>
          <w:sz w:val="22"/>
          <w:szCs w:val="22"/>
          <w:lang w:val="en-GB"/>
        </w:rPr>
      </w:pPr>
      <w:r>
        <w:rPr>
          <w:rFonts w:ascii="Times New Roman" w:hAnsi="Times New Roman" w:cs="Times New Roman"/>
          <w:sz w:val="22"/>
          <w:szCs w:val="22"/>
          <w:lang w:val="en-GB"/>
        </w:rPr>
        <w:t>To reiterate</w:t>
      </w:r>
      <w:r w:rsidR="009D0873" w:rsidRPr="00A02CE2">
        <w:rPr>
          <w:rFonts w:ascii="Times New Roman" w:hAnsi="Times New Roman" w:cs="Times New Roman"/>
          <w:sz w:val="22"/>
          <w:szCs w:val="22"/>
          <w:lang w:val="en-GB"/>
        </w:rPr>
        <w:t xml:space="preserve">: </w:t>
      </w:r>
      <w:r w:rsidR="00E62F2D">
        <w:rPr>
          <w:rFonts w:ascii="Times New Roman" w:hAnsi="Times New Roman" w:cs="Times New Roman"/>
          <w:sz w:val="22"/>
          <w:szCs w:val="22"/>
          <w:lang w:val="en-GB"/>
        </w:rPr>
        <w:t>w</w:t>
      </w:r>
      <w:r w:rsidR="00E62F2D" w:rsidRPr="00A02CE2">
        <w:rPr>
          <w:rFonts w:ascii="Times New Roman" w:hAnsi="Times New Roman" w:cs="Times New Roman"/>
          <w:sz w:val="22"/>
          <w:szCs w:val="22"/>
          <w:lang w:val="en-GB"/>
        </w:rPr>
        <w:t xml:space="preserve">hy </w:t>
      </w:r>
      <w:r w:rsidR="0004565E" w:rsidRPr="00A02CE2">
        <w:rPr>
          <w:rFonts w:ascii="Times New Roman" w:hAnsi="Times New Roman" w:cs="Times New Roman"/>
          <w:sz w:val="22"/>
          <w:szCs w:val="22"/>
          <w:lang w:val="en-GB"/>
        </w:rPr>
        <w:t xml:space="preserve">save anything and </w:t>
      </w:r>
      <w:r w:rsidR="0004565E" w:rsidRPr="00A02CE2">
        <w:rPr>
          <w:rFonts w:ascii="Times New Roman" w:hAnsi="Times New Roman" w:cs="Times New Roman"/>
          <w:i/>
          <w:sz w:val="22"/>
          <w:szCs w:val="22"/>
          <w:lang w:val="en-GB"/>
        </w:rPr>
        <w:t>what needs saving</w:t>
      </w:r>
      <w:r w:rsidR="0004565E" w:rsidRPr="00A02CE2">
        <w:rPr>
          <w:rFonts w:ascii="Times New Roman" w:hAnsi="Times New Roman" w:cs="Times New Roman"/>
          <w:sz w:val="22"/>
          <w:szCs w:val="22"/>
          <w:lang w:val="en-GB"/>
        </w:rPr>
        <w:t>?</w:t>
      </w:r>
    </w:p>
    <w:p w14:paraId="574FFBB4" w14:textId="77777777" w:rsidR="00A741E1" w:rsidRPr="00A02CE2" w:rsidRDefault="00A741E1" w:rsidP="003401AB">
      <w:pPr>
        <w:jc w:val="both"/>
        <w:rPr>
          <w:rFonts w:ascii="Times New Roman" w:hAnsi="Times New Roman" w:cs="Times New Roman"/>
          <w:sz w:val="22"/>
          <w:szCs w:val="22"/>
          <w:lang w:val="en-GB"/>
        </w:rPr>
      </w:pPr>
    </w:p>
    <w:p w14:paraId="32780B86" w14:textId="77777777" w:rsidR="003477CE" w:rsidRPr="00A02CE2" w:rsidRDefault="00252082"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C</w:t>
      </w:r>
      <w:r w:rsidR="0004565E" w:rsidRPr="00A02CE2">
        <w:rPr>
          <w:rFonts w:ascii="Times New Roman" w:hAnsi="Times New Roman" w:cs="Times New Roman"/>
          <w:sz w:val="22"/>
          <w:szCs w:val="22"/>
          <w:lang w:val="en-GB"/>
        </w:rPr>
        <w:t>onsider for a second the devastation of Hir</w:t>
      </w:r>
      <w:r w:rsidR="003477CE" w:rsidRPr="00A02CE2">
        <w:rPr>
          <w:rFonts w:ascii="Times New Roman" w:hAnsi="Times New Roman" w:cs="Times New Roman"/>
          <w:sz w:val="22"/>
          <w:szCs w:val="22"/>
          <w:lang w:val="en-GB"/>
        </w:rPr>
        <w:t>oshima, the bombing of Dresden</w:t>
      </w:r>
      <w:r w:rsidR="0004565E" w:rsidRPr="00A02CE2">
        <w:rPr>
          <w:rFonts w:ascii="Times New Roman" w:hAnsi="Times New Roman" w:cs="Times New Roman"/>
          <w:sz w:val="22"/>
          <w:szCs w:val="22"/>
          <w:lang w:val="en-GB"/>
        </w:rPr>
        <w:t>, the attack</w:t>
      </w:r>
      <w:r w:rsidR="00B0748F">
        <w:rPr>
          <w:rFonts w:ascii="Times New Roman" w:hAnsi="Times New Roman" w:cs="Times New Roman"/>
          <w:sz w:val="22"/>
          <w:szCs w:val="22"/>
          <w:lang w:val="en-GB"/>
        </w:rPr>
        <w:t>s</w:t>
      </w:r>
      <w:r w:rsidR="0004565E" w:rsidRPr="00A02CE2">
        <w:rPr>
          <w:rFonts w:ascii="Times New Roman" w:hAnsi="Times New Roman" w:cs="Times New Roman"/>
          <w:sz w:val="22"/>
          <w:szCs w:val="22"/>
          <w:lang w:val="en-GB"/>
        </w:rPr>
        <w:t xml:space="preserve"> on the World Trade Centre, the razing of Palmyra</w:t>
      </w:r>
      <w:r w:rsidR="003477CE" w:rsidRPr="00A02CE2">
        <w:rPr>
          <w:rFonts w:ascii="Times New Roman" w:hAnsi="Times New Roman" w:cs="Times New Roman"/>
          <w:sz w:val="22"/>
          <w:szCs w:val="22"/>
          <w:lang w:val="en-GB"/>
        </w:rPr>
        <w:t xml:space="preserve">, </w:t>
      </w:r>
      <w:r w:rsidR="00D2784A">
        <w:rPr>
          <w:rFonts w:ascii="Times New Roman" w:hAnsi="Times New Roman" w:cs="Times New Roman"/>
          <w:sz w:val="22"/>
          <w:szCs w:val="22"/>
          <w:lang w:val="en-GB"/>
        </w:rPr>
        <w:t xml:space="preserve">and </w:t>
      </w:r>
      <w:r w:rsidR="003477CE" w:rsidRPr="00A02CE2">
        <w:rPr>
          <w:rFonts w:ascii="Times New Roman" w:hAnsi="Times New Roman" w:cs="Times New Roman"/>
          <w:sz w:val="22"/>
          <w:szCs w:val="22"/>
          <w:lang w:val="en-GB"/>
        </w:rPr>
        <w:t>the daily bombing</w:t>
      </w:r>
      <w:r w:rsidR="00B0748F">
        <w:rPr>
          <w:rFonts w:ascii="Times New Roman" w:hAnsi="Times New Roman" w:cs="Times New Roman"/>
          <w:sz w:val="22"/>
          <w:szCs w:val="22"/>
          <w:lang w:val="en-GB"/>
        </w:rPr>
        <w:t>/</w:t>
      </w:r>
      <w:r w:rsidR="003477CE" w:rsidRPr="00A02CE2">
        <w:rPr>
          <w:rFonts w:ascii="Times New Roman" w:hAnsi="Times New Roman" w:cs="Times New Roman"/>
          <w:sz w:val="22"/>
          <w:szCs w:val="22"/>
          <w:lang w:val="en-GB"/>
        </w:rPr>
        <w:t xml:space="preserve">drone attacks on a geographical area that stretches across the </w:t>
      </w:r>
      <w:r w:rsidR="00D2784A" w:rsidRPr="00A02CE2">
        <w:rPr>
          <w:rFonts w:ascii="Times New Roman" w:hAnsi="Times New Roman" w:cs="Times New Roman"/>
          <w:sz w:val="22"/>
          <w:szCs w:val="22"/>
          <w:lang w:val="en-GB"/>
        </w:rPr>
        <w:t>Middle East</w:t>
      </w:r>
      <w:r w:rsidR="003477CE" w:rsidRPr="00A02CE2">
        <w:rPr>
          <w:rFonts w:ascii="Times New Roman" w:hAnsi="Times New Roman" w:cs="Times New Roman"/>
          <w:sz w:val="22"/>
          <w:szCs w:val="22"/>
          <w:lang w:val="en-GB"/>
        </w:rPr>
        <w:t xml:space="preserve"> to the North West of Pakistan. Can we easily speak of these radical interventions without using the word </w:t>
      </w:r>
      <w:r w:rsidR="00D2784A">
        <w:rPr>
          <w:rFonts w:ascii="Times New Roman" w:hAnsi="Times New Roman" w:cs="Times New Roman"/>
          <w:sz w:val="22"/>
          <w:szCs w:val="22"/>
          <w:lang w:val="en-GB"/>
        </w:rPr>
        <w:t>“</w:t>
      </w:r>
      <w:r w:rsidR="003477CE" w:rsidRPr="00A02CE2">
        <w:rPr>
          <w:rFonts w:ascii="Times New Roman" w:hAnsi="Times New Roman" w:cs="Times New Roman"/>
          <w:sz w:val="22"/>
          <w:szCs w:val="22"/>
          <w:lang w:val="en-GB"/>
        </w:rPr>
        <w:t>destruction</w:t>
      </w:r>
      <w:r w:rsidR="00D2784A">
        <w:rPr>
          <w:rFonts w:ascii="Times New Roman" w:hAnsi="Times New Roman" w:cs="Times New Roman"/>
          <w:sz w:val="22"/>
          <w:szCs w:val="22"/>
          <w:lang w:val="en-GB"/>
        </w:rPr>
        <w:t>”</w:t>
      </w:r>
      <w:r w:rsidR="003477CE" w:rsidRPr="00A02CE2">
        <w:rPr>
          <w:rFonts w:ascii="Times New Roman" w:hAnsi="Times New Roman" w:cs="Times New Roman"/>
          <w:sz w:val="22"/>
          <w:szCs w:val="22"/>
          <w:lang w:val="en-GB"/>
        </w:rPr>
        <w:t xml:space="preserve"> or its cognates, with all its loaded and genuine revulsion at the fact of the sudden removal from the landscape of multiple lives, histories, </w:t>
      </w:r>
      <w:r w:rsidR="00D2784A" w:rsidRPr="00A02CE2">
        <w:rPr>
          <w:rFonts w:ascii="Times New Roman" w:hAnsi="Times New Roman" w:cs="Times New Roman"/>
          <w:sz w:val="22"/>
          <w:szCs w:val="22"/>
          <w:lang w:val="en-GB"/>
        </w:rPr>
        <w:t>artefacts</w:t>
      </w:r>
      <w:r w:rsidR="003477CE" w:rsidRPr="00A02CE2">
        <w:rPr>
          <w:rFonts w:ascii="Times New Roman" w:hAnsi="Times New Roman" w:cs="Times New Roman"/>
          <w:sz w:val="22"/>
          <w:szCs w:val="22"/>
          <w:lang w:val="en-GB"/>
        </w:rPr>
        <w:t>, and objects each of which require us to attend to them with an ethics of care?</w:t>
      </w:r>
      <w:r w:rsidRPr="00A02CE2">
        <w:rPr>
          <w:rFonts w:ascii="Times New Roman" w:hAnsi="Times New Roman" w:cs="Times New Roman"/>
          <w:sz w:val="22"/>
          <w:szCs w:val="22"/>
          <w:lang w:val="en-GB"/>
        </w:rPr>
        <w:t xml:space="preserve"> What makes these acts </w:t>
      </w:r>
      <w:r w:rsidR="00D2784A">
        <w:rPr>
          <w:rFonts w:ascii="Times New Roman" w:hAnsi="Times New Roman" w:cs="Times New Roman"/>
          <w:sz w:val="22"/>
          <w:szCs w:val="22"/>
          <w:lang w:val="en-GB"/>
        </w:rPr>
        <w:t>“</w:t>
      </w:r>
      <w:r w:rsidRPr="00A02CE2">
        <w:rPr>
          <w:rFonts w:ascii="Times New Roman" w:hAnsi="Times New Roman" w:cs="Times New Roman"/>
          <w:sz w:val="22"/>
          <w:szCs w:val="22"/>
          <w:lang w:val="en-GB"/>
        </w:rPr>
        <w:t>destructive</w:t>
      </w:r>
      <w:r w:rsidR="00D2784A">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as opposed to, say, the </w:t>
      </w:r>
      <w:r w:rsidR="00D2784A">
        <w:rPr>
          <w:rFonts w:ascii="Times New Roman" w:hAnsi="Times New Roman" w:cs="Times New Roman"/>
          <w:sz w:val="22"/>
          <w:szCs w:val="22"/>
          <w:lang w:val="en-GB"/>
        </w:rPr>
        <w:t>“</w:t>
      </w:r>
      <w:r w:rsidRPr="00A02CE2">
        <w:rPr>
          <w:rFonts w:ascii="Times New Roman" w:hAnsi="Times New Roman" w:cs="Times New Roman"/>
          <w:sz w:val="22"/>
          <w:szCs w:val="22"/>
          <w:lang w:val="en-GB"/>
        </w:rPr>
        <w:t>erosion</w:t>
      </w:r>
      <w:r w:rsidR="00D2784A">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of a cliff face over centuries by the action of the sea, or the changing of a river’s course over millennia? Perhaps destruction is </w:t>
      </w:r>
      <w:r w:rsidR="00D2784A" w:rsidRPr="00A02CE2">
        <w:rPr>
          <w:rFonts w:ascii="Times New Roman" w:hAnsi="Times New Roman" w:cs="Times New Roman"/>
          <w:sz w:val="22"/>
          <w:szCs w:val="22"/>
          <w:lang w:val="en-GB"/>
        </w:rPr>
        <w:t>characteri</w:t>
      </w:r>
      <w:r w:rsidR="00D2784A">
        <w:rPr>
          <w:rFonts w:ascii="Times New Roman" w:hAnsi="Times New Roman" w:cs="Times New Roman"/>
          <w:sz w:val="22"/>
          <w:szCs w:val="22"/>
          <w:lang w:val="en-GB"/>
        </w:rPr>
        <w:t>s</w:t>
      </w:r>
      <w:r w:rsidR="00D2784A" w:rsidRPr="00A02CE2">
        <w:rPr>
          <w:rFonts w:ascii="Times New Roman" w:hAnsi="Times New Roman" w:cs="Times New Roman"/>
          <w:sz w:val="22"/>
          <w:szCs w:val="22"/>
          <w:lang w:val="en-GB"/>
        </w:rPr>
        <w:t xml:space="preserve">ed </w:t>
      </w:r>
      <w:r w:rsidRPr="00A02CE2">
        <w:rPr>
          <w:rFonts w:ascii="Times New Roman" w:hAnsi="Times New Roman" w:cs="Times New Roman"/>
          <w:sz w:val="22"/>
          <w:szCs w:val="22"/>
          <w:lang w:val="en-GB"/>
        </w:rPr>
        <w:t xml:space="preserve">by a certain speed of occurrence, relative to the temporality of a system: we can speak, for example, of cosmic events as </w:t>
      </w:r>
      <w:r w:rsidR="00D2784A">
        <w:rPr>
          <w:rFonts w:ascii="Times New Roman" w:hAnsi="Times New Roman" w:cs="Times New Roman"/>
          <w:sz w:val="22"/>
          <w:szCs w:val="22"/>
          <w:lang w:val="en-GB"/>
        </w:rPr>
        <w:t>“</w:t>
      </w:r>
      <w:r w:rsidRPr="00A02CE2">
        <w:rPr>
          <w:rFonts w:ascii="Times New Roman" w:hAnsi="Times New Roman" w:cs="Times New Roman"/>
          <w:sz w:val="22"/>
          <w:szCs w:val="22"/>
          <w:lang w:val="en-GB"/>
        </w:rPr>
        <w:t>bangs</w:t>
      </w:r>
      <w:r w:rsidR="00D2784A">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or </w:t>
      </w:r>
      <w:r w:rsidR="00D2784A">
        <w:rPr>
          <w:rFonts w:ascii="Times New Roman" w:hAnsi="Times New Roman" w:cs="Times New Roman"/>
          <w:sz w:val="22"/>
          <w:szCs w:val="22"/>
          <w:lang w:val="en-GB"/>
        </w:rPr>
        <w:t>“</w:t>
      </w:r>
      <w:r w:rsidRPr="00A02CE2">
        <w:rPr>
          <w:rFonts w:ascii="Times New Roman" w:hAnsi="Times New Roman" w:cs="Times New Roman"/>
          <w:sz w:val="22"/>
          <w:szCs w:val="22"/>
          <w:lang w:val="en-GB"/>
        </w:rPr>
        <w:t>collisions</w:t>
      </w:r>
      <w:r w:rsidR="00D2784A">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even though the time-scales involved are unimaginable to the human durational sensibility. </w:t>
      </w:r>
      <w:r w:rsidR="004633E3" w:rsidRPr="00A02CE2">
        <w:rPr>
          <w:rFonts w:ascii="Times New Roman" w:hAnsi="Times New Roman" w:cs="Times New Roman"/>
          <w:sz w:val="22"/>
          <w:szCs w:val="22"/>
          <w:lang w:val="en-GB"/>
        </w:rPr>
        <w:t>Certainly</w:t>
      </w:r>
      <w:r w:rsidR="00D0251E" w:rsidRPr="00A02CE2">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in the earth-bound context </w:t>
      </w:r>
      <w:r w:rsidR="00D2784A">
        <w:rPr>
          <w:rFonts w:ascii="Times New Roman" w:hAnsi="Times New Roman" w:cs="Times New Roman"/>
          <w:sz w:val="22"/>
          <w:szCs w:val="22"/>
          <w:lang w:val="en-GB"/>
        </w:rPr>
        <w:t>“</w:t>
      </w:r>
      <w:r w:rsidRPr="00A02CE2">
        <w:rPr>
          <w:rFonts w:ascii="Times New Roman" w:hAnsi="Times New Roman" w:cs="Times New Roman"/>
          <w:sz w:val="22"/>
          <w:szCs w:val="22"/>
          <w:lang w:val="en-GB"/>
        </w:rPr>
        <w:t>destruction</w:t>
      </w:r>
      <w:r w:rsidR="00D2784A">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is a term generally reserved for the actions of humanity on its environment, man-made or </w:t>
      </w:r>
      <w:r w:rsidR="005B5ACD">
        <w:rPr>
          <w:rFonts w:ascii="Times New Roman" w:hAnsi="Times New Roman" w:cs="Times New Roman"/>
          <w:sz w:val="22"/>
          <w:szCs w:val="22"/>
          <w:lang w:val="en-GB"/>
        </w:rPr>
        <w:t>“</w:t>
      </w:r>
      <w:r w:rsidRPr="00A02CE2">
        <w:rPr>
          <w:rFonts w:ascii="Times New Roman" w:hAnsi="Times New Roman" w:cs="Times New Roman"/>
          <w:sz w:val="22"/>
          <w:szCs w:val="22"/>
          <w:lang w:val="en-GB"/>
        </w:rPr>
        <w:t>natural</w:t>
      </w:r>
      <w:r w:rsidR="005B5ACD">
        <w:rPr>
          <w:rFonts w:ascii="Times New Roman" w:hAnsi="Times New Roman" w:cs="Times New Roman"/>
          <w:sz w:val="22"/>
          <w:szCs w:val="22"/>
          <w:lang w:val="en-GB"/>
        </w:rPr>
        <w:t>”</w:t>
      </w:r>
      <w:r w:rsidRPr="00A02CE2">
        <w:rPr>
          <w:rFonts w:ascii="Times New Roman" w:hAnsi="Times New Roman" w:cs="Times New Roman"/>
          <w:sz w:val="22"/>
          <w:szCs w:val="22"/>
          <w:lang w:val="en-GB"/>
        </w:rPr>
        <w:t>.</w:t>
      </w:r>
      <w:r w:rsidR="00C34551" w:rsidRPr="00A02CE2">
        <w:rPr>
          <w:rFonts w:ascii="Times New Roman" w:hAnsi="Times New Roman" w:cs="Times New Roman"/>
          <w:sz w:val="22"/>
          <w:szCs w:val="22"/>
          <w:lang w:val="en-GB"/>
        </w:rPr>
        <w:t xml:space="preserve"> But what purpose does this distinction serve and what values does it uphold?</w:t>
      </w:r>
      <w:r w:rsidR="004633E3" w:rsidRPr="00A02CE2">
        <w:rPr>
          <w:rFonts w:ascii="Times New Roman" w:hAnsi="Times New Roman" w:cs="Times New Roman"/>
          <w:sz w:val="22"/>
          <w:szCs w:val="22"/>
          <w:lang w:val="en-GB"/>
        </w:rPr>
        <w:t xml:space="preserve"> </w:t>
      </w:r>
      <w:r w:rsidR="00C34551" w:rsidRPr="00A02CE2">
        <w:rPr>
          <w:rFonts w:ascii="Times New Roman" w:hAnsi="Times New Roman" w:cs="Times New Roman"/>
          <w:sz w:val="22"/>
          <w:szCs w:val="22"/>
          <w:lang w:val="en-GB"/>
        </w:rPr>
        <w:t>Can</w:t>
      </w:r>
      <w:r w:rsidR="00707236" w:rsidRPr="00A02CE2">
        <w:rPr>
          <w:rFonts w:ascii="Times New Roman" w:hAnsi="Times New Roman" w:cs="Times New Roman"/>
          <w:sz w:val="22"/>
          <w:szCs w:val="22"/>
          <w:lang w:val="en-GB"/>
        </w:rPr>
        <w:t xml:space="preserve"> we try </w:t>
      </w:r>
      <w:r w:rsidR="005B5ACD" w:rsidRPr="00A02CE2">
        <w:rPr>
          <w:rFonts w:ascii="Times New Roman" w:hAnsi="Times New Roman" w:cs="Times New Roman"/>
          <w:sz w:val="22"/>
          <w:szCs w:val="22"/>
          <w:lang w:val="en-GB"/>
        </w:rPr>
        <w:t>to</w:t>
      </w:r>
      <w:r w:rsidR="00707236" w:rsidRPr="00A02CE2">
        <w:rPr>
          <w:rFonts w:ascii="Times New Roman" w:hAnsi="Times New Roman" w:cs="Times New Roman"/>
          <w:sz w:val="22"/>
          <w:szCs w:val="22"/>
          <w:lang w:val="en-GB"/>
        </w:rPr>
        <w:t xml:space="preserve"> think</w:t>
      </w:r>
      <w:r w:rsidR="00C34551" w:rsidRPr="00A02CE2">
        <w:rPr>
          <w:rFonts w:ascii="Times New Roman" w:hAnsi="Times New Roman" w:cs="Times New Roman"/>
          <w:sz w:val="22"/>
          <w:szCs w:val="22"/>
          <w:lang w:val="en-GB"/>
        </w:rPr>
        <w:t>, as a kind of bracketed thought experiment,</w:t>
      </w:r>
      <w:r w:rsidR="00707236" w:rsidRPr="00A02CE2">
        <w:rPr>
          <w:rFonts w:ascii="Times New Roman" w:hAnsi="Times New Roman" w:cs="Times New Roman"/>
          <w:sz w:val="22"/>
          <w:szCs w:val="22"/>
          <w:lang w:val="en-GB"/>
        </w:rPr>
        <w:t xml:space="preserve"> the two kinds of destruction (human and natural) together in a framework that provokes us to ask what specifically </w:t>
      </w:r>
      <w:r w:rsidR="00351AF7" w:rsidRPr="00A02CE2">
        <w:rPr>
          <w:rFonts w:ascii="Times New Roman" w:hAnsi="Times New Roman" w:cs="Times New Roman"/>
          <w:sz w:val="22"/>
          <w:szCs w:val="22"/>
          <w:lang w:val="en-GB"/>
        </w:rPr>
        <w:t>characteri</w:t>
      </w:r>
      <w:r w:rsidR="00351AF7">
        <w:rPr>
          <w:rFonts w:ascii="Times New Roman" w:hAnsi="Times New Roman" w:cs="Times New Roman"/>
          <w:sz w:val="22"/>
          <w:szCs w:val="22"/>
          <w:lang w:val="en-GB"/>
        </w:rPr>
        <w:t>s</w:t>
      </w:r>
      <w:r w:rsidR="00351AF7" w:rsidRPr="00A02CE2">
        <w:rPr>
          <w:rFonts w:ascii="Times New Roman" w:hAnsi="Times New Roman" w:cs="Times New Roman"/>
          <w:sz w:val="22"/>
          <w:szCs w:val="22"/>
          <w:lang w:val="en-GB"/>
        </w:rPr>
        <w:t xml:space="preserve">es </w:t>
      </w:r>
      <w:r w:rsidR="00707236" w:rsidRPr="00A02CE2">
        <w:rPr>
          <w:rFonts w:ascii="Times New Roman" w:hAnsi="Times New Roman" w:cs="Times New Roman"/>
          <w:sz w:val="22"/>
          <w:szCs w:val="22"/>
          <w:lang w:val="en-GB"/>
        </w:rPr>
        <w:t xml:space="preserve">or </w:t>
      </w:r>
      <w:r w:rsidR="00351AF7" w:rsidRPr="00A02CE2">
        <w:rPr>
          <w:rFonts w:ascii="Times New Roman" w:hAnsi="Times New Roman" w:cs="Times New Roman"/>
          <w:sz w:val="22"/>
          <w:szCs w:val="22"/>
          <w:lang w:val="en-GB"/>
        </w:rPr>
        <w:t>stigmati</w:t>
      </w:r>
      <w:r w:rsidR="00351AF7">
        <w:rPr>
          <w:rFonts w:ascii="Times New Roman" w:hAnsi="Times New Roman" w:cs="Times New Roman"/>
          <w:sz w:val="22"/>
          <w:szCs w:val="22"/>
          <w:lang w:val="en-GB"/>
        </w:rPr>
        <w:t>s</w:t>
      </w:r>
      <w:r w:rsidR="00351AF7" w:rsidRPr="00A02CE2">
        <w:rPr>
          <w:rFonts w:ascii="Times New Roman" w:hAnsi="Times New Roman" w:cs="Times New Roman"/>
          <w:sz w:val="22"/>
          <w:szCs w:val="22"/>
          <w:lang w:val="en-GB"/>
        </w:rPr>
        <w:t xml:space="preserve">es </w:t>
      </w:r>
      <w:r w:rsidR="00707236" w:rsidRPr="00A02CE2">
        <w:rPr>
          <w:rFonts w:ascii="Times New Roman" w:hAnsi="Times New Roman" w:cs="Times New Roman"/>
          <w:sz w:val="22"/>
          <w:szCs w:val="22"/>
          <w:lang w:val="en-GB"/>
        </w:rPr>
        <w:t xml:space="preserve">human acts of destructive </w:t>
      </w:r>
      <w:r w:rsidR="004633E3" w:rsidRPr="00A02CE2">
        <w:rPr>
          <w:rFonts w:ascii="Times New Roman" w:hAnsi="Times New Roman" w:cs="Times New Roman"/>
          <w:sz w:val="22"/>
          <w:szCs w:val="22"/>
          <w:lang w:val="en-GB"/>
        </w:rPr>
        <w:t>behaviour</w:t>
      </w:r>
      <w:r w:rsidR="00C34551" w:rsidRPr="00A02CE2">
        <w:rPr>
          <w:rFonts w:ascii="Times New Roman" w:hAnsi="Times New Roman" w:cs="Times New Roman"/>
          <w:sz w:val="22"/>
          <w:szCs w:val="22"/>
          <w:lang w:val="en-GB"/>
        </w:rPr>
        <w:t xml:space="preserve"> such as those associated today with warfare, terrorism</w:t>
      </w:r>
      <w:r w:rsidR="00351AF7">
        <w:rPr>
          <w:rFonts w:ascii="Times New Roman" w:hAnsi="Times New Roman" w:cs="Times New Roman"/>
          <w:sz w:val="22"/>
          <w:szCs w:val="22"/>
          <w:lang w:val="en-GB"/>
        </w:rPr>
        <w:t>,</w:t>
      </w:r>
      <w:r w:rsidR="00C34551" w:rsidRPr="00A02CE2">
        <w:rPr>
          <w:rFonts w:ascii="Times New Roman" w:hAnsi="Times New Roman" w:cs="Times New Roman"/>
          <w:sz w:val="22"/>
          <w:szCs w:val="22"/>
          <w:lang w:val="en-GB"/>
        </w:rPr>
        <w:t xml:space="preserve"> or fundamentalist erasures of historical archives</w:t>
      </w:r>
      <w:r w:rsidR="00707236" w:rsidRPr="00A02CE2">
        <w:rPr>
          <w:rFonts w:ascii="Times New Roman" w:hAnsi="Times New Roman" w:cs="Times New Roman"/>
          <w:sz w:val="22"/>
          <w:szCs w:val="22"/>
          <w:lang w:val="en-GB"/>
        </w:rPr>
        <w:t xml:space="preserve">? </w:t>
      </w:r>
      <w:r w:rsidR="00C34551" w:rsidRPr="00A02CE2">
        <w:rPr>
          <w:rFonts w:ascii="Times New Roman" w:hAnsi="Times New Roman" w:cs="Times New Roman"/>
          <w:sz w:val="22"/>
          <w:szCs w:val="22"/>
          <w:lang w:val="en-GB"/>
        </w:rPr>
        <w:t>After all, looking at the</w:t>
      </w:r>
      <w:r w:rsidR="004633E3" w:rsidRPr="00A02CE2">
        <w:rPr>
          <w:rFonts w:ascii="Times New Roman" w:hAnsi="Times New Roman" w:cs="Times New Roman"/>
          <w:sz w:val="22"/>
          <w:szCs w:val="22"/>
          <w:lang w:val="en-GB"/>
        </w:rPr>
        <w:t xml:space="preserve"> </w:t>
      </w:r>
      <w:r w:rsidR="003477CE" w:rsidRPr="00A02CE2">
        <w:rPr>
          <w:rFonts w:ascii="Times New Roman" w:hAnsi="Times New Roman" w:cs="Times New Roman"/>
          <w:i/>
          <w:sz w:val="22"/>
          <w:szCs w:val="22"/>
          <w:lang w:val="en-GB"/>
        </w:rPr>
        <w:t>longue durée</w:t>
      </w:r>
      <w:r w:rsidR="003477CE" w:rsidRPr="00A02CE2">
        <w:rPr>
          <w:rFonts w:ascii="Times New Roman" w:hAnsi="Times New Roman" w:cs="Times New Roman"/>
          <w:sz w:val="22"/>
          <w:szCs w:val="22"/>
          <w:lang w:val="en-GB"/>
        </w:rPr>
        <w:t xml:space="preserve"> might </w:t>
      </w:r>
      <w:r w:rsidR="00C34551" w:rsidRPr="00A02CE2">
        <w:rPr>
          <w:rFonts w:ascii="Times New Roman" w:hAnsi="Times New Roman" w:cs="Times New Roman"/>
          <w:sz w:val="22"/>
          <w:szCs w:val="22"/>
          <w:lang w:val="en-GB"/>
        </w:rPr>
        <w:t xml:space="preserve">allow us to see </w:t>
      </w:r>
      <w:r w:rsidR="003477CE" w:rsidRPr="00A02CE2">
        <w:rPr>
          <w:rFonts w:ascii="Times New Roman" w:hAnsi="Times New Roman" w:cs="Times New Roman"/>
          <w:sz w:val="22"/>
          <w:szCs w:val="22"/>
          <w:lang w:val="en-GB"/>
        </w:rPr>
        <w:t xml:space="preserve">any of these calamities as </w:t>
      </w:r>
      <w:r w:rsidR="00D0251E" w:rsidRPr="00A02CE2">
        <w:rPr>
          <w:rFonts w:ascii="Times New Roman" w:hAnsi="Times New Roman" w:cs="Times New Roman"/>
          <w:sz w:val="22"/>
          <w:szCs w:val="22"/>
          <w:lang w:val="en-GB"/>
        </w:rPr>
        <w:t xml:space="preserve">simply </w:t>
      </w:r>
      <w:r w:rsidR="003477CE" w:rsidRPr="00A02CE2">
        <w:rPr>
          <w:rFonts w:ascii="Times New Roman" w:hAnsi="Times New Roman" w:cs="Times New Roman"/>
          <w:sz w:val="22"/>
          <w:szCs w:val="22"/>
          <w:lang w:val="en-GB"/>
        </w:rPr>
        <w:t>non-</w:t>
      </w:r>
      <w:r w:rsidR="00013122" w:rsidRPr="00A02CE2">
        <w:rPr>
          <w:rFonts w:ascii="Times New Roman" w:hAnsi="Times New Roman" w:cs="Times New Roman"/>
          <w:sz w:val="22"/>
          <w:szCs w:val="22"/>
          <w:lang w:val="en-GB"/>
        </w:rPr>
        <w:t>catastrophic</w:t>
      </w:r>
      <w:r w:rsidR="004633E3" w:rsidRPr="00A02CE2">
        <w:rPr>
          <w:rFonts w:ascii="Times New Roman" w:hAnsi="Times New Roman" w:cs="Times New Roman"/>
          <w:sz w:val="22"/>
          <w:szCs w:val="22"/>
          <w:lang w:val="en-GB"/>
        </w:rPr>
        <w:t xml:space="preserve"> </w:t>
      </w:r>
      <w:r w:rsidR="003477CE" w:rsidRPr="00A02CE2">
        <w:rPr>
          <w:rFonts w:ascii="Times New Roman" w:hAnsi="Times New Roman" w:cs="Times New Roman"/>
          <w:i/>
          <w:sz w:val="22"/>
          <w:szCs w:val="22"/>
          <w:lang w:val="en-GB"/>
        </w:rPr>
        <w:t>changes</w:t>
      </w:r>
      <w:r w:rsidR="00707236" w:rsidRPr="00A02CE2">
        <w:rPr>
          <w:rFonts w:ascii="Times New Roman" w:hAnsi="Times New Roman" w:cs="Times New Roman"/>
          <w:sz w:val="22"/>
          <w:szCs w:val="22"/>
          <w:lang w:val="en-GB"/>
        </w:rPr>
        <w:t xml:space="preserve"> or alterations </w:t>
      </w:r>
      <w:r w:rsidR="003477CE" w:rsidRPr="00A02CE2">
        <w:rPr>
          <w:rFonts w:ascii="Times New Roman" w:hAnsi="Times New Roman" w:cs="Times New Roman"/>
          <w:sz w:val="22"/>
          <w:szCs w:val="22"/>
          <w:lang w:val="en-GB"/>
        </w:rPr>
        <w:t xml:space="preserve">to a system that </w:t>
      </w:r>
      <w:r w:rsidR="00707236" w:rsidRPr="00A02CE2">
        <w:rPr>
          <w:rFonts w:ascii="Times New Roman" w:hAnsi="Times New Roman" w:cs="Times New Roman"/>
          <w:sz w:val="22"/>
          <w:szCs w:val="22"/>
          <w:lang w:val="en-GB"/>
        </w:rPr>
        <w:t xml:space="preserve">nevertheless </w:t>
      </w:r>
      <w:r w:rsidR="003477CE" w:rsidRPr="00A02CE2">
        <w:rPr>
          <w:rFonts w:ascii="Times New Roman" w:hAnsi="Times New Roman" w:cs="Times New Roman"/>
          <w:sz w:val="22"/>
          <w:szCs w:val="22"/>
          <w:lang w:val="en-GB"/>
        </w:rPr>
        <w:t xml:space="preserve">survives (as the Mediterranean Sea might be thought of as surviving its poisoning with chemicals, its stripping of life, its displacement by the bodies of drowned </w:t>
      </w:r>
      <w:r w:rsidR="00013122" w:rsidRPr="00A02CE2">
        <w:rPr>
          <w:rFonts w:ascii="Times New Roman" w:hAnsi="Times New Roman" w:cs="Times New Roman"/>
          <w:sz w:val="22"/>
          <w:szCs w:val="22"/>
          <w:lang w:val="en-GB"/>
        </w:rPr>
        <w:t xml:space="preserve">migrants). </w:t>
      </w:r>
    </w:p>
    <w:p w14:paraId="425ED312" w14:textId="77777777" w:rsidR="003477CE" w:rsidRPr="00A02CE2" w:rsidRDefault="003477CE" w:rsidP="003401AB">
      <w:pPr>
        <w:jc w:val="both"/>
        <w:rPr>
          <w:rFonts w:ascii="Times New Roman" w:hAnsi="Times New Roman" w:cs="Times New Roman"/>
          <w:sz w:val="22"/>
          <w:szCs w:val="22"/>
          <w:lang w:val="en-GB"/>
        </w:rPr>
      </w:pPr>
    </w:p>
    <w:p w14:paraId="4AD426A4" w14:textId="77777777" w:rsidR="003477CE" w:rsidRPr="00A02CE2" w:rsidRDefault="003477CE"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I want to pay special attention</w:t>
      </w:r>
      <w:r w:rsidR="00A741E1" w:rsidRPr="00A02CE2">
        <w:rPr>
          <w:rFonts w:ascii="Times New Roman" w:hAnsi="Times New Roman" w:cs="Times New Roman"/>
          <w:sz w:val="22"/>
          <w:szCs w:val="22"/>
          <w:lang w:val="en-GB"/>
        </w:rPr>
        <w:t xml:space="preserve"> as well </w:t>
      </w:r>
      <w:r w:rsidRPr="00A02CE2">
        <w:rPr>
          <w:rFonts w:ascii="Times New Roman" w:hAnsi="Times New Roman" w:cs="Times New Roman"/>
          <w:sz w:val="22"/>
          <w:szCs w:val="22"/>
          <w:lang w:val="en-GB"/>
        </w:rPr>
        <w:t xml:space="preserve">to the way in which this word </w:t>
      </w:r>
      <w:r w:rsidR="00351AF7">
        <w:rPr>
          <w:rFonts w:ascii="Times New Roman" w:hAnsi="Times New Roman" w:cs="Times New Roman"/>
          <w:sz w:val="22"/>
          <w:szCs w:val="22"/>
          <w:lang w:val="en-GB"/>
        </w:rPr>
        <w:t>“</w:t>
      </w:r>
      <w:r w:rsidRPr="00A02CE2">
        <w:rPr>
          <w:rFonts w:ascii="Times New Roman" w:hAnsi="Times New Roman" w:cs="Times New Roman"/>
          <w:sz w:val="22"/>
          <w:szCs w:val="22"/>
          <w:lang w:val="en-GB"/>
        </w:rPr>
        <w:t>destruction</w:t>
      </w:r>
      <w:r w:rsidR="00351AF7">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w:t>
      </w:r>
      <w:r w:rsidR="00707236" w:rsidRPr="00A02CE2">
        <w:rPr>
          <w:rFonts w:ascii="Times New Roman" w:hAnsi="Times New Roman" w:cs="Times New Roman"/>
          <w:sz w:val="22"/>
          <w:szCs w:val="22"/>
          <w:lang w:val="en-GB"/>
        </w:rPr>
        <w:t>is tied to</w:t>
      </w:r>
      <w:r w:rsidRPr="00A02CE2">
        <w:rPr>
          <w:rFonts w:ascii="Times New Roman" w:hAnsi="Times New Roman" w:cs="Times New Roman"/>
          <w:sz w:val="22"/>
          <w:szCs w:val="22"/>
          <w:lang w:val="en-GB"/>
        </w:rPr>
        <w:t xml:space="preserve"> our way of looking at our environment</w:t>
      </w:r>
      <w:r w:rsidR="00D0251E" w:rsidRPr="00A02CE2">
        <w:rPr>
          <w:rFonts w:ascii="Times New Roman" w:hAnsi="Times New Roman" w:cs="Times New Roman"/>
          <w:sz w:val="22"/>
          <w:szCs w:val="22"/>
          <w:lang w:val="en-GB"/>
        </w:rPr>
        <w:t xml:space="preserve"> (man harming or protecting something called nature)</w:t>
      </w:r>
      <w:r w:rsidRPr="00A02CE2">
        <w:rPr>
          <w:rFonts w:ascii="Times New Roman" w:hAnsi="Times New Roman" w:cs="Times New Roman"/>
          <w:sz w:val="22"/>
          <w:szCs w:val="22"/>
          <w:lang w:val="en-GB"/>
        </w:rPr>
        <w:t xml:space="preserve">, </w:t>
      </w:r>
      <w:r w:rsidR="0053765A" w:rsidRPr="00A02CE2">
        <w:rPr>
          <w:rFonts w:ascii="Times New Roman" w:hAnsi="Times New Roman" w:cs="Times New Roman"/>
          <w:sz w:val="22"/>
          <w:szCs w:val="22"/>
          <w:lang w:val="en-GB"/>
        </w:rPr>
        <w:t>indeed</w:t>
      </w:r>
      <w:r w:rsidRPr="00A02CE2">
        <w:rPr>
          <w:rFonts w:ascii="Times New Roman" w:hAnsi="Times New Roman" w:cs="Times New Roman"/>
          <w:sz w:val="22"/>
          <w:szCs w:val="22"/>
          <w:lang w:val="en-GB"/>
        </w:rPr>
        <w:t xml:space="preserve"> to the way in which we separate our </w:t>
      </w:r>
      <w:r w:rsidR="00351AF7">
        <w:rPr>
          <w:rFonts w:ascii="Times New Roman" w:hAnsi="Times New Roman" w:cs="Times New Roman"/>
          <w:sz w:val="22"/>
          <w:szCs w:val="22"/>
          <w:lang w:val="en-GB"/>
        </w:rPr>
        <w:t>“</w:t>
      </w:r>
      <w:r w:rsidRPr="00A02CE2">
        <w:rPr>
          <w:rFonts w:ascii="Times New Roman" w:hAnsi="Times New Roman" w:cs="Times New Roman"/>
          <w:sz w:val="22"/>
          <w:szCs w:val="22"/>
          <w:lang w:val="en-GB"/>
        </w:rPr>
        <w:t>selves</w:t>
      </w:r>
      <w:r w:rsidR="00351AF7">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from our environment and its natural </w:t>
      </w:r>
      <w:r w:rsidR="0053765A" w:rsidRPr="00A02CE2">
        <w:rPr>
          <w:rFonts w:ascii="Times New Roman" w:hAnsi="Times New Roman" w:cs="Times New Roman"/>
          <w:sz w:val="22"/>
          <w:szCs w:val="22"/>
          <w:lang w:val="en-GB"/>
        </w:rPr>
        <w:t>entropy</w:t>
      </w:r>
      <w:r w:rsidRPr="00A02CE2">
        <w:rPr>
          <w:rFonts w:ascii="Times New Roman" w:hAnsi="Times New Roman" w:cs="Times New Roman"/>
          <w:sz w:val="22"/>
          <w:szCs w:val="22"/>
          <w:lang w:val="en-GB"/>
        </w:rPr>
        <w:t>, and the kind</w:t>
      </w:r>
      <w:r w:rsidR="00351AF7">
        <w:rPr>
          <w:rFonts w:ascii="Times New Roman" w:hAnsi="Times New Roman" w:cs="Times New Roman"/>
          <w:sz w:val="22"/>
          <w:szCs w:val="22"/>
          <w:lang w:val="en-GB"/>
        </w:rPr>
        <w:t>s</w:t>
      </w:r>
      <w:r w:rsidRPr="00A02CE2">
        <w:rPr>
          <w:rFonts w:ascii="Times New Roman" w:hAnsi="Times New Roman" w:cs="Times New Roman"/>
          <w:sz w:val="22"/>
          <w:szCs w:val="22"/>
          <w:lang w:val="en-GB"/>
        </w:rPr>
        <w:t xml:space="preserve"> of notions of </w:t>
      </w:r>
      <w:r w:rsidR="00351AF7">
        <w:rPr>
          <w:rFonts w:ascii="Times New Roman" w:hAnsi="Times New Roman" w:cs="Times New Roman"/>
          <w:sz w:val="22"/>
          <w:szCs w:val="22"/>
          <w:lang w:val="en-GB"/>
        </w:rPr>
        <w:t>“</w:t>
      </w:r>
      <w:r w:rsidRPr="00A02CE2">
        <w:rPr>
          <w:rFonts w:ascii="Times New Roman" w:hAnsi="Times New Roman" w:cs="Times New Roman"/>
          <w:sz w:val="22"/>
          <w:szCs w:val="22"/>
          <w:lang w:val="en-GB"/>
        </w:rPr>
        <w:t>care</w:t>
      </w:r>
      <w:r w:rsidR="00351AF7">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that develop alongside this </w:t>
      </w:r>
      <w:r w:rsidR="00351AF7" w:rsidRPr="00A02CE2">
        <w:rPr>
          <w:rFonts w:ascii="Times New Roman" w:hAnsi="Times New Roman" w:cs="Times New Roman"/>
          <w:sz w:val="22"/>
          <w:szCs w:val="22"/>
          <w:lang w:val="en-GB"/>
        </w:rPr>
        <w:t>mobili</w:t>
      </w:r>
      <w:r w:rsidR="00351AF7">
        <w:rPr>
          <w:rFonts w:ascii="Times New Roman" w:hAnsi="Times New Roman" w:cs="Times New Roman"/>
          <w:sz w:val="22"/>
          <w:szCs w:val="22"/>
          <w:lang w:val="en-GB"/>
        </w:rPr>
        <w:t>s</w:t>
      </w:r>
      <w:r w:rsidR="00351AF7" w:rsidRPr="00A02CE2">
        <w:rPr>
          <w:rFonts w:ascii="Times New Roman" w:hAnsi="Times New Roman" w:cs="Times New Roman"/>
          <w:sz w:val="22"/>
          <w:szCs w:val="22"/>
          <w:lang w:val="en-GB"/>
        </w:rPr>
        <w:t>ation</w:t>
      </w:r>
      <w:r w:rsidRPr="00A02CE2">
        <w:rPr>
          <w:rFonts w:ascii="Times New Roman" w:hAnsi="Times New Roman" w:cs="Times New Roman"/>
          <w:sz w:val="22"/>
          <w:szCs w:val="22"/>
          <w:lang w:val="en-GB"/>
        </w:rPr>
        <w:t xml:space="preserve">. </w:t>
      </w:r>
      <w:r w:rsidR="00A741E1" w:rsidRPr="00A02CE2">
        <w:rPr>
          <w:rFonts w:ascii="Times New Roman" w:hAnsi="Times New Roman" w:cs="Times New Roman"/>
          <w:sz w:val="22"/>
          <w:szCs w:val="22"/>
          <w:lang w:val="en-GB"/>
        </w:rPr>
        <w:t xml:space="preserve">It is from this intersectionality of concepts that something like an idea of </w:t>
      </w:r>
      <w:r w:rsidR="00351AF7">
        <w:rPr>
          <w:rFonts w:ascii="Times New Roman" w:hAnsi="Times New Roman" w:cs="Times New Roman"/>
          <w:sz w:val="22"/>
          <w:szCs w:val="22"/>
          <w:lang w:val="en-GB"/>
        </w:rPr>
        <w:t>“</w:t>
      </w:r>
      <w:r w:rsidR="00A741E1" w:rsidRPr="00A02CE2">
        <w:rPr>
          <w:rFonts w:ascii="Times New Roman" w:hAnsi="Times New Roman" w:cs="Times New Roman"/>
          <w:i/>
          <w:sz w:val="22"/>
          <w:szCs w:val="22"/>
          <w:lang w:val="en-GB"/>
        </w:rPr>
        <w:t>saving</w:t>
      </w:r>
      <w:r w:rsidR="00351AF7">
        <w:rPr>
          <w:rFonts w:ascii="Times New Roman" w:hAnsi="Times New Roman" w:cs="Times New Roman"/>
          <w:sz w:val="22"/>
          <w:szCs w:val="22"/>
          <w:lang w:val="en-GB"/>
        </w:rPr>
        <w:t>”</w:t>
      </w:r>
      <w:r w:rsidR="00A741E1" w:rsidRPr="00351AF7">
        <w:rPr>
          <w:rFonts w:ascii="Times New Roman" w:hAnsi="Times New Roman" w:cs="Times New Roman"/>
          <w:sz w:val="22"/>
          <w:szCs w:val="22"/>
          <w:lang w:val="en-GB"/>
        </w:rPr>
        <w:t xml:space="preserve"> </w:t>
      </w:r>
      <w:r w:rsidR="00A741E1" w:rsidRPr="00A02CE2">
        <w:rPr>
          <w:rFonts w:ascii="Times New Roman" w:hAnsi="Times New Roman" w:cs="Times New Roman"/>
          <w:sz w:val="22"/>
          <w:szCs w:val="22"/>
          <w:lang w:val="en-GB"/>
        </w:rPr>
        <w:t xml:space="preserve">can emerge, and we can begin to answer the primary provocation of this essay. But to </w:t>
      </w:r>
      <w:r w:rsidR="00D0251E" w:rsidRPr="00A02CE2">
        <w:rPr>
          <w:rFonts w:ascii="Times New Roman" w:hAnsi="Times New Roman" w:cs="Times New Roman"/>
          <w:sz w:val="22"/>
          <w:szCs w:val="22"/>
          <w:lang w:val="en-GB"/>
        </w:rPr>
        <w:t xml:space="preserve">trace the root of this concept </w:t>
      </w:r>
      <w:r w:rsidR="00A741E1" w:rsidRPr="00A02CE2">
        <w:rPr>
          <w:rFonts w:ascii="Times New Roman" w:hAnsi="Times New Roman" w:cs="Times New Roman"/>
          <w:sz w:val="22"/>
          <w:szCs w:val="22"/>
          <w:lang w:val="en-GB"/>
        </w:rPr>
        <w:t xml:space="preserve">I want to start by thinking of </w:t>
      </w:r>
      <w:r w:rsidR="00351AF7">
        <w:rPr>
          <w:rFonts w:ascii="Times New Roman" w:hAnsi="Times New Roman" w:cs="Times New Roman"/>
          <w:sz w:val="22"/>
          <w:szCs w:val="22"/>
          <w:lang w:val="en-GB"/>
        </w:rPr>
        <w:t>“</w:t>
      </w:r>
      <w:r w:rsidR="00A741E1" w:rsidRPr="00A02CE2">
        <w:rPr>
          <w:rFonts w:ascii="Times New Roman" w:hAnsi="Times New Roman" w:cs="Times New Roman"/>
          <w:sz w:val="22"/>
          <w:szCs w:val="22"/>
          <w:lang w:val="en-GB"/>
        </w:rPr>
        <w:t>saving</w:t>
      </w:r>
      <w:r w:rsidR="00351AF7">
        <w:rPr>
          <w:rFonts w:ascii="Times New Roman" w:hAnsi="Times New Roman" w:cs="Times New Roman"/>
          <w:sz w:val="22"/>
          <w:szCs w:val="22"/>
          <w:lang w:val="en-GB"/>
        </w:rPr>
        <w:t>”</w:t>
      </w:r>
      <w:r w:rsidR="00A741E1" w:rsidRPr="00A02CE2">
        <w:rPr>
          <w:rFonts w:ascii="Times New Roman" w:hAnsi="Times New Roman" w:cs="Times New Roman"/>
          <w:sz w:val="22"/>
          <w:szCs w:val="22"/>
          <w:lang w:val="en-GB"/>
        </w:rPr>
        <w:t xml:space="preserve"> in the most practical and </w:t>
      </w:r>
      <w:r w:rsidR="0053765A" w:rsidRPr="00A02CE2">
        <w:rPr>
          <w:rFonts w:ascii="Times New Roman" w:hAnsi="Times New Roman" w:cs="Times New Roman"/>
          <w:sz w:val="22"/>
          <w:szCs w:val="22"/>
          <w:lang w:val="en-GB"/>
        </w:rPr>
        <w:t>everyday</w:t>
      </w:r>
      <w:r w:rsidR="00A741E1" w:rsidRPr="00A02CE2">
        <w:rPr>
          <w:rFonts w:ascii="Times New Roman" w:hAnsi="Times New Roman" w:cs="Times New Roman"/>
          <w:sz w:val="22"/>
          <w:szCs w:val="22"/>
          <w:lang w:val="en-GB"/>
        </w:rPr>
        <w:t xml:space="preserve"> sense</w:t>
      </w:r>
      <w:r w:rsidR="00841235">
        <w:rPr>
          <w:rFonts w:ascii="Times New Roman" w:hAnsi="Times New Roman" w:cs="Times New Roman"/>
          <w:sz w:val="22"/>
          <w:szCs w:val="22"/>
          <w:lang w:val="en-GB"/>
        </w:rPr>
        <w:t>—</w:t>
      </w:r>
      <w:r w:rsidR="00A741E1" w:rsidRPr="00A02CE2">
        <w:rPr>
          <w:rFonts w:ascii="Times New Roman" w:hAnsi="Times New Roman" w:cs="Times New Roman"/>
          <w:sz w:val="22"/>
          <w:szCs w:val="22"/>
          <w:lang w:val="en-GB"/>
        </w:rPr>
        <w:t>one that precedes a theoretical understanding</w:t>
      </w:r>
      <w:r w:rsidR="00841235">
        <w:rPr>
          <w:rFonts w:ascii="Times New Roman" w:hAnsi="Times New Roman" w:cs="Times New Roman"/>
          <w:sz w:val="22"/>
          <w:szCs w:val="22"/>
          <w:lang w:val="en-GB"/>
        </w:rPr>
        <w:t>—</w:t>
      </w:r>
      <w:r w:rsidR="00A741E1" w:rsidRPr="00A02CE2">
        <w:rPr>
          <w:rFonts w:ascii="Times New Roman" w:hAnsi="Times New Roman" w:cs="Times New Roman"/>
          <w:sz w:val="22"/>
          <w:szCs w:val="22"/>
          <w:lang w:val="en-GB"/>
        </w:rPr>
        <w:t>before returning it to the conceptual network with</w:t>
      </w:r>
      <w:r w:rsidR="00D0251E" w:rsidRPr="00A02CE2">
        <w:rPr>
          <w:rFonts w:ascii="Times New Roman" w:hAnsi="Times New Roman" w:cs="Times New Roman"/>
          <w:sz w:val="22"/>
          <w:szCs w:val="22"/>
          <w:lang w:val="en-GB"/>
        </w:rPr>
        <w:t>in which it develops on another</w:t>
      </w:r>
      <w:r w:rsidR="00A741E1" w:rsidRPr="00A02CE2">
        <w:rPr>
          <w:rFonts w:ascii="Times New Roman" w:hAnsi="Times New Roman" w:cs="Times New Roman"/>
          <w:sz w:val="22"/>
          <w:szCs w:val="22"/>
          <w:lang w:val="en-GB"/>
        </w:rPr>
        <w:t xml:space="preserve"> related register. After all, the word is eminently pre-</w:t>
      </w:r>
      <w:r w:rsidR="0053765A" w:rsidRPr="00A02CE2">
        <w:rPr>
          <w:rFonts w:ascii="Times New Roman" w:hAnsi="Times New Roman" w:cs="Times New Roman"/>
          <w:sz w:val="22"/>
          <w:szCs w:val="22"/>
          <w:lang w:val="en-GB"/>
        </w:rPr>
        <w:t>theoretical</w:t>
      </w:r>
      <w:r w:rsidR="0071083B" w:rsidRPr="00A02CE2">
        <w:rPr>
          <w:rFonts w:ascii="Times New Roman" w:hAnsi="Times New Roman" w:cs="Times New Roman"/>
          <w:sz w:val="22"/>
          <w:szCs w:val="22"/>
          <w:lang w:val="en-GB"/>
        </w:rPr>
        <w:t>—</w:t>
      </w:r>
      <w:r w:rsidR="00A741E1" w:rsidRPr="00A02CE2">
        <w:rPr>
          <w:rFonts w:ascii="Times New Roman" w:hAnsi="Times New Roman" w:cs="Times New Roman"/>
          <w:sz w:val="22"/>
          <w:szCs w:val="22"/>
          <w:lang w:val="en-GB"/>
        </w:rPr>
        <w:t xml:space="preserve">much more so than </w:t>
      </w:r>
      <w:r w:rsidR="00351AF7">
        <w:rPr>
          <w:rFonts w:ascii="Times New Roman" w:hAnsi="Times New Roman" w:cs="Times New Roman"/>
          <w:sz w:val="22"/>
          <w:szCs w:val="22"/>
          <w:lang w:val="en-GB"/>
        </w:rPr>
        <w:t>“</w:t>
      </w:r>
      <w:r w:rsidR="00A741E1" w:rsidRPr="00A02CE2">
        <w:rPr>
          <w:rFonts w:ascii="Times New Roman" w:hAnsi="Times New Roman" w:cs="Times New Roman"/>
          <w:sz w:val="22"/>
          <w:szCs w:val="22"/>
          <w:lang w:val="en-GB"/>
        </w:rPr>
        <w:t>care</w:t>
      </w:r>
      <w:r w:rsidR="00351AF7">
        <w:rPr>
          <w:rFonts w:ascii="Times New Roman" w:hAnsi="Times New Roman" w:cs="Times New Roman"/>
          <w:sz w:val="22"/>
          <w:szCs w:val="22"/>
          <w:lang w:val="en-GB"/>
        </w:rPr>
        <w:t>”</w:t>
      </w:r>
      <w:r w:rsidR="00A741E1" w:rsidRPr="00A02CE2">
        <w:rPr>
          <w:rFonts w:ascii="Times New Roman" w:hAnsi="Times New Roman" w:cs="Times New Roman"/>
          <w:sz w:val="22"/>
          <w:szCs w:val="22"/>
          <w:lang w:val="en-GB"/>
        </w:rPr>
        <w:t xml:space="preserve"> or </w:t>
      </w:r>
      <w:r w:rsidR="00351AF7">
        <w:rPr>
          <w:rFonts w:ascii="Times New Roman" w:hAnsi="Times New Roman" w:cs="Times New Roman"/>
          <w:sz w:val="22"/>
          <w:szCs w:val="22"/>
          <w:lang w:val="en-GB"/>
        </w:rPr>
        <w:t>“</w:t>
      </w:r>
      <w:r w:rsidR="00A741E1" w:rsidRPr="00A02CE2">
        <w:rPr>
          <w:rFonts w:ascii="Times New Roman" w:hAnsi="Times New Roman" w:cs="Times New Roman"/>
          <w:sz w:val="22"/>
          <w:szCs w:val="22"/>
          <w:lang w:val="en-GB"/>
        </w:rPr>
        <w:t>destruction</w:t>
      </w:r>
      <w:r w:rsidR="00351AF7">
        <w:rPr>
          <w:rFonts w:ascii="Times New Roman" w:hAnsi="Times New Roman" w:cs="Times New Roman"/>
          <w:sz w:val="22"/>
          <w:szCs w:val="22"/>
          <w:lang w:val="en-GB"/>
        </w:rPr>
        <w:t>”</w:t>
      </w:r>
      <w:r w:rsidR="00A741E1" w:rsidRPr="00A02CE2">
        <w:rPr>
          <w:rFonts w:ascii="Times New Roman" w:hAnsi="Times New Roman" w:cs="Times New Roman"/>
          <w:sz w:val="22"/>
          <w:szCs w:val="22"/>
          <w:lang w:val="en-GB"/>
        </w:rPr>
        <w:t>: I know what I have to save, instinctively</w:t>
      </w:r>
      <w:r w:rsidR="00CF64C7">
        <w:rPr>
          <w:rFonts w:ascii="Times New Roman" w:hAnsi="Times New Roman" w:cs="Times New Roman"/>
          <w:sz w:val="22"/>
          <w:szCs w:val="22"/>
          <w:lang w:val="en-GB"/>
        </w:rPr>
        <w:t>:</w:t>
      </w:r>
      <w:r w:rsidR="00CF64C7" w:rsidRPr="00A02CE2">
        <w:rPr>
          <w:rFonts w:ascii="Times New Roman" w:hAnsi="Times New Roman" w:cs="Times New Roman"/>
          <w:sz w:val="22"/>
          <w:szCs w:val="22"/>
          <w:lang w:val="en-GB"/>
        </w:rPr>
        <w:t xml:space="preserve"> </w:t>
      </w:r>
      <w:r w:rsidR="00CF64C7">
        <w:rPr>
          <w:rFonts w:ascii="Times New Roman" w:hAnsi="Times New Roman" w:cs="Times New Roman"/>
          <w:sz w:val="22"/>
          <w:szCs w:val="22"/>
          <w:lang w:val="en-GB"/>
        </w:rPr>
        <w:t>t</w:t>
      </w:r>
      <w:r w:rsidR="00CF64C7" w:rsidRPr="00A02CE2">
        <w:rPr>
          <w:rFonts w:ascii="Times New Roman" w:hAnsi="Times New Roman" w:cs="Times New Roman"/>
          <w:sz w:val="22"/>
          <w:szCs w:val="22"/>
          <w:lang w:val="en-GB"/>
        </w:rPr>
        <w:t xml:space="preserve">o </w:t>
      </w:r>
      <w:r w:rsidR="00A741E1" w:rsidRPr="00A02CE2">
        <w:rPr>
          <w:rFonts w:ascii="Times New Roman" w:hAnsi="Times New Roman" w:cs="Times New Roman"/>
          <w:sz w:val="22"/>
          <w:szCs w:val="22"/>
          <w:lang w:val="en-GB"/>
        </w:rPr>
        <w:t xml:space="preserve">save a life, to save yourself, to save your soul </w:t>
      </w:r>
      <w:r w:rsidR="00013122" w:rsidRPr="00A02CE2">
        <w:rPr>
          <w:rFonts w:ascii="Times New Roman" w:hAnsi="Times New Roman" w:cs="Times New Roman"/>
          <w:sz w:val="22"/>
          <w:szCs w:val="22"/>
          <w:lang w:val="en-GB"/>
        </w:rPr>
        <w:t>etc.</w:t>
      </w:r>
      <w:r w:rsidR="00A741E1" w:rsidRPr="00A02CE2">
        <w:rPr>
          <w:rFonts w:ascii="Times New Roman" w:hAnsi="Times New Roman" w:cs="Times New Roman"/>
          <w:sz w:val="22"/>
          <w:szCs w:val="22"/>
          <w:lang w:val="en-GB"/>
        </w:rPr>
        <w:t xml:space="preserve">, but at the same time to save a date, to save a space, to save time. The first set involves protecting oneself or an object or a loved one from death, the second involves preparation, preparing </w:t>
      </w:r>
      <w:r w:rsidR="00823C4C" w:rsidRPr="00A02CE2">
        <w:rPr>
          <w:rFonts w:ascii="Times New Roman" w:hAnsi="Times New Roman" w:cs="Times New Roman"/>
          <w:sz w:val="22"/>
          <w:szCs w:val="22"/>
          <w:lang w:val="en-GB"/>
        </w:rPr>
        <w:t xml:space="preserve">for example </w:t>
      </w:r>
      <w:r w:rsidR="00A741E1" w:rsidRPr="00A02CE2">
        <w:rPr>
          <w:rFonts w:ascii="Times New Roman" w:hAnsi="Times New Roman" w:cs="Times New Roman"/>
          <w:sz w:val="22"/>
          <w:szCs w:val="22"/>
          <w:lang w:val="en-GB"/>
        </w:rPr>
        <w:t xml:space="preserve">for the arrival of something desired (but also protecting </w:t>
      </w:r>
      <w:r w:rsidR="00A741E1" w:rsidRPr="00A02CE2">
        <w:rPr>
          <w:rFonts w:ascii="Times New Roman" w:hAnsi="Times New Roman" w:cs="Times New Roman"/>
          <w:i/>
          <w:sz w:val="22"/>
          <w:szCs w:val="22"/>
          <w:lang w:val="en-GB"/>
        </w:rPr>
        <w:t>against</w:t>
      </w:r>
      <w:r w:rsidR="00A741E1" w:rsidRPr="00A02CE2">
        <w:rPr>
          <w:rFonts w:ascii="Times New Roman" w:hAnsi="Times New Roman" w:cs="Times New Roman"/>
          <w:sz w:val="22"/>
          <w:szCs w:val="22"/>
          <w:lang w:val="en-GB"/>
        </w:rPr>
        <w:t xml:space="preserve"> the arrival of something </w:t>
      </w:r>
      <w:r w:rsidR="00841235" w:rsidRPr="00A02CE2">
        <w:rPr>
          <w:rFonts w:ascii="Times New Roman" w:hAnsi="Times New Roman" w:cs="Times New Roman"/>
          <w:sz w:val="22"/>
          <w:szCs w:val="22"/>
          <w:lang w:val="en-GB"/>
        </w:rPr>
        <w:t>un</w:t>
      </w:r>
      <w:r w:rsidR="00841235">
        <w:rPr>
          <w:rFonts w:ascii="Times New Roman" w:hAnsi="Times New Roman" w:cs="Times New Roman"/>
          <w:sz w:val="22"/>
          <w:szCs w:val="22"/>
          <w:lang w:val="en-GB"/>
        </w:rPr>
        <w:t>desirable</w:t>
      </w:r>
      <w:r w:rsidR="00A741E1" w:rsidRPr="00A02CE2">
        <w:rPr>
          <w:rFonts w:ascii="Times New Roman" w:hAnsi="Times New Roman" w:cs="Times New Roman"/>
          <w:sz w:val="22"/>
          <w:szCs w:val="22"/>
          <w:lang w:val="en-GB"/>
        </w:rPr>
        <w:t>, someone who takes a space reserved for a friend, something that takes up time that could be used to do something better.)</w:t>
      </w:r>
    </w:p>
    <w:p w14:paraId="47DB37E5" w14:textId="77777777" w:rsidR="00823C4C" w:rsidRPr="00A02CE2" w:rsidRDefault="00823C4C" w:rsidP="003401AB">
      <w:pPr>
        <w:jc w:val="both"/>
        <w:rPr>
          <w:rFonts w:ascii="Times New Roman" w:hAnsi="Times New Roman" w:cs="Times New Roman"/>
          <w:sz w:val="22"/>
          <w:szCs w:val="22"/>
          <w:lang w:val="en-GB"/>
        </w:rPr>
      </w:pPr>
    </w:p>
    <w:p w14:paraId="3FFC2F9F" w14:textId="77777777" w:rsidR="00823C4C" w:rsidRPr="00A02CE2" w:rsidRDefault="00823C4C"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Another sense of </w:t>
      </w:r>
      <w:r w:rsidR="009D5A47">
        <w:rPr>
          <w:rFonts w:ascii="Times New Roman" w:hAnsi="Times New Roman" w:cs="Times New Roman"/>
          <w:sz w:val="22"/>
          <w:szCs w:val="22"/>
          <w:lang w:val="en-GB"/>
        </w:rPr>
        <w:t>“</w:t>
      </w:r>
      <w:r w:rsidRPr="00A02CE2">
        <w:rPr>
          <w:rFonts w:ascii="Times New Roman" w:hAnsi="Times New Roman" w:cs="Times New Roman"/>
          <w:sz w:val="22"/>
          <w:szCs w:val="22"/>
          <w:lang w:val="en-GB"/>
        </w:rPr>
        <w:t>saving</w:t>
      </w:r>
      <w:r w:rsidR="009D5A47">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is the idea of hoarding</w:t>
      </w:r>
      <w:r w:rsidR="009D5A47">
        <w:rPr>
          <w:rFonts w:ascii="Times New Roman" w:hAnsi="Times New Roman" w:cs="Times New Roman"/>
          <w:sz w:val="22"/>
          <w:szCs w:val="22"/>
          <w:lang w:val="en-GB"/>
        </w:rPr>
        <w:t>.</w:t>
      </w:r>
      <w:r w:rsidR="009D5A47" w:rsidRPr="00A02CE2">
        <w:rPr>
          <w:rFonts w:ascii="Times New Roman" w:hAnsi="Times New Roman" w:cs="Times New Roman"/>
          <w:sz w:val="22"/>
          <w:szCs w:val="22"/>
          <w:lang w:val="en-GB"/>
        </w:rPr>
        <w:t xml:space="preserve"> </w:t>
      </w:r>
      <w:r w:rsidR="009D5A47">
        <w:rPr>
          <w:rFonts w:ascii="Times New Roman" w:hAnsi="Times New Roman" w:cs="Times New Roman"/>
          <w:sz w:val="22"/>
          <w:szCs w:val="22"/>
          <w:lang w:val="en-GB"/>
        </w:rPr>
        <w:t>For example, to save</w:t>
      </w:r>
      <w:r w:rsidR="009D5A47" w:rsidRPr="00A02CE2">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money means to keep it in store, rather than seeing it circulate and leave the security of the vault or the bank account.</w:t>
      </w:r>
      <w:r w:rsidR="003401AB" w:rsidRPr="00A02CE2">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 xml:space="preserve">Economic saving of this </w:t>
      </w:r>
      <w:r w:rsidR="00657597">
        <w:rPr>
          <w:rFonts w:ascii="Times New Roman" w:hAnsi="Times New Roman" w:cs="Times New Roman"/>
          <w:sz w:val="22"/>
          <w:szCs w:val="22"/>
          <w:lang w:val="en-GB"/>
        </w:rPr>
        <w:t xml:space="preserve">kind </w:t>
      </w:r>
      <w:r w:rsidRPr="00A02CE2">
        <w:rPr>
          <w:rFonts w:ascii="Times New Roman" w:hAnsi="Times New Roman" w:cs="Times New Roman"/>
          <w:sz w:val="22"/>
          <w:szCs w:val="22"/>
          <w:lang w:val="en-GB"/>
        </w:rPr>
        <w:t>is related to entropy as well</w:t>
      </w:r>
      <w:r w:rsidR="009D5A47">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through an unspecified but </w:t>
      </w:r>
      <w:r w:rsidR="00013122" w:rsidRPr="00A02CE2">
        <w:rPr>
          <w:rFonts w:ascii="Times New Roman" w:hAnsi="Times New Roman" w:cs="Times New Roman"/>
          <w:sz w:val="22"/>
          <w:szCs w:val="22"/>
          <w:lang w:val="en-GB"/>
        </w:rPr>
        <w:t>immediately</w:t>
      </w:r>
      <w:r w:rsidRPr="00A02CE2">
        <w:rPr>
          <w:rFonts w:ascii="Times New Roman" w:hAnsi="Times New Roman" w:cs="Times New Roman"/>
          <w:sz w:val="22"/>
          <w:szCs w:val="22"/>
          <w:lang w:val="en-GB"/>
        </w:rPr>
        <w:t xml:space="preserve"> graspable relationship to expenditure, to the instinctive knowledge that one needs to expend a certain amount (of money, energy, love, anger) to achieve certain results (survival, enrichment, achievement). To this instinctive economy, </w:t>
      </w:r>
      <w:r w:rsidR="005B5ACD">
        <w:rPr>
          <w:rFonts w:ascii="Times New Roman" w:hAnsi="Times New Roman" w:cs="Times New Roman"/>
          <w:sz w:val="22"/>
          <w:szCs w:val="22"/>
          <w:lang w:val="en-GB"/>
        </w:rPr>
        <w:t>“</w:t>
      </w:r>
      <w:r w:rsidRPr="00A02CE2">
        <w:rPr>
          <w:rFonts w:ascii="Times New Roman" w:hAnsi="Times New Roman" w:cs="Times New Roman"/>
          <w:sz w:val="22"/>
          <w:szCs w:val="22"/>
          <w:lang w:val="en-GB"/>
        </w:rPr>
        <w:t>saving</w:t>
      </w:r>
      <w:r w:rsidR="005B5ACD">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adds the perverse </w:t>
      </w:r>
      <w:r w:rsidR="0053765A" w:rsidRPr="00A02CE2">
        <w:rPr>
          <w:rFonts w:ascii="Times New Roman" w:hAnsi="Times New Roman" w:cs="Times New Roman"/>
          <w:sz w:val="22"/>
          <w:szCs w:val="22"/>
          <w:lang w:val="en-GB"/>
        </w:rPr>
        <w:t xml:space="preserve">hack, </w:t>
      </w:r>
      <w:r w:rsidR="005B5ACD">
        <w:rPr>
          <w:rFonts w:ascii="Times New Roman" w:hAnsi="Times New Roman" w:cs="Times New Roman"/>
          <w:sz w:val="22"/>
          <w:szCs w:val="22"/>
          <w:lang w:val="en-GB"/>
        </w:rPr>
        <w:t>i.e.</w:t>
      </w:r>
      <w:r w:rsidR="005B5ACD" w:rsidRPr="00A02CE2">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 xml:space="preserve">by reducing one’s desires in the </w:t>
      </w:r>
      <w:r w:rsidRPr="00A02CE2">
        <w:rPr>
          <w:rFonts w:ascii="Times New Roman" w:hAnsi="Times New Roman" w:cs="Times New Roman"/>
          <w:i/>
          <w:sz w:val="22"/>
          <w:szCs w:val="22"/>
          <w:lang w:val="en-GB"/>
        </w:rPr>
        <w:t>world</w:t>
      </w:r>
      <w:r w:rsidRPr="00A02CE2">
        <w:rPr>
          <w:rFonts w:ascii="Times New Roman" w:hAnsi="Times New Roman" w:cs="Times New Roman"/>
          <w:sz w:val="22"/>
          <w:szCs w:val="22"/>
          <w:lang w:val="en-GB"/>
        </w:rPr>
        <w:t xml:space="preserve"> of circulation, one can save a quantity of the </w:t>
      </w:r>
      <w:r w:rsidRPr="00A02CE2">
        <w:rPr>
          <w:rFonts w:ascii="Times New Roman" w:hAnsi="Times New Roman" w:cs="Times New Roman"/>
          <w:i/>
          <w:sz w:val="22"/>
          <w:szCs w:val="22"/>
          <w:lang w:val="en-GB"/>
        </w:rPr>
        <w:t>tokens</w:t>
      </w:r>
      <w:r w:rsidRPr="00A02CE2">
        <w:rPr>
          <w:rFonts w:ascii="Times New Roman" w:hAnsi="Times New Roman" w:cs="Times New Roman"/>
          <w:sz w:val="22"/>
          <w:szCs w:val="22"/>
          <w:lang w:val="en-GB"/>
        </w:rPr>
        <w:t xml:space="preserve"> of circulation</w:t>
      </w:r>
      <w:r w:rsidR="0053765A" w:rsidRPr="00A02CE2">
        <w:rPr>
          <w:rFonts w:ascii="Times New Roman" w:hAnsi="Times New Roman" w:cs="Times New Roman"/>
          <w:sz w:val="22"/>
          <w:szCs w:val="22"/>
          <w:lang w:val="en-GB"/>
        </w:rPr>
        <w:t xml:space="preserve">. The tokens themselves and the act of saving can then become pleasurable and desirable objects in themselves. </w:t>
      </w:r>
    </w:p>
    <w:p w14:paraId="48BBC206" w14:textId="77777777" w:rsidR="0053765A" w:rsidRPr="00A02CE2" w:rsidRDefault="0053765A" w:rsidP="003401AB">
      <w:pPr>
        <w:jc w:val="both"/>
        <w:rPr>
          <w:rFonts w:ascii="Times New Roman" w:hAnsi="Times New Roman" w:cs="Times New Roman"/>
          <w:sz w:val="22"/>
          <w:szCs w:val="22"/>
          <w:lang w:val="en-GB"/>
        </w:rPr>
      </w:pPr>
    </w:p>
    <w:p w14:paraId="660F4328" w14:textId="77777777" w:rsidR="0053765A" w:rsidRPr="00A02CE2" w:rsidRDefault="0053765A"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Each of these modes of saving</w:t>
      </w:r>
      <w:r w:rsidR="004633E3" w:rsidRPr="00A02CE2">
        <w:rPr>
          <w:rFonts w:ascii="Times New Roman" w:hAnsi="Times New Roman" w:cs="Times New Roman"/>
          <w:sz w:val="22"/>
          <w:szCs w:val="22"/>
          <w:lang w:val="en-GB"/>
        </w:rPr>
        <w:t xml:space="preserve"> </w:t>
      </w:r>
      <w:r w:rsidR="00187E49" w:rsidRPr="00A02CE2">
        <w:rPr>
          <w:rFonts w:ascii="Times New Roman" w:hAnsi="Times New Roman" w:cs="Times New Roman"/>
          <w:sz w:val="22"/>
          <w:szCs w:val="22"/>
          <w:lang w:val="en-GB"/>
        </w:rPr>
        <w:t xml:space="preserve">or storing </w:t>
      </w:r>
      <w:r w:rsidR="001B5842" w:rsidRPr="00A02CE2">
        <w:rPr>
          <w:rFonts w:ascii="Times New Roman" w:hAnsi="Times New Roman" w:cs="Times New Roman"/>
          <w:sz w:val="22"/>
          <w:szCs w:val="22"/>
          <w:lang w:val="en-GB"/>
        </w:rPr>
        <w:t>form</w:t>
      </w:r>
      <w:r w:rsidR="00D0251E" w:rsidRPr="00A02CE2">
        <w:rPr>
          <w:rFonts w:ascii="Times New Roman" w:hAnsi="Times New Roman" w:cs="Times New Roman"/>
          <w:sz w:val="22"/>
          <w:szCs w:val="22"/>
          <w:lang w:val="en-GB"/>
        </w:rPr>
        <w:t>s</w:t>
      </w:r>
      <w:r w:rsidRPr="00A02CE2">
        <w:rPr>
          <w:rFonts w:ascii="Times New Roman" w:hAnsi="Times New Roman" w:cs="Times New Roman"/>
          <w:sz w:val="22"/>
          <w:szCs w:val="22"/>
          <w:lang w:val="en-GB"/>
        </w:rPr>
        <w:t xml:space="preserve"> a vast cloud of related usages co</w:t>
      </w:r>
      <w:r w:rsidR="001B5842" w:rsidRPr="00A02CE2">
        <w:rPr>
          <w:rFonts w:ascii="Times New Roman" w:hAnsi="Times New Roman" w:cs="Times New Roman"/>
          <w:sz w:val="22"/>
          <w:szCs w:val="22"/>
          <w:lang w:val="en-GB"/>
        </w:rPr>
        <w:t>nnected by a family resemblance and</w:t>
      </w:r>
      <w:r w:rsidR="00D0251E" w:rsidRPr="00A02CE2">
        <w:rPr>
          <w:rFonts w:ascii="Times New Roman" w:hAnsi="Times New Roman" w:cs="Times New Roman"/>
          <w:sz w:val="22"/>
          <w:szCs w:val="22"/>
          <w:lang w:val="en-GB"/>
        </w:rPr>
        <w:t xml:space="preserve"> having</w:t>
      </w:r>
      <w:r w:rsidRPr="00A02CE2">
        <w:rPr>
          <w:rFonts w:ascii="Times New Roman" w:hAnsi="Times New Roman" w:cs="Times New Roman"/>
          <w:sz w:val="22"/>
          <w:szCs w:val="22"/>
          <w:lang w:val="en-GB"/>
        </w:rPr>
        <w:t xml:space="preserve"> some bearing on the idea of the archive as it presents itself to us in the field of modern understandings of history, science</w:t>
      </w:r>
      <w:r w:rsidR="006340F6">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and even warfare. The most </w:t>
      </w:r>
      <w:r w:rsidR="00416938" w:rsidRPr="00A02CE2">
        <w:rPr>
          <w:rFonts w:ascii="Times New Roman" w:hAnsi="Times New Roman" w:cs="Times New Roman"/>
          <w:sz w:val="22"/>
          <w:szCs w:val="22"/>
          <w:lang w:val="en-GB"/>
        </w:rPr>
        <w:t>well known</w:t>
      </w:r>
      <w:r w:rsidRPr="00A02CE2">
        <w:rPr>
          <w:rFonts w:ascii="Times New Roman" w:hAnsi="Times New Roman" w:cs="Times New Roman"/>
          <w:sz w:val="22"/>
          <w:szCs w:val="22"/>
          <w:lang w:val="en-GB"/>
        </w:rPr>
        <w:t xml:space="preserve"> account of this relationship of </w:t>
      </w:r>
      <w:r w:rsidR="00416938">
        <w:rPr>
          <w:rFonts w:ascii="Times New Roman" w:hAnsi="Times New Roman" w:cs="Times New Roman"/>
          <w:sz w:val="22"/>
          <w:szCs w:val="22"/>
          <w:lang w:val="en-GB"/>
        </w:rPr>
        <w:t>(</w:t>
      </w:r>
      <w:r w:rsidRPr="00A02CE2">
        <w:rPr>
          <w:rFonts w:ascii="Times New Roman" w:hAnsi="Times New Roman" w:cs="Times New Roman"/>
          <w:sz w:val="22"/>
          <w:szCs w:val="22"/>
          <w:lang w:val="en-GB"/>
        </w:rPr>
        <w:t>something called</w:t>
      </w:r>
      <w:r w:rsidR="00416938">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w:t>
      </w:r>
      <w:r w:rsidR="00416938">
        <w:rPr>
          <w:rFonts w:ascii="Times New Roman" w:hAnsi="Times New Roman" w:cs="Times New Roman"/>
          <w:sz w:val="22"/>
          <w:szCs w:val="22"/>
          <w:lang w:val="en-GB"/>
        </w:rPr>
        <w:t>“</w:t>
      </w:r>
      <w:r w:rsidRPr="00A02CE2">
        <w:rPr>
          <w:rFonts w:ascii="Times New Roman" w:hAnsi="Times New Roman" w:cs="Times New Roman"/>
          <w:sz w:val="22"/>
          <w:szCs w:val="22"/>
          <w:lang w:val="en-GB"/>
        </w:rPr>
        <w:t>the archive</w:t>
      </w:r>
      <w:r w:rsidR="00416938">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to the constitution of the sciences and humanities is </w:t>
      </w:r>
      <w:r w:rsidRPr="00A02CE2">
        <w:rPr>
          <w:rFonts w:ascii="Times New Roman" w:hAnsi="Times New Roman" w:cs="Times New Roman"/>
          <w:sz w:val="22"/>
          <w:szCs w:val="22"/>
          <w:lang w:val="en-GB"/>
        </w:rPr>
        <w:lastRenderedPageBreak/>
        <w:t xml:space="preserve">Derrida’s classic 1995 text, </w:t>
      </w:r>
      <w:r w:rsidRPr="00A02CE2">
        <w:rPr>
          <w:rFonts w:ascii="Times New Roman" w:hAnsi="Times New Roman" w:cs="Times New Roman"/>
          <w:i/>
          <w:sz w:val="22"/>
          <w:szCs w:val="22"/>
          <w:lang w:val="en-GB"/>
        </w:rPr>
        <w:t>Archive Fever</w:t>
      </w:r>
      <w:r w:rsidR="009D5A47">
        <w:rPr>
          <w:rFonts w:ascii="Times New Roman" w:hAnsi="Times New Roman" w:cs="Times New Roman"/>
          <w:sz w:val="22"/>
          <w:szCs w:val="22"/>
          <w:lang w:val="en-GB"/>
        </w:rPr>
        <w:t>.</w:t>
      </w:r>
      <w:r w:rsidR="00E21252" w:rsidRPr="009D5A47">
        <w:rPr>
          <w:rStyle w:val="FootnoteReference"/>
          <w:rFonts w:ascii="Times New Roman" w:hAnsi="Times New Roman" w:cs="Times New Roman"/>
          <w:sz w:val="22"/>
          <w:szCs w:val="22"/>
          <w:lang w:val="en-GB"/>
        </w:rPr>
        <w:footnoteReference w:id="2"/>
      </w:r>
      <w:r w:rsidR="009D5A47">
        <w:rPr>
          <w:rFonts w:ascii="Times New Roman" w:hAnsi="Times New Roman" w:cs="Times New Roman"/>
          <w:sz w:val="22"/>
          <w:szCs w:val="22"/>
          <w:lang w:val="en-GB"/>
        </w:rPr>
        <w:t xml:space="preserve"> </w:t>
      </w:r>
      <w:r w:rsidR="00416938" w:rsidRPr="00A02CE2">
        <w:rPr>
          <w:rFonts w:ascii="Times New Roman" w:hAnsi="Times New Roman" w:cs="Times New Roman"/>
          <w:sz w:val="22"/>
          <w:szCs w:val="22"/>
          <w:lang w:val="en-GB"/>
        </w:rPr>
        <w:t>While bracketing or interrogating others</w:t>
      </w:r>
      <w:r w:rsidR="00416938">
        <w:rPr>
          <w:rFonts w:ascii="Times New Roman" w:hAnsi="Times New Roman" w:cs="Times New Roman"/>
          <w:sz w:val="22"/>
          <w:szCs w:val="22"/>
          <w:lang w:val="en-GB"/>
        </w:rPr>
        <w:t>,</w:t>
      </w:r>
      <w:r w:rsidR="00416938" w:rsidRPr="00A02CE2">
        <w:rPr>
          <w:rFonts w:ascii="Times New Roman" w:hAnsi="Times New Roman" w:cs="Times New Roman"/>
          <w:sz w:val="22"/>
          <w:szCs w:val="22"/>
          <w:lang w:val="en-GB"/>
        </w:rPr>
        <w:t xml:space="preserve"> </w:t>
      </w:r>
      <w:r w:rsidR="002712E4">
        <w:rPr>
          <w:rFonts w:ascii="Times New Roman" w:hAnsi="Times New Roman" w:cs="Times New Roman"/>
          <w:sz w:val="22"/>
          <w:szCs w:val="22"/>
          <w:lang w:val="en-GB"/>
        </w:rPr>
        <w:t>this essay</w:t>
      </w:r>
      <w:r w:rsidR="002712E4" w:rsidRPr="00A02CE2">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 xml:space="preserve">will be deriving certain concepts from </w:t>
      </w:r>
      <w:r w:rsidR="00E63B4D" w:rsidRPr="00E63B4D">
        <w:rPr>
          <w:rFonts w:ascii="Times New Roman" w:hAnsi="Times New Roman" w:cs="Times New Roman"/>
          <w:i/>
          <w:sz w:val="22"/>
          <w:szCs w:val="22"/>
          <w:lang w:val="en-GB"/>
        </w:rPr>
        <w:t>Archive</w:t>
      </w:r>
      <w:r w:rsidR="00416938">
        <w:rPr>
          <w:rFonts w:ascii="Times New Roman" w:hAnsi="Times New Roman" w:cs="Times New Roman"/>
          <w:i/>
          <w:sz w:val="22"/>
          <w:szCs w:val="22"/>
          <w:lang w:val="en-GB"/>
        </w:rPr>
        <w:t xml:space="preserve"> </w:t>
      </w:r>
      <w:r w:rsidR="00E63B4D" w:rsidRPr="00E63B4D">
        <w:rPr>
          <w:rFonts w:ascii="Times New Roman" w:hAnsi="Times New Roman" w:cs="Times New Roman"/>
          <w:i/>
          <w:sz w:val="22"/>
          <w:szCs w:val="22"/>
          <w:lang w:val="en-GB"/>
        </w:rPr>
        <w:t>Fever</w:t>
      </w:r>
      <w:r w:rsidR="00416938" w:rsidRPr="00A02CE2">
        <w:rPr>
          <w:rFonts w:ascii="Times New Roman" w:hAnsi="Times New Roman" w:cs="Times New Roman"/>
          <w:sz w:val="22"/>
          <w:szCs w:val="22"/>
          <w:lang w:val="en-GB"/>
        </w:rPr>
        <w:t>,</w:t>
      </w:r>
      <w:r w:rsidR="00416938">
        <w:rPr>
          <w:rFonts w:ascii="Times New Roman" w:hAnsi="Times New Roman" w:cs="Times New Roman"/>
          <w:sz w:val="22"/>
          <w:szCs w:val="22"/>
          <w:lang w:val="en-GB"/>
        </w:rPr>
        <w:t xml:space="preserve"> therefore,</w:t>
      </w:r>
      <w:r w:rsidRPr="00A02CE2">
        <w:rPr>
          <w:rFonts w:ascii="Times New Roman" w:hAnsi="Times New Roman" w:cs="Times New Roman"/>
          <w:sz w:val="22"/>
          <w:szCs w:val="22"/>
          <w:lang w:val="en-GB"/>
        </w:rPr>
        <w:t xml:space="preserve"> a (very) short summary </w:t>
      </w:r>
      <w:r w:rsidR="00416938">
        <w:rPr>
          <w:rFonts w:ascii="Times New Roman" w:hAnsi="Times New Roman" w:cs="Times New Roman"/>
          <w:sz w:val="22"/>
          <w:szCs w:val="22"/>
          <w:lang w:val="en-GB"/>
        </w:rPr>
        <w:t>follows</w:t>
      </w:r>
      <w:r w:rsidRPr="00A02CE2">
        <w:rPr>
          <w:rFonts w:ascii="Times New Roman" w:hAnsi="Times New Roman" w:cs="Times New Roman"/>
          <w:sz w:val="22"/>
          <w:szCs w:val="22"/>
          <w:lang w:val="en-GB"/>
        </w:rPr>
        <w:t>.</w:t>
      </w:r>
    </w:p>
    <w:p w14:paraId="729053B5" w14:textId="77777777" w:rsidR="008A5047" w:rsidRPr="009D5A47" w:rsidRDefault="008A5047" w:rsidP="003401AB">
      <w:pPr>
        <w:jc w:val="both"/>
        <w:rPr>
          <w:rFonts w:ascii="Times New Roman" w:hAnsi="Times New Roman" w:cs="Times New Roman"/>
          <w:sz w:val="22"/>
          <w:szCs w:val="22"/>
          <w:lang w:val="en-GB"/>
        </w:rPr>
      </w:pPr>
    </w:p>
    <w:p w14:paraId="25E84276" w14:textId="77777777" w:rsidR="00315D32" w:rsidRPr="009D5A47" w:rsidRDefault="00315D32" w:rsidP="003401AB">
      <w:pPr>
        <w:jc w:val="both"/>
        <w:rPr>
          <w:rFonts w:ascii="Times New Roman" w:hAnsi="Times New Roman" w:cs="Times New Roman"/>
          <w:sz w:val="22"/>
          <w:szCs w:val="22"/>
          <w:lang w:val="en-GB"/>
        </w:rPr>
      </w:pPr>
    </w:p>
    <w:p w14:paraId="5A4A7E82" w14:textId="77777777" w:rsidR="00E63B4D" w:rsidRDefault="00E62F2D" w:rsidP="00164D37">
      <w:pPr>
        <w:jc w:val="center"/>
        <w:outlineLvl w:val="0"/>
        <w:rPr>
          <w:rFonts w:ascii="Times New Roman" w:hAnsi="Times New Roman" w:cs="Times New Roman"/>
          <w:b/>
          <w:sz w:val="22"/>
          <w:szCs w:val="22"/>
          <w:lang w:val="en-GB"/>
        </w:rPr>
      </w:pPr>
      <w:r w:rsidRPr="00A02CE2">
        <w:rPr>
          <w:rFonts w:ascii="Times New Roman" w:hAnsi="Times New Roman" w:cs="Times New Roman"/>
          <w:b/>
          <w:sz w:val="22"/>
          <w:szCs w:val="22"/>
          <w:lang w:val="en-GB"/>
        </w:rPr>
        <w:t>2</w:t>
      </w:r>
      <w:r w:rsidRPr="00A02CE2">
        <w:rPr>
          <w:rFonts w:ascii="Times New Roman" w:hAnsi="Times New Roman" w:cs="Times New Roman"/>
          <w:sz w:val="22"/>
          <w:szCs w:val="22"/>
          <w:lang w:val="en-GB"/>
        </w:rPr>
        <w:t>.</w:t>
      </w:r>
      <w:r>
        <w:rPr>
          <w:rFonts w:ascii="Times New Roman" w:hAnsi="Times New Roman" w:cs="Times New Roman"/>
          <w:sz w:val="22"/>
          <w:szCs w:val="22"/>
          <w:lang w:val="en-GB"/>
        </w:rPr>
        <w:t xml:space="preserve"> </w:t>
      </w:r>
      <w:r w:rsidRPr="00A02CE2">
        <w:rPr>
          <w:rFonts w:ascii="Times New Roman" w:hAnsi="Times New Roman" w:cs="Times New Roman"/>
          <w:b/>
          <w:sz w:val="22"/>
          <w:szCs w:val="22"/>
          <w:lang w:val="en-GB"/>
        </w:rPr>
        <w:t>CTRL-S</w:t>
      </w:r>
    </w:p>
    <w:p w14:paraId="76E432AA" w14:textId="77777777" w:rsidR="008A5047" w:rsidRPr="00A02CE2" w:rsidRDefault="008A5047" w:rsidP="003401AB">
      <w:pPr>
        <w:jc w:val="both"/>
        <w:rPr>
          <w:rFonts w:ascii="Times New Roman" w:hAnsi="Times New Roman" w:cs="Times New Roman"/>
          <w:sz w:val="22"/>
          <w:szCs w:val="22"/>
          <w:lang w:val="en-GB"/>
        </w:rPr>
      </w:pPr>
    </w:p>
    <w:p w14:paraId="2B78A41D" w14:textId="77777777" w:rsidR="008A5047" w:rsidRPr="00A02CE2" w:rsidRDefault="008A5047"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Derrida’s central claim, that archival technologies produce the very form of the archivable content is bold, but </w:t>
      </w:r>
      <w:r w:rsidR="000460F6" w:rsidRPr="00A02CE2">
        <w:rPr>
          <w:rFonts w:ascii="Times New Roman" w:hAnsi="Times New Roman" w:cs="Times New Roman"/>
          <w:sz w:val="22"/>
          <w:szCs w:val="22"/>
          <w:lang w:val="en-GB"/>
        </w:rPr>
        <w:t>does not</w:t>
      </w:r>
      <w:r w:rsidRPr="00A02CE2">
        <w:rPr>
          <w:rFonts w:ascii="Times New Roman" w:hAnsi="Times New Roman" w:cs="Times New Roman"/>
          <w:sz w:val="22"/>
          <w:szCs w:val="22"/>
          <w:lang w:val="en-GB"/>
        </w:rPr>
        <w:t xml:space="preserve"> stray </w:t>
      </w:r>
      <w:r w:rsidR="0071083B" w:rsidRPr="00A02CE2">
        <w:rPr>
          <w:rFonts w:ascii="Times New Roman" w:hAnsi="Times New Roman" w:cs="Times New Roman"/>
          <w:sz w:val="22"/>
          <w:szCs w:val="22"/>
          <w:lang w:val="en-GB"/>
        </w:rPr>
        <w:t>too</w:t>
      </w:r>
      <w:r w:rsidRPr="00A02CE2">
        <w:rPr>
          <w:rFonts w:ascii="Times New Roman" w:hAnsi="Times New Roman" w:cs="Times New Roman"/>
          <w:sz w:val="22"/>
          <w:szCs w:val="22"/>
          <w:lang w:val="en-GB"/>
        </w:rPr>
        <w:t xml:space="preserve"> far from a </w:t>
      </w:r>
      <w:r w:rsidR="0071083B" w:rsidRPr="00A02CE2">
        <w:rPr>
          <w:rFonts w:ascii="Times New Roman" w:hAnsi="Times New Roman" w:cs="Times New Roman"/>
          <w:sz w:val="22"/>
          <w:szCs w:val="22"/>
          <w:lang w:val="en-GB"/>
        </w:rPr>
        <w:t>familiar technological</w:t>
      </w:r>
      <w:r w:rsidRPr="00A02CE2">
        <w:rPr>
          <w:rFonts w:ascii="Times New Roman" w:hAnsi="Times New Roman" w:cs="Times New Roman"/>
          <w:sz w:val="22"/>
          <w:szCs w:val="22"/>
          <w:lang w:val="en-GB"/>
        </w:rPr>
        <w:t xml:space="preserve"> determinism in relation to creative forms. </w:t>
      </w:r>
      <w:r w:rsidR="00B70057">
        <w:rPr>
          <w:rFonts w:ascii="Times New Roman" w:hAnsi="Times New Roman" w:cs="Times New Roman"/>
          <w:sz w:val="22"/>
          <w:szCs w:val="22"/>
          <w:lang w:val="en-GB"/>
        </w:rPr>
        <w:t>I</w:t>
      </w:r>
      <w:r w:rsidRPr="00A02CE2">
        <w:rPr>
          <w:rFonts w:ascii="Times New Roman" w:hAnsi="Times New Roman" w:cs="Times New Roman"/>
          <w:sz w:val="22"/>
          <w:szCs w:val="22"/>
          <w:lang w:val="en-GB"/>
        </w:rPr>
        <w:t xml:space="preserve">n </w:t>
      </w:r>
      <w:r w:rsidR="00B70057">
        <w:rPr>
          <w:rFonts w:ascii="Times New Roman" w:hAnsi="Times New Roman" w:cs="Times New Roman"/>
          <w:sz w:val="22"/>
          <w:szCs w:val="22"/>
          <w:lang w:val="en-GB"/>
        </w:rPr>
        <w:t>the same</w:t>
      </w:r>
      <w:r w:rsidR="00B70057" w:rsidRPr="00A02CE2">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vein, as has often been repeated, photographic technologies and developments in chemicals</w:t>
      </w:r>
      <w:r w:rsidR="00CF64C7">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allowed oil painting to transform utterly in the late 19</w:t>
      </w:r>
      <w:r w:rsidR="00E63B4D" w:rsidRPr="00E63B4D">
        <w:rPr>
          <w:rFonts w:ascii="Times New Roman" w:hAnsi="Times New Roman" w:cs="Times New Roman"/>
          <w:sz w:val="22"/>
          <w:szCs w:val="22"/>
          <w:lang w:val="en-GB"/>
        </w:rPr>
        <w:t>th</w:t>
      </w:r>
      <w:r w:rsidRPr="00A02CE2">
        <w:rPr>
          <w:rFonts w:ascii="Times New Roman" w:hAnsi="Times New Roman" w:cs="Times New Roman"/>
          <w:sz w:val="22"/>
          <w:szCs w:val="22"/>
          <w:lang w:val="en-GB"/>
        </w:rPr>
        <w:t xml:space="preserve"> century, giving rise to Modernism. Note that this kind of artistic modernism then becomes not simply an expression of an underlying modern outlook but </w:t>
      </w:r>
      <w:r w:rsidR="00670C24" w:rsidRPr="00A02CE2">
        <w:rPr>
          <w:rFonts w:ascii="Times New Roman" w:hAnsi="Times New Roman" w:cs="Times New Roman"/>
          <w:sz w:val="22"/>
          <w:szCs w:val="22"/>
          <w:lang w:val="en-GB"/>
        </w:rPr>
        <w:t xml:space="preserve">also </w:t>
      </w:r>
      <w:r w:rsidRPr="00A02CE2">
        <w:rPr>
          <w:rFonts w:ascii="Times New Roman" w:hAnsi="Times New Roman" w:cs="Times New Roman"/>
          <w:sz w:val="22"/>
          <w:szCs w:val="22"/>
          <w:lang w:val="en-GB"/>
        </w:rPr>
        <w:t>a concomitant result of the very processes that give rise to the modern</w:t>
      </w:r>
      <w:r w:rsidR="00B70057">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as such, inseparable from the modern subject. </w:t>
      </w:r>
      <w:r w:rsidR="00670C24" w:rsidRPr="00A02CE2">
        <w:rPr>
          <w:rFonts w:ascii="Times New Roman" w:hAnsi="Times New Roman" w:cs="Times New Roman"/>
          <w:sz w:val="22"/>
          <w:szCs w:val="22"/>
          <w:lang w:val="en-GB"/>
        </w:rPr>
        <w:t xml:space="preserve">To put it another way, Modern art is an </w:t>
      </w:r>
      <w:r w:rsidR="00E66A9C" w:rsidRPr="00A02CE2">
        <w:rPr>
          <w:rFonts w:ascii="Times New Roman" w:hAnsi="Times New Roman" w:cs="Times New Roman"/>
          <w:sz w:val="22"/>
          <w:szCs w:val="22"/>
          <w:lang w:val="en-GB"/>
        </w:rPr>
        <w:t>analogue</w:t>
      </w:r>
      <w:r w:rsidR="00670C24" w:rsidRPr="00A02CE2">
        <w:rPr>
          <w:rFonts w:ascii="Times New Roman" w:hAnsi="Times New Roman" w:cs="Times New Roman"/>
          <w:sz w:val="22"/>
          <w:szCs w:val="22"/>
          <w:lang w:val="en-GB"/>
        </w:rPr>
        <w:t xml:space="preserve"> of modern man, produced by the technologies of the cotton industry as much as by the writings of Baudelaire.</w:t>
      </w:r>
    </w:p>
    <w:p w14:paraId="4E3CA5DB" w14:textId="77777777" w:rsidR="00C34551" w:rsidRPr="00A02CE2" w:rsidRDefault="00C34551" w:rsidP="003401AB">
      <w:pPr>
        <w:jc w:val="both"/>
        <w:rPr>
          <w:rFonts w:ascii="Times New Roman" w:hAnsi="Times New Roman" w:cs="Times New Roman"/>
          <w:sz w:val="22"/>
          <w:szCs w:val="22"/>
          <w:lang w:val="en-GB"/>
        </w:rPr>
      </w:pPr>
    </w:p>
    <w:p w14:paraId="07B39AAE" w14:textId="77777777" w:rsidR="008A5047" w:rsidRPr="00A02CE2" w:rsidRDefault="00670C24"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Derrida’s claim differentiates itself crucially from mere technological determini</w:t>
      </w:r>
      <w:r w:rsidR="00C34551" w:rsidRPr="00A02CE2">
        <w:rPr>
          <w:rFonts w:ascii="Times New Roman" w:hAnsi="Times New Roman" w:cs="Times New Roman"/>
          <w:sz w:val="22"/>
          <w:szCs w:val="22"/>
          <w:lang w:val="en-GB"/>
        </w:rPr>
        <w:t>sm in the accompanying claim</w:t>
      </w:r>
      <w:r w:rsidRPr="00A02CE2">
        <w:rPr>
          <w:rFonts w:ascii="Times New Roman" w:hAnsi="Times New Roman" w:cs="Times New Roman"/>
          <w:sz w:val="22"/>
          <w:szCs w:val="22"/>
          <w:lang w:val="en-GB"/>
        </w:rPr>
        <w:t xml:space="preserve"> devel</w:t>
      </w:r>
      <w:r w:rsidR="003113E3" w:rsidRPr="00A02CE2">
        <w:rPr>
          <w:rFonts w:ascii="Times New Roman" w:hAnsi="Times New Roman" w:cs="Times New Roman"/>
          <w:sz w:val="22"/>
          <w:szCs w:val="22"/>
          <w:lang w:val="en-GB"/>
        </w:rPr>
        <w:t>oped in his reading of Freud’s death d</w:t>
      </w:r>
      <w:r w:rsidR="00C34551" w:rsidRPr="00A02CE2">
        <w:rPr>
          <w:rFonts w:ascii="Times New Roman" w:hAnsi="Times New Roman" w:cs="Times New Roman"/>
          <w:sz w:val="22"/>
          <w:szCs w:val="22"/>
          <w:lang w:val="en-GB"/>
        </w:rPr>
        <w:t>rive</w:t>
      </w:r>
      <w:r w:rsidR="00657597">
        <w:rPr>
          <w:rFonts w:ascii="Times New Roman" w:hAnsi="Times New Roman" w:cs="Times New Roman"/>
          <w:sz w:val="22"/>
          <w:szCs w:val="22"/>
          <w:lang w:val="en-GB"/>
        </w:rPr>
        <w:t>,</w:t>
      </w:r>
      <w:r w:rsidR="00657597" w:rsidRPr="00A02CE2">
        <w:rPr>
          <w:rFonts w:ascii="Times New Roman" w:hAnsi="Times New Roman" w:cs="Times New Roman"/>
          <w:sz w:val="22"/>
          <w:szCs w:val="22"/>
          <w:lang w:val="en-GB"/>
        </w:rPr>
        <w:t xml:space="preserve"> </w:t>
      </w:r>
      <w:r w:rsidR="00657597">
        <w:rPr>
          <w:rFonts w:ascii="Times New Roman" w:hAnsi="Times New Roman" w:cs="Times New Roman"/>
          <w:sz w:val="22"/>
          <w:szCs w:val="22"/>
          <w:lang w:val="en-GB"/>
        </w:rPr>
        <w:t>i.e.</w:t>
      </w:r>
      <w:r w:rsidR="00657597" w:rsidRPr="00A02CE2">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 xml:space="preserve">the archive as a technological tool, a store of impressions and traces, is deeply connected with the very idea of </w:t>
      </w:r>
      <w:r w:rsidRPr="00A02CE2">
        <w:rPr>
          <w:rFonts w:ascii="Times New Roman" w:hAnsi="Times New Roman" w:cs="Times New Roman"/>
          <w:i/>
          <w:sz w:val="22"/>
          <w:szCs w:val="22"/>
          <w:lang w:val="en-GB"/>
        </w:rPr>
        <w:t>memory</w:t>
      </w:r>
      <w:r w:rsidRPr="00A02CE2">
        <w:rPr>
          <w:rFonts w:ascii="Times New Roman" w:hAnsi="Times New Roman" w:cs="Times New Roman"/>
          <w:sz w:val="22"/>
          <w:szCs w:val="22"/>
          <w:lang w:val="en-GB"/>
        </w:rPr>
        <w:t xml:space="preserve"> on the </w:t>
      </w:r>
      <w:r w:rsidR="00013122" w:rsidRPr="00A02CE2">
        <w:rPr>
          <w:rFonts w:ascii="Times New Roman" w:hAnsi="Times New Roman" w:cs="Times New Roman"/>
          <w:sz w:val="22"/>
          <w:szCs w:val="22"/>
          <w:lang w:val="en-GB"/>
        </w:rPr>
        <w:t>p</w:t>
      </w:r>
      <w:r w:rsidR="003113E3" w:rsidRPr="00A02CE2">
        <w:rPr>
          <w:rFonts w:ascii="Times New Roman" w:hAnsi="Times New Roman" w:cs="Times New Roman"/>
          <w:sz w:val="22"/>
          <w:szCs w:val="22"/>
          <w:lang w:val="en-GB"/>
        </w:rPr>
        <w:t>hilosophical</w:t>
      </w:r>
      <w:r w:rsidRPr="00A02CE2">
        <w:rPr>
          <w:rFonts w:ascii="Times New Roman" w:hAnsi="Times New Roman" w:cs="Times New Roman"/>
          <w:sz w:val="22"/>
          <w:szCs w:val="22"/>
          <w:lang w:val="en-GB"/>
        </w:rPr>
        <w:t xml:space="preserve"> level</w:t>
      </w:r>
      <w:r w:rsidR="00657597">
        <w:rPr>
          <w:rFonts w:ascii="Times New Roman" w:hAnsi="Times New Roman" w:cs="Times New Roman"/>
          <w:sz w:val="22"/>
          <w:szCs w:val="22"/>
          <w:lang w:val="en-GB"/>
        </w:rPr>
        <w:t>. F</w:t>
      </w:r>
      <w:r w:rsidR="00621819" w:rsidRPr="00A02CE2">
        <w:rPr>
          <w:rFonts w:ascii="Times New Roman" w:hAnsi="Times New Roman" w:cs="Times New Roman"/>
          <w:sz w:val="22"/>
          <w:szCs w:val="22"/>
          <w:lang w:val="en-GB"/>
        </w:rPr>
        <w:t xml:space="preserve">ollowing Catherine Malabou, </w:t>
      </w:r>
      <w:r w:rsidR="003113E3" w:rsidRPr="00A02CE2">
        <w:rPr>
          <w:rFonts w:ascii="Times New Roman" w:hAnsi="Times New Roman" w:cs="Times New Roman"/>
          <w:sz w:val="22"/>
          <w:szCs w:val="22"/>
          <w:lang w:val="en-GB"/>
        </w:rPr>
        <w:t>we might speculate</w:t>
      </w:r>
      <w:r w:rsidR="00621819">
        <w:rPr>
          <w:rFonts w:ascii="Times New Roman" w:hAnsi="Times New Roman" w:cs="Times New Roman"/>
          <w:sz w:val="22"/>
          <w:szCs w:val="22"/>
          <w:lang w:val="en-GB"/>
        </w:rPr>
        <w:t xml:space="preserve"> </w:t>
      </w:r>
      <w:r w:rsidR="003113E3" w:rsidRPr="00A02CE2">
        <w:rPr>
          <w:rFonts w:ascii="Times New Roman" w:hAnsi="Times New Roman" w:cs="Times New Roman"/>
          <w:sz w:val="22"/>
          <w:szCs w:val="22"/>
          <w:lang w:val="en-GB"/>
        </w:rPr>
        <w:t>on the neuro-biological le</w:t>
      </w:r>
      <w:r w:rsidR="00187E49" w:rsidRPr="00A02CE2">
        <w:rPr>
          <w:rFonts w:ascii="Times New Roman" w:hAnsi="Times New Roman" w:cs="Times New Roman"/>
          <w:sz w:val="22"/>
          <w:szCs w:val="22"/>
          <w:lang w:val="en-GB"/>
        </w:rPr>
        <w:t>vel as we</w:t>
      </w:r>
      <w:r w:rsidR="00CD2441" w:rsidRPr="00A02CE2">
        <w:rPr>
          <w:rFonts w:ascii="Times New Roman" w:hAnsi="Times New Roman" w:cs="Times New Roman"/>
          <w:sz w:val="22"/>
          <w:szCs w:val="22"/>
          <w:lang w:val="en-GB"/>
        </w:rPr>
        <w:t>ll</w:t>
      </w:r>
      <w:r w:rsidR="000460F6">
        <w:rPr>
          <w:rFonts w:ascii="Times New Roman" w:hAnsi="Times New Roman" w:cs="Times New Roman"/>
          <w:sz w:val="22"/>
          <w:szCs w:val="22"/>
          <w:lang w:val="en-GB"/>
        </w:rPr>
        <w:t>.</w:t>
      </w:r>
      <w:r w:rsidR="00CD2441" w:rsidRPr="00A02CE2">
        <w:rPr>
          <w:rStyle w:val="FootnoteReference"/>
          <w:rFonts w:ascii="Times New Roman" w:hAnsi="Times New Roman" w:cs="Times New Roman"/>
          <w:sz w:val="22"/>
          <w:szCs w:val="22"/>
          <w:lang w:val="en-GB"/>
        </w:rPr>
        <w:footnoteReference w:id="3"/>
      </w:r>
      <w:r w:rsidR="00CD2441" w:rsidRPr="00A02CE2">
        <w:rPr>
          <w:rFonts w:ascii="Times New Roman" w:hAnsi="Times New Roman" w:cs="Times New Roman"/>
          <w:sz w:val="22"/>
          <w:szCs w:val="22"/>
          <w:lang w:val="en-GB"/>
        </w:rPr>
        <w:t xml:space="preserve"> </w:t>
      </w:r>
      <w:r w:rsidR="00916432">
        <w:rPr>
          <w:rFonts w:ascii="Times New Roman" w:hAnsi="Times New Roman" w:cs="Times New Roman"/>
          <w:sz w:val="22"/>
          <w:szCs w:val="22"/>
          <w:lang w:val="en-GB"/>
        </w:rPr>
        <w:t>Derrida developed a</w:t>
      </w:r>
      <w:r w:rsidR="00916432" w:rsidRPr="00A02CE2">
        <w:rPr>
          <w:rFonts w:ascii="Times New Roman" w:hAnsi="Times New Roman" w:cs="Times New Roman"/>
          <w:sz w:val="22"/>
          <w:szCs w:val="22"/>
          <w:lang w:val="en-GB"/>
        </w:rPr>
        <w:t xml:space="preserve"> </w:t>
      </w:r>
      <w:r w:rsidR="00C34551" w:rsidRPr="00A02CE2">
        <w:rPr>
          <w:rFonts w:ascii="Times New Roman" w:hAnsi="Times New Roman" w:cs="Times New Roman"/>
          <w:sz w:val="22"/>
          <w:szCs w:val="22"/>
          <w:lang w:val="en-GB"/>
        </w:rPr>
        <w:t xml:space="preserve">complex </w:t>
      </w:r>
      <w:r w:rsidR="003113E3" w:rsidRPr="00A02CE2">
        <w:rPr>
          <w:rFonts w:ascii="Times New Roman" w:hAnsi="Times New Roman" w:cs="Times New Roman"/>
          <w:sz w:val="22"/>
          <w:szCs w:val="22"/>
          <w:lang w:val="en-GB"/>
        </w:rPr>
        <w:t xml:space="preserve">relationship to the archive as </w:t>
      </w:r>
      <w:r w:rsidR="00916432">
        <w:rPr>
          <w:rFonts w:ascii="Times New Roman" w:hAnsi="Times New Roman" w:cs="Times New Roman"/>
          <w:sz w:val="22"/>
          <w:szCs w:val="22"/>
          <w:lang w:val="en-GB"/>
        </w:rPr>
        <w:t xml:space="preserve">a </w:t>
      </w:r>
      <w:r w:rsidR="003113E3" w:rsidRPr="00A02CE2">
        <w:rPr>
          <w:rFonts w:ascii="Times New Roman" w:hAnsi="Times New Roman" w:cs="Times New Roman"/>
          <w:sz w:val="22"/>
          <w:szCs w:val="22"/>
          <w:lang w:val="en-GB"/>
        </w:rPr>
        <w:t xml:space="preserve">support (against death, for survival), as </w:t>
      </w:r>
      <w:r w:rsidR="00916432">
        <w:rPr>
          <w:rFonts w:ascii="Times New Roman" w:hAnsi="Times New Roman" w:cs="Times New Roman"/>
          <w:sz w:val="22"/>
          <w:szCs w:val="22"/>
          <w:lang w:val="en-GB"/>
        </w:rPr>
        <w:t xml:space="preserve">an </w:t>
      </w:r>
      <w:r w:rsidR="003113E3" w:rsidRPr="00A02CE2">
        <w:rPr>
          <w:rFonts w:ascii="Times New Roman" w:hAnsi="Times New Roman" w:cs="Times New Roman"/>
          <w:sz w:val="22"/>
          <w:szCs w:val="22"/>
          <w:lang w:val="en-GB"/>
        </w:rPr>
        <w:t>inaugural moment</w:t>
      </w:r>
      <w:r w:rsidR="00916432">
        <w:rPr>
          <w:rFonts w:ascii="Times New Roman" w:hAnsi="Times New Roman" w:cs="Times New Roman"/>
          <w:sz w:val="22"/>
          <w:szCs w:val="22"/>
          <w:lang w:val="en-GB"/>
        </w:rPr>
        <w:t>,</w:t>
      </w:r>
      <w:r w:rsidR="003113E3" w:rsidRPr="00A02CE2">
        <w:rPr>
          <w:rFonts w:ascii="Times New Roman" w:hAnsi="Times New Roman" w:cs="Times New Roman"/>
          <w:sz w:val="22"/>
          <w:szCs w:val="22"/>
          <w:lang w:val="en-GB"/>
        </w:rPr>
        <w:t xml:space="preserve"> and as that which must be guarded (by an </w:t>
      </w:r>
      <w:r w:rsidR="003113E3" w:rsidRPr="00A02CE2">
        <w:rPr>
          <w:rFonts w:ascii="Times New Roman" w:hAnsi="Times New Roman" w:cs="Times New Roman"/>
          <w:i/>
          <w:sz w:val="22"/>
          <w:szCs w:val="22"/>
          <w:lang w:val="en-GB"/>
        </w:rPr>
        <w:t>archon</w:t>
      </w:r>
      <w:r w:rsidR="003113E3" w:rsidRPr="00A02CE2">
        <w:rPr>
          <w:rFonts w:ascii="Times New Roman" w:hAnsi="Times New Roman" w:cs="Times New Roman"/>
          <w:sz w:val="22"/>
          <w:szCs w:val="22"/>
          <w:lang w:val="en-GB"/>
        </w:rPr>
        <w:t>) in a localized space (the domicile</w:t>
      </w:r>
      <w:r w:rsidR="001A1A89" w:rsidRPr="00A02CE2">
        <w:rPr>
          <w:rFonts w:ascii="Times New Roman" w:hAnsi="Times New Roman" w:cs="Times New Roman"/>
          <w:sz w:val="22"/>
          <w:szCs w:val="22"/>
          <w:lang w:val="en-GB"/>
        </w:rPr>
        <w:t xml:space="preserve">, the </w:t>
      </w:r>
      <w:r w:rsidR="00013122" w:rsidRPr="00A02CE2">
        <w:rPr>
          <w:rFonts w:ascii="Times New Roman" w:hAnsi="Times New Roman" w:cs="Times New Roman"/>
          <w:sz w:val="22"/>
          <w:szCs w:val="22"/>
          <w:lang w:val="en-GB"/>
        </w:rPr>
        <w:t>‘</w:t>
      </w:r>
      <w:r w:rsidR="001A1A89" w:rsidRPr="00A02CE2">
        <w:rPr>
          <w:rFonts w:ascii="Times New Roman" w:hAnsi="Times New Roman" w:cs="Times New Roman"/>
          <w:sz w:val="22"/>
          <w:szCs w:val="22"/>
          <w:lang w:val="en-GB"/>
        </w:rPr>
        <w:t>ark</w:t>
      </w:r>
      <w:r w:rsidR="00013122" w:rsidRPr="00A02CE2">
        <w:rPr>
          <w:rFonts w:ascii="Times New Roman" w:hAnsi="Times New Roman" w:cs="Times New Roman"/>
          <w:sz w:val="22"/>
          <w:szCs w:val="22"/>
          <w:lang w:val="en-GB"/>
        </w:rPr>
        <w:t>’</w:t>
      </w:r>
      <w:r w:rsidR="003113E3" w:rsidRPr="00A02CE2">
        <w:rPr>
          <w:rFonts w:ascii="Times New Roman" w:hAnsi="Times New Roman" w:cs="Times New Roman"/>
          <w:sz w:val="22"/>
          <w:szCs w:val="22"/>
          <w:lang w:val="en-GB"/>
        </w:rPr>
        <w:t xml:space="preserve">) to show that the </w:t>
      </w:r>
      <w:r w:rsidR="001A1A89" w:rsidRPr="00A02CE2">
        <w:rPr>
          <w:rFonts w:ascii="Times New Roman" w:hAnsi="Times New Roman" w:cs="Times New Roman"/>
          <w:sz w:val="22"/>
          <w:szCs w:val="22"/>
          <w:lang w:val="en-GB"/>
        </w:rPr>
        <w:t>nature</w:t>
      </w:r>
      <w:r w:rsidR="003113E3" w:rsidRPr="00A02CE2">
        <w:rPr>
          <w:rFonts w:ascii="Times New Roman" w:hAnsi="Times New Roman" w:cs="Times New Roman"/>
          <w:sz w:val="22"/>
          <w:szCs w:val="22"/>
          <w:lang w:val="en-GB"/>
        </w:rPr>
        <w:t xml:space="preserve"> of the archive is not simply to conserve that which is </w:t>
      </w:r>
      <w:r w:rsidR="003113E3" w:rsidRPr="00A02CE2">
        <w:rPr>
          <w:rFonts w:ascii="Times New Roman" w:hAnsi="Times New Roman" w:cs="Times New Roman"/>
          <w:i/>
          <w:sz w:val="22"/>
          <w:szCs w:val="22"/>
          <w:lang w:val="en-GB"/>
        </w:rPr>
        <w:t>inside</w:t>
      </w:r>
      <w:r w:rsidR="003113E3" w:rsidRPr="00A02CE2">
        <w:rPr>
          <w:rFonts w:ascii="Times New Roman" w:hAnsi="Times New Roman" w:cs="Times New Roman"/>
          <w:sz w:val="22"/>
          <w:szCs w:val="22"/>
          <w:lang w:val="en-GB"/>
        </w:rPr>
        <w:t xml:space="preserve"> it</w:t>
      </w:r>
      <w:r w:rsidR="00916432">
        <w:rPr>
          <w:rFonts w:ascii="Times New Roman" w:hAnsi="Times New Roman" w:cs="Times New Roman"/>
          <w:sz w:val="22"/>
          <w:szCs w:val="22"/>
          <w:lang w:val="en-GB"/>
        </w:rPr>
        <w:t>—</w:t>
      </w:r>
      <w:r w:rsidR="003113E3" w:rsidRPr="00A02CE2">
        <w:rPr>
          <w:rFonts w:ascii="Times New Roman" w:hAnsi="Times New Roman" w:cs="Times New Roman"/>
          <w:sz w:val="22"/>
          <w:szCs w:val="22"/>
          <w:lang w:val="en-GB"/>
        </w:rPr>
        <w:t>since the inside is thoroughly interpenetrated by its outside, in the recognizably Derridean gesture</w:t>
      </w:r>
      <w:r w:rsidR="00916432">
        <w:rPr>
          <w:rFonts w:ascii="Times New Roman" w:hAnsi="Times New Roman" w:cs="Times New Roman"/>
          <w:sz w:val="22"/>
          <w:szCs w:val="22"/>
          <w:lang w:val="en-GB"/>
        </w:rPr>
        <w:t>—</w:t>
      </w:r>
      <w:r w:rsidR="003113E3" w:rsidRPr="00A02CE2">
        <w:rPr>
          <w:rFonts w:ascii="Times New Roman" w:hAnsi="Times New Roman" w:cs="Times New Roman"/>
          <w:sz w:val="22"/>
          <w:szCs w:val="22"/>
          <w:lang w:val="en-GB"/>
        </w:rPr>
        <w:t>but to open up the possibility of that which might transform it, the technologies and future accidents that might reshape its contours.</w:t>
      </w:r>
    </w:p>
    <w:p w14:paraId="1041A9B4" w14:textId="77777777" w:rsidR="003113E3" w:rsidRPr="00A02CE2" w:rsidRDefault="003113E3" w:rsidP="003401AB">
      <w:pPr>
        <w:jc w:val="both"/>
        <w:rPr>
          <w:rFonts w:ascii="Times New Roman" w:hAnsi="Times New Roman" w:cs="Times New Roman"/>
          <w:sz w:val="22"/>
          <w:szCs w:val="22"/>
          <w:lang w:val="en-GB"/>
        </w:rPr>
      </w:pPr>
    </w:p>
    <w:p w14:paraId="4218237A" w14:textId="77777777" w:rsidR="001A1A89" w:rsidRPr="00A02CE2" w:rsidRDefault="003113E3"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I will take away from this radical summary </w:t>
      </w:r>
      <w:r w:rsidR="00707236" w:rsidRPr="00A02CE2">
        <w:rPr>
          <w:rFonts w:ascii="Times New Roman" w:hAnsi="Times New Roman" w:cs="Times New Roman"/>
          <w:sz w:val="22"/>
          <w:szCs w:val="22"/>
          <w:lang w:val="en-GB"/>
        </w:rPr>
        <w:t xml:space="preserve">of a provocative and complex text </w:t>
      </w:r>
      <w:r w:rsidR="002D3CC6" w:rsidRPr="00A02CE2">
        <w:rPr>
          <w:rFonts w:ascii="Times New Roman" w:hAnsi="Times New Roman" w:cs="Times New Roman"/>
          <w:sz w:val="22"/>
          <w:szCs w:val="22"/>
          <w:lang w:val="en-GB"/>
        </w:rPr>
        <w:t>so</w:t>
      </w:r>
      <w:r w:rsidR="001A1A89" w:rsidRPr="00A02CE2">
        <w:rPr>
          <w:rFonts w:ascii="Times New Roman" w:hAnsi="Times New Roman" w:cs="Times New Roman"/>
          <w:sz w:val="22"/>
          <w:szCs w:val="22"/>
          <w:lang w:val="en-GB"/>
        </w:rPr>
        <w:t>me key points and questions to pursue in the present context:</w:t>
      </w:r>
    </w:p>
    <w:p w14:paraId="3315C4EE" w14:textId="77777777" w:rsidR="001A1A89" w:rsidRPr="00A02CE2" w:rsidRDefault="001A1A89" w:rsidP="003401AB">
      <w:pPr>
        <w:jc w:val="both"/>
        <w:rPr>
          <w:rFonts w:ascii="Times New Roman" w:hAnsi="Times New Roman" w:cs="Times New Roman"/>
          <w:sz w:val="22"/>
          <w:szCs w:val="22"/>
          <w:lang w:val="en-GB"/>
        </w:rPr>
      </w:pPr>
    </w:p>
    <w:p w14:paraId="6530AE7B" w14:textId="77777777" w:rsidR="001A1A89" w:rsidRPr="00A02CE2" w:rsidRDefault="001A1A89" w:rsidP="003401AB">
      <w:pPr>
        <w:pStyle w:val="ListParagraph"/>
        <w:numPr>
          <w:ilvl w:val="0"/>
          <w:numId w:val="2"/>
        </w:num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Archival technologies determine (at least partially) the very form of the content they conserve. If, Derrida asks, Freud had access to e-mail wouldn’t the very form of psychoanalysis be different from the course it did indeed take? We must extend this question, in fact, from the time of Derrida’s text to the present with the near ubiquity of archiv</w:t>
      </w:r>
      <w:r w:rsidR="00E05723" w:rsidRPr="00A02CE2">
        <w:rPr>
          <w:rFonts w:ascii="Times New Roman" w:hAnsi="Times New Roman" w:cs="Times New Roman"/>
          <w:sz w:val="22"/>
          <w:szCs w:val="22"/>
          <w:lang w:val="en-GB"/>
        </w:rPr>
        <w:t>able communication technology in contemporary urban life, and</w:t>
      </w:r>
      <w:r w:rsidRPr="00A02CE2">
        <w:rPr>
          <w:rFonts w:ascii="Times New Roman" w:hAnsi="Times New Roman" w:cs="Times New Roman"/>
          <w:sz w:val="22"/>
          <w:szCs w:val="22"/>
          <w:lang w:val="en-GB"/>
        </w:rPr>
        <w:t xml:space="preserve"> the tremendous changes in storage capacity allowed by the </w:t>
      </w:r>
      <w:r w:rsidR="00A15DB7">
        <w:rPr>
          <w:rFonts w:ascii="Times New Roman" w:hAnsi="Times New Roman" w:cs="Times New Roman"/>
          <w:sz w:val="22"/>
          <w:szCs w:val="22"/>
          <w:lang w:val="en-GB"/>
        </w:rPr>
        <w:t>“</w:t>
      </w:r>
      <w:r w:rsidRPr="00A02CE2">
        <w:rPr>
          <w:rFonts w:ascii="Times New Roman" w:hAnsi="Times New Roman" w:cs="Times New Roman"/>
          <w:sz w:val="22"/>
          <w:szCs w:val="22"/>
          <w:lang w:val="en-GB"/>
        </w:rPr>
        <w:t>cloud</w:t>
      </w:r>
      <w:r w:rsidR="00A15DB7">
        <w:rPr>
          <w:rFonts w:ascii="Times New Roman" w:hAnsi="Times New Roman" w:cs="Times New Roman"/>
          <w:sz w:val="22"/>
          <w:szCs w:val="22"/>
          <w:lang w:val="en-GB"/>
        </w:rPr>
        <w:t>”</w:t>
      </w:r>
      <w:r w:rsidRPr="00A02CE2">
        <w:rPr>
          <w:rFonts w:ascii="Times New Roman" w:hAnsi="Times New Roman" w:cs="Times New Roman"/>
          <w:sz w:val="22"/>
          <w:szCs w:val="22"/>
          <w:lang w:val="en-GB"/>
        </w:rPr>
        <w:t>. Would Derrida’s deconstruction</w:t>
      </w:r>
      <w:r w:rsidR="00E05723" w:rsidRPr="00A02CE2">
        <w:rPr>
          <w:rFonts w:ascii="Times New Roman" w:hAnsi="Times New Roman" w:cs="Times New Roman"/>
          <w:sz w:val="22"/>
          <w:szCs w:val="22"/>
          <w:lang w:val="en-GB"/>
        </w:rPr>
        <w:t>, his traces, his spectrality</w:t>
      </w:r>
      <w:r w:rsidRPr="00A02CE2">
        <w:rPr>
          <w:rFonts w:ascii="Times New Roman" w:hAnsi="Times New Roman" w:cs="Times New Roman"/>
          <w:sz w:val="22"/>
          <w:szCs w:val="22"/>
          <w:lang w:val="en-GB"/>
        </w:rPr>
        <w:t xml:space="preserve"> be fundamentally different if he wrote and saved his writings in </w:t>
      </w:r>
      <w:r w:rsidR="00E05723" w:rsidRPr="00A02CE2">
        <w:rPr>
          <w:rFonts w:ascii="Times New Roman" w:hAnsi="Times New Roman" w:cs="Times New Roman"/>
          <w:sz w:val="22"/>
          <w:szCs w:val="22"/>
          <w:lang w:val="en-GB"/>
        </w:rPr>
        <w:t>the</w:t>
      </w:r>
      <w:r w:rsidRPr="00A02CE2">
        <w:rPr>
          <w:rFonts w:ascii="Times New Roman" w:hAnsi="Times New Roman" w:cs="Times New Roman"/>
          <w:sz w:val="22"/>
          <w:szCs w:val="22"/>
          <w:lang w:val="en-GB"/>
        </w:rPr>
        <w:t xml:space="preserve"> cloud?</w:t>
      </w:r>
    </w:p>
    <w:p w14:paraId="17A2A497" w14:textId="77777777" w:rsidR="001A1A89" w:rsidRPr="00A02CE2" w:rsidRDefault="001A1A89" w:rsidP="003401AB">
      <w:pPr>
        <w:pStyle w:val="ListParagraph"/>
        <w:numPr>
          <w:ilvl w:val="0"/>
          <w:numId w:val="2"/>
        </w:num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We cannot speak of archives without simultaneously thinking of the death drive, of the place of destruction in those cultures</w:t>
      </w:r>
      <w:r w:rsidR="00A15DB7">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which are based on the idea of progress as accumulation of information and iterable abilities in an inhuman memory. If Modernity is the accelerated drive of this archiving tendency</w:t>
      </w:r>
      <w:r w:rsidR="00A15DB7">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an archive fever</w:t>
      </w:r>
      <w:r w:rsidR="00A15DB7">
        <w:rPr>
          <w:rFonts w:ascii="Times New Roman" w:hAnsi="Times New Roman" w:cs="Times New Roman"/>
          <w:sz w:val="22"/>
          <w:szCs w:val="22"/>
          <w:lang w:val="en-GB"/>
        </w:rPr>
        <w:t>),</w:t>
      </w:r>
      <w:r w:rsidR="00A15DB7" w:rsidRPr="00A02CE2">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then does it bring forth specific</w:t>
      </w:r>
      <w:r w:rsidR="003401AB" w:rsidRPr="00A02CE2">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and accelerated forms of destruction? How do we account for these?</w:t>
      </w:r>
    </w:p>
    <w:p w14:paraId="5590EAA7" w14:textId="77777777" w:rsidR="00A15DB7" w:rsidRDefault="001A1A89" w:rsidP="003401AB">
      <w:pPr>
        <w:pStyle w:val="ListParagraph"/>
        <w:numPr>
          <w:ilvl w:val="0"/>
          <w:numId w:val="2"/>
        </w:num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Finally, </w:t>
      </w:r>
      <w:r w:rsidR="002D3CC6" w:rsidRPr="00A02CE2">
        <w:rPr>
          <w:rFonts w:ascii="Times New Roman" w:hAnsi="Times New Roman" w:cs="Times New Roman"/>
          <w:sz w:val="22"/>
          <w:szCs w:val="22"/>
          <w:lang w:val="en-GB"/>
        </w:rPr>
        <w:t xml:space="preserve">can we extend Derrida’s concept of the archive as a space of interiority/exteriority at the confluence of biological memory and technological capacity to the planet at large? That is, can we think of the </w:t>
      </w:r>
      <w:r w:rsidR="002D3CC6" w:rsidRPr="00A02CE2">
        <w:rPr>
          <w:rFonts w:ascii="Times New Roman" w:hAnsi="Times New Roman" w:cs="Times New Roman"/>
          <w:i/>
          <w:sz w:val="22"/>
          <w:szCs w:val="22"/>
          <w:lang w:val="en-GB"/>
        </w:rPr>
        <w:t>geospace</w:t>
      </w:r>
      <w:r w:rsidR="0071083B" w:rsidRPr="00A02CE2">
        <w:rPr>
          <w:rFonts w:ascii="Times New Roman" w:hAnsi="Times New Roman" w:cs="Times New Roman"/>
          <w:sz w:val="22"/>
          <w:szCs w:val="22"/>
          <w:lang w:val="en-GB"/>
        </w:rPr>
        <w:t>—</w:t>
      </w:r>
      <w:r w:rsidR="002D3CC6" w:rsidRPr="00A02CE2">
        <w:rPr>
          <w:rFonts w:ascii="Times New Roman" w:hAnsi="Times New Roman" w:cs="Times New Roman"/>
          <w:sz w:val="22"/>
          <w:szCs w:val="22"/>
          <w:lang w:val="en-GB"/>
        </w:rPr>
        <w:t xml:space="preserve">to use the term </w:t>
      </w:r>
      <w:r w:rsidR="00187E49" w:rsidRPr="00A02CE2">
        <w:rPr>
          <w:rFonts w:ascii="Times New Roman" w:hAnsi="Times New Roman" w:cs="Times New Roman"/>
          <w:sz w:val="22"/>
          <w:szCs w:val="22"/>
          <w:lang w:val="en-GB"/>
        </w:rPr>
        <w:t>as deployed by Benjamin Bratton</w:t>
      </w:r>
      <w:r w:rsidR="00A15DB7">
        <w:rPr>
          <w:rStyle w:val="FootnoteReference"/>
          <w:rFonts w:ascii="Times New Roman" w:hAnsi="Times New Roman" w:cs="Times New Roman"/>
          <w:sz w:val="22"/>
          <w:szCs w:val="22"/>
          <w:lang w:val="en-GB"/>
        </w:rPr>
        <w:footnoteReference w:id="4"/>
      </w:r>
      <w:r w:rsidR="00916432">
        <w:rPr>
          <w:rFonts w:ascii="Times New Roman" w:hAnsi="Times New Roman" w:cs="Times New Roman"/>
          <w:sz w:val="22"/>
          <w:szCs w:val="22"/>
          <w:lang w:val="en-GB"/>
        </w:rPr>
        <w:t>—</w:t>
      </w:r>
      <w:r w:rsidR="002D3CC6" w:rsidRPr="00A02CE2">
        <w:rPr>
          <w:rFonts w:ascii="Times New Roman" w:hAnsi="Times New Roman" w:cs="Times New Roman"/>
          <w:sz w:val="22"/>
          <w:szCs w:val="22"/>
          <w:lang w:val="en-GB"/>
        </w:rPr>
        <w:t>of the</w:t>
      </w:r>
      <w:r w:rsidR="003401AB" w:rsidRPr="00A02CE2">
        <w:rPr>
          <w:rFonts w:ascii="Times New Roman" w:hAnsi="Times New Roman" w:cs="Times New Roman"/>
          <w:sz w:val="22"/>
          <w:szCs w:val="22"/>
          <w:lang w:val="en-GB"/>
        </w:rPr>
        <w:t xml:space="preserve"> </w:t>
      </w:r>
      <w:r w:rsidR="002D3CC6" w:rsidRPr="00A02CE2">
        <w:rPr>
          <w:rFonts w:ascii="Times New Roman" w:hAnsi="Times New Roman" w:cs="Times New Roman"/>
          <w:sz w:val="22"/>
          <w:szCs w:val="22"/>
          <w:lang w:val="en-GB"/>
        </w:rPr>
        <w:t xml:space="preserve">globalizing world as an archive? </w:t>
      </w:r>
    </w:p>
    <w:p w14:paraId="3386F28B" w14:textId="77777777" w:rsidR="00A15DB7" w:rsidRDefault="00A15DB7" w:rsidP="00A15DB7">
      <w:pPr>
        <w:ind w:left="360"/>
        <w:jc w:val="both"/>
        <w:rPr>
          <w:rFonts w:ascii="Times New Roman" w:hAnsi="Times New Roman" w:cs="Times New Roman"/>
          <w:sz w:val="22"/>
          <w:szCs w:val="22"/>
          <w:lang w:val="en-GB"/>
        </w:rPr>
      </w:pPr>
    </w:p>
    <w:p w14:paraId="5B138B39" w14:textId="77777777" w:rsidR="00BA5440" w:rsidRPr="00A15DB7" w:rsidRDefault="002D3CC6" w:rsidP="00A15DB7">
      <w:pPr>
        <w:jc w:val="both"/>
        <w:rPr>
          <w:rFonts w:ascii="Times New Roman" w:hAnsi="Times New Roman" w:cs="Times New Roman"/>
          <w:sz w:val="22"/>
          <w:szCs w:val="22"/>
          <w:lang w:val="en-GB"/>
        </w:rPr>
      </w:pPr>
      <w:r w:rsidRPr="00A15DB7">
        <w:rPr>
          <w:rFonts w:ascii="Times New Roman" w:hAnsi="Times New Roman" w:cs="Times New Roman"/>
          <w:sz w:val="22"/>
          <w:szCs w:val="22"/>
          <w:lang w:val="en-GB"/>
        </w:rPr>
        <w:t>In what follows I will suggest</w:t>
      </w:r>
      <w:r w:rsidR="00DA21AC">
        <w:rPr>
          <w:rFonts w:ascii="Times New Roman" w:hAnsi="Times New Roman" w:cs="Times New Roman"/>
          <w:sz w:val="22"/>
          <w:szCs w:val="22"/>
          <w:lang w:val="en-GB"/>
        </w:rPr>
        <w:t>—</w:t>
      </w:r>
      <w:r w:rsidRPr="00A15DB7">
        <w:rPr>
          <w:rFonts w:ascii="Times New Roman" w:hAnsi="Times New Roman" w:cs="Times New Roman"/>
          <w:sz w:val="22"/>
          <w:szCs w:val="22"/>
          <w:lang w:val="en-GB"/>
        </w:rPr>
        <w:t xml:space="preserve">again following Bratton and to some extent Malabou and </w:t>
      </w:r>
      <w:r w:rsidR="00DA21AC" w:rsidRPr="00A15DB7">
        <w:rPr>
          <w:rFonts w:ascii="Times New Roman" w:hAnsi="Times New Roman" w:cs="Times New Roman"/>
          <w:sz w:val="22"/>
          <w:szCs w:val="22"/>
          <w:lang w:val="en-GB"/>
        </w:rPr>
        <w:t>Virilio</w:t>
      </w:r>
      <w:r w:rsidR="00DA21AC">
        <w:rPr>
          <w:rFonts w:ascii="Times New Roman" w:hAnsi="Times New Roman" w:cs="Times New Roman"/>
          <w:sz w:val="22"/>
          <w:szCs w:val="22"/>
          <w:lang w:val="en-GB"/>
        </w:rPr>
        <w:t>—</w:t>
      </w:r>
      <w:r w:rsidR="00013122" w:rsidRPr="00A15DB7">
        <w:rPr>
          <w:rFonts w:ascii="Times New Roman" w:hAnsi="Times New Roman" w:cs="Times New Roman"/>
          <w:sz w:val="22"/>
          <w:szCs w:val="22"/>
          <w:lang w:val="en-GB"/>
        </w:rPr>
        <w:t>that</w:t>
      </w:r>
      <w:r w:rsidRPr="00A15DB7">
        <w:rPr>
          <w:rFonts w:ascii="Times New Roman" w:hAnsi="Times New Roman" w:cs="Times New Roman"/>
          <w:sz w:val="22"/>
          <w:szCs w:val="22"/>
          <w:lang w:val="en-GB"/>
        </w:rPr>
        <w:t xml:space="preserve"> this archiving has already taken place through satellite imagery and drone surveillance and </w:t>
      </w:r>
      <w:r w:rsidRPr="00A15DB7">
        <w:rPr>
          <w:rFonts w:ascii="Times New Roman" w:hAnsi="Times New Roman" w:cs="Times New Roman"/>
          <w:sz w:val="22"/>
          <w:szCs w:val="22"/>
          <w:lang w:val="en-GB"/>
        </w:rPr>
        <w:lastRenderedPageBreak/>
        <w:t>warfare, producing the earth as archivable content. The implications of this can only be drawn out very tentatively at this time.</w:t>
      </w:r>
    </w:p>
    <w:p w14:paraId="17D0E38D" w14:textId="77777777" w:rsidR="00EC3911" w:rsidRPr="009D5A47" w:rsidRDefault="00EC3911" w:rsidP="00EC3911">
      <w:pPr>
        <w:jc w:val="both"/>
        <w:rPr>
          <w:rFonts w:ascii="Times New Roman" w:hAnsi="Times New Roman" w:cs="Times New Roman"/>
          <w:sz w:val="22"/>
          <w:szCs w:val="22"/>
          <w:lang w:val="en-GB"/>
        </w:rPr>
      </w:pPr>
    </w:p>
    <w:p w14:paraId="43B64388" w14:textId="77777777" w:rsidR="00EC3911" w:rsidRPr="009D5A47" w:rsidRDefault="00EC3911" w:rsidP="00EC3911">
      <w:pPr>
        <w:jc w:val="both"/>
        <w:rPr>
          <w:rFonts w:ascii="Times New Roman" w:hAnsi="Times New Roman" w:cs="Times New Roman"/>
          <w:sz w:val="22"/>
          <w:szCs w:val="22"/>
          <w:lang w:val="en-GB"/>
        </w:rPr>
      </w:pPr>
    </w:p>
    <w:p w14:paraId="424991CC" w14:textId="77777777" w:rsidR="00BA5440" w:rsidRPr="00A02CE2" w:rsidRDefault="00BC4367" w:rsidP="00164D37">
      <w:pPr>
        <w:jc w:val="center"/>
        <w:outlineLvl w:val="0"/>
        <w:rPr>
          <w:rFonts w:ascii="Times New Roman" w:hAnsi="Times New Roman" w:cs="Times New Roman"/>
          <w:b/>
          <w:sz w:val="22"/>
          <w:szCs w:val="22"/>
          <w:lang w:val="en-GB"/>
        </w:rPr>
      </w:pPr>
      <w:r w:rsidRPr="00A02CE2">
        <w:rPr>
          <w:rFonts w:ascii="Times New Roman" w:hAnsi="Times New Roman" w:cs="Times New Roman"/>
          <w:b/>
          <w:sz w:val="22"/>
          <w:szCs w:val="22"/>
          <w:lang w:val="en-GB"/>
        </w:rPr>
        <w:t>3. DESTROYING ART TO SAVE ART</w:t>
      </w:r>
    </w:p>
    <w:p w14:paraId="1B6B0D56" w14:textId="77777777" w:rsidR="004633E3" w:rsidRPr="00A02CE2" w:rsidRDefault="004633E3" w:rsidP="003401AB">
      <w:pPr>
        <w:jc w:val="both"/>
        <w:rPr>
          <w:rFonts w:ascii="Times New Roman" w:hAnsi="Times New Roman" w:cs="Times New Roman"/>
          <w:sz w:val="22"/>
          <w:szCs w:val="22"/>
          <w:lang w:val="en-GB"/>
        </w:rPr>
      </w:pPr>
    </w:p>
    <w:p w14:paraId="74EB67FE" w14:textId="77777777" w:rsidR="00BA5440" w:rsidRPr="00A02CE2" w:rsidRDefault="00BA5440" w:rsidP="00A15DB7">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In the preceding sections</w:t>
      </w:r>
      <w:r w:rsidR="00977AE2">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I have tried to establish a connection between destruction and modernity, and claimed that the demand to save something can only be understood in the con</w:t>
      </w:r>
      <w:r w:rsidR="005F7A45" w:rsidRPr="00A02CE2">
        <w:rPr>
          <w:rFonts w:ascii="Times New Roman" w:hAnsi="Times New Roman" w:cs="Times New Roman"/>
          <w:sz w:val="22"/>
          <w:szCs w:val="22"/>
          <w:lang w:val="en-GB"/>
        </w:rPr>
        <w:t>text of the threats that object</w:t>
      </w:r>
      <w:r w:rsidRPr="00A02CE2">
        <w:rPr>
          <w:rFonts w:ascii="Times New Roman" w:hAnsi="Times New Roman" w:cs="Times New Roman"/>
          <w:sz w:val="22"/>
          <w:szCs w:val="22"/>
          <w:lang w:val="en-GB"/>
        </w:rPr>
        <w:t xml:space="preserve"> confronts. In the simplest terms, every act of destruction is also a creative act and needs to be understood as such. We cannot imagine a destruction that is not accompanied by a mission to clear out, an imaginary future where something takes the place of something else: this is destruction as clearing, and in fact as design. To think of destructive acts merely as the obverse of a </w:t>
      </w:r>
      <w:r w:rsidR="00DA21AC" w:rsidRPr="00A02CE2">
        <w:rPr>
          <w:rFonts w:ascii="Times New Roman" w:hAnsi="Times New Roman" w:cs="Times New Roman"/>
          <w:sz w:val="22"/>
          <w:szCs w:val="22"/>
          <w:lang w:val="en-GB"/>
        </w:rPr>
        <w:t>civili</w:t>
      </w:r>
      <w:r w:rsidR="00DA21AC">
        <w:rPr>
          <w:rFonts w:ascii="Times New Roman" w:hAnsi="Times New Roman" w:cs="Times New Roman"/>
          <w:sz w:val="22"/>
          <w:szCs w:val="22"/>
          <w:lang w:val="en-GB"/>
        </w:rPr>
        <w:t>s</w:t>
      </w:r>
      <w:r w:rsidR="00DA21AC" w:rsidRPr="00A02CE2">
        <w:rPr>
          <w:rFonts w:ascii="Times New Roman" w:hAnsi="Times New Roman" w:cs="Times New Roman"/>
          <w:sz w:val="22"/>
          <w:szCs w:val="22"/>
          <w:lang w:val="en-GB"/>
        </w:rPr>
        <w:t xml:space="preserve">ed </w:t>
      </w:r>
      <w:r w:rsidRPr="00A02CE2">
        <w:rPr>
          <w:rFonts w:ascii="Times New Roman" w:hAnsi="Times New Roman" w:cs="Times New Roman"/>
          <w:sz w:val="22"/>
          <w:szCs w:val="22"/>
          <w:lang w:val="en-GB"/>
        </w:rPr>
        <w:t xml:space="preserve">secular world where we all care for everything and all objects is to ignore that even the most </w:t>
      </w:r>
      <w:r w:rsidR="00DA21AC">
        <w:rPr>
          <w:rFonts w:ascii="Times New Roman" w:hAnsi="Times New Roman" w:cs="Times New Roman"/>
          <w:sz w:val="22"/>
          <w:szCs w:val="22"/>
          <w:lang w:val="en-GB"/>
        </w:rPr>
        <w:t>“</w:t>
      </w:r>
      <w:r w:rsidRPr="00A02CE2">
        <w:rPr>
          <w:rFonts w:ascii="Times New Roman" w:hAnsi="Times New Roman" w:cs="Times New Roman"/>
          <w:sz w:val="22"/>
          <w:szCs w:val="22"/>
          <w:lang w:val="en-GB"/>
        </w:rPr>
        <w:t>advanced</w:t>
      </w:r>
      <w:r w:rsidR="00DA21AC">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archive fevered economies must choose to build over historical ruins, to raze graveyards, to re-emerge from catastrophic accidents.</w:t>
      </w:r>
      <w:r w:rsidR="003401AB" w:rsidRPr="00A02CE2">
        <w:rPr>
          <w:rFonts w:ascii="Times New Roman" w:hAnsi="Times New Roman" w:cs="Times New Roman"/>
          <w:sz w:val="22"/>
          <w:szCs w:val="22"/>
          <w:lang w:val="en-GB"/>
        </w:rPr>
        <w:t xml:space="preserve"> </w:t>
      </w:r>
      <w:r w:rsidR="00930DD6" w:rsidRPr="00A02CE2">
        <w:rPr>
          <w:rFonts w:ascii="Times New Roman" w:hAnsi="Times New Roman" w:cs="Times New Roman"/>
          <w:sz w:val="22"/>
          <w:szCs w:val="22"/>
          <w:lang w:val="en-GB"/>
        </w:rPr>
        <w:t xml:space="preserve">No </w:t>
      </w:r>
      <w:r w:rsidR="00DA21AC" w:rsidRPr="00A02CE2">
        <w:rPr>
          <w:rFonts w:ascii="Times New Roman" w:hAnsi="Times New Roman" w:cs="Times New Roman"/>
          <w:sz w:val="22"/>
          <w:szCs w:val="22"/>
          <w:lang w:val="en-GB"/>
        </w:rPr>
        <w:t>civili</w:t>
      </w:r>
      <w:r w:rsidR="00DA21AC">
        <w:rPr>
          <w:rFonts w:ascii="Times New Roman" w:hAnsi="Times New Roman" w:cs="Times New Roman"/>
          <w:sz w:val="22"/>
          <w:szCs w:val="22"/>
          <w:lang w:val="en-GB"/>
        </w:rPr>
        <w:t>s</w:t>
      </w:r>
      <w:r w:rsidR="00DA21AC" w:rsidRPr="00A02CE2">
        <w:rPr>
          <w:rFonts w:ascii="Times New Roman" w:hAnsi="Times New Roman" w:cs="Times New Roman"/>
          <w:sz w:val="22"/>
          <w:szCs w:val="22"/>
          <w:lang w:val="en-GB"/>
        </w:rPr>
        <w:t xml:space="preserve">ational </w:t>
      </w:r>
      <w:r w:rsidR="00930DD6" w:rsidRPr="00A02CE2">
        <w:rPr>
          <w:rFonts w:ascii="Times New Roman" w:hAnsi="Times New Roman" w:cs="Times New Roman"/>
          <w:sz w:val="22"/>
          <w:szCs w:val="22"/>
          <w:lang w:val="en-GB"/>
        </w:rPr>
        <w:t xml:space="preserve">archive can survive without forgetting, erasing, reformatting (and Borges reminds us of precisely this in the story of </w:t>
      </w:r>
      <w:r w:rsidR="00E63B4D" w:rsidRPr="00E63B4D">
        <w:rPr>
          <w:rFonts w:ascii="Times New Roman" w:hAnsi="Times New Roman" w:cs="Times New Roman"/>
          <w:i/>
          <w:sz w:val="22"/>
          <w:szCs w:val="22"/>
          <w:lang w:val="en-GB"/>
        </w:rPr>
        <w:t>Funes the Memorious</w:t>
      </w:r>
      <w:r w:rsidR="00CD2441" w:rsidRPr="00A02CE2">
        <w:rPr>
          <w:rStyle w:val="FootnoteReference"/>
          <w:rFonts w:ascii="Times New Roman" w:hAnsi="Times New Roman" w:cs="Times New Roman"/>
          <w:sz w:val="22"/>
          <w:szCs w:val="22"/>
          <w:lang w:val="en-GB"/>
        </w:rPr>
        <w:footnoteReference w:id="5"/>
      </w:r>
      <w:r w:rsidR="00930DD6" w:rsidRPr="00A02CE2">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What we are arguing over</w:t>
      </w:r>
      <w:r w:rsidR="0071083B" w:rsidRPr="00A02CE2">
        <w:rPr>
          <w:rFonts w:ascii="Times New Roman" w:hAnsi="Times New Roman" w:cs="Times New Roman"/>
          <w:sz w:val="22"/>
          <w:szCs w:val="22"/>
          <w:lang w:val="en-GB"/>
        </w:rPr>
        <w:t>—</w:t>
      </w:r>
      <w:r w:rsidR="00013122" w:rsidRPr="00A02CE2">
        <w:rPr>
          <w:rFonts w:ascii="Times New Roman" w:hAnsi="Times New Roman" w:cs="Times New Roman"/>
          <w:sz w:val="22"/>
          <w:szCs w:val="22"/>
          <w:lang w:val="en-GB"/>
        </w:rPr>
        <w:t>as</w:t>
      </w:r>
      <w:r w:rsidRPr="00A02CE2">
        <w:rPr>
          <w:rFonts w:ascii="Times New Roman" w:hAnsi="Times New Roman" w:cs="Times New Roman"/>
          <w:sz w:val="22"/>
          <w:szCs w:val="22"/>
          <w:lang w:val="en-GB"/>
        </w:rPr>
        <w:t xml:space="preserve"> in the controversy surrounding the erasure of the Bamiyan Buddha carvings in Afghanistan in 2001</w:t>
      </w:r>
      <w:r w:rsidR="0071083B" w:rsidRPr="00A02CE2">
        <w:rPr>
          <w:rFonts w:ascii="Times New Roman" w:hAnsi="Times New Roman" w:cs="Times New Roman"/>
          <w:sz w:val="22"/>
          <w:szCs w:val="22"/>
          <w:lang w:val="en-GB"/>
        </w:rPr>
        <w:t>—</w:t>
      </w:r>
      <w:r w:rsidRPr="00A02CE2">
        <w:rPr>
          <w:rFonts w:ascii="Times New Roman" w:hAnsi="Times New Roman" w:cs="Times New Roman"/>
          <w:sz w:val="22"/>
          <w:szCs w:val="22"/>
          <w:lang w:val="en-GB"/>
        </w:rPr>
        <w:t>is something more specific, and related to the intention behind the act itself, the kind of future design vision this explosive gesture betrayed.</w:t>
      </w:r>
    </w:p>
    <w:p w14:paraId="06016D9E" w14:textId="77777777" w:rsidR="0071083B" w:rsidRPr="00A02CE2" w:rsidRDefault="0071083B" w:rsidP="003401AB">
      <w:pPr>
        <w:jc w:val="both"/>
        <w:rPr>
          <w:rFonts w:ascii="Times New Roman" w:hAnsi="Times New Roman" w:cs="Times New Roman"/>
          <w:sz w:val="22"/>
          <w:szCs w:val="22"/>
          <w:lang w:val="en-GB"/>
        </w:rPr>
      </w:pPr>
    </w:p>
    <w:p w14:paraId="7FD70110" w14:textId="0A952F59" w:rsidR="00930DD6" w:rsidRPr="00A02CE2" w:rsidRDefault="00930DD6"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Indeed</w:t>
      </w:r>
      <w:r w:rsidR="00CD361B">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Modern art has a continuous tradition of explicit destructiveness at its very heart, accompanying all the major formal and technical innovations that we associate with it.</w:t>
      </w:r>
      <w:r w:rsidR="003401AB" w:rsidRPr="00A02CE2">
        <w:rPr>
          <w:rFonts w:ascii="Times New Roman" w:hAnsi="Times New Roman" w:cs="Times New Roman"/>
          <w:sz w:val="22"/>
          <w:szCs w:val="22"/>
          <w:lang w:val="en-GB"/>
        </w:rPr>
        <w:t xml:space="preserve"> </w:t>
      </w:r>
      <w:r w:rsidR="00E05723" w:rsidRPr="00A02CE2">
        <w:rPr>
          <w:rFonts w:ascii="Times New Roman" w:hAnsi="Times New Roman" w:cs="Times New Roman"/>
          <w:sz w:val="22"/>
          <w:szCs w:val="22"/>
          <w:lang w:val="en-GB"/>
        </w:rPr>
        <w:t xml:space="preserve">The origins of </w:t>
      </w:r>
      <w:r w:rsidR="00E05723" w:rsidRPr="00164D37">
        <w:rPr>
          <w:rFonts w:ascii="Times New Roman" w:hAnsi="Times New Roman" w:cs="Times New Roman"/>
          <w:sz w:val="22"/>
          <w:szCs w:val="22"/>
          <w:highlight w:val="yellow"/>
          <w:lang w:val="en-GB"/>
        </w:rPr>
        <w:t>Dada</w:t>
      </w:r>
      <w:r w:rsidR="00E05723" w:rsidRPr="00A02CE2">
        <w:rPr>
          <w:rFonts w:ascii="Times New Roman" w:hAnsi="Times New Roman" w:cs="Times New Roman"/>
          <w:sz w:val="22"/>
          <w:szCs w:val="22"/>
          <w:lang w:val="en-GB"/>
        </w:rPr>
        <w:t xml:space="preserve"> in the ferment of the First World War are well known, as an anti-aesthetics that was itself aesthetics of irrationality, chaos and negation, produced as a weapon against the processes that ultimately led to the demolition and resedimentation of the European political landscape. More explicitly, if we discount this tradition of negation or perversion, art has maintained a historic attachment to destruction as a guiding concept. I believe there are two modes of destruction here</w:t>
      </w:r>
      <w:r w:rsidR="00FC2D29">
        <w:rPr>
          <w:rFonts w:ascii="Times New Roman" w:hAnsi="Times New Roman" w:cs="Times New Roman"/>
          <w:sz w:val="22"/>
          <w:szCs w:val="22"/>
          <w:lang w:val="en-GB"/>
        </w:rPr>
        <w:t xml:space="preserve"> </w:t>
      </w:r>
      <w:r w:rsidR="00E05723" w:rsidRPr="00A02CE2">
        <w:rPr>
          <w:rFonts w:ascii="Times New Roman" w:hAnsi="Times New Roman" w:cs="Times New Roman"/>
          <w:sz w:val="22"/>
          <w:szCs w:val="22"/>
          <w:lang w:val="en-GB"/>
        </w:rPr>
        <w:t xml:space="preserve">that sometimes overlap in practice but embody </w:t>
      </w:r>
      <w:r w:rsidR="00BA6BFE" w:rsidRPr="00A02CE2">
        <w:rPr>
          <w:rFonts w:ascii="Times New Roman" w:hAnsi="Times New Roman" w:cs="Times New Roman"/>
          <w:sz w:val="22"/>
          <w:szCs w:val="22"/>
          <w:lang w:val="en-GB"/>
        </w:rPr>
        <w:t xml:space="preserve">slightly </w:t>
      </w:r>
      <w:r w:rsidR="00E05723" w:rsidRPr="00A02CE2">
        <w:rPr>
          <w:rFonts w:ascii="Times New Roman" w:hAnsi="Times New Roman" w:cs="Times New Roman"/>
          <w:sz w:val="22"/>
          <w:szCs w:val="22"/>
          <w:lang w:val="en-GB"/>
        </w:rPr>
        <w:t xml:space="preserve">different </w:t>
      </w:r>
      <w:r w:rsidR="00BA6BFE" w:rsidRPr="00A02CE2">
        <w:rPr>
          <w:rFonts w:ascii="Times New Roman" w:hAnsi="Times New Roman" w:cs="Times New Roman"/>
          <w:sz w:val="22"/>
          <w:szCs w:val="22"/>
          <w:lang w:val="en-GB"/>
        </w:rPr>
        <w:t xml:space="preserve">ambitions: </w:t>
      </w:r>
      <w:r w:rsidR="00821F07">
        <w:rPr>
          <w:rFonts w:ascii="Times New Roman" w:hAnsi="Times New Roman" w:cs="Times New Roman"/>
          <w:sz w:val="22"/>
          <w:szCs w:val="22"/>
          <w:lang w:val="en-GB"/>
        </w:rPr>
        <w:t xml:space="preserve">one </w:t>
      </w:r>
      <w:r w:rsidR="00BA6BFE" w:rsidRPr="00A02CE2">
        <w:rPr>
          <w:rFonts w:ascii="Times New Roman" w:hAnsi="Times New Roman" w:cs="Times New Roman"/>
          <w:sz w:val="22"/>
          <w:szCs w:val="22"/>
          <w:lang w:val="en-GB"/>
        </w:rPr>
        <w:t>that deals in the active destruction of objects (destructiveness as such, or as a cosmic and creative principle)</w:t>
      </w:r>
      <w:r w:rsidR="00DC1948">
        <w:rPr>
          <w:rFonts w:ascii="Times New Roman" w:hAnsi="Times New Roman" w:cs="Times New Roman"/>
          <w:sz w:val="22"/>
          <w:szCs w:val="22"/>
          <w:lang w:val="en-GB"/>
        </w:rPr>
        <w:t>,</w:t>
      </w:r>
      <w:r w:rsidR="00BA6BFE" w:rsidRPr="00A02CE2">
        <w:rPr>
          <w:rFonts w:ascii="Times New Roman" w:hAnsi="Times New Roman" w:cs="Times New Roman"/>
          <w:sz w:val="22"/>
          <w:szCs w:val="22"/>
          <w:lang w:val="en-GB"/>
        </w:rPr>
        <w:t xml:space="preserve"> </w:t>
      </w:r>
      <w:r w:rsidR="00821F07">
        <w:rPr>
          <w:rFonts w:ascii="Times New Roman" w:hAnsi="Times New Roman" w:cs="Times New Roman"/>
          <w:sz w:val="22"/>
          <w:szCs w:val="22"/>
          <w:lang w:val="en-GB"/>
        </w:rPr>
        <w:t xml:space="preserve">and the other </w:t>
      </w:r>
      <w:r w:rsidR="00BA6BFE" w:rsidRPr="00A02CE2">
        <w:rPr>
          <w:rFonts w:ascii="Times New Roman" w:hAnsi="Times New Roman" w:cs="Times New Roman"/>
          <w:sz w:val="22"/>
          <w:szCs w:val="22"/>
          <w:lang w:val="en-GB"/>
        </w:rPr>
        <w:t>that seeks to temporarily or permanently negate art historical narratives and aesthetic paradigms of</w:t>
      </w:r>
      <w:r w:rsidR="00CD2441" w:rsidRPr="00A02CE2">
        <w:rPr>
          <w:rFonts w:ascii="Times New Roman" w:hAnsi="Times New Roman" w:cs="Times New Roman"/>
          <w:sz w:val="22"/>
          <w:szCs w:val="22"/>
          <w:lang w:val="en-GB"/>
        </w:rPr>
        <w:t xml:space="preserve"> value (effecting what Fredric</w:t>
      </w:r>
      <w:r w:rsidR="00BA6BFE" w:rsidRPr="00A02CE2">
        <w:rPr>
          <w:rFonts w:ascii="Times New Roman" w:hAnsi="Times New Roman" w:cs="Times New Roman"/>
          <w:sz w:val="22"/>
          <w:szCs w:val="22"/>
          <w:lang w:val="en-GB"/>
        </w:rPr>
        <w:t xml:space="preserve"> Jameson might call a </w:t>
      </w:r>
      <w:r w:rsidR="00FC2D29">
        <w:rPr>
          <w:rFonts w:ascii="Times New Roman" w:hAnsi="Times New Roman" w:cs="Times New Roman"/>
          <w:sz w:val="22"/>
          <w:szCs w:val="22"/>
          <w:lang w:val="en-GB"/>
        </w:rPr>
        <w:t>“</w:t>
      </w:r>
      <w:r w:rsidR="00BA6BFE" w:rsidRPr="00A02CE2">
        <w:rPr>
          <w:rFonts w:ascii="Times New Roman" w:hAnsi="Times New Roman" w:cs="Times New Roman"/>
          <w:sz w:val="22"/>
          <w:szCs w:val="22"/>
          <w:lang w:val="en-GB"/>
        </w:rPr>
        <w:t>dialectical reversal</w:t>
      </w:r>
      <w:r w:rsidR="00FC2D29">
        <w:rPr>
          <w:rFonts w:ascii="Times New Roman" w:hAnsi="Times New Roman" w:cs="Times New Roman"/>
          <w:sz w:val="22"/>
          <w:szCs w:val="22"/>
          <w:lang w:val="en-GB"/>
        </w:rPr>
        <w:t>”</w:t>
      </w:r>
      <w:r w:rsidR="00BA6BFE" w:rsidRPr="00A02CE2">
        <w:rPr>
          <w:rFonts w:ascii="Times New Roman" w:hAnsi="Times New Roman" w:cs="Times New Roman"/>
          <w:sz w:val="22"/>
          <w:szCs w:val="22"/>
          <w:lang w:val="en-GB"/>
        </w:rPr>
        <w:t xml:space="preserve"> of valences</w:t>
      </w:r>
      <w:r w:rsidR="00CD2441" w:rsidRPr="00A02CE2">
        <w:rPr>
          <w:rStyle w:val="FootnoteReference"/>
          <w:rFonts w:ascii="Times New Roman" w:hAnsi="Times New Roman" w:cs="Times New Roman"/>
          <w:sz w:val="22"/>
          <w:szCs w:val="22"/>
          <w:lang w:val="en-GB"/>
        </w:rPr>
        <w:footnoteReference w:id="6"/>
      </w:r>
      <w:r w:rsidR="00BA6BFE" w:rsidRPr="00A02CE2">
        <w:rPr>
          <w:rFonts w:ascii="Times New Roman" w:hAnsi="Times New Roman" w:cs="Times New Roman"/>
          <w:sz w:val="22"/>
          <w:szCs w:val="22"/>
          <w:lang w:val="en-GB"/>
        </w:rPr>
        <w:t xml:space="preserve">). </w:t>
      </w:r>
    </w:p>
    <w:p w14:paraId="7650CBA1" w14:textId="77777777" w:rsidR="0062288D" w:rsidRPr="00A02CE2" w:rsidRDefault="0062288D" w:rsidP="003401AB">
      <w:pPr>
        <w:jc w:val="both"/>
        <w:rPr>
          <w:rFonts w:ascii="Times New Roman" w:hAnsi="Times New Roman" w:cs="Times New Roman"/>
          <w:sz w:val="22"/>
          <w:szCs w:val="22"/>
          <w:lang w:val="en-GB"/>
        </w:rPr>
      </w:pPr>
    </w:p>
    <w:p w14:paraId="14A0D368" w14:textId="77777777" w:rsidR="00BA6BFE" w:rsidRPr="00A02CE2" w:rsidRDefault="00BA6BFE"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The Destruction in Art Symposium </w:t>
      </w:r>
      <w:r w:rsidR="00880A3A">
        <w:rPr>
          <w:rFonts w:ascii="Times New Roman" w:hAnsi="Times New Roman" w:cs="Times New Roman"/>
          <w:sz w:val="22"/>
          <w:szCs w:val="22"/>
          <w:lang w:val="en-GB"/>
        </w:rPr>
        <w:t>(</w:t>
      </w:r>
      <w:r w:rsidR="00880A3A" w:rsidRPr="00A02CE2">
        <w:rPr>
          <w:rFonts w:ascii="Times New Roman" w:hAnsi="Times New Roman" w:cs="Times New Roman"/>
          <w:sz w:val="22"/>
          <w:szCs w:val="22"/>
          <w:lang w:val="en-GB"/>
        </w:rPr>
        <w:t>1966</w:t>
      </w:r>
      <w:r w:rsidR="00880A3A">
        <w:rPr>
          <w:rFonts w:ascii="Times New Roman" w:hAnsi="Times New Roman" w:cs="Times New Roman"/>
          <w:sz w:val="22"/>
          <w:szCs w:val="22"/>
          <w:lang w:val="en-GB"/>
        </w:rPr>
        <w:t>)</w:t>
      </w:r>
      <w:r w:rsidR="00880A3A" w:rsidRPr="00A02CE2">
        <w:rPr>
          <w:rFonts w:ascii="Times New Roman" w:hAnsi="Times New Roman" w:cs="Times New Roman"/>
          <w:sz w:val="22"/>
          <w:szCs w:val="22"/>
          <w:lang w:val="en-GB"/>
        </w:rPr>
        <w:t xml:space="preserve"> </w:t>
      </w:r>
      <w:r w:rsidR="00880A3A">
        <w:rPr>
          <w:rFonts w:ascii="Times New Roman" w:hAnsi="Times New Roman" w:cs="Times New Roman"/>
          <w:sz w:val="22"/>
          <w:szCs w:val="22"/>
          <w:lang w:val="en-GB"/>
        </w:rPr>
        <w:t xml:space="preserve">held </w:t>
      </w:r>
      <w:r w:rsidRPr="00A02CE2">
        <w:rPr>
          <w:rFonts w:ascii="Times New Roman" w:hAnsi="Times New Roman" w:cs="Times New Roman"/>
          <w:sz w:val="22"/>
          <w:szCs w:val="22"/>
          <w:lang w:val="en-GB"/>
        </w:rPr>
        <w:t xml:space="preserve">in London was a landmark event that brought together several of these tendencies in a series of happenings and artworks, </w:t>
      </w:r>
      <w:r w:rsidR="00013122" w:rsidRPr="00A02CE2">
        <w:rPr>
          <w:rFonts w:ascii="Times New Roman" w:hAnsi="Times New Roman" w:cs="Times New Roman"/>
          <w:sz w:val="22"/>
          <w:szCs w:val="22"/>
          <w:lang w:val="en-GB"/>
        </w:rPr>
        <w:t>including</w:t>
      </w:r>
      <w:r w:rsidRPr="00A02CE2">
        <w:rPr>
          <w:rFonts w:ascii="Times New Roman" w:hAnsi="Times New Roman" w:cs="Times New Roman"/>
          <w:sz w:val="22"/>
          <w:szCs w:val="22"/>
          <w:lang w:val="en-GB"/>
        </w:rPr>
        <w:t xml:space="preserve"> prominent artists such as Gustav Metzger and John Latham, both of whom developed </w:t>
      </w:r>
      <w:r w:rsidR="00013122" w:rsidRPr="00A02CE2">
        <w:rPr>
          <w:rFonts w:ascii="Times New Roman" w:hAnsi="Times New Roman" w:cs="Times New Roman"/>
          <w:sz w:val="22"/>
          <w:szCs w:val="22"/>
          <w:lang w:val="en-GB"/>
        </w:rPr>
        <w:t>throughout</w:t>
      </w:r>
      <w:r w:rsidRPr="00A02CE2">
        <w:rPr>
          <w:rFonts w:ascii="Times New Roman" w:hAnsi="Times New Roman" w:cs="Times New Roman"/>
          <w:sz w:val="22"/>
          <w:szCs w:val="22"/>
          <w:lang w:val="en-GB"/>
        </w:rPr>
        <w:t xml:space="preserve"> their careers highly individual practices of art-making premised on destruction. </w:t>
      </w:r>
      <w:r w:rsidR="00507AF3" w:rsidRPr="00A02CE2">
        <w:rPr>
          <w:rFonts w:ascii="Times New Roman" w:hAnsi="Times New Roman" w:cs="Times New Roman"/>
          <w:sz w:val="22"/>
          <w:szCs w:val="22"/>
          <w:lang w:val="en-GB"/>
        </w:rPr>
        <w:t>At the symposium itself, Latham constructed then burned down a tower of books (</w:t>
      </w:r>
      <w:r w:rsidR="00507AF3" w:rsidRPr="00164D37">
        <w:rPr>
          <w:rFonts w:ascii="Times New Roman" w:hAnsi="Times New Roman" w:cs="Times New Roman"/>
          <w:i/>
          <w:sz w:val="22"/>
          <w:szCs w:val="22"/>
          <w:lang w:val="en-GB"/>
        </w:rPr>
        <w:t>Skoob Tower</w:t>
      </w:r>
      <w:r w:rsidR="007A48F1" w:rsidRPr="00A02CE2">
        <w:rPr>
          <w:rFonts w:ascii="Times New Roman" w:hAnsi="Times New Roman" w:cs="Times New Roman"/>
          <w:sz w:val="22"/>
          <w:szCs w:val="22"/>
          <w:lang w:val="en-GB"/>
        </w:rPr>
        <w:t>), which</w:t>
      </w:r>
      <w:r w:rsidR="00507AF3" w:rsidRPr="00A02CE2">
        <w:rPr>
          <w:rFonts w:ascii="Times New Roman" w:hAnsi="Times New Roman" w:cs="Times New Roman"/>
          <w:sz w:val="22"/>
          <w:szCs w:val="22"/>
          <w:lang w:val="en-GB"/>
        </w:rPr>
        <w:t xml:space="preserve"> he dubbed </w:t>
      </w:r>
      <w:r w:rsidR="008A6922">
        <w:rPr>
          <w:rFonts w:ascii="Times New Roman" w:hAnsi="Times New Roman" w:cs="Times New Roman"/>
          <w:sz w:val="22"/>
          <w:szCs w:val="22"/>
          <w:lang w:val="en-GB"/>
        </w:rPr>
        <w:t>“</w:t>
      </w:r>
      <w:r w:rsidR="00507AF3" w:rsidRPr="00A02CE2">
        <w:rPr>
          <w:rFonts w:ascii="Times New Roman" w:hAnsi="Times New Roman" w:cs="Times New Roman"/>
          <w:sz w:val="22"/>
          <w:szCs w:val="22"/>
          <w:lang w:val="en-GB"/>
        </w:rPr>
        <w:t>the laws of England</w:t>
      </w:r>
      <w:r w:rsidR="008A6922">
        <w:rPr>
          <w:rFonts w:ascii="Times New Roman" w:hAnsi="Times New Roman" w:cs="Times New Roman"/>
          <w:sz w:val="22"/>
          <w:szCs w:val="22"/>
          <w:lang w:val="en-GB"/>
        </w:rPr>
        <w:t>”</w:t>
      </w:r>
      <w:r w:rsidR="00507AF3" w:rsidRPr="00A02CE2">
        <w:rPr>
          <w:rFonts w:ascii="Times New Roman" w:hAnsi="Times New Roman" w:cs="Times New Roman"/>
          <w:sz w:val="22"/>
          <w:szCs w:val="22"/>
          <w:lang w:val="en-GB"/>
        </w:rPr>
        <w:t xml:space="preserve">, outside the British Museum. For Latham this burning down of history physically embodied the frustration of radical art with academic and social forms of control, while leaving unanswered the matter of what constitutes radicalism in the first instance, outside these structures of power. Latham’s next action, perhaps his most retold and celebrated, involved inviting his students at Central St. Martins </w:t>
      </w:r>
      <w:r w:rsidR="008A6922">
        <w:rPr>
          <w:rFonts w:ascii="Times New Roman" w:hAnsi="Times New Roman" w:cs="Times New Roman"/>
          <w:sz w:val="22"/>
          <w:szCs w:val="22"/>
          <w:lang w:val="en-GB"/>
        </w:rPr>
        <w:t>College</w:t>
      </w:r>
      <w:r w:rsidR="008A6922" w:rsidRPr="00A02CE2">
        <w:rPr>
          <w:rFonts w:ascii="Times New Roman" w:hAnsi="Times New Roman" w:cs="Times New Roman"/>
          <w:sz w:val="22"/>
          <w:szCs w:val="22"/>
          <w:lang w:val="en-GB"/>
        </w:rPr>
        <w:t xml:space="preserve"> </w:t>
      </w:r>
      <w:r w:rsidR="00507AF3" w:rsidRPr="00A02CE2">
        <w:rPr>
          <w:rFonts w:ascii="Times New Roman" w:hAnsi="Times New Roman" w:cs="Times New Roman"/>
          <w:sz w:val="22"/>
          <w:szCs w:val="22"/>
          <w:lang w:val="en-GB"/>
        </w:rPr>
        <w:t>of Art</w:t>
      </w:r>
      <w:r w:rsidR="008A6922">
        <w:rPr>
          <w:rFonts w:ascii="Times New Roman" w:hAnsi="Times New Roman" w:cs="Times New Roman"/>
          <w:sz w:val="22"/>
          <w:szCs w:val="22"/>
          <w:lang w:val="en-GB"/>
        </w:rPr>
        <w:t xml:space="preserve"> &amp; Design</w:t>
      </w:r>
      <w:r w:rsidR="00507AF3" w:rsidRPr="00A02CE2">
        <w:rPr>
          <w:rFonts w:ascii="Times New Roman" w:hAnsi="Times New Roman" w:cs="Times New Roman"/>
          <w:sz w:val="22"/>
          <w:szCs w:val="22"/>
          <w:lang w:val="en-GB"/>
        </w:rPr>
        <w:t xml:space="preserve"> to a feast at which he served Clement Greenberg’s </w:t>
      </w:r>
      <w:r w:rsidR="00507AF3" w:rsidRPr="00A02CE2">
        <w:rPr>
          <w:rFonts w:ascii="Times New Roman" w:hAnsi="Times New Roman" w:cs="Times New Roman"/>
          <w:i/>
          <w:sz w:val="22"/>
          <w:szCs w:val="22"/>
          <w:lang w:val="en-GB"/>
        </w:rPr>
        <w:t>Art and Culture</w:t>
      </w:r>
      <w:r w:rsidR="00C902E3" w:rsidRPr="00A02CE2">
        <w:rPr>
          <w:rFonts w:ascii="Times New Roman" w:hAnsi="Times New Roman" w:cs="Times New Roman"/>
          <w:sz w:val="22"/>
          <w:szCs w:val="22"/>
          <w:lang w:val="en-GB"/>
        </w:rPr>
        <w:t xml:space="preserve">, chewed up page by page by the artist, dissolved and placed into glass vials. Greenberg’s enormous intellectual achievement, his Hegelian </w:t>
      </w:r>
      <w:r w:rsidR="008A6922" w:rsidRPr="00A02CE2">
        <w:rPr>
          <w:rFonts w:ascii="Times New Roman" w:hAnsi="Times New Roman" w:cs="Times New Roman"/>
          <w:sz w:val="22"/>
          <w:szCs w:val="22"/>
          <w:lang w:val="en-GB"/>
        </w:rPr>
        <w:t>synthesi</w:t>
      </w:r>
      <w:r w:rsidR="008A6922">
        <w:rPr>
          <w:rFonts w:ascii="Times New Roman" w:hAnsi="Times New Roman" w:cs="Times New Roman"/>
          <w:sz w:val="22"/>
          <w:szCs w:val="22"/>
          <w:lang w:val="en-GB"/>
        </w:rPr>
        <w:t>s</w:t>
      </w:r>
      <w:r w:rsidR="008A6922" w:rsidRPr="00A02CE2">
        <w:rPr>
          <w:rFonts w:ascii="Times New Roman" w:hAnsi="Times New Roman" w:cs="Times New Roman"/>
          <w:sz w:val="22"/>
          <w:szCs w:val="22"/>
          <w:lang w:val="en-GB"/>
        </w:rPr>
        <w:t xml:space="preserve">ing </w:t>
      </w:r>
      <w:r w:rsidR="00C902E3" w:rsidRPr="00A02CE2">
        <w:rPr>
          <w:rFonts w:ascii="Times New Roman" w:hAnsi="Times New Roman" w:cs="Times New Roman"/>
          <w:sz w:val="22"/>
          <w:szCs w:val="22"/>
          <w:lang w:val="en-GB"/>
        </w:rPr>
        <w:t>of art history into something like a philosophical enterprise, has to be seen as the oppressive limit to a certain idea of freedom espoused by Latham in his anti-historical program</w:t>
      </w:r>
      <w:r w:rsidR="00FC2D29">
        <w:rPr>
          <w:rFonts w:ascii="Times New Roman" w:hAnsi="Times New Roman" w:cs="Times New Roman"/>
          <w:sz w:val="22"/>
          <w:szCs w:val="22"/>
          <w:lang w:val="en-GB"/>
        </w:rPr>
        <w:t>me</w:t>
      </w:r>
      <w:r w:rsidR="00C902E3" w:rsidRPr="00A02CE2">
        <w:rPr>
          <w:rFonts w:ascii="Times New Roman" w:hAnsi="Times New Roman" w:cs="Times New Roman"/>
          <w:sz w:val="22"/>
          <w:szCs w:val="22"/>
          <w:lang w:val="en-GB"/>
        </w:rPr>
        <w:t xml:space="preserve"> (which he came to replace, perhaps, with notions of deep or cosmic time).</w:t>
      </w:r>
    </w:p>
    <w:p w14:paraId="78DAF041" w14:textId="77777777" w:rsidR="0071083B" w:rsidRPr="00A02CE2" w:rsidRDefault="0071083B" w:rsidP="003401AB">
      <w:pPr>
        <w:jc w:val="both"/>
        <w:rPr>
          <w:rFonts w:ascii="Times New Roman" w:hAnsi="Times New Roman" w:cs="Times New Roman"/>
          <w:sz w:val="22"/>
          <w:szCs w:val="22"/>
          <w:lang w:val="en-GB"/>
        </w:rPr>
      </w:pPr>
    </w:p>
    <w:p w14:paraId="023FE5A7" w14:textId="77777777" w:rsidR="00C902E3" w:rsidRPr="00A02CE2" w:rsidRDefault="00C902E3"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The point here is, that these acts required a particular target, one that was in no way chosen at random, and were meant to </w:t>
      </w:r>
      <w:r w:rsidR="008A6922" w:rsidRPr="00A02CE2">
        <w:rPr>
          <w:rFonts w:ascii="Times New Roman" w:hAnsi="Times New Roman" w:cs="Times New Roman"/>
          <w:sz w:val="22"/>
          <w:szCs w:val="22"/>
          <w:lang w:val="en-GB"/>
        </w:rPr>
        <w:t>mobili</w:t>
      </w:r>
      <w:r w:rsidR="008A6922">
        <w:rPr>
          <w:rFonts w:ascii="Times New Roman" w:hAnsi="Times New Roman" w:cs="Times New Roman"/>
          <w:sz w:val="22"/>
          <w:szCs w:val="22"/>
          <w:lang w:val="en-GB"/>
        </w:rPr>
        <w:t>s</w:t>
      </w:r>
      <w:r w:rsidR="008A6922" w:rsidRPr="00A02CE2">
        <w:rPr>
          <w:rFonts w:ascii="Times New Roman" w:hAnsi="Times New Roman" w:cs="Times New Roman"/>
          <w:sz w:val="22"/>
          <w:szCs w:val="22"/>
          <w:lang w:val="en-GB"/>
        </w:rPr>
        <w:t xml:space="preserve">e </w:t>
      </w:r>
      <w:r w:rsidRPr="00A02CE2">
        <w:rPr>
          <w:rFonts w:ascii="Times New Roman" w:hAnsi="Times New Roman" w:cs="Times New Roman"/>
          <w:sz w:val="22"/>
          <w:szCs w:val="22"/>
          <w:lang w:val="en-GB"/>
        </w:rPr>
        <w:t>or call into existence an alternative future, radically different from the one contained within the selected archives and their history.</w:t>
      </w:r>
    </w:p>
    <w:p w14:paraId="6859EAD8" w14:textId="77777777" w:rsidR="0071083B" w:rsidRPr="00A02CE2" w:rsidRDefault="0071083B" w:rsidP="003401AB">
      <w:pPr>
        <w:jc w:val="both"/>
        <w:rPr>
          <w:rFonts w:ascii="Times New Roman" w:hAnsi="Times New Roman" w:cs="Times New Roman"/>
          <w:sz w:val="22"/>
          <w:szCs w:val="22"/>
          <w:lang w:val="en-GB"/>
        </w:rPr>
      </w:pPr>
    </w:p>
    <w:p w14:paraId="5C933CA2" w14:textId="77777777" w:rsidR="00C902E3" w:rsidRPr="00A02CE2" w:rsidRDefault="00C902E3" w:rsidP="003401AB">
      <w:pPr>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lastRenderedPageBreak/>
        <w:t>In an installation work in Lahore in 2009</w:t>
      </w:r>
      <w:r w:rsidR="00D64B26">
        <w:rPr>
          <w:rFonts w:ascii="Times New Roman" w:hAnsi="Times New Roman" w:cs="Times New Roman"/>
          <w:sz w:val="22"/>
          <w:szCs w:val="22"/>
          <w:lang w:val="en-GB"/>
        </w:rPr>
        <w:t xml:space="preserve"> titled</w:t>
      </w:r>
      <w:r w:rsidRPr="00A02CE2">
        <w:rPr>
          <w:rFonts w:ascii="Times New Roman" w:hAnsi="Times New Roman" w:cs="Times New Roman"/>
          <w:sz w:val="22"/>
          <w:szCs w:val="22"/>
          <w:lang w:val="en-GB"/>
        </w:rPr>
        <w:t xml:space="preserve">, </w:t>
      </w:r>
      <w:r w:rsidR="00CD361B">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People’s Art Historical Garden </w:t>
      </w:r>
      <w:r w:rsidR="00CD361B" w:rsidRPr="00A02CE2">
        <w:rPr>
          <w:rFonts w:ascii="Times New Roman" w:hAnsi="Times New Roman" w:cs="Times New Roman"/>
          <w:sz w:val="22"/>
          <w:szCs w:val="22"/>
          <w:lang w:val="en-GB"/>
        </w:rPr>
        <w:t>Centre</w:t>
      </w:r>
      <w:r w:rsidR="00CD361B">
        <w:rPr>
          <w:rFonts w:ascii="Times New Roman" w:hAnsi="Times New Roman" w:cs="Times New Roman"/>
          <w:sz w:val="22"/>
          <w:szCs w:val="22"/>
          <w:lang w:val="en-GB"/>
        </w:rPr>
        <w:t>”</w:t>
      </w:r>
      <w:r w:rsidRPr="00A02CE2">
        <w:rPr>
          <w:rFonts w:ascii="Times New Roman" w:hAnsi="Times New Roman" w:cs="Times New Roman"/>
          <w:sz w:val="22"/>
          <w:szCs w:val="22"/>
          <w:lang w:val="en-GB"/>
        </w:rPr>
        <w:t xml:space="preserve">, David Alesworth and I repeated this gesture while shifting it in relation to our own less </w:t>
      </w:r>
      <w:r w:rsidR="00E5121F">
        <w:rPr>
          <w:rFonts w:ascii="Times New Roman" w:hAnsi="Times New Roman" w:cs="Times New Roman"/>
          <w:sz w:val="22"/>
          <w:szCs w:val="22"/>
          <w:lang w:val="en-GB"/>
        </w:rPr>
        <w:t>“</w:t>
      </w:r>
      <w:r w:rsidRPr="00A02CE2">
        <w:rPr>
          <w:rFonts w:ascii="Times New Roman" w:hAnsi="Times New Roman" w:cs="Times New Roman"/>
          <w:sz w:val="22"/>
          <w:szCs w:val="22"/>
          <w:lang w:val="en-GB"/>
        </w:rPr>
        <w:t>natural</w:t>
      </w:r>
      <w:r w:rsidR="00E5121F">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 xml:space="preserve">view of freedom, specifically from art historical narratives. We used Akbar Naqvi’s </w:t>
      </w:r>
      <w:r w:rsidR="00D07F7C" w:rsidRPr="00A02CE2">
        <w:rPr>
          <w:rFonts w:ascii="Times New Roman" w:hAnsi="Times New Roman" w:cs="Times New Roman"/>
          <w:i/>
          <w:sz w:val="22"/>
          <w:szCs w:val="22"/>
          <w:lang w:val="en-GB"/>
        </w:rPr>
        <w:t>Image and Identity</w:t>
      </w:r>
      <w:r w:rsidR="00D07F7C" w:rsidRPr="00A02CE2">
        <w:rPr>
          <w:rFonts w:ascii="Times New Roman" w:hAnsi="Times New Roman" w:cs="Times New Roman"/>
          <w:sz w:val="22"/>
          <w:szCs w:val="22"/>
          <w:lang w:val="en-GB"/>
        </w:rPr>
        <w:t>, an idiosyncratic, often illuminating</w:t>
      </w:r>
      <w:r w:rsidR="00880A3A">
        <w:rPr>
          <w:rFonts w:ascii="Times New Roman" w:hAnsi="Times New Roman" w:cs="Times New Roman"/>
          <w:sz w:val="22"/>
          <w:szCs w:val="22"/>
          <w:lang w:val="en-GB"/>
        </w:rPr>
        <w:t>,</w:t>
      </w:r>
      <w:r w:rsidR="00D07F7C" w:rsidRPr="00A02CE2">
        <w:rPr>
          <w:rFonts w:ascii="Times New Roman" w:hAnsi="Times New Roman" w:cs="Times New Roman"/>
          <w:sz w:val="22"/>
          <w:szCs w:val="22"/>
          <w:lang w:val="en-GB"/>
        </w:rPr>
        <w:t xml:space="preserve"> and sometimes vitriolic text on Pakistani art</w:t>
      </w:r>
      <w:r w:rsidR="00880A3A">
        <w:rPr>
          <w:rFonts w:ascii="Times New Roman" w:hAnsi="Times New Roman" w:cs="Times New Roman"/>
          <w:sz w:val="22"/>
          <w:szCs w:val="22"/>
          <w:lang w:val="en-GB"/>
        </w:rPr>
        <w:t>,</w:t>
      </w:r>
      <w:r w:rsidR="00D07F7C" w:rsidRPr="00A02CE2">
        <w:rPr>
          <w:rFonts w:ascii="Times New Roman" w:hAnsi="Times New Roman" w:cs="Times New Roman"/>
          <w:sz w:val="22"/>
          <w:szCs w:val="22"/>
          <w:lang w:val="en-GB"/>
        </w:rPr>
        <w:t xml:space="preserve"> which at the time was the only major historical survey of the nation’s art history. But instead of dissolving the text or transforming it enzymatically, we worked with a bookbinder who worked in the markets of Lahore, to repurpose the book page by page into </w:t>
      </w:r>
      <w:r w:rsidR="00D64B26">
        <w:rPr>
          <w:rFonts w:ascii="Times New Roman" w:hAnsi="Times New Roman" w:cs="Times New Roman"/>
          <w:sz w:val="22"/>
          <w:szCs w:val="22"/>
          <w:lang w:val="en-GB"/>
        </w:rPr>
        <w:t>“</w:t>
      </w:r>
      <w:r w:rsidR="00D07F7C" w:rsidRPr="00A02CE2">
        <w:rPr>
          <w:rFonts w:ascii="Times New Roman" w:hAnsi="Times New Roman" w:cs="Times New Roman"/>
          <w:sz w:val="22"/>
          <w:szCs w:val="22"/>
          <w:lang w:val="en-GB"/>
        </w:rPr>
        <w:t>art-historical packets</w:t>
      </w:r>
      <w:r w:rsidR="00D64B26">
        <w:rPr>
          <w:rFonts w:ascii="Times New Roman" w:hAnsi="Times New Roman" w:cs="Times New Roman"/>
          <w:sz w:val="22"/>
          <w:szCs w:val="22"/>
          <w:lang w:val="en-GB"/>
        </w:rPr>
        <w:t>”</w:t>
      </w:r>
      <w:r w:rsidR="00D07F7C" w:rsidRPr="00A02CE2">
        <w:rPr>
          <w:rFonts w:ascii="Times New Roman" w:hAnsi="Times New Roman" w:cs="Times New Roman"/>
          <w:sz w:val="22"/>
          <w:szCs w:val="22"/>
          <w:lang w:val="en-GB"/>
        </w:rPr>
        <w:t xml:space="preserve"> that contained live vegetable seeds. As our part-parodic statement said:</w:t>
      </w:r>
    </w:p>
    <w:p w14:paraId="1789ED5E" w14:textId="77777777" w:rsidR="00D07F7C" w:rsidRPr="00A02CE2" w:rsidRDefault="00D07F7C" w:rsidP="003401AB">
      <w:pPr>
        <w:jc w:val="both"/>
        <w:rPr>
          <w:rFonts w:ascii="Times New Roman" w:hAnsi="Times New Roman" w:cs="Times New Roman"/>
          <w:sz w:val="22"/>
          <w:szCs w:val="22"/>
          <w:lang w:val="en-GB"/>
        </w:rPr>
      </w:pPr>
    </w:p>
    <w:p w14:paraId="2163F2D0" w14:textId="77777777" w:rsidR="00D07F7C" w:rsidRPr="00CD361B" w:rsidRDefault="00D07F7C" w:rsidP="00880A3A">
      <w:pPr>
        <w:ind w:left="720"/>
        <w:jc w:val="both"/>
        <w:rPr>
          <w:rFonts w:ascii="Times New Roman" w:hAnsi="Times New Roman" w:cs="Times New Roman"/>
          <w:sz w:val="20"/>
          <w:szCs w:val="20"/>
          <w:lang w:val="en-GB"/>
        </w:rPr>
      </w:pPr>
      <w:r w:rsidRPr="00CD361B">
        <w:rPr>
          <w:rFonts w:ascii="Times New Roman" w:hAnsi="Times New Roman" w:cs="Times New Roman"/>
          <w:sz w:val="20"/>
          <w:szCs w:val="20"/>
          <w:lang w:val="en-GB"/>
        </w:rPr>
        <w:t>The P.A.H.G.C</w:t>
      </w:r>
      <w:r w:rsidR="00E5121F" w:rsidRPr="00CD361B">
        <w:rPr>
          <w:rFonts w:ascii="Times New Roman" w:hAnsi="Times New Roman" w:cs="Times New Roman"/>
          <w:sz w:val="20"/>
          <w:szCs w:val="20"/>
          <w:lang w:val="en-GB"/>
        </w:rPr>
        <w:t>.</w:t>
      </w:r>
      <w:r w:rsidRPr="00CD361B">
        <w:rPr>
          <w:rFonts w:ascii="Times New Roman" w:hAnsi="Times New Roman" w:cs="Times New Roman"/>
          <w:sz w:val="20"/>
          <w:szCs w:val="20"/>
          <w:lang w:val="en-GB"/>
        </w:rPr>
        <w:t xml:space="preserve"> aims to create a new and green space for supra-critical reappraisal of the use-value of art history (as written from the point of view of colonial and postcolonial govern-mentality), by converting the plastic objects of art history into objects of everyday fetish use for the subjects of history. The dissemination of alter-knowledge and the insemination of alter-culture are the short, medium and long term goals of this project, </w:t>
      </w:r>
      <w:r w:rsidR="00013122" w:rsidRPr="00CD361B">
        <w:rPr>
          <w:rFonts w:ascii="Times New Roman" w:hAnsi="Times New Roman" w:cs="Times New Roman"/>
          <w:sz w:val="20"/>
          <w:szCs w:val="20"/>
          <w:lang w:val="en-GB"/>
        </w:rPr>
        <w:t>which</w:t>
      </w:r>
      <w:r w:rsidRPr="00CD361B">
        <w:rPr>
          <w:rFonts w:ascii="Times New Roman" w:hAnsi="Times New Roman" w:cs="Times New Roman"/>
          <w:sz w:val="20"/>
          <w:szCs w:val="20"/>
          <w:lang w:val="en-GB"/>
        </w:rPr>
        <w:t xml:space="preserve"> conforms closely to the will of the people while correspondingly attempting to shape the contours of that will and its future forms</w:t>
      </w:r>
      <w:r w:rsidR="00880A3A" w:rsidRPr="00CD361B">
        <w:rPr>
          <w:rFonts w:ascii="Times New Roman" w:hAnsi="Times New Roman" w:cs="Times New Roman"/>
          <w:sz w:val="20"/>
          <w:szCs w:val="20"/>
          <w:lang w:val="en-GB"/>
        </w:rPr>
        <w:t>.</w:t>
      </w:r>
      <w:r w:rsidRPr="00CD361B">
        <w:rPr>
          <w:rStyle w:val="FootnoteReference"/>
          <w:rFonts w:ascii="Times New Roman" w:hAnsi="Times New Roman" w:cs="Times New Roman"/>
          <w:sz w:val="20"/>
          <w:szCs w:val="20"/>
          <w:lang w:val="en-GB"/>
        </w:rPr>
        <w:footnoteReference w:id="7"/>
      </w:r>
    </w:p>
    <w:p w14:paraId="1266C9DE" w14:textId="77777777" w:rsidR="00DC698C" w:rsidRPr="00A02CE2" w:rsidRDefault="00DC698C" w:rsidP="003401AB">
      <w:pPr>
        <w:jc w:val="both"/>
        <w:rPr>
          <w:rFonts w:ascii="Times New Roman" w:hAnsi="Times New Roman" w:cs="Times New Roman"/>
          <w:color w:val="000000" w:themeColor="text1"/>
          <w:sz w:val="22"/>
          <w:szCs w:val="22"/>
          <w:lang w:val="en-GB"/>
        </w:rPr>
      </w:pPr>
    </w:p>
    <w:p w14:paraId="0C5AF4E3" w14:textId="77777777" w:rsidR="00DC698C" w:rsidRPr="00A02CE2" w:rsidRDefault="00DC698C"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The shift here from Latham’s work is not just one towards ironic self-awareness, itself possibly regrettable, but to an idea of repurposing, hacking existing archives to expose them plastically to what remains outside them. This is not an attack, then, but a kind of post-punk DIY entry into an archive, that looks to not extend it (which is the goal of the politics of representation) but to fundamentally transform or plasticise the very basis of the law, i.e. the archivable content.</w:t>
      </w:r>
    </w:p>
    <w:p w14:paraId="18715487" w14:textId="77777777" w:rsidR="00DC698C" w:rsidRPr="00A02CE2" w:rsidRDefault="00DC698C" w:rsidP="003401AB">
      <w:pPr>
        <w:jc w:val="both"/>
        <w:rPr>
          <w:rFonts w:ascii="Times New Roman" w:hAnsi="Times New Roman" w:cs="Times New Roman"/>
          <w:color w:val="000000" w:themeColor="text1"/>
          <w:sz w:val="22"/>
          <w:szCs w:val="22"/>
          <w:lang w:val="en-GB"/>
        </w:rPr>
      </w:pPr>
    </w:p>
    <w:p w14:paraId="4EC46B06" w14:textId="1E62F564" w:rsidR="00DC698C" w:rsidRPr="00A02CE2" w:rsidRDefault="00DC698C"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(I am not citing this work to exemplify a successful aesthetic/political strategy, but to illustrate instead where some of the abstract ideas discussed here have found very concrete forms across a range of platforms and periods</w:t>
      </w:r>
      <w:r w:rsidR="00CD2441" w:rsidRPr="00A02CE2">
        <w:rPr>
          <w:rFonts w:ascii="Times New Roman" w:hAnsi="Times New Roman" w:cs="Times New Roman"/>
          <w:color w:val="000000" w:themeColor="text1"/>
          <w:sz w:val="22"/>
          <w:szCs w:val="22"/>
          <w:lang w:val="en-GB"/>
        </w:rPr>
        <w:t xml:space="preserve">, and where they might be seen as </w:t>
      </w:r>
      <w:r w:rsidR="00603DE8" w:rsidRPr="00A02CE2">
        <w:rPr>
          <w:rFonts w:ascii="Times New Roman" w:hAnsi="Times New Roman" w:cs="Times New Roman"/>
          <w:color w:val="000000" w:themeColor="text1"/>
          <w:sz w:val="22"/>
          <w:szCs w:val="22"/>
          <w:lang w:val="en-GB"/>
        </w:rPr>
        <w:t xml:space="preserve">becoming </w:t>
      </w:r>
      <w:r w:rsidR="00CD2441" w:rsidRPr="00A02CE2">
        <w:rPr>
          <w:rFonts w:ascii="Times New Roman" w:hAnsi="Times New Roman" w:cs="Times New Roman"/>
          <w:color w:val="000000" w:themeColor="text1"/>
          <w:sz w:val="22"/>
          <w:szCs w:val="22"/>
          <w:lang w:val="en-GB"/>
        </w:rPr>
        <w:t xml:space="preserve">obsolete </w:t>
      </w:r>
      <w:r w:rsidR="00164D37">
        <w:rPr>
          <w:rFonts w:ascii="Times New Roman" w:hAnsi="Times New Roman" w:cs="Times New Roman"/>
          <w:color w:val="000000" w:themeColor="text1"/>
          <w:sz w:val="22"/>
          <w:szCs w:val="22"/>
          <w:lang w:val="en-GB"/>
        </w:rPr>
        <w:t>today.</w:t>
      </w:r>
    </w:p>
    <w:p w14:paraId="604AB6EB" w14:textId="77777777" w:rsidR="00DC698C" w:rsidRPr="00A02CE2" w:rsidRDefault="00DC698C" w:rsidP="003401AB">
      <w:pPr>
        <w:jc w:val="both"/>
        <w:rPr>
          <w:rFonts w:ascii="Times New Roman" w:hAnsi="Times New Roman" w:cs="Times New Roman"/>
          <w:color w:val="000000" w:themeColor="text1"/>
          <w:sz w:val="22"/>
          <w:szCs w:val="22"/>
          <w:lang w:val="en-GB"/>
        </w:rPr>
      </w:pPr>
    </w:p>
    <w:p w14:paraId="2D584B3C" w14:textId="77777777" w:rsidR="00DC698C" w:rsidRPr="00A02CE2" w:rsidRDefault="00DC698C"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Gustav Metzger’s writings on auto-destructive art provide further insight into the shape of this tendency in the latter half of the 20</w:t>
      </w:r>
      <w:r w:rsidR="00E63B4D" w:rsidRPr="00E63B4D">
        <w:rPr>
          <w:rFonts w:ascii="Times New Roman" w:hAnsi="Times New Roman" w:cs="Times New Roman"/>
          <w:color w:val="000000" w:themeColor="text1"/>
          <w:sz w:val="22"/>
          <w:szCs w:val="22"/>
          <w:lang w:val="en-GB"/>
        </w:rPr>
        <w:t>th</w:t>
      </w:r>
      <w:r w:rsidRPr="00A02CE2">
        <w:rPr>
          <w:rFonts w:ascii="Times New Roman" w:hAnsi="Times New Roman" w:cs="Times New Roman"/>
          <w:color w:val="000000" w:themeColor="text1"/>
          <w:sz w:val="22"/>
          <w:szCs w:val="22"/>
          <w:lang w:val="en-GB"/>
        </w:rPr>
        <w:t xml:space="preserve"> century.</w:t>
      </w:r>
      <w:r w:rsidR="0071539E" w:rsidRPr="00A02CE2">
        <w:rPr>
          <w:rFonts w:ascii="Times New Roman" w:hAnsi="Times New Roman" w:cs="Times New Roman"/>
          <w:color w:val="000000" w:themeColor="text1"/>
          <w:sz w:val="22"/>
          <w:szCs w:val="22"/>
          <w:lang w:val="en-GB"/>
        </w:rPr>
        <w:t xml:space="preserve"> In </w:t>
      </w:r>
      <w:r w:rsidR="0071539E" w:rsidRPr="00A02CE2">
        <w:rPr>
          <w:rFonts w:ascii="Times New Roman" w:hAnsi="Times New Roman" w:cs="Times New Roman"/>
          <w:i/>
          <w:color w:val="000000" w:themeColor="text1"/>
          <w:sz w:val="22"/>
          <w:szCs w:val="22"/>
          <w:lang w:val="en-GB"/>
        </w:rPr>
        <w:t xml:space="preserve">Auto-Destructive Art </w:t>
      </w:r>
      <w:r w:rsidR="0071539E" w:rsidRPr="00A02CE2">
        <w:rPr>
          <w:rFonts w:ascii="Times New Roman" w:hAnsi="Times New Roman" w:cs="Times New Roman"/>
          <w:color w:val="000000" w:themeColor="text1"/>
          <w:sz w:val="22"/>
          <w:szCs w:val="22"/>
          <w:lang w:val="en-GB"/>
        </w:rPr>
        <w:t>(1959)</w:t>
      </w:r>
      <w:r w:rsidR="0081716D">
        <w:rPr>
          <w:rFonts w:ascii="Times New Roman" w:hAnsi="Times New Roman" w:cs="Times New Roman"/>
          <w:color w:val="000000" w:themeColor="text1"/>
          <w:sz w:val="22"/>
          <w:szCs w:val="22"/>
          <w:lang w:val="en-GB"/>
        </w:rPr>
        <w:t>,</w:t>
      </w:r>
      <w:r w:rsidR="0071539E" w:rsidRPr="00A02CE2">
        <w:rPr>
          <w:rFonts w:ascii="Times New Roman" w:hAnsi="Times New Roman" w:cs="Times New Roman"/>
          <w:color w:val="000000" w:themeColor="text1"/>
          <w:sz w:val="22"/>
          <w:szCs w:val="22"/>
          <w:lang w:val="en-GB"/>
        </w:rPr>
        <w:t xml:space="preserve"> he says:</w:t>
      </w:r>
    </w:p>
    <w:p w14:paraId="2F4B0BEC" w14:textId="77777777" w:rsidR="0071539E" w:rsidRPr="00A02CE2" w:rsidRDefault="0071539E" w:rsidP="003401AB">
      <w:pPr>
        <w:jc w:val="both"/>
        <w:rPr>
          <w:rFonts w:ascii="Times New Roman" w:hAnsi="Times New Roman" w:cs="Times New Roman"/>
          <w:color w:val="000000" w:themeColor="text1"/>
          <w:sz w:val="22"/>
          <w:szCs w:val="22"/>
          <w:lang w:val="en-GB"/>
        </w:rPr>
      </w:pPr>
    </w:p>
    <w:p w14:paraId="6D152F61" w14:textId="77777777" w:rsidR="0071539E" w:rsidRPr="00CD361B" w:rsidRDefault="0071539E" w:rsidP="00880A3A">
      <w:pPr>
        <w:ind w:left="720"/>
        <w:jc w:val="both"/>
        <w:rPr>
          <w:rFonts w:ascii="Times New Roman" w:hAnsi="Times New Roman" w:cs="Times New Roman"/>
          <w:color w:val="000000" w:themeColor="text1"/>
          <w:sz w:val="20"/>
          <w:szCs w:val="20"/>
          <w:lang w:val="en-GB"/>
        </w:rPr>
      </w:pPr>
      <w:r w:rsidRPr="00CD361B">
        <w:rPr>
          <w:rFonts w:ascii="Times New Roman" w:hAnsi="Times New Roman" w:cs="Times New Roman"/>
          <w:color w:val="000000" w:themeColor="text1"/>
          <w:sz w:val="20"/>
          <w:szCs w:val="20"/>
          <w:lang w:val="en-GB"/>
        </w:rPr>
        <w:t>Auto-destructive art is primarily a form of public art for industrial societies.</w:t>
      </w:r>
    </w:p>
    <w:p w14:paraId="60C7837D" w14:textId="77777777" w:rsidR="0071539E" w:rsidRPr="00CD361B" w:rsidRDefault="0071539E" w:rsidP="00880A3A">
      <w:pPr>
        <w:ind w:left="720"/>
        <w:jc w:val="both"/>
        <w:rPr>
          <w:rFonts w:ascii="Times New Roman" w:hAnsi="Times New Roman" w:cs="Times New Roman"/>
          <w:color w:val="000000" w:themeColor="text1"/>
          <w:sz w:val="20"/>
          <w:szCs w:val="20"/>
          <w:lang w:val="en-GB"/>
        </w:rPr>
      </w:pPr>
      <w:r w:rsidRPr="00CD361B">
        <w:rPr>
          <w:rFonts w:ascii="Times New Roman" w:hAnsi="Times New Roman" w:cs="Times New Roman"/>
          <w:color w:val="000000" w:themeColor="text1"/>
          <w:sz w:val="20"/>
          <w:szCs w:val="20"/>
          <w:lang w:val="en-GB"/>
        </w:rPr>
        <w:t>Self-destructive painting, sculpture and construction is a total unity of idea, site, form, colour, method and timing of the disintegrative process.</w:t>
      </w:r>
      <w:r w:rsidR="00CD2441" w:rsidRPr="00CD361B">
        <w:rPr>
          <w:rStyle w:val="FootnoteReference"/>
          <w:rFonts w:ascii="Times New Roman" w:hAnsi="Times New Roman" w:cs="Times New Roman"/>
          <w:color w:val="000000" w:themeColor="text1"/>
          <w:sz w:val="20"/>
          <w:szCs w:val="20"/>
          <w:lang w:val="en-GB"/>
        </w:rPr>
        <w:footnoteReference w:id="8"/>
      </w:r>
    </w:p>
    <w:p w14:paraId="610C37F0" w14:textId="77777777" w:rsidR="0071539E" w:rsidRPr="00A02CE2" w:rsidRDefault="0071539E" w:rsidP="003401AB">
      <w:pPr>
        <w:jc w:val="both"/>
        <w:rPr>
          <w:rFonts w:ascii="Times New Roman" w:hAnsi="Times New Roman" w:cs="Times New Roman"/>
          <w:color w:val="000000" w:themeColor="text1"/>
          <w:sz w:val="22"/>
          <w:szCs w:val="22"/>
          <w:lang w:val="en-GB"/>
        </w:rPr>
      </w:pPr>
    </w:p>
    <w:p w14:paraId="2CCAD0C0" w14:textId="77777777" w:rsidR="0071539E" w:rsidRPr="00A02CE2" w:rsidRDefault="0071539E"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 xml:space="preserve">Importantly, for Metzger it is not enough to destroy but to </w:t>
      </w:r>
      <w:r w:rsidR="00013122" w:rsidRPr="00A02CE2">
        <w:rPr>
          <w:rFonts w:ascii="Times New Roman" w:hAnsi="Times New Roman" w:cs="Times New Roman"/>
          <w:color w:val="000000" w:themeColor="text1"/>
          <w:sz w:val="22"/>
          <w:szCs w:val="22"/>
          <w:lang w:val="en-GB"/>
        </w:rPr>
        <w:t>create</w:t>
      </w:r>
      <w:r w:rsidRPr="00A02CE2">
        <w:rPr>
          <w:rFonts w:ascii="Times New Roman" w:hAnsi="Times New Roman" w:cs="Times New Roman"/>
          <w:color w:val="000000" w:themeColor="text1"/>
          <w:sz w:val="22"/>
          <w:szCs w:val="22"/>
          <w:lang w:val="en-GB"/>
        </w:rPr>
        <w:t xml:space="preserve"> works that self-destroy: thus participating in an ontological condition rather than negating an existing one. In other words, the form of destruction that the art work takes </w:t>
      </w:r>
      <w:r w:rsidR="000C373D" w:rsidRPr="00A02CE2">
        <w:rPr>
          <w:rFonts w:ascii="Times New Roman" w:hAnsi="Times New Roman" w:cs="Times New Roman"/>
          <w:color w:val="000000" w:themeColor="text1"/>
          <w:sz w:val="22"/>
          <w:szCs w:val="22"/>
          <w:lang w:val="en-GB"/>
        </w:rPr>
        <w:t xml:space="preserve">mirrors the processes at place in the world at large, instead of simply critiquing some values or clearing them away (as in Latham’s work, which is thoroughly tied to his person as a willing agent of destruction). As Metzger says, more poetically, in another essay from 1960, also titled </w:t>
      </w:r>
      <w:r w:rsidR="000C373D" w:rsidRPr="00A02CE2">
        <w:rPr>
          <w:rFonts w:ascii="Times New Roman" w:hAnsi="Times New Roman" w:cs="Times New Roman"/>
          <w:i/>
          <w:color w:val="000000" w:themeColor="text1"/>
          <w:sz w:val="22"/>
          <w:szCs w:val="22"/>
          <w:lang w:val="en-GB"/>
        </w:rPr>
        <w:t>Auto- Destructive Art</w:t>
      </w:r>
      <w:r w:rsidR="000C373D" w:rsidRPr="00A02CE2">
        <w:rPr>
          <w:rFonts w:ascii="Times New Roman" w:hAnsi="Times New Roman" w:cs="Times New Roman"/>
          <w:color w:val="000000" w:themeColor="text1"/>
          <w:sz w:val="22"/>
          <w:szCs w:val="22"/>
          <w:lang w:val="en-GB"/>
        </w:rPr>
        <w:t>:</w:t>
      </w:r>
    </w:p>
    <w:p w14:paraId="7BB71210" w14:textId="77777777" w:rsidR="000C373D" w:rsidRPr="00A02CE2" w:rsidRDefault="000C373D" w:rsidP="003401AB">
      <w:pPr>
        <w:jc w:val="both"/>
        <w:rPr>
          <w:rFonts w:ascii="Times New Roman" w:hAnsi="Times New Roman" w:cs="Times New Roman"/>
          <w:color w:val="000000" w:themeColor="text1"/>
          <w:sz w:val="22"/>
          <w:szCs w:val="22"/>
          <w:lang w:val="en-GB"/>
        </w:rPr>
      </w:pPr>
    </w:p>
    <w:p w14:paraId="393CF87C" w14:textId="01D9DA48" w:rsidR="000C373D" w:rsidRPr="00CD361B" w:rsidRDefault="000C373D" w:rsidP="00AC2A59">
      <w:pPr>
        <w:ind w:left="720"/>
        <w:jc w:val="both"/>
        <w:rPr>
          <w:rFonts w:ascii="Times New Roman" w:hAnsi="Times New Roman" w:cs="Times New Roman"/>
          <w:color w:val="000000" w:themeColor="text1"/>
          <w:sz w:val="20"/>
          <w:szCs w:val="20"/>
          <w:lang w:val="en-GB"/>
        </w:rPr>
      </w:pPr>
      <w:r w:rsidRPr="00CD361B">
        <w:rPr>
          <w:rFonts w:ascii="Times New Roman" w:hAnsi="Times New Roman" w:cs="Times New Roman"/>
          <w:color w:val="000000" w:themeColor="text1"/>
          <w:sz w:val="20"/>
          <w:szCs w:val="20"/>
          <w:lang w:val="en-GB"/>
        </w:rPr>
        <w:t xml:space="preserve">Man in </w:t>
      </w:r>
      <w:r w:rsidR="00C47A9D">
        <w:rPr>
          <w:rFonts w:ascii="Times New Roman" w:hAnsi="Times New Roman" w:cs="Times New Roman"/>
          <w:color w:val="000000" w:themeColor="text1"/>
          <w:sz w:val="20"/>
          <w:szCs w:val="20"/>
          <w:lang w:val="en-GB"/>
        </w:rPr>
        <w:t>R</w:t>
      </w:r>
      <w:r w:rsidRPr="00CD361B">
        <w:rPr>
          <w:rFonts w:ascii="Times New Roman" w:hAnsi="Times New Roman" w:cs="Times New Roman"/>
          <w:color w:val="000000" w:themeColor="text1"/>
          <w:sz w:val="20"/>
          <w:szCs w:val="20"/>
          <w:lang w:val="en-GB"/>
        </w:rPr>
        <w:t>egent Street is auto-destructive.</w:t>
      </w:r>
    </w:p>
    <w:p w14:paraId="73156C82" w14:textId="77777777" w:rsidR="000C373D" w:rsidRPr="00CD361B" w:rsidRDefault="000C373D" w:rsidP="00AC2A59">
      <w:pPr>
        <w:ind w:left="720"/>
        <w:jc w:val="both"/>
        <w:rPr>
          <w:rFonts w:ascii="Times New Roman" w:hAnsi="Times New Roman" w:cs="Times New Roman"/>
          <w:color w:val="000000" w:themeColor="text1"/>
          <w:sz w:val="20"/>
          <w:szCs w:val="20"/>
          <w:lang w:val="en-GB"/>
        </w:rPr>
      </w:pPr>
      <w:r w:rsidRPr="00CD361B">
        <w:rPr>
          <w:rFonts w:ascii="Times New Roman" w:hAnsi="Times New Roman" w:cs="Times New Roman"/>
          <w:color w:val="000000" w:themeColor="text1"/>
          <w:sz w:val="20"/>
          <w:szCs w:val="20"/>
          <w:lang w:val="en-GB"/>
        </w:rPr>
        <w:t>Rockets, nuclear weapons, are auto-destructive.</w:t>
      </w:r>
    </w:p>
    <w:p w14:paraId="17F0B1AA" w14:textId="77777777" w:rsidR="000C373D" w:rsidRPr="00CD361B" w:rsidRDefault="000C373D" w:rsidP="00AC2A59">
      <w:pPr>
        <w:ind w:left="720"/>
        <w:jc w:val="both"/>
        <w:rPr>
          <w:rFonts w:ascii="Times New Roman" w:hAnsi="Times New Roman" w:cs="Times New Roman"/>
          <w:color w:val="000000" w:themeColor="text1"/>
          <w:sz w:val="20"/>
          <w:szCs w:val="20"/>
          <w:lang w:val="en-GB"/>
        </w:rPr>
      </w:pPr>
      <w:r w:rsidRPr="00CD361B">
        <w:rPr>
          <w:rFonts w:ascii="Times New Roman" w:hAnsi="Times New Roman" w:cs="Times New Roman"/>
          <w:color w:val="000000" w:themeColor="text1"/>
          <w:sz w:val="20"/>
          <w:szCs w:val="20"/>
          <w:lang w:val="en-GB"/>
        </w:rPr>
        <w:t>Auto-destructive art.</w:t>
      </w:r>
    </w:p>
    <w:p w14:paraId="07DC72BF" w14:textId="77777777" w:rsidR="000C373D" w:rsidRPr="00CD361B" w:rsidRDefault="000C373D" w:rsidP="00AC2A59">
      <w:pPr>
        <w:ind w:left="720"/>
        <w:jc w:val="both"/>
        <w:rPr>
          <w:rFonts w:ascii="Times New Roman" w:hAnsi="Times New Roman" w:cs="Times New Roman"/>
          <w:color w:val="000000" w:themeColor="text1"/>
          <w:sz w:val="20"/>
          <w:szCs w:val="20"/>
          <w:lang w:val="en-GB"/>
        </w:rPr>
      </w:pPr>
      <w:r w:rsidRPr="00CD361B">
        <w:rPr>
          <w:rFonts w:ascii="Times New Roman" w:hAnsi="Times New Roman" w:cs="Times New Roman"/>
          <w:color w:val="000000" w:themeColor="text1"/>
          <w:sz w:val="20"/>
          <w:szCs w:val="20"/>
          <w:lang w:val="en-GB"/>
        </w:rPr>
        <w:t>The drop drop dropping of HH bombs</w:t>
      </w:r>
    </w:p>
    <w:p w14:paraId="2F2AAE67" w14:textId="77777777" w:rsidR="000C373D" w:rsidRPr="00CD361B" w:rsidRDefault="000C373D" w:rsidP="0081716D">
      <w:pPr>
        <w:ind w:left="720"/>
        <w:jc w:val="both"/>
        <w:rPr>
          <w:rFonts w:ascii="Times New Roman" w:hAnsi="Times New Roman" w:cs="Times New Roman"/>
          <w:color w:val="000000" w:themeColor="text1"/>
          <w:sz w:val="20"/>
          <w:szCs w:val="20"/>
          <w:lang w:val="en-GB"/>
        </w:rPr>
      </w:pPr>
      <w:r w:rsidRPr="00CD361B">
        <w:rPr>
          <w:rFonts w:ascii="Times New Roman" w:hAnsi="Times New Roman" w:cs="Times New Roman"/>
          <w:color w:val="000000" w:themeColor="text1"/>
          <w:sz w:val="20"/>
          <w:szCs w:val="20"/>
          <w:lang w:val="en-GB"/>
        </w:rPr>
        <w:t>Not interested in ruins (the picturesque).</w:t>
      </w:r>
    </w:p>
    <w:p w14:paraId="137174EC" w14:textId="77777777" w:rsidR="000C373D" w:rsidRPr="00CD361B" w:rsidRDefault="000C373D" w:rsidP="0081716D">
      <w:pPr>
        <w:ind w:left="720"/>
        <w:jc w:val="both"/>
        <w:rPr>
          <w:rFonts w:ascii="Times New Roman" w:hAnsi="Times New Roman" w:cs="Times New Roman"/>
          <w:color w:val="000000" w:themeColor="text1"/>
          <w:sz w:val="20"/>
          <w:szCs w:val="20"/>
          <w:lang w:val="en-GB"/>
        </w:rPr>
      </w:pPr>
      <w:r w:rsidRPr="00CD361B">
        <w:rPr>
          <w:rFonts w:ascii="Times New Roman" w:hAnsi="Times New Roman" w:cs="Times New Roman"/>
          <w:color w:val="000000" w:themeColor="text1"/>
          <w:sz w:val="20"/>
          <w:szCs w:val="20"/>
          <w:lang w:val="en-GB"/>
        </w:rPr>
        <w:t>Auto-destructive art re-enacts the obsession with destruction, the pummelling to which individuals and masses are subjected.</w:t>
      </w:r>
      <w:r w:rsidRPr="00CD361B">
        <w:rPr>
          <w:rStyle w:val="FootnoteReference"/>
          <w:rFonts w:ascii="Times New Roman" w:hAnsi="Times New Roman" w:cs="Times New Roman"/>
          <w:color w:val="000000" w:themeColor="text1"/>
          <w:sz w:val="20"/>
          <w:szCs w:val="20"/>
          <w:lang w:val="en-GB"/>
        </w:rPr>
        <w:footnoteReference w:id="9"/>
      </w:r>
    </w:p>
    <w:p w14:paraId="029F2A80" w14:textId="77777777" w:rsidR="000C373D" w:rsidRPr="00A02CE2" w:rsidRDefault="000C373D" w:rsidP="003401AB">
      <w:pPr>
        <w:jc w:val="both"/>
        <w:rPr>
          <w:rFonts w:ascii="Times New Roman" w:hAnsi="Times New Roman" w:cs="Times New Roman"/>
          <w:color w:val="000000" w:themeColor="text1"/>
          <w:sz w:val="22"/>
          <w:szCs w:val="22"/>
          <w:lang w:val="en-GB"/>
        </w:rPr>
      </w:pPr>
    </w:p>
    <w:p w14:paraId="2F2E1CC9" w14:textId="77777777" w:rsidR="000C373D" w:rsidRPr="00A02CE2" w:rsidRDefault="000C373D"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 xml:space="preserve">Note as well the distancing from the attachment to the picturesque, which might </w:t>
      </w:r>
      <w:r w:rsidR="00D64B26" w:rsidRPr="00A02CE2">
        <w:rPr>
          <w:rFonts w:ascii="Times New Roman" w:hAnsi="Times New Roman" w:cs="Times New Roman"/>
          <w:color w:val="000000" w:themeColor="text1"/>
          <w:sz w:val="22"/>
          <w:szCs w:val="22"/>
          <w:lang w:val="en-GB"/>
        </w:rPr>
        <w:t>also</w:t>
      </w:r>
      <w:r w:rsidRPr="00A02CE2">
        <w:rPr>
          <w:rFonts w:ascii="Times New Roman" w:hAnsi="Times New Roman" w:cs="Times New Roman"/>
          <w:color w:val="000000" w:themeColor="text1"/>
          <w:sz w:val="22"/>
          <w:szCs w:val="22"/>
          <w:lang w:val="en-GB"/>
        </w:rPr>
        <w:t xml:space="preserve"> </w:t>
      </w:r>
      <w:r w:rsidR="00791D45" w:rsidRPr="00A02CE2">
        <w:rPr>
          <w:rFonts w:ascii="Times New Roman" w:hAnsi="Times New Roman" w:cs="Times New Roman"/>
          <w:color w:val="000000" w:themeColor="text1"/>
          <w:sz w:val="22"/>
          <w:szCs w:val="22"/>
          <w:lang w:val="en-GB"/>
        </w:rPr>
        <w:t xml:space="preserve">indicate </w:t>
      </w:r>
      <w:r w:rsidRPr="00A02CE2">
        <w:rPr>
          <w:rFonts w:ascii="Times New Roman" w:hAnsi="Times New Roman" w:cs="Times New Roman"/>
          <w:color w:val="000000" w:themeColor="text1"/>
          <w:sz w:val="22"/>
          <w:szCs w:val="22"/>
          <w:lang w:val="en-GB"/>
        </w:rPr>
        <w:t xml:space="preserve">a distancing from a certain Romantic view of Nature and of the past as aesthetically apprehended in the form of the majestic ruin. The ruin of auto-destruction is at best a vestige or </w:t>
      </w:r>
      <w:r w:rsidR="0081716D" w:rsidRPr="00A02CE2">
        <w:rPr>
          <w:rFonts w:ascii="Times New Roman" w:hAnsi="Times New Roman" w:cs="Times New Roman"/>
          <w:color w:val="000000" w:themeColor="text1"/>
          <w:sz w:val="22"/>
          <w:szCs w:val="22"/>
          <w:lang w:val="en-GB"/>
        </w:rPr>
        <w:t>artefact</w:t>
      </w:r>
      <w:r w:rsidRPr="00A02CE2">
        <w:rPr>
          <w:rFonts w:ascii="Times New Roman" w:hAnsi="Times New Roman" w:cs="Times New Roman"/>
          <w:color w:val="000000" w:themeColor="text1"/>
          <w:sz w:val="22"/>
          <w:szCs w:val="22"/>
          <w:lang w:val="en-GB"/>
        </w:rPr>
        <w:t xml:space="preserve">, the act itself the </w:t>
      </w:r>
      <w:r w:rsidRPr="00A02CE2">
        <w:rPr>
          <w:rFonts w:ascii="Times New Roman" w:hAnsi="Times New Roman" w:cs="Times New Roman"/>
          <w:color w:val="000000" w:themeColor="text1"/>
          <w:sz w:val="22"/>
          <w:szCs w:val="22"/>
          <w:lang w:val="en-GB"/>
        </w:rPr>
        <w:lastRenderedPageBreak/>
        <w:t xml:space="preserve">focus never the ruin. In this </w:t>
      </w:r>
      <w:r w:rsidR="0081716D" w:rsidRPr="00A02CE2">
        <w:rPr>
          <w:rFonts w:ascii="Times New Roman" w:hAnsi="Times New Roman" w:cs="Times New Roman"/>
          <w:color w:val="000000" w:themeColor="text1"/>
          <w:sz w:val="22"/>
          <w:szCs w:val="22"/>
          <w:lang w:val="en-GB"/>
        </w:rPr>
        <w:t>sense,</w:t>
      </w:r>
      <w:r w:rsidRPr="00A02CE2">
        <w:rPr>
          <w:rFonts w:ascii="Times New Roman" w:hAnsi="Times New Roman" w:cs="Times New Roman"/>
          <w:color w:val="000000" w:themeColor="text1"/>
          <w:sz w:val="22"/>
          <w:szCs w:val="22"/>
          <w:lang w:val="en-GB"/>
        </w:rPr>
        <w:t xml:space="preserve"> it is an inhuman performance, the </w:t>
      </w:r>
      <w:r w:rsidRPr="00A02CE2">
        <w:rPr>
          <w:rFonts w:ascii="Times New Roman" w:hAnsi="Times New Roman" w:cs="Times New Roman"/>
          <w:i/>
          <w:color w:val="000000" w:themeColor="text1"/>
          <w:sz w:val="22"/>
          <w:szCs w:val="22"/>
          <w:lang w:val="en-GB"/>
        </w:rPr>
        <w:t>essence</w:t>
      </w:r>
      <w:r w:rsidRPr="00A02CE2">
        <w:rPr>
          <w:rFonts w:ascii="Times New Roman" w:hAnsi="Times New Roman" w:cs="Times New Roman"/>
          <w:color w:val="000000" w:themeColor="text1"/>
          <w:sz w:val="22"/>
          <w:szCs w:val="22"/>
          <w:lang w:val="en-GB"/>
        </w:rPr>
        <w:t xml:space="preserve"> of which is vanishing, as in Jean Tinguely’s machines that were designed to self-destruct. </w:t>
      </w:r>
      <w:r w:rsidR="00B04FDA" w:rsidRPr="00A02CE2">
        <w:rPr>
          <w:rFonts w:ascii="Times New Roman" w:hAnsi="Times New Roman" w:cs="Times New Roman"/>
          <w:color w:val="000000" w:themeColor="text1"/>
          <w:sz w:val="22"/>
          <w:szCs w:val="22"/>
          <w:lang w:val="en-GB"/>
        </w:rPr>
        <w:t xml:space="preserve">As such, they are </w:t>
      </w:r>
      <w:r w:rsidR="00603DE8" w:rsidRPr="00A02CE2">
        <w:rPr>
          <w:rFonts w:ascii="Times New Roman" w:hAnsi="Times New Roman" w:cs="Times New Roman"/>
          <w:color w:val="000000" w:themeColor="text1"/>
          <w:sz w:val="22"/>
          <w:szCs w:val="22"/>
          <w:lang w:val="en-GB"/>
        </w:rPr>
        <w:t>visible</w:t>
      </w:r>
      <w:r w:rsidR="00B04FDA" w:rsidRPr="00A02CE2">
        <w:rPr>
          <w:rFonts w:ascii="Times New Roman" w:hAnsi="Times New Roman" w:cs="Times New Roman"/>
          <w:color w:val="000000" w:themeColor="text1"/>
          <w:sz w:val="22"/>
          <w:szCs w:val="22"/>
          <w:lang w:val="en-GB"/>
        </w:rPr>
        <w:t xml:space="preserve"> manifestations of the death drive within the living archive of art, a claim that is supported by the fact that the only existence of these works is within archival history where their dematerialized, anecdotal form is far more exciting and provocative than any charred remains of a canvas or glass vials full of excreta could be. This vanishing, performative aspect is also intensely </w:t>
      </w:r>
      <w:r w:rsidR="00B04FDA" w:rsidRPr="00A02CE2">
        <w:rPr>
          <w:rFonts w:ascii="Times New Roman" w:hAnsi="Times New Roman" w:cs="Times New Roman"/>
          <w:i/>
          <w:color w:val="000000" w:themeColor="text1"/>
          <w:sz w:val="22"/>
          <w:szCs w:val="22"/>
          <w:lang w:val="en-GB"/>
        </w:rPr>
        <w:t>anti-ocular</w:t>
      </w:r>
      <w:r w:rsidR="00B04FDA" w:rsidRPr="00A02CE2">
        <w:rPr>
          <w:rFonts w:ascii="Times New Roman" w:hAnsi="Times New Roman" w:cs="Times New Roman"/>
          <w:color w:val="000000" w:themeColor="text1"/>
          <w:sz w:val="22"/>
          <w:szCs w:val="22"/>
          <w:lang w:val="en-GB"/>
        </w:rPr>
        <w:t>, against visibility in the sense explored by Peggy Phelan in her study of the ontology of performance.</w:t>
      </w:r>
      <w:r w:rsidR="00B04FDA" w:rsidRPr="00A02CE2">
        <w:rPr>
          <w:rStyle w:val="FootnoteReference"/>
          <w:rFonts w:ascii="Times New Roman" w:hAnsi="Times New Roman" w:cs="Times New Roman"/>
          <w:color w:val="000000" w:themeColor="text1"/>
          <w:sz w:val="22"/>
          <w:szCs w:val="22"/>
          <w:lang w:val="en-GB"/>
        </w:rPr>
        <w:footnoteReference w:id="10"/>
      </w:r>
    </w:p>
    <w:p w14:paraId="17130BEA" w14:textId="77777777" w:rsidR="00B04FDA" w:rsidRPr="00A02CE2" w:rsidRDefault="00B04FDA" w:rsidP="003401AB">
      <w:pPr>
        <w:jc w:val="both"/>
        <w:rPr>
          <w:rFonts w:ascii="Times New Roman" w:hAnsi="Times New Roman" w:cs="Times New Roman"/>
          <w:color w:val="000000" w:themeColor="text1"/>
          <w:sz w:val="22"/>
          <w:szCs w:val="22"/>
          <w:lang w:val="en-GB"/>
        </w:rPr>
      </w:pPr>
    </w:p>
    <w:p w14:paraId="50BCBFA9" w14:textId="77777777" w:rsidR="00B04FDA" w:rsidRPr="00A02CE2" w:rsidRDefault="00B04FDA"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I am bracketing for the moment</w:t>
      </w:r>
      <w:r w:rsidR="00811EFB">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acts of destruction of the self and the body as occupying a slightly different terrain, carrying as they do the burden of a different political/philosophical trajectory of anti-humanism and the inhuman. Another study could examine at great length the connection between the harming of the self and the destruction of non-human objects; at the moment, suffice it to say that </w:t>
      </w:r>
      <w:r w:rsidR="0062288D" w:rsidRPr="00A02CE2">
        <w:rPr>
          <w:rFonts w:ascii="Times New Roman" w:hAnsi="Times New Roman" w:cs="Times New Roman"/>
          <w:color w:val="000000" w:themeColor="text1"/>
          <w:sz w:val="22"/>
          <w:szCs w:val="22"/>
          <w:lang w:val="en-GB"/>
        </w:rPr>
        <w:t xml:space="preserve">following my stress on vanishing and invisibility in the understanding of destructive art, </w:t>
      </w:r>
      <w:r w:rsidR="00811EFB">
        <w:rPr>
          <w:rFonts w:ascii="Times New Roman" w:hAnsi="Times New Roman" w:cs="Times New Roman"/>
          <w:color w:val="000000" w:themeColor="text1"/>
          <w:sz w:val="22"/>
          <w:szCs w:val="22"/>
          <w:lang w:val="en-GB"/>
        </w:rPr>
        <w:t>“</w:t>
      </w:r>
      <w:r w:rsidR="0062288D" w:rsidRPr="00A02CE2">
        <w:rPr>
          <w:rFonts w:ascii="Times New Roman" w:hAnsi="Times New Roman" w:cs="Times New Roman"/>
          <w:color w:val="000000" w:themeColor="text1"/>
          <w:sz w:val="22"/>
          <w:szCs w:val="22"/>
          <w:lang w:val="en-GB"/>
        </w:rPr>
        <w:t>harm</w:t>
      </w:r>
      <w:r w:rsidR="00811EFB">
        <w:rPr>
          <w:rFonts w:ascii="Times New Roman" w:hAnsi="Times New Roman" w:cs="Times New Roman"/>
          <w:color w:val="000000" w:themeColor="text1"/>
          <w:sz w:val="22"/>
          <w:szCs w:val="22"/>
          <w:lang w:val="en-GB"/>
        </w:rPr>
        <w:t xml:space="preserve">” </w:t>
      </w:r>
      <w:r w:rsidR="0062288D" w:rsidRPr="00A02CE2">
        <w:rPr>
          <w:rFonts w:ascii="Times New Roman" w:hAnsi="Times New Roman" w:cs="Times New Roman"/>
          <w:color w:val="000000" w:themeColor="text1"/>
          <w:sz w:val="22"/>
          <w:szCs w:val="22"/>
          <w:lang w:val="en-GB"/>
        </w:rPr>
        <w:t xml:space="preserve">does not </w:t>
      </w:r>
      <w:r w:rsidR="00382E02" w:rsidRPr="00A02CE2">
        <w:rPr>
          <w:rFonts w:ascii="Times New Roman" w:hAnsi="Times New Roman" w:cs="Times New Roman"/>
          <w:color w:val="000000" w:themeColor="text1"/>
          <w:sz w:val="22"/>
          <w:szCs w:val="22"/>
          <w:lang w:val="en-GB"/>
        </w:rPr>
        <w:t>fulfil</w:t>
      </w:r>
      <w:r w:rsidR="0062288D" w:rsidRPr="00A02CE2">
        <w:rPr>
          <w:rFonts w:ascii="Times New Roman" w:hAnsi="Times New Roman" w:cs="Times New Roman"/>
          <w:color w:val="000000" w:themeColor="text1"/>
          <w:sz w:val="22"/>
          <w:szCs w:val="22"/>
          <w:lang w:val="en-GB"/>
        </w:rPr>
        <w:t xml:space="preserve"> the criterion. Here, Talal Asad’s reading of the secular body in pain, Ron Athey’s abject performances, and his work on suicide bombing might provide a link that I must leave aside for the time being.</w:t>
      </w:r>
    </w:p>
    <w:p w14:paraId="7411A450" w14:textId="77777777" w:rsidR="0071083B" w:rsidRPr="00A02CE2" w:rsidRDefault="0071083B" w:rsidP="003401AB">
      <w:pPr>
        <w:jc w:val="both"/>
        <w:rPr>
          <w:rFonts w:ascii="Times New Roman" w:hAnsi="Times New Roman" w:cs="Times New Roman"/>
          <w:color w:val="000000" w:themeColor="text1"/>
          <w:sz w:val="22"/>
          <w:szCs w:val="22"/>
          <w:lang w:val="en-GB"/>
        </w:rPr>
      </w:pPr>
    </w:p>
    <w:p w14:paraId="63D97CCF" w14:textId="77777777" w:rsidR="0062288D" w:rsidRPr="00A02CE2" w:rsidRDefault="0062288D"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To summarise</w:t>
      </w:r>
      <w:r w:rsidR="00EA3D16">
        <w:rPr>
          <w:rFonts w:ascii="Times New Roman" w:hAnsi="Times New Roman" w:cs="Times New Roman"/>
          <w:color w:val="000000" w:themeColor="text1"/>
          <w:sz w:val="22"/>
          <w:szCs w:val="22"/>
          <w:lang w:val="en-GB"/>
        </w:rPr>
        <w:t xml:space="preserve"> and repeat</w:t>
      </w:r>
      <w:r w:rsidRPr="00A02CE2">
        <w:rPr>
          <w:rFonts w:ascii="Times New Roman" w:hAnsi="Times New Roman" w:cs="Times New Roman"/>
          <w:color w:val="000000" w:themeColor="text1"/>
          <w:sz w:val="22"/>
          <w:szCs w:val="22"/>
          <w:lang w:val="en-GB"/>
        </w:rPr>
        <w:t xml:space="preserve"> the above, destruction in art can take the form of an attack on historical value (art history, good taste etc.) or of a desire to mirror the fundamentally destructive nature of the world at war (</w:t>
      </w:r>
      <w:r w:rsidR="0023474A" w:rsidRPr="00A02CE2">
        <w:rPr>
          <w:rFonts w:ascii="Times New Roman" w:hAnsi="Times New Roman" w:cs="Times New Roman"/>
          <w:color w:val="000000" w:themeColor="text1"/>
          <w:sz w:val="22"/>
          <w:szCs w:val="22"/>
          <w:lang w:val="en-GB"/>
        </w:rPr>
        <w:t>the picture of which</w:t>
      </w:r>
      <w:r w:rsidRPr="00A02CE2">
        <w:rPr>
          <w:rFonts w:ascii="Times New Roman" w:hAnsi="Times New Roman" w:cs="Times New Roman"/>
          <w:color w:val="000000" w:themeColor="text1"/>
          <w:sz w:val="22"/>
          <w:szCs w:val="22"/>
          <w:lang w:val="en-GB"/>
        </w:rPr>
        <w:t xml:space="preserve"> is in many ways synonymous with the idea of the </w:t>
      </w:r>
      <w:r w:rsidR="00811EFB" w:rsidRPr="00A02CE2">
        <w:rPr>
          <w:rFonts w:ascii="Times New Roman" w:hAnsi="Times New Roman" w:cs="Times New Roman"/>
          <w:color w:val="000000" w:themeColor="text1"/>
          <w:sz w:val="22"/>
          <w:szCs w:val="22"/>
          <w:lang w:val="en-GB"/>
        </w:rPr>
        <w:t>globali</w:t>
      </w:r>
      <w:r w:rsidR="00811EFB">
        <w:rPr>
          <w:rFonts w:ascii="Times New Roman" w:hAnsi="Times New Roman" w:cs="Times New Roman"/>
          <w:color w:val="000000" w:themeColor="text1"/>
          <w:sz w:val="22"/>
          <w:szCs w:val="22"/>
          <w:lang w:val="en-GB"/>
        </w:rPr>
        <w:t>s</w:t>
      </w:r>
      <w:r w:rsidR="00811EFB" w:rsidRPr="00A02CE2">
        <w:rPr>
          <w:rFonts w:ascii="Times New Roman" w:hAnsi="Times New Roman" w:cs="Times New Roman"/>
          <w:color w:val="000000" w:themeColor="text1"/>
          <w:sz w:val="22"/>
          <w:szCs w:val="22"/>
          <w:lang w:val="en-GB"/>
        </w:rPr>
        <w:t xml:space="preserve">ed </w:t>
      </w:r>
      <w:r w:rsidRPr="00A02CE2">
        <w:rPr>
          <w:rFonts w:ascii="Times New Roman" w:hAnsi="Times New Roman" w:cs="Times New Roman"/>
          <w:color w:val="000000" w:themeColor="text1"/>
          <w:sz w:val="22"/>
          <w:szCs w:val="22"/>
          <w:lang w:val="en-GB"/>
        </w:rPr>
        <w:t>world). In many instances</w:t>
      </w:r>
      <w:r w:rsidR="00811EFB">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these concerns overlap, but it is important to separate them at a programmatic level, to understand </w:t>
      </w:r>
      <w:r w:rsidR="00EA3D16" w:rsidRPr="00A02CE2">
        <w:rPr>
          <w:rFonts w:ascii="Times New Roman" w:hAnsi="Times New Roman" w:cs="Times New Roman"/>
          <w:color w:val="000000" w:themeColor="text1"/>
          <w:sz w:val="22"/>
          <w:szCs w:val="22"/>
          <w:lang w:val="en-GB"/>
        </w:rPr>
        <w:t xml:space="preserve">better </w:t>
      </w:r>
      <w:r w:rsidRPr="00A02CE2">
        <w:rPr>
          <w:rFonts w:ascii="Times New Roman" w:hAnsi="Times New Roman" w:cs="Times New Roman"/>
          <w:color w:val="000000" w:themeColor="text1"/>
          <w:sz w:val="22"/>
          <w:szCs w:val="22"/>
          <w:lang w:val="en-GB"/>
        </w:rPr>
        <w:t>the mechanics of this tendency</w:t>
      </w:r>
      <w:r w:rsidR="00EA3D16">
        <w:rPr>
          <w:rFonts w:ascii="Times New Roman" w:hAnsi="Times New Roman" w:cs="Times New Roman"/>
          <w:color w:val="000000" w:themeColor="text1"/>
          <w:sz w:val="22"/>
          <w:szCs w:val="22"/>
          <w:lang w:val="en-GB"/>
        </w:rPr>
        <w:t>, which are not</w:t>
      </w:r>
      <w:r w:rsidRPr="00A02CE2">
        <w:rPr>
          <w:rFonts w:ascii="Times New Roman" w:hAnsi="Times New Roman" w:cs="Times New Roman"/>
          <w:color w:val="000000" w:themeColor="text1"/>
          <w:sz w:val="22"/>
          <w:szCs w:val="22"/>
          <w:lang w:val="en-GB"/>
        </w:rPr>
        <w:t xml:space="preserve"> just mid-20</w:t>
      </w:r>
      <w:r w:rsidR="00E63B4D" w:rsidRPr="00E63B4D">
        <w:rPr>
          <w:rFonts w:ascii="Times New Roman" w:hAnsi="Times New Roman" w:cs="Times New Roman"/>
          <w:color w:val="000000" w:themeColor="text1"/>
          <w:sz w:val="22"/>
          <w:szCs w:val="22"/>
          <w:lang w:val="en-GB"/>
        </w:rPr>
        <w:t>th</w:t>
      </w:r>
      <w:r w:rsidRPr="00A02CE2">
        <w:rPr>
          <w:rFonts w:ascii="Times New Roman" w:hAnsi="Times New Roman" w:cs="Times New Roman"/>
          <w:color w:val="000000" w:themeColor="text1"/>
          <w:sz w:val="22"/>
          <w:szCs w:val="22"/>
          <w:lang w:val="en-GB"/>
        </w:rPr>
        <w:t xml:space="preserve"> century issues. The first kind of attack was evident in Ai Weiwei’s</w:t>
      </w:r>
      <w:r w:rsidR="00EA3D16">
        <w:rPr>
          <w:rFonts w:ascii="Times New Roman" w:hAnsi="Times New Roman" w:cs="Times New Roman"/>
          <w:color w:val="000000" w:themeColor="text1"/>
          <w:sz w:val="22"/>
          <w:szCs w:val="22"/>
          <w:lang w:val="en-GB"/>
        </w:rPr>
        <w:t xml:space="preserve"> performance</w:t>
      </w:r>
      <w:r w:rsidRPr="00A02CE2">
        <w:rPr>
          <w:rFonts w:ascii="Times New Roman" w:hAnsi="Times New Roman" w:cs="Times New Roman"/>
          <w:color w:val="000000" w:themeColor="text1"/>
          <w:sz w:val="22"/>
          <w:szCs w:val="22"/>
          <w:lang w:val="en-GB"/>
        </w:rPr>
        <w:t xml:space="preserve"> </w:t>
      </w:r>
      <w:r w:rsidR="00EA3D16">
        <w:rPr>
          <w:rFonts w:ascii="Times New Roman" w:hAnsi="Times New Roman" w:cs="Times New Roman"/>
          <w:color w:val="000000" w:themeColor="text1"/>
          <w:sz w:val="22"/>
          <w:szCs w:val="22"/>
          <w:lang w:val="en-GB"/>
        </w:rPr>
        <w:t>“</w:t>
      </w:r>
      <w:r w:rsidR="00E63B4D" w:rsidRPr="00E63B4D">
        <w:rPr>
          <w:rFonts w:ascii="Times New Roman" w:hAnsi="Times New Roman" w:cs="Times New Roman"/>
          <w:color w:val="000000" w:themeColor="text1"/>
          <w:sz w:val="22"/>
          <w:szCs w:val="22"/>
          <w:lang w:val="en-GB"/>
        </w:rPr>
        <w:t>Dropping a Han Dynasty Urn</w:t>
      </w:r>
      <w:r w:rsidR="00EA3D16">
        <w:rPr>
          <w:rFonts w:ascii="Times New Roman" w:hAnsi="Times New Roman" w:cs="Times New Roman"/>
          <w:color w:val="000000" w:themeColor="text1"/>
          <w:sz w:val="22"/>
          <w:szCs w:val="22"/>
          <w:lang w:val="en-GB"/>
        </w:rPr>
        <w:t>”</w:t>
      </w:r>
      <w:r w:rsidRPr="00A02CE2">
        <w:rPr>
          <w:rFonts w:ascii="Times New Roman" w:hAnsi="Times New Roman" w:cs="Times New Roman"/>
          <w:i/>
          <w:color w:val="000000" w:themeColor="text1"/>
          <w:sz w:val="22"/>
          <w:szCs w:val="22"/>
          <w:lang w:val="en-GB"/>
        </w:rPr>
        <w:t xml:space="preserve"> </w:t>
      </w:r>
      <w:r w:rsidRPr="00A02CE2">
        <w:rPr>
          <w:rFonts w:ascii="Times New Roman" w:hAnsi="Times New Roman" w:cs="Times New Roman"/>
          <w:color w:val="000000" w:themeColor="text1"/>
          <w:sz w:val="22"/>
          <w:szCs w:val="22"/>
          <w:lang w:val="en-GB"/>
        </w:rPr>
        <w:t>(1995), one of the seminal works of radic</w:t>
      </w:r>
      <w:r w:rsidR="007A48F1" w:rsidRPr="00A02CE2">
        <w:rPr>
          <w:rFonts w:ascii="Times New Roman" w:hAnsi="Times New Roman" w:cs="Times New Roman"/>
          <w:color w:val="000000" w:themeColor="text1"/>
          <w:sz w:val="22"/>
          <w:szCs w:val="22"/>
          <w:lang w:val="en-GB"/>
        </w:rPr>
        <w:t>al Chinese art, taking place at</w:t>
      </w:r>
      <w:r w:rsidRPr="00A02CE2">
        <w:rPr>
          <w:rFonts w:ascii="Times New Roman" w:hAnsi="Times New Roman" w:cs="Times New Roman"/>
          <w:color w:val="000000" w:themeColor="text1"/>
          <w:sz w:val="22"/>
          <w:szCs w:val="22"/>
          <w:lang w:val="en-GB"/>
        </w:rPr>
        <w:t xml:space="preserve"> a time when artists of that country were creating an entirely re-assembled </w:t>
      </w:r>
      <w:r w:rsidR="0023474A" w:rsidRPr="00A02CE2">
        <w:rPr>
          <w:rFonts w:ascii="Times New Roman" w:hAnsi="Times New Roman" w:cs="Times New Roman"/>
          <w:color w:val="000000" w:themeColor="text1"/>
          <w:sz w:val="22"/>
          <w:szCs w:val="22"/>
          <w:lang w:val="en-GB"/>
        </w:rPr>
        <w:t xml:space="preserve">and accelerated </w:t>
      </w:r>
      <w:r w:rsidRPr="00A02CE2">
        <w:rPr>
          <w:rFonts w:ascii="Times New Roman" w:hAnsi="Times New Roman" w:cs="Times New Roman"/>
          <w:color w:val="000000" w:themeColor="text1"/>
          <w:sz w:val="22"/>
          <w:szCs w:val="22"/>
          <w:lang w:val="en-GB"/>
        </w:rPr>
        <w:t xml:space="preserve">relationship to European art history, the </w:t>
      </w:r>
      <w:r w:rsidR="00EA3D16" w:rsidRPr="00A02CE2">
        <w:rPr>
          <w:rFonts w:ascii="Times New Roman" w:hAnsi="Times New Roman" w:cs="Times New Roman"/>
          <w:color w:val="000000" w:themeColor="text1"/>
          <w:sz w:val="22"/>
          <w:szCs w:val="22"/>
          <w:lang w:val="en-GB"/>
        </w:rPr>
        <w:t>Cultural Revolution</w:t>
      </w:r>
      <w:r w:rsidRPr="00A02CE2">
        <w:rPr>
          <w:rFonts w:ascii="Times New Roman" w:hAnsi="Times New Roman" w:cs="Times New Roman"/>
          <w:color w:val="000000" w:themeColor="text1"/>
          <w:sz w:val="22"/>
          <w:szCs w:val="22"/>
          <w:lang w:val="en-GB"/>
        </w:rPr>
        <w:t xml:space="preserve">, traditional aesthetics in the face of the opening up to </w:t>
      </w:r>
      <w:r w:rsidR="0023474A" w:rsidRPr="00A02CE2">
        <w:rPr>
          <w:rFonts w:ascii="Times New Roman" w:hAnsi="Times New Roman" w:cs="Times New Roman"/>
          <w:color w:val="000000" w:themeColor="text1"/>
          <w:sz w:val="22"/>
          <w:szCs w:val="22"/>
          <w:lang w:val="en-GB"/>
        </w:rPr>
        <w:t xml:space="preserve">capitalism and </w:t>
      </w:r>
      <w:r w:rsidR="005B3B20" w:rsidRPr="00A02CE2">
        <w:rPr>
          <w:rFonts w:ascii="Times New Roman" w:hAnsi="Times New Roman" w:cs="Times New Roman"/>
          <w:color w:val="000000" w:themeColor="text1"/>
          <w:sz w:val="22"/>
          <w:szCs w:val="22"/>
          <w:lang w:val="en-GB"/>
        </w:rPr>
        <w:t>Western</w:t>
      </w:r>
      <w:r w:rsidR="0023474A" w:rsidRPr="00A02CE2">
        <w:rPr>
          <w:rFonts w:ascii="Times New Roman" w:hAnsi="Times New Roman" w:cs="Times New Roman"/>
          <w:color w:val="000000" w:themeColor="text1"/>
          <w:sz w:val="22"/>
          <w:szCs w:val="22"/>
          <w:lang w:val="en-GB"/>
        </w:rPr>
        <w:t xml:space="preserve"> culture.</w:t>
      </w:r>
    </w:p>
    <w:p w14:paraId="2995F2D5" w14:textId="77777777" w:rsidR="005B3B20" w:rsidRPr="00A02CE2" w:rsidRDefault="005B3B20" w:rsidP="003401AB">
      <w:pPr>
        <w:jc w:val="both"/>
        <w:rPr>
          <w:rFonts w:ascii="Times New Roman" w:hAnsi="Times New Roman" w:cs="Times New Roman"/>
          <w:color w:val="000000" w:themeColor="text1"/>
          <w:sz w:val="22"/>
          <w:szCs w:val="22"/>
          <w:lang w:val="en-GB"/>
        </w:rPr>
      </w:pPr>
    </w:p>
    <w:p w14:paraId="7891A2DA" w14:textId="77777777" w:rsidR="005B3B20" w:rsidRPr="00A02CE2" w:rsidRDefault="005B3B20"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This moment in the 1990s was paralleled by developments in many other countries around the world with the advent of mass digital communication and the internet. Pakistan, specifically the megacity of Karachi, responded dramatically and innovatively to the sudden availability of information emanating from the perceived centres of the art world, in London and New York. Suddenly, what had once been rumours of movements or art hi</w:t>
      </w:r>
      <w:r w:rsidR="003C6D5C" w:rsidRPr="00A02CE2">
        <w:rPr>
          <w:rFonts w:ascii="Times New Roman" w:hAnsi="Times New Roman" w:cs="Times New Roman"/>
          <w:color w:val="000000" w:themeColor="text1"/>
          <w:sz w:val="22"/>
          <w:szCs w:val="22"/>
          <w:lang w:val="en-GB"/>
        </w:rPr>
        <w:t xml:space="preserve">storical narratives and gossip </w:t>
      </w:r>
      <w:r w:rsidRPr="00A02CE2">
        <w:rPr>
          <w:rFonts w:ascii="Times New Roman" w:hAnsi="Times New Roman" w:cs="Times New Roman"/>
          <w:color w:val="000000" w:themeColor="text1"/>
          <w:sz w:val="22"/>
          <w:szCs w:val="22"/>
          <w:lang w:val="en-GB"/>
        </w:rPr>
        <w:t xml:space="preserve">brought back by the few privileged </w:t>
      </w:r>
      <w:r w:rsidR="00013122" w:rsidRPr="00A02CE2">
        <w:rPr>
          <w:rFonts w:ascii="Times New Roman" w:hAnsi="Times New Roman" w:cs="Times New Roman"/>
          <w:color w:val="000000" w:themeColor="text1"/>
          <w:sz w:val="22"/>
          <w:szCs w:val="22"/>
          <w:lang w:val="en-GB"/>
        </w:rPr>
        <w:t>travelling</w:t>
      </w:r>
      <w:r w:rsidRPr="00A02CE2">
        <w:rPr>
          <w:rFonts w:ascii="Times New Roman" w:hAnsi="Times New Roman" w:cs="Times New Roman"/>
          <w:color w:val="000000" w:themeColor="text1"/>
          <w:sz w:val="22"/>
          <w:szCs w:val="22"/>
          <w:lang w:val="en-GB"/>
        </w:rPr>
        <w:t xml:space="preserve"> artists, became available to see and read about to anyone with a dial-up connection (which, it must be admitted, was still relatively rare). This overload brought about a shift in the very nature of several allied art practices in Karachi, which in a moment of radical a</w:t>
      </w:r>
      <w:r w:rsidR="0024621C" w:rsidRPr="00A02CE2">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historicism, delinked themselves from the </w:t>
      </w:r>
      <w:r w:rsidR="00013122" w:rsidRPr="00A02CE2">
        <w:rPr>
          <w:rFonts w:ascii="Times New Roman" w:hAnsi="Times New Roman" w:cs="Times New Roman"/>
          <w:color w:val="000000" w:themeColor="text1"/>
          <w:sz w:val="22"/>
          <w:szCs w:val="22"/>
          <w:lang w:val="en-GB"/>
        </w:rPr>
        <w:t>aesthetic</w:t>
      </w:r>
      <w:r w:rsidRPr="00A02CE2">
        <w:rPr>
          <w:rFonts w:ascii="Times New Roman" w:hAnsi="Times New Roman" w:cs="Times New Roman"/>
          <w:color w:val="000000" w:themeColor="text1"/>
          <w:sz w:val="22"/>
          <w:szCs w:val="22"/>
          <w:lang w:val="en-GB"/>
        </w:rPr>
        <w:t xml:space="preserve"> paradigms of modernism and its values of individual genius, its idea of art history as the story of great men (and just a few women)</w:t>
      </w:r>
      <w:r w:rsidR="00202C6D">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and even from the idea of art as something inherited from the courtly cultures of Mughal India or the surviving colonial art and design institutions of the British. Instead, the field of practice, in terms of content, style</w:t>
      </w:r>
      <w:r w:rsidR="00202C6D">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and exhibition shifted to the public areas of the city itself, as a network of kitsch images, political graffiti, </w:t>
      </w:r>
      <w:r w:rsidR="00202C6D">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low </w:t>
      </w:r>
      <w:r w:rsidR="00202C6D" w:rsidRPr="00A02CE2">
        <w:rPr>
          <w:rFonts w:ascii="Times New Roman" w:hAnsi="Times New Roman" w:cs="Times New Roman"/>
          <w:color w:val="000000" w:themeColor="text1"/>
          <w:sz w:val="22"/>
          <w:szCs w:val="22"/>
          <w:lang w:val="en-GB"/>
        </w:rPr>
        <w:t>culture</w:t>
      </w:r>
      <w:r w:rsidR="00202C6D">
        <w:rPr>
          <w:rFonts w:ascii="Times New Roman" w:hAnsi="Times New Roman" w:cs="Times New Roman"/>
          <w:color w:val="000000" w:themeColor="text1"/>
          <w:sz w:val="22"/>
          <w:szCs w:val="22"/>
          <w:lang w:val="en-GB"/>
        </w:rPr>
        <w:t>”</w:t>
      </w:r>
      <w:r w:rsidR="00202C6D" w:rsidRPr="00A02CE2">
        <w:rPr>
          <w:rFonts w:ascii="Times New Roman" w:hAnsi="Times New Roman" w:cs="Times New Roman"/>
          <w:color w:val="000000" w:themeColor="text1"/>
          <w:sz w:val="22"/>
          <w:szCs w:val="22"/>
          <w:lang w:val="en-GB"/>
        </w:rPr>
        <w:t xml:space="preserve"> </w:t>
      </w:r>
      <w:r w:rsidRPr="00A02CE2">
        <w:rPr>
          <w:rFonts w:ascii="Times New Roman" w:hAnsi="Times New Roman" w:cs="Times New Roman"/>
          <w:color w:val="000000" w:themeColor="text1"/>
          <w:sz w:val="22"/>
          <w:szCs w:val="22"/>
          <w:lang w:val="en-GB"/>
        </w:rPr>
        <w:t>and pop music, populist cinema</w:t>
      </w:r>
      <w:r w:rsidR="00202C6D">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and advertising. It has taken many years for this work to be somewhat pulled back into a more conventional academic context, and in the process it is possible that it has inevitably </w:t>
      </w:r>
      <w:r w:rsidR="00013122" w:rsidRPr="00A02CE2">
        <w:rPr>
          <w:rFonts w:ascii="Times New Roman" w:hAnsi="Times New Roman" w:cs="Times New Roman"/>
          <w:color w:val="000000" w:themeColor="text1"/>
          <w:sz w:val="22"/>
          <w:szCs w:val="22"/>
          <w:lang w:val="en-GB"/>
        </w:rPr>
        <w:t>lost</w:t>
      </w:r>
      <w:r w:rsidRPr="00A02CE2">
        <w:rPr>
          <w:rFonts w:ascii="Times New Roman" w:hAnsi="Times New Roman" w:cs="Times New Roman"/>
          <w:color w:val="000000" w:themeColor="text1"/>
          <w:sz w:val="22"/>
          <w:szCs w:val="22"/>
          <w:lang w:val="en-GB"/>
        </w:rPr>
        <w:t xml:space="preserve"> some of its original radicalism. This is not important here: instead what I am suggesting is that the work of David Alesworth, </w:t>
      </w:r>
      <w:r w:rsidR="00430A1D" w:rsidRPr="00A02CE2">
        <w:rPr>
          <w:rFonts w:ascii="Times New Roman" w:hAnsi="Times New Roman" w:cs="Times New Roman"/>
          <w:color w:val="000000" w:themeColor="text1"/>
          <w:sz w:val="22"/>
          <w:szCs w:val="22"/>
          <w:lang w:val="en-GB"/>
        </w:rPr>
        <w:t xml:space="preserve">Iftikhar </w:t>
      </w:r>
      <w:r w:rsidR="00202C6D">
        <w:rPr>
          <w:rFonts w:ascii="Times New Roman" w:hAnsi="Times New Roman" w:cs="Times New Roman"/>
          <w:color w:val="000000" w:themeColor="text1"/>
          <w:sz w:val="22"/>
          <w:szCs w:val="22"/>
          <w:lang w:val="en-GB"/>
        </w:rPr>
        <w:t xml:space="preserve">Dadi </w:t>
      </w:r>
      <w:r w:rsidR="00430A1D" w:rsidRPr="00A02CE2">
        <w:rPr>
          <w:rFonts w:ascii="Times New Roman" w:hAnsi="Times New Roman" w:cs="Times New Roman"/>
          <w:color w:val="000000" w:themeColor="text1"/>
          <w:sz w:val="22"/>
          <w:szCs w:val="22"/>
          <w:lang w:val="en-GB"/>
        </w:rPr>
        <w:t>and Elizabeth Dadi</w:t>
      </w:r>
      <w:r w:rsidR="00202C6D">
        <w:rPr>
          <w:rFonts w:ascii="Times New Roman" w:hAnsi="Times New Roman" w:cs="Times New Roman"/>
          <w:color w:val="000000" w:themeColor="text1"/>
          <w:sz w:val="22"/>
          <w:szCs w:val="22"/>
          <w:lang w:val="en-GB"/>
        </w:rPr>
        <w:t>,</w:t>
      </w:r>
      <w:r w:rsidR="00430A1D" w:rsidRPr="00A02CE2">
        <w:rPr>
          <w:rFonts w:ascii="Times New Roman" w:hAnsi="Times New Roman" w:cs="Times New Roman"/>
          <w:color w:val="000000" w:themeColor="text1"/>
          <w:sz w:val="22"/>
          <w:szCs w:val="22"/>
          <w:lang w:val="en-GB"/>
        </w:rPr>
        <w:t xml:space="preserve"> and </w:t>
      </w:r>
      <w:r w:rsidR="00013122" w:rsidRPr="00A02CE2">
        <w:rPr>
          <w:rFonts w:ascii="Times New Roman" w:hAnsi="Times New Roman" w:cs="Times New Roman"/>
          <w:color w:val="000000" w:themeColor="text1"/>
          <w:sz w:val="22"/>
          <w:szCs w:val="22"/>
          <w:lang w:val="en-GB"/>
        </w:rPr>
        <w:t>Durriya Kazi</w:t>
      </w:r>
      <w:r w:rsidR="00430A1D" w:rsidRPr="00A02CE2">
        <w:rPr>
          <w:rFonts w:ascii="Times New Roman" w:hAnsi="Times New Roman" w:cs="Times New Roman"/>
          <w:color w:val="000000" w:themeColor="text1"/>
          <w:sz w:val="22"/>
          <w:szCs w:val="22"/>
          <w:lang w:val="en-GB"/>
        </w:rPr>
        <w:t xml:space="preserve"> amongst others was not only a response from within the world of art to the city as a living informational and experiential territory</w:t>
      </w:r>
      <w:r w:rsidR="00202C6D">
        <w:rPr>
          <w:rFonts w:ascii="Times New Roman" w:hAnsi="Times New Roman" w:cs="Times New Roman"/>
          <w:color w:val="000000" w:themeColor="text1"/>
          <w:sz w:val="22"/>
          <w:szCs w:val="22"/>
          <w:lang w:val="en-GB"/>
        </w:rPr>
        <w:t>—</w:t>
      </w:r>
      <w:r w:rsidR="00430A1D" w:rsidRPr="00A02CE2">
        <w:rPr>
          <w:rFonts w:ascii="Times New Roman" w:hAnsi="Times New Roman" w:cs="Times New Roman"/>
          <w:color w:val="000000" w:themeColor="text1"/>
          <w:sz w:val="22"/>
          <w:szCs w:val="22"/>
          <w:lang w:val="en-GB"/>
        </w:rPr>
        <w:t xml:space="preserve">but was instead a revision of the idea of art by an opening to another archive altogether. Here </w:t>
      </w:r>
      <w:r w:rsidR="00202C6D">
        <w:rPr>
          <w:rFonts w:ascii="Times New Roman" w:hAnsi="Times New Roman" w:cs="Times New Roman"/>
          <w:color w:val="000000" w:themeColor="text1"/>
          <w:sz w:val="22"/>
          <w:szCs w:val="22"/>
          <w:lang w:val="en-GB"/>
        </w:rPr>
        <w:t>it must be</w:t>
      </w:r>
      <w:r w:rsidR="00202C6D" w:rsidRPr="00A02CE2">
        <w:rPr>
          <w:rFonts w:ascii="Times New Roman" w:hAnsi="Times New Roman" w:cs="Times New Roman"/>
          <w:color w:val="000000" w:themeColor="text1"/>
          <w:sz w:val="22"/>
          <w:szCs w:val="22"/>
          <w:lang w:val="en-GB"/>
        </w:rPr>
        <w:t xml:space="preserve"> </w:t>
      </w:r>
      <w:r w:rsidR="00430A1D" w:rsidRPr="00A02CE2">
        <w:rPr>
          <w:rFonts w:ascii="Times New Roman" w:hAnsi="Times New Roman" w:cs="Times New Roman"/>
          <w:color w:val="000000" w:themeColor="text1"/>
          <w:sz w:val="22"/>
          <w:szCs w:val="22"/>
          <w:lang w:val="en-GB"/>
        </w:rPr>
        <w:t>stress</w:t>
      </w:r>
      <w:r w:rsidR="00202C6D">
        <w:rPr>
          <w:rFonts w:ascii="Times New Roman" w:hAnsi="Times New Roman" w:cs="Times New Roman"/>
          <w:color w:val="000000" w:themeColor="text1"/>
          <w:sz w:val="22"/>
          <w:szCs w:val="22"/>
          <w:lang w:val="en-GB"/>
        </w:rPr>
        <w:t>ed that</w:t>
      </w:r>
      <w:r w:rsidR="00430A1D" w:rsidRPr="00A02CE2">
        <w:rPr>
          <w:rFonts w:ascii="Times New Roman" w:hAnsi="Times New Roman" w:cs="Times New Roman"/>
          <w:color w:val="000000" w:themeColor="text1"/>
          <w:sz w:val="22"/>
          <w:szCs w:val="22"/>
          <w:lang w:val="en-GB"/>
        </w:rPr>
        <w:t xml:space="preserve"> the </w:t>
      </w:r>
      <w:r w:rsidR="00013122" w:rsidRPr="00A02CE2">
        <w:rPr>
          <w:rFonts w:ascii="Times New Roman" w:hAnsi="Times New Roman" w:cs="Times New Roman"/>
          <w:color w:val="000000" w:themeColor="text1"/>
          <w:sz w:val="22"/>
          <w:szCs w:val="22"/>
          <w:lang w:val="en-GB"/>
        </w:rPr>
        <w:t>difference</w:t>
      </w:r>
      <w:r w:rsidR="00430A1D" w:rsidRPr="00A02CE2">
        <w:rPr>
          <w:rFonts w:ascii="Times New Roman" w:hAnsi="Times New Roman" w:cs="Times New Roman"/>
          <w:color w:val="000000" w:themeColor="text1"/>
          <w:sz w:val="22"/>
          <w:szCs w:val="22"/>
          <w:lang w:val="en-GB"/>
        </w:rPr>
        <w:t xml:space="preserve"> between the subject of art (landscapes, cityscapes etc</w:t>
      </w:r>
      <w:r w:rsidR="00202C6D">
        <w:rPr>
          <w:rFonts w:ascii="Times New Roman" w:hAnsi="Times New Roman" w:cs="Times New Roman"/>
          <w:color w:val="000000" w:themeColor="text1"/>
          <w:sz w:val="22"/>
          <w:szCs w:val="22"/>
          <w:lang w:val="en-GB"/>
        </w:rPr>
        <w:t>.</w:t>
      </w:r>
      <w:r w:rsidR="00430A1D" w:rsidRPr="00A02CE2">
        <w:rPr>
          <w:rFonts w:ascii="Times New Roman" w:hAnsi="Times New Roman" w:cs="Times New Roman"/>
          <w:color w:val="000000" w:themeColor="text1"/>
          <w:sz w:val="22"/>
          <w:szCs w:val="22"/>
          <w:lang w:val="en-GB"/>
        </w:rPr>
        <w:t xml:space="preserve">, are </w:t>
      </w:r>
      <w:r w:rsidR="00013122" w:rsidRPr="00A02CE2">
        <w:rPr>
          <w:rFonts w:ascii="Times New Roman" w:hAnsi="Times New Roman" w:cs="Times New Roman"/>
          <w:color w:val="000000" w:themeColor="text1"/>
          <w:sz w:val="22"/>
          <w:szCs w:val="22"/>
          <w:lang w:val="en-GB"/>
        </w:rPr>
        <w:t>manifestations</w:t>
      </w:r>
      <w:r w:rsidR="00430A1D" w:rsidRPr="00A02CE2">
        <w:rPr>
          <w:rFonts w:ascii="Times New Roman" w:hAnsi="Times New Roman" w:cs="Times New Roman"/>
          <w:color w:val="000000" w:themeColor="text1"/>
          <w:sz w:val="22"/>
          <w:szCs w:val="22"/>
          <w:lang w:val="en-GB"/>
        </w:rPr>
        <w:t xml:space="preserve"> of the same ocular drive) and the archive of art. It is in this latter sense that the city operated within the practices of the artists involved in what has recently been </w:t>
      </w:r>
      <w:r w:rsidR="0071083B" w:rsidRPr="00A02CE2">
        <w:rPr>
          <w:rFonts w:ascii="Times New Roman" w:hAnsi="Times New Roman" w:cs="Times New Roman"/>
          <w:color w:val="000000" w:themeColor="text1"/>
          <w:sz w:val="22"/>
          <w:szCs w:val="22"/>
          <w:lang w:val="en-GB"/>
        </w:rPr>
        <w:t>labelled</w:t>
      </w:r>
      <w:r w:rsidR="00430A1D" w:rsidRPr="00A02CE2">
        <w:rPr>
          <w:rFonts w:ascii="Times New Roman" w:hAnsi="Times New Roman" w:cs="Times New Roman"/>
          <w:color w:val="000000" w:themeColor="text1"/>
          <w:sz w:val="22"/>
          <w:szCs w:val="22"/>
          <w:lang w:val="en-GB"/>
        </w:rPr>
        <w:t xml:space="preserve">, somewhat inadequately, as </w:t>
      </w:r>
      <w:r w:rsidR="00202C6D">
        <w:rPr>
          <w:rFonts w:ascii="Times New Roman" w:hAnsi="Times New Roman" w:cs="Times New Roman"/>
          <w:color w:val="000000" w:themeColor="text1"/>
          <w:sz w:val="22"/>
          <w:szCs w:val="22"/>
          <w:lang w:val="en-GB"/>
        </w:rPr>
        <w:t>“</w:t>
      </w:r>
      <w:r w:rsidR="00430A1D" w:rsidRPr="00A02CE2">
        <w:rPr>
          <w:rFonts w:ascii="Times New Roman" w:hAnsi="Times New Roman" w:cs="Times New Roman"/>
          <w:color w:val="000000" w:themeColor="text1"/>
          <w:sz w:val="22"/>
          <w:szCs w:val="22"/>
          <w:lang w:val="en-GB"/>
        </w:rPr>
        <w:t>Karachi Pop</w:t>
      </w:r>
      <w:r w:rsidR="00202C6D">
        <w:rPr>
          <w:rFonts w:ascii="Times New Roman" w:hAnsi="Times New Roman" w:cs="Times New Roman"/>
          <w:color w:val="000000" w:themeColor="text1"/>
          <w:sz w:val="22"/>
          <w:szCs w:val="22"/>
          <w:lang w:val="en-GB"/>
        </w:rPr>
        <w:t>”</w:t>
      </w:r>
      <w:r w:rsidR="00430A1D" w:rsidRPr="00A02CE2">
        <w:rPr>
          <w:rFonts w:ascii="Times New Roman" w:hAnsi="Times New Roman" w:cs="Times New Roman"/>
          <w:color w:val="000000" w:themeColor="text1"/>
          <w:sz w:val="22"/>
          <w:szCs w:val="22"/>
          <w:lang w:val="en-GB"/>
        </w:rPr>
        <w:t>.</w:t>
      </w:r>
    </w:p>
    <w:p w14:paraId="06217E5C" w14:textId="77777777" w:rsidR="00430A1D" w:rsidRPr="00A02CE2" w:rsidRDefault="00430A1D" w:rsidP="003401AB">
      <w:pPr>
        <w:jc w:val="both"/>
        <w:rPr>
          <w:rFonts w:ascii="Times New Roman" w:hAnsi="Times New Roman" w:cs="Times New Roman"/>
          <w:color w:val="000000" w:themeColor="text1"/>
          <w:sz w:val="22"/>
          <w:szCs w:val="22"/>
          <w:lang w:val="en-GB"/>
        </w:rPr>
      </w:pPr>
    </w:p>
    <w:p w14:paraId="4DF937F5" w14:textId="77777777" w:rsidR="00430A1D" w:rsidRPr="00A02CE2" w:rsidRDefault="00202C6D" w:rsidP="00164D37">
      <w:pPr>
        <w:jc w:val="center"/>
        <w:outlineLvl w:val="0"/>
        <w:rPr>
          <w:rFonts w:ascii="Times New Roman" w:hAnsi="Times New Roman" w:cs="Times New Roman"/>
          <w:b/>
          <w:color w:val="000000" w:themeColor="text1"/>
          <w:sz w:val="22"/>
          <w:szCs w:val="22"/>
          <w:lang w:val="en-GB"/>
        </w:rPr>
      </w:pPr>
      <w:r w:rsidRPr="00A02CE2">
        <w:rPr>
          <w:rFonts w:ascii="Times New Roman" w:hAnsi="Times New Roman" w:cs="Times New Roman"/>
          <w:b/>
          <w:color w:val="000000" w:themeColor="text1"/>
          <w:sz w:val="22"/>
          <w:szCs w:val="22"/>
          <w:lang w:val="en-GB"/>
        </w:rPr>
        <w:t>4.</w:t>
      </w:r>
      <w:r>
        <w:rPr>
          <w:rFonts w:ascii="Times New Roman" w:hAnsi="Times New Roman" w:cs="Times New Roman"/>
          <w:b/>
          <w:color w:val="000000" w:themeColor="text1"/>
          <w:sz w:val="22"/>
          <w:szCs w:val="22"/>
          <w:lang w:val="en-GB"/>
        </w:rPr>
        <w:t xml:space="preserve"> </w:t>
      </w:r>
      <w:r w:rsidRPr="00A02CE2">
        <w:rPr>
          <w:rFonts w:ascii="Times New Roman" w:hAnsi="Times New Roman" w:cs="Times New Roman"/>
          <w:b/>
          <w:color w:val="000000" w:themeColor="text1"/>
          <w:sz w:val="22"/>
          <w:szCs w:val="22"/>
          <w:lang w:val="en-GB"/>
        </w:rPr>
        <w:t>SAVING THE WORLD: THE MIND OF THE DRONE</w:t>
      </w:r>
    </w:p>
    <w:p w14:paraId="6CE4961B" w14:textId="77777777" w:rsidR="0023474A" w:rsidRPr="00A02CE2" w:rsidRDefault="0023474A" w:rsidP="003401AB">
      <w:pPr>
        <w:jc w:val="both"/>
        <w:rPr>
          <w:rFonts w:ascii="Times New Roman" w:hAnsi="Times New Roman" w:cs="Times New Roman"/>
          <w:color w:val="000000" w:themeColor="text1"/>
          <w:sz w:val="22"/>
          <w:szCs w:val="22"/>
          <w:lang w:val="en-GB"/>
        </w:rPr>
      </w:pPr>
    </w:p>
    <w:p w14:paraId="185F7D6D" w14:textId="77777777" w:rsidR="0023474A" w:rsidRPr="00A02CE2" w:rsidRDefault="00430A1D"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Finally, I want to return to the idea of destruction as it has presented itself to us in recent years through the spectacularity of terrorism, and how it can be seen to relate to the ways in which we have thought destruction</w:t>
      </w:r>
      <w:r w:rsidR="0071083B" w:rsidRPr="00A02CE2">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and indeed terror</w:t>
      </w:r>
      <w:r w:rsidR="0071083B" w:rsidRPr="00A02CE2">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in art. Further, I want to begin to think about </w:t>
      </w:r>
      <w:r w:rsidR="003C6D5C" w:rsidRPr="00A02CE2">
        <w:rPr>
          <w:rFonts w:ascii="Times New Roman" w:hAnsi="Times New Roman" w:cs="Times New Roman"/>
          <w:color w:val="000000" w:themeColor="text1"/>
          <w:sz w:val="22"/>
          <w:szCs w:val="22"/>
          <w:lang w:val="en-GB"/>
        </w:rPr>
        <w:t>how the particular forms of this spectacle, its aesthetics as well as its politics might demand an engagement that is not limited to liberal shock and dismay at the very notion of destructiveness</w:t>
      </w:r>
      <w:r w:rsidR="004A08EC" w:rsidRPr="00A02CE2">
        <w:rPr>
          <w:rFonts w:ascii="Times New Roman" w:hAnsi="Times New Roman" w:cs="Times New Roman"/>
          <w:color w:val="000000" w:themeColor="text1"/>
          <w:sz w:val="22"/>
          <w:szCs w:val="22"/>
          <w:lang w:val="en-GB"/>
        </w:rPr>
        <w:t>,</w:t>
      </w:r>
      <w:r w:rsidR="003C6D5C" w:rsidRPr="00A02CE2">
        <w:rPr>
          <w:rFonts w:ascii="Times New Roman" w:hAnsi="Times New Roman" w:cs="Times New Roman"/>
          <w:color w:val="000000" w:themeColor="text1"/>
          <w:sz w:val="22"/>
          <w:szCs w:val="22"/>
          <w:lang w:val="en-GB"/>
        </w:rPr>
        <w:t xml:space="preserve"> especially since this phenomenon has symbolically and literally occupied an important place in the </w:t>
      </w:r>
      <w:r w:rsidR="00D359FB" w:rsidRPr="00A02CE2">
        <w:rPr>
          <w:rFonts w:ascii="Times New Roman" w:hAnsi="Times New Roman" w:cs="Times New Roman"/>
          <w:color w:val="000000" w:themeColor="text1"/>
          <w:sz w:val="22"/>
          <w:szCs w:val="22"/>
          <w:lang w:val="en-GB"/>
        </w:rPr>
        <w:t>narrative</w:t>
      </w:r>
      <w:r w:rsidR="003C6D5C" w:rsidRPr="00A02CE2">
        <w:rPr>
          <w:rFonts w:ascii="Times New Roman" w:hAnsi="Times New Roman" w:cs="Times New Roman"/>
          <w:color w:val="000000" w:themeColor="text1"/>
          <w:sz w:val="22"/>
          <w:szCs w:val="22"/>
          <w:lang w:val="en-GB"/>
        </w:rPr>
        <w:t xml:space="preserve"> of modern and </w:t>
      </w:r>
      <w:r w:rsidR="00D359FB" w:rsidRPr="00A02CE2">
        <w:rPr>
          <w:rFonts w:ascii="Times New Roman" w:hAnsi="Times New Roman" w:cs="Times New Roman"/>
          <w:color w:val="000000" w:themeColor="text1"/>
          <w:sz w:val="22"/>
          <w:szCs w:val="22"/>
          <w:lang w:val="en-GB"/>
        </w:rPr>
        <w:t>contemporary</w:t>
      </w:r>
      <w:r w:rsidR="003C6D5C" w:rsidRPr="00A02CE2">
        <w:rPr>
          <w:rFonts w:ascii="Times New Roman" w:hAnsi="Times New Roman" w:cs="Times New Roman"/>
          <w:color w:val="000000" w:themeColor="text1"/>
          <w:sz w:val="22"/>
          <w:szCs w:val="22"/>
          <w:lang w:val="en-GB"/>
        </w:rPr>
        <w:t xml:space="preserve"> art.</w:t>
      </w:r>
      <w:r w:rsidR="004A08EC" w:rsidRPr="00A02CE2">
        <w:rPr>
          <w:rFonts w:ascii="Times New Roman" w:hAnsi="Times New Roman" w:cs="Times New Roman"/>
          <w:color w:val="000000" w:themeColor="text1"/>
          <w:sz w:val="22"/>
          <w:szCs w:val="22"/>
          <w:lang w:val="en-GB"/>
        </w:rPr>
        <w:t xml:space="preserve"> Instead, </w:t>
      </w:r>
      <w:r w:rsidR="00B14D3D" w:rsidRPr="00A02CE2">
        <w:rPr>
          <w:rFonts w:ascii="Times New Roman" w:hAnsi="Times New Roman" w:cs="Times New Roman"/>
          <w:color w:val="000000" w:themeColor="text1"/>
          <w:sz w:val="22"/>
          <w:szCs w:val="22"/>
          <w:lang w:val="en-GB"/>
        </w:rPr>
        <w:t>I am</w:t>
      </w:r>
      <w:r w:rsidR="004A08EC" w:rsidRPr="00A02CE2">
        <w:rPr>
          <w:rFonts w:ascii="Times New Roman" w:hAnsi="Times New Roman" w:cs="Times New Roman"/>
          <w:color w:val="000000" w:themeColor="text1"/>
          <w:sz w:val="22"/>
          <w:szCs w:val="22"/>
          <w:lang w:val="en-GB"/>
        </w:rPr>
        <w:t xml:space="preserve"> suggesting an engagement that begins by understanding how our allegiances and subjectivities are founded in the heat flash of particular acts of destruction.</w:t>
      </w:r>
    </w:p>
    <w:p w14:paraId="225B7C91" w14:textId="77777777" w:rsidR="003C6D5C" w:rsidRPr="00A02CE2" w:rsidRDefault="003C6D5C" w:rsidP="003401AB">
      <w:pPr>
        <w:jc w:val="both"/>
        <w:rPr>
          <w:rFonts w:ascii="Times New Roman" w:hAnsi="Times New Roman" w:cs="Times New Roman"/>
          <w:color w:val="000000" w:themeColor="text1"/>
          <w:sz w:val="22"/>
          <w:szCs w:val="22"/>
          <w:lang w:val="en-GB"/>
        </w:rPr>
      </w:pPr>
    </w:p>
    <w:p w14:paraId="2AC68278" w14:textId="77777777" w:rsidR="00D359FB" w:rsidRPr="00A02CE2" w:rsidRDefault="00D359FB"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 xml:space="preserve">Earlier I suggested that the image of the world at war is congruent with the image of </w:t>
      </w:r>
      <w:r w:rsidR="00B14D3D" w:rsidRPr="00A02CE2">
        <w:rPr>
          <w:rFonts w:ascii="Times New Roman" w:hAnsi="Times New Roman" w:cs="Times New Roman"/>
          <w:color w:val="000000" w:themeColor="text1"/>
          <w:sz w:val="22"/>
          <w:szCs w:val="22"/>
          <w:lang w:val="en-GB"/>
        </w:rPr>
        <w:t>globali</w:t>
      </w:r>
      <w:r w:rsidR="00B14D3D">
        <w:rPr>
          <w:rFonts w:ascii="Times New Roman" w:hAnsi="Times New Roman" w:cs="Times New Roman"/>
          <w:color w:val="000000" w:themeColor="text1"/>
          <w:sz w:val="22"/>
          <w:szCs w:val="22"/>
          <w:lang w:val="en-GB"/>
        </w:rPr>
        <w:t>s</w:t>
      </w:r>
      <w:r w:rsidR="00B14D3D" w:rsidRPr="00A02CE2">
        <w:rPr>
          <w:rFonts w:ascii="Times New Roman" w:hAnsi="Times New Roman" w:cs="Times New Roman"/>
          <w:color w:val="000000" w:themeColor="text1"/>
          <w:sz w:val="22"/>
          <w:szCs w:val="22"/>
          <w:lang w:val="en-GB"/>
        </w:rPr>
        <w:t>ation</w:t>
      </w:r>
      <w:r w:rsidRPr="00A02CE2">
        <w:rPr>
          <w:rFonts w:ascii="Times New Roman" w:hAnsi="Times New Roman" w:cs="Times New Roman"/>
          <w:color w:val="000000" w:themeColor="text1"/>
          <w:sz w:val="22"/>
          <w:szCs w:val="22"/>
          <w:lang w:val="en-GB"/>
        </w:rPr>
        <w:t xml:space="preserve">. By this </w:t>
      </w:r>
      <w:r w:rsidR="00B14D3D" w:rsidRPr="00A02CE2">
        <w:rPr>
          <w:rFonts w:ascii="Times New Roman" w:hAnsi="Times New Roman" w:cs="Times New Roman"/>
          <w:color w:val="000000" w:themeColor="text1"/>
          <w:sz w:val="22"/>
          <w:szCs w:val="22"/>
          <w:lang w:val="en-GB"/>
        </w:rPr>
        <w:t>formulation,</w:t>
      </w:r>
      <w:r w:rsidRPr="00A02CE2">
        <w:rPr>
          <w:rFonts w:ascii="Times New Roman" w:hAnsi="Times New Roman" w:cs="Times New Roman"/>
          <w:color w:val="000000" w:themeColor="text1"/>
          <w:sz w:val="22"/>
          <w:szCs w:val="22"/>
          <w:lang w:val="en-GB"/>
        </w:rPr>
        <w:t xml:space="preserve"> I wish to invoke not just </w:t>
      </w:r>
      <w:r w:rsidR="00B14D3D">
        <w:rPr>
          <w:rFonts w:ascii="Times New Roman" w:hAnsi="Times New Roman" w:cs="Times New Roman"/>
          <w:color w:val="000000" w:themeColor="text1"/>
          <w:sz w:val="22"/>
          <w:szCs w:val="22"/>
          <w:lang w:val="en-GB"/>
        </w:rPr>
        <w:t xml:space="preserve">Martin </w:t>
      </w:r>
      <w:r w:rsidRPr="00A02CE2">
        <w:rPr>
          <w:rFonts w:ascii="Times New Roman" w:hAnsi="Times New Roman" w:cs="Times New Roman"/>
          <w:color w:val="000000" w:themeColor="text1"/>
          <w:sz w:val="22"/>
          <w:szCs w:val="22"/>
          <w:lang w:val="en-GB"/>
        </w:rPr>
        <w:t xml:space="preserve">Heidegger’s </w:t>
      </w:r>
      <w:r w:rsidR="00B14D3D">
        <w:rPr>
          <w:rFonts w:ascii="Times New Roman" w:hAnsi="Times New Roman" w:cs="Times New Roman"/>
          <w:color w:val="000000" w:themeColor="text1"/>
          <w:sz w:val="22"/>
          <w:szCs w:val="22"/>
          <w:lang w:val="en-GB"/>
        </w:rPr>
        <w:t xml:space="preserve">essay titled, </w:t>
      </w:r>
      <w:r w:rsidRPr="00A02CE2">
        <w:rPr>
          <w:rFonts w:ascii="Times New Roman" w:hAnsi="Times New Roman" w:cs="Times New Roman"/>
          <w:color w:val="000000" w:themeColor="text1"/>
          <w:sz w:val="22"/>
          <w:szCs w:val="22"/>
          <w:lang w:val="en-GB"/>
        </w:rPr>
        <w:t>“The Age of the World Picture</w:t>
      </w:r>
      <w:r w:rsidR="00311384" w:rsidRPr="00A02CE2">
        <w:rPr>
          <w:rFonts w:ascii="Times New Roman" w:hAnsi="Times New Roman" w:cs="Times New Roman"/>
          <w:color w:val="000000" w:themeColor="text1"/>
          <w:sz w:val="22"/>
          <w:szCs w:val="22"/>
          <w:lang w:val="en-GB"/>
        </w:rPr>
        <w:t>”</w:t>
      </w:r>
      <w:r w:rsidR="00B14D3D">
        <w:rPr>
          <w:rFonts w:ascii="Times New Roman" w:hAnsi="Times New Roman" w:cs="Times New Roman"/>
          <w:color w:val="000000" w:themeColor="text1"/>
          <w:sz w:val="22"/>
          <w:szCs w:val="22"/>
          <w:lang w:val="en-GB"/>
        </w:rPr>
        <w:t>,</w:t>
      </w:r>
      <w:r w:rsidR="0024621C" w:rsidRPr="00A02CE2">
        <w:rPr>
          <w:rStyle w:val="FootnoteReference"/>
          <w:rFonts w:ascii="Times New Roman" w:hAnsi="Times New Roman" w:cs="Times New Roman"/>
          <w:color w:val="000000" w:themeColor="text1"/>
          <w:sz w:val="22"/>
          <w:szCs w:val="22"/>
          <w:lang w:val="en-GB"/>
        </w:rPr>
        <w:footnoteReference w:id="11"/>
      </w:r>
      <w:r w:rsidRPr="00A02CE2">
        <w:rPr>
          <w:rFonts w:ascii="Times New Roman" w:hAnsi="Times New Roman" w:cs="Times New Roman"/>
          <w:color w:val="000000" w:themeColor="text1"/>
          <w:sz w:val="22"/>
          <w:szCs w:val="22"/>
          <w:lang w:val="en-GB"/>
        </w:rPr>
        <w:t xml:space="preserve"> but also Rey Chow’s more contemporary r</w:t>
      </w:r>
      <w:r w:rsidR="004A08EC" w:rsidRPr="00A02CE2">
        <w:rPr>
          <w:rFonts w:ascii="Times New Roman" w:hAnsi="Times New Roman" w:cs="Times New Roman"/>
          <w:color w:val="000000" w:themeColor="text1"/>
          <w:sz w:val="22"/>
          <w:szCs w:val="22"/>
          <w:lang w:val="en-GB"/>
        </w:rPr>
        <w:t xml:space="preserve">esponse in </w:t>
      </w:r>
      <w:r w:rsidR="00F61FAC" w:rsidRPr="00A02CE2">
        <w:rPr>
          <w:rFonts w:ascii="Times New Roman" w:hAnsi="Times New Roman" w:cs="Times New Roman"/>
          <w:color w:val="000000" w:themeColor="text1"/>
          <w:sz w:val="22"/>
          <w:szCs w:val="22"/>
          <w:lang w:val="en-GB"/>
        </w:rPr>
        <w:t>“The Age of the World T</w:t>
      </w:r>
      <w:r w:rsidRPr="00A02CE2">
        <w:rPr>
          <w:rFonts w:ascii="Times New Roman" w:hAnsi="Times New Roman" w:cs="Times New Roman"/>
          <w:color w:val="000000" w:themeColor="text1"/>
          <w:sz w:val="22"/>
          <w:szCs w:val="22"/>
          <w:lang w:val="en-GB"/>
        </w:rPr>
        <w:t>a</w:t>
      </w:r>
      <w:r w:rsidR="00F61FAC" w:rsidRPr="00A02CE2">
        <w:rPr>
          <w:rFonts w:ascii="Times New Roman" w:hAnsi="Times New Roman" w:cs="Times New Roman"/>
          <w:color w:val="000000" w:themeColor="text1"/>
          <w:sz w:val="22"/>
          <w:szCs w:val="22"/>
          <w:lang w:val="en-GB"/>
        </w:rPr>
        <w:t>rget</w:t>
      </w:r>
      <w:r w:rsidR="00311384" w:rsidRPr="00A02CE2">
        <w:rPr>
          <w:rFonts w:ascii="Times New Roman" w:hAnsi="Times New Roman" w:cs="Times New Roman"/>
          <w:color w:val="000000" w:themeColor="text1"/>
          <w:sz w:val="22"/>
          <w:szCs w:val="22"/>
          <w:lang w:val="en-GB"/>
        </w:rPr>
        <w:t>”</w:t>
      </w:r>
      <w:r w:rsidR="00F61FAC" w:rsidRPr="00A02CE2">
        <w:rPr>
          <w:rFonts w:ascii="Times New Roman" w:hAnsi="Times New Roman" w:cs="Times New Roman"/>
          <w:color w:val="000000" w:themeColor="text1"/>
          <w:sz w:val="22"/>
          <w:szCs w:val="22"/>
          <w:lang w:val="en-GB"/>
        </w:rPr>
        <w:t>.</w:t>
      </w:r>
      <w:r w:rsidR="0024621C" w:rsidRPr="00A02CE2">
        <w:rPr>
          <w:rStyle w:val="FootnoteReference"/>
          <w:rFonts w:ascii="Times New Roman" w:hAnsi="Times New Roman" w:cs="Times New Roman"/>
          <w:color w:val="000000" w:themeColor="text1"/>
          <w:sz w:val="22"/>
          <w:szCs w:val="22"/>
          <w:lang w:val="en-GB"/>
        </w:rPr>
        <w:footnoteReference w:id="12"/>
      </w:r>
      <w:r w:rsidR="00F61FAC" w:rsidRPr="00A02CE2">
        <w:rPr>
          <w:rFonts w:ascii="Times New Roman" w:hAnsi="Times New Roman" w:cs="Times New Roman"/>
          <w:color w:val="000000" w:themeColor="text1"/>
          <w:sz w:val="22"/>
          <w:szCs w:val="22"/>
          <w:lang w:val="en-GB"/>
        </w:rPr>
        <w:t xml:space="preserve"> Briefly, where Heidegger characteri</w:t>
      </w:r>
      <w:r w:rsidR="00311384">
        <w:rPr>
          <w:rFonts w:ascii="Times New Roman" w:hAnsi="Times New Roman" w:cs="Times New Roman"/>
          <w:color w:val="000000" w:themeColor="text1"/>
          <w:sz w:val="22"/>
          <w:szCs w:val="22"/>
          <w:lang w:val="en-GB"/>
        </w:rPr>
        <w:t>s</w:t>
      </w:r>
      <w:r w:rsidR="00F61FAC" w:rsidRPr="00A02CE2">
        <w:rPr>
          <w:rFonts w:ascii="Times New Roman" w:hAnsi="Times New Roman" w:cs="Times New Roman"/>
          <w:color w:val="000000" w:themeColor="text1"/>
          <w:sz w:val="22"/>
          <w:szCs w:val="22"/>
          <w:lang w:val="en-GB"/>
        </w:rPr>
        <w:t xml:space="preserve">es the essence of modernity as the world becoming a picture (for better and for worse), Chow claims that the contemporary world is pictured as a </w:t>
      </w:r>
      <w:r w:rsidR="00F61FAC" w:rsidRPr="00A02CE2">
        <w:rPr>
          <w:rFonts w:ascii="Times New Roman" w:hAnsi="Times New Roman" w:cs="Times New Roman"/>
          <w:i/>
          <w:color w:val="000000" w:themeColor="text1"/>
          <w:sz w:val="22"/>
          <w:szCs w:val="22"/>
          <w:lang w:val="en-GB"/>
        </w:rPr>
        <w:t>target</w:t>
      </w:r>
      <w:r w:rsidR="004F327F" w:rsidRPr="00A02CE2">
        <w:rPr>
          <w:rFonts w:ascii="Times New Roman" w:hAnsi="Times New Roman" w:cs="Times New Roman"/>
          <w:i/>
          <w:color w:val="000000" w:themeColor="text1"/>
          <w:sz w:val="22"/>
          <w:szCs w:val="22"/>
          <w:lang w:val="en-GB"/>
        </w:rPr>
        <w:t xml:space="preserve"> for warfare</w:t>
      </w:r>
      <w:r w:rsidR="00F61FAC" w:rsidRPr="00A02CE2">
        <w:rPr>
          <w:rFonts w:ascii="Times New Roman" w:hAnsi="Times New Roman" w:cs="Times New Roman"/>
          <w:color w:val="000000" w:themeColor="text1"/>
          <w:sz w:val="22"/>
          <w:szCs w:val="22"/>
          <w:lang w:val="en-GB"/>
        </w:rPr>
        <w:t xml:space="preserve">. This is at the largest cosmic scale and the minutest quantum one, to be precise, but also at the everyday human level of landscapes of war: in the devastation of Hiroshima, the returning of the Middle East and Afghanistan to the Stone Age through the War on Terror, </w:t>
      </w:r>
      <w:r w:rsidR="004F327F" w:rsidRPr="00A02CE2">
        <w:rPr>
          <w:rFonts w:ascii="Times New Roman" w:hAnsi="Times New Roman" w:cs="Times New Roman"/>
          <w:color w:val="000000" w:themeColor="text1"/>
          <w:sz w:val="22"/>
          <w:szCs w:val="22"/>
          <w:lang w:val="en-GB"/>
        </w:rPr>
        <w:t xml:space="preserve">the attack on Sehwan Sharif, </w:t>
      </w:r>
      <w:r w:rsidR="00F61FAC" w:rsidRPr="00A02CE2">
        <w:rPr>
          <w:rFonts w:ascii="Times New Roman" w:hAnsi="Times New Roman" w:cs="Times New Roman"/>
          <w:color w:val="000000" w:themeColor="text1"/>
          <w:sz w:val="22"/>
          <w:szCs w:val="22"/>
          <w:lang w:val="en-GB"/>
        </w:rPr>
        <w:t>but also in the displacement of cities</w:t>
      </w:r>
      <w:r w:rsidR="004F327F" w:rsidRPr="00A02CE2">
        <w:rPr>
          <w:rFonts w:ascii="Times New Roman" w:hAnsi="Times New Roman" w:cs="Times New Roman"/>
          <w:color w:val="000000" w:themeColor="text1"/>
          <w:sz w:val="22"/>
          <w:szCs w:val="22"/>
          <w:lang w:val="en-GB"/>
        </w:rPr>
        <w:t xml:space="preserve"> and antiquities to build dams and housing schemes</w:t>
      </w:r>
      <w:r w:rsidR="00F61FAC" w:rsidRPr="00A02CE2">
        <w:rPr>
          <w:rFonts w:ascii="Times New Roman" w:hAnsi="Times New Roman" w:cs="Times New Roman"/>
          <w:color w:val="000000" w:themeColor="text1"/>
          <w:sz w:val="22"/>
          <w:szCs w:val="22"/>
          <w:lang w:val="en-GB"/>
        </w:rPr>
        <w:t>, in the accidents of Chernobyl and Fukushima. Nowher</w:t>
      </w:r>
      <w:r w:rsidR="005F7A45" w:rsidRPr="00A02CE2">
        <w:rPr>
          <w:rFonts w:ascii="Times New Roman" w:hAnsi="Times New Roman" w:cs="Times New Roman"/>
          <w:color w:val="000000" w:themeColor="text1"/>
          <w:sz w:val="22"/>
          <w:szCs w:val="22"/>
          <w:lang w:val="en-GB"/>
        </w:rPr>
        <w:t>e is this shift to surveillance-</w:t>
      </w:r>
      <w:r w:rsidR="004F327F" w:rsidRPr="00A02CE2">
        <w:rPr>
          <w:rFonts w:ascii="Times New Roman" w:hAnsi="Times New Roman" w:cs="Times New Roman"/>
          <w:color w:val="000000" w:themeColor="text1"/>
          <w:sz w:val="22"/>
          <w:szCs w:val="22"/>
          <w:lang w:val="en-GB"/>
        </w:rPr>
        <w:t xml:space="preserve">modernity </w:t>
      </w:r>
      <w:r w:rsidR="00F61FAC" w:rsidRPr="00A02CE2">
        <w:rPr>
          <w:rFonts w:ascii="Times New Roman" w:hAnsi="Times New Roman" w:cs="Times New Roman"/>
          <w:color w:val="000000" w:themeColor="text1"/>
          <w:sz w:val="22"/>
          <w:szCs w:val="22"/>
          <w:lang w:val="en-GB"/>
        </w:rPr>
        <w:t>better embodied than in the phenomenon of dr</w:t>
      </w:r>
      <w:r w:rsidR="004F327F" w:rsidRPr="00A02CE2">
        <w:rPr>
          <w:rFonts w:ascii="Times New Roman" w:hAnsi="Times New Roman" w:cs="Times New Roman"/>
          <w:color w:val="000000" w:themeColor="text1"/>
          <w:sz w:val="22"/>
          <w:szCs w:val="22"/>
          <w:lang w:val="en-GB"/>
        </w:rPr>
        <w:t>one espionage and warfare, where the aim is to subtract the human eye and body from the act of destruction as far as possible. Indeed, as Susan Schuppli has shown</w:t>
      </w:r>
      <w:r w:rsidR="00A9726D">
        <w:rPr>
          <w:rFonts w:ascii="Times New Roman" w:hAnsi="Times New Roman" w:cs="Times New Roman"/>
          <w:color w:val="000000" w:themeColor="text1"/>
          <w:sz w:val="22"/>
          <w:szCs w:val="22"/>
          <w:lang w:val="en-GB"/>
        </w:rPr>
        <w:t>,</w:t>
      </w:r>
      <w:r w:rsidR="004F327F" w:rsidRPr="00A02CE2">
        <w:rPr>
          <w:rStyle w:val="FootnoteReference"/>
          <w:rFonts w:ascii="Times New Roman" w:hAnsi="Times New Roman" w:cs="Times New Roman"/>
          <w:color w:val="000000" w:themeColor="text1"/>
          <w:sz w:val="22"/>
          <w:szCs w:val="22"/>
          <w:lang w:val="en-GB"/>
        </w:rPr>
        <w:footnoteReference w:id="13"/>
      </w:r>
      <w:r w:rsidR="004F327F" w:rsidRPr="00A02CE2">
        <w:rPr>
          <w:rFonts w:ascii="Times New Roman" w:hAnsi="Times New Roman" w:cs="Times New Roman"/>
          <w:color w:val="000000" w:themeColor="text1"/>
          <w:sz w:val="22"/>
          <w:szCs w:val="22"/>
          <w:lang w:val="en-GB"/>
        </w:rPr>
        <w:t xml:space="preserve"> the algorithmic nature of the decision making process that drones are programmed with requires a deep shift in the legal and ethical frameworks that bind the global space today.</w:t>
      </w:r>
    </w:p>
    <w:p w14:paraId="1C880D7D" w14:textId="77777777" w:rsidR="004F327F" w:rsidRPr="00A02CE2" w:rsidRDefault="004F327F" w:rsidP="003401AB">
      <w:pPr>
        <w:jc w:val="both"/>
        <w:rPr>
          <w:rFonts w:ascii="Times New Roman" w:hAnsi="Times New Roman" w:cs="Times New Roman"/>
          <w:color w:val="000000" w:themeColor="text1"/>
          <w:sz w:val="22"/>
          <w:szCs w:val="22"/>
          <w:lang w:val="en-GB"/>
        </w:rPr>
      </w:pPr>
    </w:p>
    <w:p w14:paraId="2A7A2A5C" w14:textId="77777777" w:rsidR="004F327F" w:rsidRPr="00A02CE2" w:rsidRDefault="004F327F"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Of course Heidegger’s analysis does not imply that new media have come to replace an intuitive human understanding of the world, out of nowhere</w:t>
      </w:r>
      <w:r w:rsidR="00A9726D">
        <w:rPr>
          <w:rFonts w:ascii="Times New Roman" w:hAnsi="Times New Roman" w:cs="Times New Roman"/>
          <w:color w:val="000000" w:themeColor="text1"/>
          <w:sz w:val="22"/>
          <w:szCs w:val="22"/>
          <w:lang w:val="en-GB"/>
        </w:rPr>
        <w:t>. I</w:t>
      </w:r>
      <w:r w:rsidRPr="00A02CE2">
        <w:rPr>
          <w:rFonts w:ascii="Times New Roman" w:hAnsi="Times New Roman" w:cs="Times New Roman"/>
          <w:color w:val="000000" w:themeColor="text1"/>
          <w:sz w:val="22"/>
          <w:szCs w:val="22"/>
          <w:lang w:val="en-GB"/>
        </w:rPr>
        <w:t>nstead, these ways of encountering and experiencing the world through calculation, planning</w:t>
      </w:r>
      <w:r w:rsidR="00A9726D">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and technology (which have in some sense, as mediation,</w:t>
      </w:r>
      <w:r w:rsidR="003401AB" w:rsidRPr="00A02CE2">
        <w:rPr>
          <w:rFonts w:ascii="Times New Roman" w:hAnsi="Times New Roman" w:cs="Times New Roman"/>
          <w:color w:val="000000" w:themeColor="text1"/>
          <w:sz w:val="22"/>
          <w:szCs w:val="22"/>
          <w:lang w:val="en-GB"/>
        </w:rPr>
        <w:t xml:space="preserve"> </w:t>
      </w:r>
      <w:r w:rsidRPr="00A02CE2">
        <w:rPr>
          <w:rFonts w:ascii="Times New Roman" w:hAnsi="Times New Roman" w:cs="Times New Roman"/>
          <w:color w:val="000000" w:themeColor="text1"/>
          <w:sz w:val="22"/>
          <w:szCs w:val="22"/>
          <w:lang w:val="en-GB"/>
        </w:rPr>
        <w:t xml:space="preserve">always existed) have acquired a certain seemingly unstoppable traction that </w:t>
      </w:r>
      <w:r w:rsidR="00A9726D" w:rsidRPr="00A02CE2">
        <w:rPr>
          <w:rFonts w:ascii="Times New Roman" w:hAnsi="Times New Roman" w:cs="Times New Roman"/>
          <w:color w:val="000000" w:themeColor="text1"/>
          <w:sz w:val="22"/>
          <w:szCs w:val="22"/>
          <w:lang w:val="en-GB"/>
        </w:rPr>
        <w:t>characteri</w:t>
      </w:r>
      <w:r w:rsidR="00A9726D">
        <w:rPr>
          <w:rFonts w:ascii="Times New Roman" w:hAnsi="Times New Roman" w:cs="Times New Roman"/>
          <w:color w:val="000000" w:themeColor="text1"/>
          <w:sz w:val="22"/>
          <w:szCs w:val="22"/>
          <w:lang w:val="en-GB"/>
        </w:rPr>
        <w:t>s</w:t>
      </w:r>
      <w:r w:rsidR="00A9726D" w:rsidRPr="00A02CE2">
        <w:rPr>
          <w:rFonts w:ascii="Times New Roman" w:hAnsi="Times New Roman" w:cs="Times New Roman"/>
          <w:color w:val="000000" w:themeColor="text1"/>
          <w:sz w:val="22"/>
          <w:szCs w:val="22"/>
          <w:lang w:val="en-GB"/>
        </w:rPr>
        <w:t xml:space="preserve">es </w:t>
      </w:r>
      <w:r w:rsidRPr="00A02CE2">
        <w:rPr>
          <w:rFonts w:ascii="Times New Roman" w:hAnsi="Times New Roman" w:cs="Times New Roman"/>
          <w:color w:val="000000" w:themeColor="text1"/>
          <w:sz w:val="22"/>
          <w:szCs w:val="22"/>
          <w:lang w:val="en-GB"/>
        </w:rPr>
        <w:t>the very subject of the modern. There is no unmediated human</w:t>
      </w:r>
      <w:r w:rsidR="00A9726D">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world relationship on offer here, to be clear</w:t>
      </w:r>
      <w:r w:rsidR="0071083B" w:rsidRPr="00A02CE2">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there is, in fact, nothing outside the text or the archive. Chow’s supplementary reading powerfully extends this </w:t>
      </w:r>
      <w:r w:rsidR="00A9726D" w:rsidRPr="00A02CE2">
        <w:rPr>
          <w:rFonts w:ascii="Times New Roman" w:hAnsi="Times New Roman" w:cs="Times New Roman"/>
          <w:color w:val="000000" w:themeColor="text1"/>
          <w:sz w:val="22"/>
          <w:szCs w:val="22"/>
          <w:lang w:val="en-GB"/>
        </w:rPr>
        <w:t>historici</w:t>
      </w:r>
      <w:r w:rsidR="00A9726D">
        <w:rPr>
          <w:rFonts w:ascii="Times New Roman" w:hAnsi="Times New Roman" w:cs="Times New Roman"/>
          <w:color w:val="000000" w:themeColor="text1"/>
          <w:sz w:val="22"/>
          <w:szCs w:val="22"/>
          <w:lang w:val="en-GB"/>
        </w:rPr>
        <w:t>s</w:t>
      </w:r>
      <w:r w:rsidR="00A9726D" w:rsidRPr="00A02CE2">
        <w:rPr>
          <w:rFonts w:ascii="Times New Roman" w:hAnsi="Times New Roman" w:cs="Times New Roman"/>
          <w:color w:val="000000" w:themeColor="text1"/>
          <w:sz w:val="22"/>
          <w:szCs w:val="22"/>
          <w:lang w:val="en-GB"/>
        </w:rPr>
        <w:t xml:space="preserve">ing </w:t>
      </w:r>
      <w:r w:rsidRPr="00A02CE2">
        <w:rPr>
          <w:rFonts w:ascii="Times New Roman" w:hAnsi="Times New Roman" w:cs="Times New Roman"/>
          <w:color w:val="000000" w:themeColor="text1"/>
          <w:sz w:val="22"/>
          <w:szCs w:val="22"/>
          <w:lang w:val="en-GB"/>
        </w:rPr>
        <w:t>of technology to the modern need for destruction, not just calculation:</w:t>
      </w:r>
    </w:p>
    <w:p w14:paraId="2BB7DCDF" w14:textId="77777777" w:rsidR="004F327F" w:rsidRPr="00A02CE2" w:rsidRDefault="004F327F" w:rsidP="003401AB">
      <w:pPr>
        <w:jc w:val="both"/>
        <w:rPr>
          <w:rFonts w:ascii="Times New Roman" w:hAnsi="Times New Roman" w:cs="Times New Roman"/>
          <w:color w:val="000000" w:themeColor="text1"/>
          <w:sz w:val="22"/>
          <w:szCs w:val="22"/>
          <w:lang w:val="en-GB"/>
        </w:rPr>
      </w:pPr>
    </w:p>
    <w:p w14:paraId="47A11B7F" w14:textId="21BF5CC2" w:rsidR="004F327F" w:rsidRPr="00443917" w:rsidRDefault="001939D3" w:rsidP="00B14D3D">
      <w:pPr>
        <w:ind w:left="720"/>
        <w:jc w:val="both"/>
        <w:rPr>
          <w:rFonts w:ascii="Times New Roman" w:hAnsi="Times New Roman" w:cs="Times New Roman"/>
          <w:color w:val="000000" w:themeColor="text1"/>
          <w:sz w:val="20"/>
          <w:szCs w:val="20"/>
          <w:lang w:val="en-GB"/>
        </w:rPr>
      </w:pPr>
      <w:r w:rsidRPr="00443917" w:rsidDel="001939D3">
        <w:rPr>
          <w:rFonts w:ascii="Times New Roman" w:hAnsi="Times New Roman" w:cs="Times New Roman"/>
          <w:color w:val="000000" w:themeColor="text1"/>
          <w:sz w:val="20"/>
          <w:szCs w:val="20"/>
          <w:lang w:val="en-GB"/>
        </w:rPr>
        <w:t xml:space="preserve"> </w:t>
      </w:r>
      <w:r w:rsidR="003535AB">
        <w:rPr>
          <w:rStyle w:val="CommentReference"/>
        </w:rPr>
        <w:commentReference w:id="0"/>
      </w:r>
      <w:r w:rsidR="00164D37">
        <w:rPr>
          <w:rStyle w:val="CommentReference"/>
        </w:rPr>
        <w:commentReference w:id="1"/>
      </w:r>
      <w:r w:rsidR="00164D37">
        <w:rPr>
          <w:rStyle w:val="CommentReference"/>
        </w:rPr>
        <w:commentReference w:id="3"/>
      </w:r>
      <w:r w:rsidR="00164D37">
        <w:rPr>
          <w:rFonts w:ascii="Times New Roman" w:hAnsi="Times New Roman" w:cs="Times New Roman"/>
          <w:color w:val="000000" w:themeColor="text1"/>
          <w:sz w:val="20"/>
          <w:szCs w:val="20"/>
          <w:lang w:val="en-GB"/>
        </w:rPr>
        <w:t>(…)</w:t>
      </w:r>
      <w:r w:rsidR="004F327F" w:rsidRPr="00443917">
        <w:rPr>
          <w:rFonts w:ascii="Times New Roman" w:hAnsi="Times New Roman" w:cs="Times New Roman"/>
          <w:color w:val="000000" w:themeColor="text1"/>
          <w:sz w:val="20"/>
          <w:szCs w:val="20"/>
          <w:lang w:val="en-GB"/>
        </w:rPr>
        <w:t>we may say that in the age of bombing, the world has also been transformed into</w:t>
      </w:r>
      <w:r w:rsidR="0071083B" w:rsidRPr="00443917">
        <w:rPr>
          <w:rFonts w:ascii="Times New Roman" w:hAnsi="Times New Roman" w:cs="Times New Roman"/>
          <w:color w:val="000000" w:themeColor="text1"/>
          <w:sz w:val="20"/>
          <w:szCs w:val="20"/>
          <w:lang w:val="en-GB"/>
        </w:rPr>
        <w:t>—</w:t>
      </w:r>
      <w:r w:rsidR="004F327F" w:rsidRPr="00443917">
        <w:rPr>
          <w:rFonts w:ascii="Times New Roman" w:hAnsi="Times New Roman" w:cs="Times New Roman"/>
          <w:color w:val="000000" w:themeColor="text1"/>
          <w:sz w:val="20"/>
          <w:szCs w:val="20"/>
          <w:lang w:val="en-GB"/>
        </w:rPr>
        <w:t>is essentially conceived and grasped as</w:t>
      </w:r>
      <w:r w:rsidR="0071083B" w:rsidRPr="00443917">
        <w:rPr>
          <w:rFonts w:ascii="Times New Roman" w:hAnsi="Times New Roman" w:cs="Times New Roman"/>
          <w:color w:val="000000" w:themeColor="text1"/>
          <w:sz w:val="20"/>
          <w:szCs w:val="20"/>
          <w:lang w:val="en-GB"/>
        </w:rPr>
        <w:t>—</w:t>
      </w:r>
      <w:r w:rsidR="004F327F" w:rsidRPr="00443917">
        <w:rPr>
          <w:rFonts w:ascii="Times New Roman" w:hAnsi="Times New Roman" w:cs="Times New Roman"/>
          <w:color w:val="000000" w:themeColor="text1"/>
          <w:sz w:val="20"/>
          <w:szCs w:val="20"/>
          <w:lang w:val="en-GB"/>
        </w:rPr>
        <w:t>a target.</w:t>
      </w:r>
      <w:r w:rsidR="004F327F" w:rsidRPr="00443917">
        <w:rPr>
          <w:rStyle w:val="FootnoteReference"/>
          <w:rFonts w:ascii="Times New Roman" w:hAnsi="Times New Roman" w:cs="Times New Roman"/>
          <w:color w:val="000000" w:themeColor="text1"/>
          <w:sz w:val="20"/>
          <w:szCs w:val="20"/>
          <w:lang w:val="en-GB"/>
        </w:rPr>
        <w:footnoteReference w:id="14"/>
      </w:r>
    </w:p>
    <w:p w14:paraId="0AA8B1BB" w14:textId="77777777" w:rsidR="004A08EC" w:rsidRPr="00A02CE2" w:rsidRDefault="004A08EC" w:rsidP="003401AB">
      <w:pPr>
        <w:jc w:val="both"/>
        <w:rPr>
          <w:rFonts w:ascii="Times New Roman" w:hAnsi="Times New Roman" w:cs="Times New Roman"/>
          <w:color w:val="000000" w:themeColor="text1"/>
          <w:sz w:val="22"/>
          <w:szCs w:val="22"/>
          <w:lang w:val="en-GB"/>
        </w:rPr>
      </w:pPr>
    </w:p>
    <w:p w14:paraId="04B6F734" w14:textId="77777777" w:rsidR="003C6D5C" w:rsidRPr="00A02CE2" w:rsidRDefault="002C7491"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The inaugural moment of this shift, for Chow, was the dropping of the atomic bombs on Hiroshima and Nagasaki: these effected a major epistemic shift that we inhabit to this day:</w:t>
      </w:r>
    </w:p>
    <w:p w14:paraId="7A363611" w14:textId="77777777" w:rsidR="002C7491" w:rsidRPr="00A02CE2" w:rsidRDefault="002C7491" w:rsidP="003401AB">
      <w:pPr>
        <w:jc w:val="both"/>
        <w:rPr>
          <w:rFonts w:ascii="Times New Roman" w:hAnsi="Times New Roman" w:cs="Times New Roman"/>
          <w:color w:val="000000" w:themeColor="text1"/>
          <w:sz w:val="22"/>
          <w:szCs w:val="22"/>
          <w:lang w:val="en-GB"/>
        </w:rPr>
      </w:pPr>
    </w:p>
    <w:p w14:paraId="0CC52284" w14:textId="77777777" w:rsidR="002C7491" w:rsidRPr="00443917" w:rsidRDefault="002C7491" w:rsidP="001939D3">
      <w:pPr>
        <w:ind w:left="720"/>
        <w:jc w:val="both"/>
        <w:rPr>
          <w:rFonts w:ascii="Times New Roman" w:hAnsi="Times New Roman" w:cs="Times New Roman"/>
          <w:color w:val="000000" w:themeColor="text1"/>
          <w:sz w:val="20"/>
          <w:szCs w:val="20"/>
          <w:lang w:val="en-GB"/>
        </w:rPr>
      </w:pPr>
      <w:r w:rsidRPr="00443917">
        <w:rPr>
          <w:rFonts w:ascii="Times New Roman" w:hAnsi="Times New Roman" w:cs="Times New Roman"/>
          <w:color w:val="000000" w:themeColor="text1"/>
          <w:sz w:val="20"/>
          <w:szCs w:val="20"/>
          <w:lang w:val="en-GB"/>
        </w:rPr>
        <w:t xml:space="preserve">The atomic bomb did not simply stop the war; it also stopped the war by escalating and intensifying violence to a hitherto unheard of scale. What succeeded in </w:t>
      </w:r>
      <w:r w:rsidR="001939D3" w:rsidRPr="00443917">
        <w:rPr>
          <w:rFonts w:ascii="Times New Roman" w:hAnsi="Times New Roman" w:cs="Times New Roman"/>
          <w:color w:val="000000" w:themeColor="text1"/>
          <w:sz w:val="20"/>
          <w:szCs w:val="20"/>
          <w:lang w:val="en-GB"/>
        </w:rPr>
        <w:t>“</w:t>
      </w:r>
      <w:r w:rsidRPr="00443917">
        <w:rPr>
          <w:rFonts w:ascii="Times New Roman" w:hAnsi="Times New Roman" w:cs="Times New Roman"/>
          <w:color w:val="000000" w:themeColor="text1"/>
          <w:sz w:val="20"/>
          <w:szCs w:val="20"/>
          <w:lang w:val="en-GB"/>
        </w:rPr>
        <w:t>deterring</w:t>
      </w:r>
      <w:r w:rsidR="001939D3" w:rsidRPr="00443917">
        <w:rPr>
          <w:rFonts w:ascii="Times New Roman" w:hAnsi="Times New Roman" w:cs="Times New Roman"/>
          <w:color w:val="000000" w:themeColor="text1"/>
          <w:sz w:val="20"/>
          <w:szCs w:val="20"/>
          <w:lang w:val="en-GB"/>
        </w:rPr>
        <w:t>”</w:t>
      </w:r>
      <w:r w:rsidRPr="00443917">
        <w:rPr>
          <w:rFonts w:ascii="Times New Roman" w:hAnsi="Times New Roman" w:cs="Times New Roman"/>
          <w:color w:val="000000" w:themeColor="text1"/>
          <w:sz w:val="20"/>
          <w:szCs w:val="20"/>
          <w:lang w:val="en-GB"/>
        </w:rPr>
        <w:t xml:space="preserve"> the war was an ultimate (am)munition</w:t>
      </w:r>
      <w:r w:rsidR="001939D3" w:rsidRPr="00443917">
        <w:rPr>
          <w:rFonts w:ascii="Times New Roman" w:hAnsi="Times New Roman" w:cs="Times New Roman"/>
          <w:color w:val="000000" w:themeColor="text1"/>
          <w:sz w:val="20"/>
          <w:szCs w:val="20"/>
          <w:lang w:val="en-GB"/>
        </w:rPr>
        <w:t xml:space="preserve">; </w:t>
      </w:r>
      <w:r w:rsidRPr="00443917">
        <w:rPr>
          <w:rFonts w:ascii="Times New Roman" w:hAnsi="Times New Roman" w:cs="Times New Roman"/>
          <w:color w:val="000000" w:themeColor="text1"/>
          <w:sz w:val="20"/>
          <w:szCs w:val="20"/>
          <w:lang w:val="en-GB"/>
        </w:rPr>
        <w:t>destruction was now outdone by destruction itself.</w:t>
      </w:r>
      <w:r w:rsidRPr="00443917">
        <w:rPr>
          <w:rStyle w:val="FootnoteReference"/>
          <w:rFonts w:ascii="Times New Roman" w:hAnsi="Times New Roman" w:cs="Times New Roman"/>
          <w:color w:val="000000" w:themeColor="text1"/>
          <w:sz w:val="20"/>
          <w:szCs w:val="20"/>
          <w:lang w:val="en-GB"/>
        </w:rPr>
        <w:footnoteReference w:id="15"/>
      </w:r>
    </w:p>
    <w:p w14:paraId="01C9CAA5" w14:textId="77777777" w:rsidR="002C7491" w:rsidRPr="00A02CE2" w:rsidRDefault="002C7491" w:rsidP="003401AB">
      <w:pPr>
        <w:jc w:val="both"/>
        <w:rPr>
          <w:rFonts w:ascii="Times New Roman" w:hAnsi="Times New Roman" w:cs="Times New Roman"/>
          <w:color w:val="000000" w:themeColor="text1"/>
          <w:sz w:val="22"/>
          <w:szCs w:val="22"/>
          <w:lang w:val="en-GB"/>
        </w:rPr>
      </w:pPr>
    </w:p>
    <w:p w14:paraId="356FC142" w14:textId="41AB0152" w:rsidR="002C7491" w:rsidRPr="00A02CE2" w:rsidRDefault="002C7491"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 xml:space="preserve">After this moment of deterrence (where what was “saved” was a certain future at the cost of hundreds of thousands of lives in two cities), war was to be waged increasingly in </w:t>
      </w:r>
      <w:r w:rsidRPr="00A02CE2">
        <w:rPr>
          <w:rFonts w:ascii="Times New Roman" w:hAnsi="Times New Roman" w:cs="Times New Roman"/>
          <w:i/>
          <w:color w:val="000000" w:themeColor="text1"/>
          <w:sz w:val="22"/>
          <w:szCs w:val="22"/>
          <w:lang w:val="en-GB"/>
        </w:rPr>
        <w:t xml:space="preserve">virtuality </w:t>
      </w:r>
      <w:r w:rsidRPr="00A02CE2">
        <w:rPr>
          <w:rFonts w:ascii="Times New Roman" w:hAnsi="Times New Roman" w:cs="Times New Roman"/>
          <w:color w:val="000000" w:themeColor="text1"/>
          <w:sz w:val="22"/>
          <w:szCs w:val="22"/>
          <w:lang w:val="en-GB"/>
        </w:rPr>
        <w:t xml:space="preserve">and in terror, rather than through the outright use of the most (auto)destructive means available. No longer was violence </w:t>
      </w:r>
      <w:r w:rsidRPr="00A02CE2">
        <w:rPr>
          <w:rFonts w:ascii="Times New Roman" w:hAnsi="Times New Roman" w:cs="Times New Roman"/>
          <w:color w:val="000000" w:themeColor="text1"/>
          <w:sz w:val="22"/>
          <w:szCs w:val="22"/>
          <w:lang w:val="en-GB"/>
        </w:rPr>
        <w:lastRenderedPageBreak/>
        <w:t xml:space="preserve">operating at its outer limit, but </w:t>
      </w:r>
      <w:r w:rsidR="00382E02" w:rsidRPr="00A02CE2">
        <w:rPr>
          <w:rFonts w:ascii="Times New Roman" w:hAnsi="Times New Roman" w:cs="Times New Roman"/>
          <w:color w:val="000000" w:themeColor="text1"/>
          <w:sz w:val="22"/>
          <w:szCs w:val="22"/>
          <w:lang w:val="en-GB"/>
        </w:rPr>
        <w:t>manoeuvring</w:t>
      </w:r>
      <w:r w:rsidRPr="00A02CE2">
        <w:rPr>
          <w:rFonts w:ascii="Times New Roman" w:hAnsi="Times New Roman" w:cs="Times New Roman"/>
          <w:color w:val="000000" w:themeColor="text1"/>
          <w:sz w:val="22"/>
          <w:szCs w:val="22"/>
          <w:lang w:val="en-GB"/>
        </w:rPr>
        <w:t xml:space="preserve"> in new terrains of surveillance and display. As Paul Virilio says</w:t>
      </w:r>
      <w:r w:rsidR="00B5408A">
        <w:rPr>
          <w:rFonts w:ascii="Times New Roman" w:hAnsi="Times New Roman" w:cs="Times New Roman"/>
          <w:color w:val="000000" w:themeColor="text1"/>
          <w:sz w:val="22"/>
          <w:szCs w:val="22"/>
          <w:lang w:val="en-GB"/>
        </w:rPr>
        <w:t>,</w:t>
      </w:r>
      <w:r w:rsidR="00382E02" w:rsidRPr="00A02CE2">
        <w:rPr>
          <w:rFonts w:ascii="Times New Roman" w:hAnsi="Times New Roman" w:cs="Times New Roman"/>
          <w:color w:val="000000" w:themeColor="text1"/>
          <w:sz w:val="22"/>
          <w:szCs w:val="22"/>
          <w:lang w:val="en-GB"/>
        </w:rPr>
        <w:t xml:space="preserve"> </w:t>
      </w:r>
      <w:r w:rsidRPr="00A02CE2">
        <w:rPr>
          <w:rFonts w:ascii="Times New Roman" w:hAnsi="Times New Roman" w:cs="Times New Roman"/>
          <w:color w:val="000000" w:themeColor="text1"/>
          <w:sz w:val="22"/>
          <w:szCs w:val="22"/>
          <w:lang w:val="en-GB"/>
        </w:rPr>
        <w:t xml:space="preserve">“A war of pictures and sounds is replacing the war of objects </w:t>
      </w:r>
      <w:r w:rsidR="00A43E99">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w:t>
      </w:r>
      <w:r w:rsidR="00A43E99">
        <w:rPr>
          <w:rFonts w:ascii="Times New Roman" w:hAnsi="Times New Roman" w:cs="Times New Roman"/>
          <w:color w:val="000000" w:themeColor="text1"/>
          <w:sz w:val="22"/>
          <w:szCs w:val="22"/>
          <w:lang w:val="en-GB"/>
        </w:rPr>
        <w:t>]</w:t>
      </w:r>
      <w:r w:rsidR="00D472F5">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w:t>
      </w:r>
      <w:r w:rsidRPr="00A02CE2">
        <w:rPr>
          <w:rStyle w:val="FootnoteReference"/>
          <w:rFonts w:ascii="Times New Roman" w:hAnsi="Times New Roman" w:cs="Times New Roman"/>
          <w:color w:val="000000" w:themeColor="text1"/>
          <w:sz w:val="22"/>
          <w:szCs w:val="22"/>
          <w:lang w:val="en-GB"/>
        </w:rPr>
        <w:footnoteReference w:id="16"/>
      </w:r>
    </w:p>
    <w:p w14:paraId="1B55C5FE" w14:textId="77777777" w:rsidR="0071083B" w:rsidRPr="00A02CE2" w:rsidRDefault="0071083B" w:rsidP="003401AB">
      <w:pPr>
        <w:jc w:val="both"/>
        <w:rPr>
          <w:rFonts w:ascii="Times New Roman" w:hAnsi="Times New Roman" w:cs="Times New Roman"/>
          <w:color w:val="000000" w:themeColor="text1"/>
          <w:sz w:val="22"/>
          <w:szCs w:val="22"/>
          <w:lang w:val="en-GB"/>
        </w:rPr>
      </w:pPr>
    </w:p>
    <w:p w14:paraId="4499508E" w14:textId="77777777" w:rsidR="008741EF" w:rsidRPr="00A02CE2" w:rsidRDefault="002C7491"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Benjamin Bratton</w:t>
      </w:r>
      <w:r w:rsidR="0024621C" w:rsidRPr="00A02CE2">
        <w:rPr>
          <w:rStyle w:val="FootnoteReference"/>
          <w:rFonts w:ascii="Times New Roman" w:hAnsi="Times New Roman" w:cs="Times New Roman"/>
          <w:color w:val="000000" w:themeColor="text1"/>
          <w:sz w:val="22"/>
          <w:szCs w:val="22"/>
          <w:lang w:val="en-GB"/>
        </w:rPr>
        <w:footnoteReference w:id="17"/>
      </w:r>
      <w:r w:rsidR="00013122" w:rsidRPr="00A02CE2">
        <w:rPr>
          <w:rFonts w:ascii="Times New Roman" w:hAnsi="Times New Roman" w:cs="Times New Roman"/>
          <w:color w:val="000000" w:themeColor="text1"/>
          <w:sz w:val="22"/>
          <w:szCs w:val="22"/>
          <w:lang w:val="en-GB"/>
        </w:rPr>
        <w:t xml:space="preserve"> </w:t>
      </w:r>
      <w:r w:rsidR="00E77E3B" w:rsidRPr="00A02CE2">
        <w:rPr>
          <w:rFonts w:ascii="Times New Roman" w:hAnsi="Times New Roman" w:cs="Times New Roman"/>
          <w:color w:val="000000" w:themeColor="text1"/>
          <w:sz w:val="22"/>
          <w:szCs w:val="22"/>
          <w:lang w:val="en-GB"/>
        </w:rPr>
        <w:t xml:space="preserve">sees </w:t>
      </w:r>
      <w:r w:rsidR="00013122" w:rsidRPr="00A02CE2">
        <w:rPr>
          <w:rFonts w:ascii="Times New Roman" w:hAnsi="Times New Roman" w:cs="Times New Roman"/>
          <w:color w:val="000000" w:themeColor="text1"/>
          <w:sz w:val="22"/>
          <w:szCs w:val="22"/>
          <w:lang w:val="en-GB"/>
        </w:rPr>
        <w:t xml:space="preserve">the 2009 attack on Mumbai by a Pakistani terrorist outfit </w:t>
      </w:r>
      <w:r w:rsidR="00DE0152" w:rsidRPr="00A02CE2">
        <w:rPr>
          <w:rFonts w:ascii="Times New Roman" w:hAnsi="Times New Roman" w:cs="Times New Roman"/>
          <w:color w:val="000000" w:themeColor="text1"/>
          <w:sz w:val="22"/>
          <w:szCs w:val="22"/>
          <w:lang w:val="en-GB"/>
        </w:rPr>
        <w:t>as illustrating</w:t>
      </w:r>
      <w:r w:rsidR="00013122" w:rsidRPr="00A02CE2">
        <w:rPr>
          <w:rFonts w:ascii="Times New Roman" w:hAnsi="Times New Roman" w:cs="Times New Roman"/>
          <w:color w:val="000000" w:themeColor="text1"/>
          <w:sz w:val="22"/>
          <w:szCs w:val="22"/>
          <w:lang w:val="en-GB"/>
        </w:rPr>
        <w:t xml:space="preserve"> a new intensification in the ways in which </w:t>
      </w:r>
      <w:r w:rsidR="0090431B" w:rsidRPr="00A02CE2">
        <w:rPr>
          <w:rFonts w:ascii="Times New Roman" w:hAnsi="Times New Roman" w:cs="Times New Roman"/>
          <w:color w:val="000000" w:themeColor="text1"/>
          <w:sz w:val="22"/>
          <w:szCs w:val="22"/>
          <w:lang w:val="en-GB"/>
        </w:rPr>
        <w:t>technologies</w:t>
      </w:r>
      <w:r w:rsidR="00013122" w:rsidRPr="00A02CE2">
        <w:rPr>
          <w:rFonts w:ascii="Times New Roman" w:hAnsi="Times New Roman" w:cs="Times New Roman"/>
          <w:color w:val="000000" w:themeColor="text1"/>
          <w:sz w:val="22"/>
          <w:szCs w:val="22"/>
          <w:lang w:val="en-GB"/>
        </w:rPr>
        <w:t xml:space="preserve"> of mapping and imaging are enabling</w:t>
      </w:r>
      <w:r w:rsidR="003401AB" w:rsidRPr="00A02CE2">
        <w:rPr>
          <w:rFonts w:ascii="Times New Roman" w:hAnsi="Times New Roman" w:cs="Times New Roman"/>
          <w:color w:val="000000" w:themeColor="text1"/>
          <w:sz w:val="22"/>
          <w:szCs w:val="22"/>
          <w:lang w:val="en-GB"/>
        </w:rPr>
        <w:t xml:space="preserve"> </w:t>
      </w:r>
      <w:r w:rsidR="00013122" w:rsidRPr="00A02CE2">
        <w:rPr>
          <w:rFonts w:ascii="Times New Roman" w:hAnsi="Times New Roman" w:cs="Times New Roman"/>
          <w:color w:val="000000" w:themeColor="text1"/>
          <w:sz w:val="22"/>
          <w:szCs w:val="22"/>
          <w:lang w:val="en-GB"/>
        </w:rPr>
        <w:t xml:space="preserve">a certain kind of destruction </w:t>
      </w:r>
      <w:r w:rsidR="00DE0152" w:rsidRPr="00A02CE2">
        <w:rPr>
          <w:rFonts w:ascii="Times New Roman" w:hAnsi="Times New Roman" w:cs="Times New Roman"/>
          <w:color w:val="000000" w:themeColor="text1"/>
          <w:sz w:val="22"/>
          <w:szCs w:val="22"/>
          <w:lang w:val="en-GB"/>
        </w:rPr>
        <w:t>as well as</w:t>
      </w:r>
      <w:r w:rsidR="00013122" w:rsidRPr="00A02CE2">
        <w:rPr>
          <w:rFonts w:ascii="Times New Roman" w:hAnsi="Times New Roman" w:cs="Times New Roman"/>
          <w:color w:val="000000" w:themeColor="text1"/>
          <w:sz w:val="22"/>
          <w:szCs w:val="22"/>
          <w:lang w:val="en-GB"/>
        </w:rPr>
        <w:t xml:space="preserve"> the resistance to it: evidence that the </w:t>
      </w:r>
      <w:r w:rsidR="0090431B" w:rsidRPr="00A02CE2">
        <w:rPr>
          <w:rFonts w:ascii="Times New Roman" w:hAnsi="Times New Roman" w:cs="Times New Roman"/>
          <w:color w:val="000000" w:themeColor="text1"/>
          <w:sz w:val="22"/>
          <w:szCs w:val="22"/>
          <w:lang w:val="en-GB"/>
        </w:rPr>
        <w:t>young, foreign attackers had made use of universally available personal communication platforms and Google Earth to picture their hitherto unseen targets must be seen along with the remarkable outflow of information in real time from the potential victims, on Twitter, Facebook</w:t>
      </w:r>
      <w:r w:rsidR="00E77E3B">
        <w:rPr>
          <w:rFonts w:ascii="Times New Roman" w:hAnsi="Times New Roman" w:cs="Times New Roman"/>
          <w:color w:val="000000" w:themeColor="text1"/>
          <w:sz w:val="22"/>
          <w:szCs w:val="22"/>
          <w:lang w:val="en-GB"/>
        </w:rPr>
        <w:t>,</w:t>
      </w:r>
      <w:r w:rsidR="0090431B" w:rsidRPr="00A02CE2">
        <w:rPr>
          <w:rFonts w:ascii="Times New Roman" w:hAnsi="Times New Roman" w:cs="Times New Roman"/>
          <w:color w:val="000000" w:themeColor="text1"/>
          <w:sz w:val="22"/>
          <w:szCs w:val="22"/>
          <w:lang w:val="en-GB"/>
        </w:rPr>
        <w:t xml:space="preserve"> and other social media. In a sense then, this attack was made possible by the existence of these archiving technologies, as was the resistance to it facilitated at least by them. This makes the human attackers who are relying on the ocular prosthetic of the satellite and the drone a new kind of techno-biological composition: and to the extent that these imaging technologies have their own algorithmic constitutions, these humans (and by implication all of us) are prostheses of the technology, </w:t>
      </w:r>
      <w:r w:rsidR="00174790" w:rsidRPr="00A02CE2">
        <w:rPr>
          <w:rFonts w:ascii="Times New Roman" w:hAnsi="Times New Roman" w:cs="Times New Roman"/>
          <w:color w:val="000000" w:themeColor="text1"/>
          <w:sz w:val="22"/>
          <w:szCs w:val="22"/>
          <w:lang w:val="en-GB"/>
        </w:rPr>
        <w:t>the</w:t>
      </w:r>
      <w:r w:rsidR="00382E02" w:rsidRPr="00A02CE2">
        <w:rPr>
          <w:rFonts w:ascii="Times New Roman" w:hAnsi="Times New Roman" w:cs="Times New Roman"/>
          <w:color w:val="000000" w:themeColor="text1"/>
          <w:sz w:val="22"/>
          <w:szCs w:val="22"/>
          <w:lang w:val="en-GB"/>
        </w:rPr>
        <w:t xml:space="preserve"> </w:t>
      </w:r>
      <w:r w:rsidR="00174790" w:rsidRPr="00A02CE2">
        <w:rPr>
          <w:rFonts w:ascii="Times New Roman" w:hAnsi="Times New Roman" w:cs="Times New Roman"/>
          <w:color w:val="000000" w:themeColor="text1"/>
          <w:sz w:val="22"/>
          <w:szCs w:val="22"/>
          <w:lang w:val="en-GB"/>
        </w:rPr>
        <w:t>scattered</w:t>
      </w:r>
      <w:r w:rsidR="0090431B" w:rsidRPr="00A02CE2">
        <w:rPr>
          <w:rFonts w:ascii="Times New Roman" w:hAnsi="Times New Roman" w:cs="Times New Roman"/>
          <w:color w:val="000000" w:themeColor="text1"/>
          <w:sz w:val="22"/>
          <w:szCs w:val="22"/>
          <w:lang w:val="en-GB"/>
        </w:rPr>
        <w:t xml:space="preserve"> organs</w:t>
      </w:r>
      <w:r w:rsidR="00174790" w:rsidRPr="00A02CE2">
        <w:rPr>
          <w:rFonts w:ascii="Times New Roman" w:hAnsi="Times New Roman" w:cs="Times New Roman"/>
          <w:color w:val="000000" w:themeColor="text1"/>
          <w:sz w:val="22"/>
          <w:szCs w:val="22"/>
          <w:lang w:val="en-GB"/>
        </w:rPr>
        <w:t xml:space="preserve"> of an entity that inhabits the clouds</w:t>
      </w:r>
      <w:r w:rsidR="00E77E3B">
        <w:rPr>
          <w:rFonts w:ascii="Times New Roman" w:hAnsi="Times New Roman" w:cs="Times New Roman"/>
          <w:color w:val="000000" w:themeColor="text1"/>
          <w:sz w:val="22"/>
          <w:szCs w:val="22"/>
          <w:lang w:val="en-GB"/>
        </w:rPr>
        <w:t>.</w:t>
      </w:r>
      <w:r w:rsidR="00174790" w:rsidRPr="00A02CE2">
        <w:rPr>
          <w:rStyle w:val="FootnoteReference"/>
          <w:rFonts w:ascii="Times New Roman" w:hAnsi="Times New Roman" w:cs="Times New Roman"/>
          <w:color w:val="000000" w:themeColor="text1"/>
          <w:sz w:val="22"/>
          <w:szCs w:val="22"/>
          <w:lang w:val="en-GB"/>
        </w:rPr>
        <w:footnoteReference w:id="18"/>
      </w:r>
      <w:r w:rsidR="0090431B" w:rsidRPr="00A02CE2">
        <w:rPr>
          <w:rFonts w:ascii="Times New Roman" w:hAnsi="Times New Roman" w:cs="Times New Roman"/>
          <w:color w:val="000000" w:themeColor="text1"/>
          <w:sz w:val="22"/>
          <w:szCs w:val="22"/>
          <w:lang w:val="en-GB"/>
        </w:rPr>
        <w:t xml:space="preserve"> </w:t>
      </w:r>
    </w:p>
    <w:p w14:paraId="48B422AA" w14:textId="77777777" w:rsidR="0071083B" w:rsidRPr="00A02CE2" w:rsidRDefault="0071083B" w:rsidP="003401AB">
      <w:pPr>
        <w:jc w:val="both"/>
        <w:rPr>
          <w:rFonts w:ascii="Times New Roman" w:hAnsi="Times New Roman" w:cs="Times New Roman"/>
          <w:color w:val="000000" w:themeColor="text1"/>
          <w:sz w:val="22"/>
          <w:szCs w:val="22"/>
          <w:lang w:val="en-GB"/>
        </w:rPr>
      </w:pPr>
    </w:p>
    <w:p w14:paraId="41A2ADBF" w14:textId="77777777" w:rsidR="000C4E1F" w:rsidRPr="00A02CE2" w:rsidRDefault="000C4E1F"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For Bratton, a theorist at the intersection of software design and cultural studies, the implications of these technological ensembles</w:t>
      </w:r>
      <w:r w:rsidR="008741EF" w:rsidRPr="00A02CE2">
        <w:rPr>
          <w:rFonts w:ascii="Times New Roman" w:hAnsi="Times New Roman" w:cs="Times New Roman"/>
          <w:color w:val="000000" w:themeColor="text1"/>
          <w:sz w:val="22"/>
          <w:szCs w:val="22"/>
          <w:lang w:val="en-GB"/>
        </w:rPr>
        <w:t xml:space="preserve">, and their coherence in the unlimited cloud archive, </w:t>
      </w:r>
      <w:r w:rsidRPr="00A02CE2">
        <w:rPr>
          <w:rFonts w:ascii="Times New Roman" w:hAnsi="Times New Roman" w:cs="Times New Roman"/>
          <w:color w:val="000000" w:themeColor="text1"/>
          <w:sz w:val="22"/>
          <w:szCs w:val="22"/>
          <w:lang w:val="en-GB"/>
        </w:rPr>
        <w:t xml:space="preserve">goes beyond the honing of targeting abilities and extends to the territorial imaginaries that are produced by data </w:t>
      </w:r>
      <w:r w:rsidR="002E4599" w:rsidRPr="00A02CE2">
        <w:rPr>
          <w:rFonts w:ascii="Times New Roman" w:hAnsi="Times New Roman" w:cs="Times New Roman"/>
          <w:color w:val="000000" w:themeColor="text1"/>
          <w:sz w:val="22"/>
          <w:szCs w:val="22"/>
          <w:lang w:val="en-GB"/>
        </w:rPr>
        <w:t>visuali</w:t>
      </w:r>
      <w:r w:rsidR="002E4599">
        <w:rPr>
          <w:rFonts w:ascii="Times New Roman" w:hAnsi="Times New Roman" w:cs="Times New Roman"/>
          <w:color w:val="000000" w:themeColor="text1"/>
          <w:sz w:val="22"/>
          <w:szCs w:val="22"/>
          <w:lang w:val="en-GB"/>
        </w:rPr>
        <w:t>s</w:t>
      </w:r>
      <w:r w:rsidR="002E4599" w:rsidRPr="00A02CE2">
        <w:rPr>
          <w:rFonts w:ascii="Times New Roman" w:hAnsi="Times New Roman" w:cs="Times New Roman"/>
          <w:color w:val="000000" w:themeColor="text1"/>
          <w:sz w:val="22"/>
          <w:szCs w:val="22"/>
          <w:lang w:val="en-GB"/>
        </w:rPr>
        <w:t xml:space="preserve">ation </w:t>
      </w:r>
      <w:r w:rsidRPr="00A02CE2">
        <w:rPr>
          <w:rFonts w:ascii="Times New Roman" w:hAnsi="Times New Roman" w:cs="Times New Roman"/>
          <w:color w:val="000000" w:themeColor="text1"/>
          <w:sz w:val="22"/>
          <w:szCs w:val="22"/>
          <w:lang w:val="en-GB"/>
        </w:rPr>
        <w:t>tools:</w:t>
      </w:r>
    </w:p>
    <w:p w14:paraId="18F057FF" w14:textId="77777777" w:rsidR="000C4E1F" w:rsidRPr="00A02CE2" w:rsidRDefault="000C4E1F" w:rsidP="003401AB">
      <w:pPr>
        <w:jc w:val="both"/>
        <w:rPr>
          <w:rFonts w:ascii="Times New Roman" w:hAnsi="Times New Roman" w:cs="Times New Roman"/>
          <w:color w:val="000000" w:themeColor="text1"/>
          <w:sz w:val="22"/>
          <w:szCs w:val="22"/>
          <w:lang w:val="en-GB"/>
        </w:rPr>
      </w:pPr>
    </w:p>
    <w:p w14:paraId="576CA2C8" w14:textId="7490E959" w:rsidR="000C4E1F" w:rsidRPr="00B5408A" w:rsidRDefault="00A43E99" w:rsidP="00B14D3D">
      <w:pPr>
        <w:ind w:left="72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r w:rsidR="000C4E1F" w:rsidRPr="00B5408A">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 xml:space="preserve">] </w:t>
      </w:r>
      <w:r w:rsidR="000C4E1F" w:rsidRPr="00B5408A">
        <w:rPr>
          <w:rFonts w:ascii="Times New Roman" w:eastAsia="Times New Roman" w:hAnsi="Times New Roman" w:cs="Times New Roman"/>
          <w:sz w:val="20"/>
          <w:szCs w:val="20"/>
          <w:lang w:val="en-GB"/>
        </w:rPr>
        <w:t xml:space="preserve">as it stands today, we have no idea what the terms and limits of a cloud based citizenship of the </w:t>
      </w:r>
      <w:r w:rsidR="00E77E3B" w:rsidRPr="00B5408A">
        <w:rPr>
          <w:rFonts w:ascii="Times New Roman" w:eastAsia="Times New Roman" w:hAnsi="Times New Roman" w:cs="Times New Roman"/>
          <w:sz w:val="20"/>
          <w:szCs w:val="20"/>
          <w:lang w:val="en-GB"/>
        </w:rPr>
        <w:t>‘</w:t>
      </w:r>
      <w:r w:rsidR="000C4E1F" w:rsidRPr="00B5408A">
        <w:rPr>
          <w:rFonts w:ascii="Times New Roman" w:eastAsia="Times New Roman" w:hAnsi="Times New Roman" w:cs="Times New Roman"/>
          <w:sz w:val="20"/>
          <w:szCs w:val="20"/>
          <w:lang w:val="en-GB"/>
        </w:rPr>
        <w:t>Google Caliphate</w:t>
      </w:r>
      <w:r w:rsidR="00E77E3B" w:rsidRPr="00B5408A">
        <w:rPr>
          <w:rFonts w:ascii="Times New Roman" w:eastAsia="Times New Roman" w:hAnsi="Times New Roman" w:cs="Times New Roman"/>
          <w:sz w:val="20"/>
          <w:szCs w:val="20"/>
          <w:lang w:val="en-GB"/>
        </w:rPr>
        <w:t>’</w:t>
      </w:r>
      <w:r w:rsidR="000C4E1F" w:rsidRPr="00B5408A">
        <w:rPr>
          <w:rFonts w:ascii="Times New Roman" w:eastAsia="Times New Roman" w:hAnsi="Times New Roman" w:cs="Times New Roman"/>
          <w:sz w:val="20"/>
          <w:szCs w:val="20"/>
          <w:lang w:val="en-GB"/>
        </w:rPr>
        <w:t xml:space="preserve"> will entail and curtail: some amalgam of post-secular cosmopolitanism, agonistic radical democracy, and rational actor microeconomics, largely driven by intersecting petabyte at-hand datasets and mutant strains of Abrahamic monotheism. But specifically, what is governance (let alone government) within this?</w:t>
      </w:r>
      <w:r w:rsidR="002E4599" w:rsidRPr="00B5408A">
        <w:rPr>
          <w:rStyle w:val="FootnoteReference"/>
          <w:rFonts w:ascii="Times New Roman" w:eastAsia="Times New Roman" w:hAnsi="Times New Roman" w:cs="Times New Roman"/>
          <w:sz w:val="20"/>
          <w:szCs w:val="20"/>
          <w:lang w:val="en-GB"/>
        </w:rPr>
        <w:footnoteReference w:id="19"/>
      </w:r>
    </w:p>
    <w:p w14:paraId="7DADC7FE" w14:textId="77777777" w:rsidR="008741EF" w:rsidRPr="00A02CE2" w:rsidRDefault="008741EF" w:rsidP="003401AB">
      <w:pPr>
        <w:jc w:val="both"/>
        <w:rPr>
          <w:rFonts w:ascii="Times New Roman" w:eastAsia="Times New Roman" w:hAnsi="Times New Roman" w:cs="Times New Roman"/>
          <w:sz w:val="22"/>
          <w:szCs w:val="22"/>
          <w:lang w:val="en-GB"/>
        </w:rPr>
      </w:pPr>
    </w:p>
    <w:p w14:paraId="0EDE4659" w14:textId="2491E0E9" w:rsidR="000C4E1F" w:rsidRPr="00A02CE2" w:rsidRDefault="008741EF" w:rsidP="003401AB">
      <w:pPr>
        <w:jc w:val="both"/>
        <w:rPr>
          <w:rFonts w:ascii="Times New Roman" w:hAnsi="Times New Roman" w:cs="Times New Roman"/>
          <w:color w:val="000000" w:themeColor="text1"/>
          <w:sz w:val="22"/>
          <w:szCs w:val="22"/>
          <w:lang w:val="en-GB"/>
        </w:rPr>
      </w:pPr>
      <w:r w:rsidRPr="00A02CE2">
        <w:rPr>
          <w:rFonts w:ascii="Times New Roman" w:eastAsia="Times New Roman" w:hAnsi="Times New Roman" w:cs="Times New Roman"/>
          <w:sz w:val="22"/>
          <w:szCs w:val="22"/>
          <w:lang w:val="en-GB"/>
        </w:rPr>
        <w:t xml:space="preserve">The term </w:t>
      </w:r>
      <w:r w:rsidR="004736EA">
        <w:rPr>
          <w:rFonts w:ascii="Times New Roman" w:eastAsia="Times New Roman" w:hAnsi="Times New Roman" w:cs="Times New Roman"/>
          <w:sz w:val="22"/>
          <w:szCs w:val="22"/>
          <w:lang w:val="en-GB"/>
        </w:rPr>
        <w:t>“</w:t>
      </w:r>
      <w:r w:rsidRPr="00A02CE2">
        <w:rPr>
          <w:rFonts w:ascii="Times New Roman" w:eastAsia="Times New Roman" w:hAnsi="Times New Roman" w:cs="Times New Roman"/>
          <w:sz w:val="22"/>
          <w:szCs w:val="22"/>
          <w:lang w:val="en-GB"/>
        </w:rPr>
        <w:t>Google Ca</w:t>
      </w:r>
      <w:r w:rsidR="00542643" w:rsidRPr="00A02CE2">
        <w:rPr>
          <w:rFonts w:ascii="Times New Roman" w:eastAsia="Times New Roman" w:hAnsi="Times New Roman" w:cs="Times New Roman"/>
          <w:sz w:val="22"/>
          <w:szCs w:val="22"/>
          <w:lang w:val="en-GB"/>
        </w:rPr>
        <w:t>liphate</w:t>
      </w:r>
      <w:r w:rsidR="004736EA">
        <w:rPr>
          <w:rFonts w:ascii="Times New Roman" w:eastAsia="Times New Roman" w:hAnsi="Times New Roman" w:cs="Times New Roman"/>
          <w:sz w:val="22"/>
          <w:szCs w:val="22"/>
          <w:lang w:val="en-GB"/>
        </w:rPr>
        <w:t>”</w:t>
      </w:r>
      <w:r w:rsidR="00542643" w:rsidRPr="00A02CE2">
        <w:rPr>
          <w:rFonts w:ascii="Times New Roman" w:eastAsia="Times New Roman" w:hAnsi="Times New Roman" w:cs="Times New Roman"/>
          <w:sz w:val="22"/>
          <w:szCs w:val="22"/>
          <w:lang w:val="en-GB"/>
        </w:rPr>
        <w:t xml:space="preserve"> is no mere provocation;</w:t>
      </w:r>
      <w:r w:rsidRPr="00A02CE2">
        <w:rPr>
          <w:rFonts w:ascii="Times New Roman" w:eastAsia="Times New Roman" w:hAnsi="Times New Roman" w:cs="Times New Roman"/>
          <w:sz w:val="22"/>
          <w:szCs w:val="22"/>
          <w:lang w:val="en-GB"/>
        </w:rPr>
        <w:t xml:space="preserve"> rather, it is an acknowledgment of the fact that the old nation-state </w:t>
      </w:r>
      <w:r w:rsidR="004736EA" w:rsidRPr="00A02CE2">
        <w:rPr>
          <w:rFonts w:ascii="Times New Roman" w:eastAsia="Times New Roman" w:hAnsi="Times New Roman" w:cs="Times New Roman"/>
          <w:sz w:val="22"/>
          <w:szCs w:val="22"/>
          <w:lang w:val="en-GB"/>
        </w:rPr>
        <w:t>paradigms</w:t>
      </w:r>
      <w:r w:rsidR="004736EA">
        <w:rPr>
          <w:rFonts w:ascii="Times New Roman" w:eastAsia="Times New Roman" w:hAnsi="Times New Roman" w:cs="Times New Roman"/>
          <w:sz w:val="22"/>
          <w:szCs w:val="22"/>
          <w:lang w:val="en-GB"/>
        </w:rPr>
        <w:t>—</w:t>
      </w:r>
      <w:r w:rsidRPr="00A02CE2">
        <w:rPr>
          <w:rFonts w:ascii="Times New Roman" w:eastAsia="Times New Roman" w:hAnsi="Times New Roman" w:cs="Times New Roman"/>
          <w:sz w:val="22"/>
          <w:szCs w:val="22"/>
          <w:lang w:val="en-GB"/>
        </w:rPr>
        <w:t xml:space="preserve">within which the modern political and cultural subject </w:t>
      </w:r>
      <w:r w:rsidR="004736EA" w:rsidRPr="00A02CE2">
        <w:rPr>
          <w:rFonts w:ascii="Times New Roman" w:eastAsia="Times New Roman" w:hAnsi="Times New Roman" w:cs="Times New Roman"/>
          <w:sz w:val="22"/>
          <w:szCs w:val="22"/>
          <w:lang w:val="en-GB"/>
        </w:rPr>
        <w:t>operated</w:t>
      </w:r>
      <w:r w:rsidR="004736EA">
        <w:rPr>
          <w:rFonts w:ascii="Times New Roman" w:eastAsia="Times New Roman" w:hAnsi="Times New Roman" w:cs="Times New Roman"/>
          <w:sz w:val="22"/>
          <w:szCs w:val="22"/>
          <w:lang w:val="en-GB"/>
        </w:rPr>
        <w:t>—</w:t>
      </w:r>
      <w:r w:rsidRPr="00A02CE2">
        <w:rPr>
          <w:rFonts w:ascii="Times New Roman" w:eastAsia="Times New Roman" w:hAnsi="Times New Roman" w:cs="Times New Roman"/>
          <w:sz w:val="22"/>
          <w:szCs w:val="22"/>
          <w:lang w:val="en-GB"/>
        </w:rPr>
        <w:t>have been most radically challenged in our times by the internationality of cloud based data and data collection technologies, and this challenge has been grafted onto by Islamic visions of a supranational theocratic state as well as by the neo-medievalists of the so-called alt-right. In a very real sense the archive has shifted to the cloud, and the archivable content has become the earth itself</w:t>
      </w:r>
      <w:r w:rsidR="0071083B" w:rsidRPr="00A02CE2">
        <w:rPr>
          <w:rFonts w:ascii="Times New Roman" w:eastAsia="Times New Roman" w:hAnsi="Times New Roman" w:cs="Times New Roman"/>
          <w:sz w:val="22"/>
          <w:szCs w:val="22"/>
          <w:lang w:val="en-GB"/>
        </w:rPr>
        <w:t>—</w:t>
      </w:r>
      <w:r w:rsidRPr="00A02CE2">
        <w:rPr>
          <w:rFonts w:ascii="Times New Roman" w:eastAsia="Times New Roman" w:hAnsi="Times New Roman" w:cs="Times New Roman"/>
          <w:sz w:val="22"/>
          <w:szCs w:val="22"/>
          <w:lang w:val="en-GB"/>
        </w:rPr>
        <w:t xml:space="preserve">not as </w:t>
      </w:r>
      <w:r w:rsidRPr="00A02CE2">
        <w:rPr>
          <w:rFonts w:ascii="Times New Roman" w:eastAsia="Times New Roman" w:hAnsi="Times New Roman" w:cs="Times New Roman"/>
          <w:i/>
          <w:sz w:val="22"/>
          <w:szCs w:val="22"/>
          <w:lang w:val="en-GB"/>
        </w:rPr>
        <w:t>world</w:t>
      </w:r>
      <w:r w:rsidRPr="00A02CE2">
        <w:rPr>
          <w:rFonts w:ascii="Times New Roman" w:eastAsia="Times New Roman" w:hAnsi="Times New Roman" w:cs="Times New Roman"/>
          <w:sz w:val="22"/>
          <w:szCs w:val="22"/>
          <w:lang w:val="en-GB"/>
        </w:rPr>
        <w:t>, not as experience in the sense indicated by the Walter Benjamin quote at the beginning of this essay, but as terrain</w:t>
      </w:r>
      <w:r w:rsidR="0071083B" w:rsidRPr="00A02CE2">
        <w:rPr>
          <w:rFonts w:ascii="Times New Roman" w:eastAsia="Times New Roman" w:hAnsi="Times New Roman" w:cs="Times New Roman"/>
          <w:sz w:val="22"/>
          <w:szCs w:val="22"/>
          <w:lang w:val="en-GB"/>
        </w:rPr>
        <w:t>—</w:t>
      </w:r>
      <w:r w:rsidRPr="00A02CE2">
        <w:rPr>
          <w:rFonts w:ascii="Times New Roman" w:eastAsia="Times New Roman" w:hAnsi="Times New Roman" w:cs="Times New Roman"/>
          <w:sz w:val="22"/>
          <w:szCs w:val="22"/>
          <w:lang w:val="en-GB"/>
        </w:rPr>
        <w:t>real only to the extent that it is zoomable, navigable, taggable</w:t>
      </w:r>
      <w:r w:rsidR="004736EA">
        <w:rPr>
          <w:rFonts w:ascii="Times New Roman" w:eastAsia="Times New Roman" w:hAnsi="Times New Roman" w:cs="Times New Roman"/>
          <w:sz w:val="22"/>
          <w:szCs w:val="22"/>
          <w:lang w:val="en-GB"/>
        </w:rPr>
        <w:t>,</w:t>
      </w:r>
      <w:r w:rsidRPr="00A02CE2">
        <w:rPr>
          <w:rFonts w:ascii="Times New Roman" w:eastAsia="Times New Roman" w:hAnsi="Times New Roman" w:cs="Times New Roman"/>
          <w:sz w:val="22"/>
          <w:szCs w:val="22"/>
          <w:lang w:val="en-GB"/>
        </w:rPr>
        <w:t xml:space="preserve"> and usable. It is in this terrain that the battles for radical futures are being plotted, and it is here that the destruction of shrines and temples and loci of irreducible difference is being calculated.</w:t>
      </w:r>
    </w:p>
    <w:p w14:paraId="003D8D8B" w14:textId="77777777" w:rsidR="00174790" w:rsidRPr="00A02CE2" w:rsidRDefault="00174790" w:rsidP="003401AB">
      <w:pPr>
        <w:jc w:val="both"/>
        <w:rPr>
          <w:rFonts w:ascii="Times New Roman" w:hAnsi="Times New Roman" w:cs="Times New Roman"/>
          <w:color w:val="000000" w:themeColor="text1"/>
          <w:sz w:val="22"/>
          <w:szCs w:val="22"/>
          <w:lang w:val="en-GB"/>
        </w:rPr>
      </w:pPr>
    </w:p>
    <w:p w14:paraId="546BAC5E" w14:textId="0144B0A6" w:rsidR="00BE22D1" w:rsidRPr="00A02CE2" w:rsidRDefault="008741EF"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But i</w:t>
      </w:r>
      <w:r w:rsidR="00174790" w:rsidRPr="00A02CE2">
        <w:rPr>
          <w:rFonts w:ascii="Times New Roman" w:hAnsi="Times New Roman" w:cs="Times New Roman"/>
          <w:color w:val="000000" w:themeColor="text1"/>
          <w:sz w:val="22"/>
          <w:szCs w:val="22"/>
          <w:lang w:val="en-GB"/>
        </w:rPr>
        <w:t xml:space="preserve">n what </w:t>
      </w:r>
      <w:r w:rsidR="00174790" w:rsidRPr="00A02CE2">
        <w:rPr>
          <w:rFonts w:ascii="Times New Roman" w:hAnsi="Times New Roman" w:cs="Times New Roman"/>
          <w:i/>
          <w:color w:val="000000" w:themeColor="text1"/>
          <w:sz w:val="22"/>
          <w:szCs w:val="22"/>
          <w:lang w:val="en-GB"/>
        </w:rPr>
        <w:t>qualitative</w:t>
      </w:r>
      <w:r w:rsidR="00174790" w:rsidRPr="00A02CE2">
        <w:rPr>
          <w:rFonts w:ascii="Times New Roman" w:hAnsi="Times New Roman" w:cs="Times New Roman"/>
          <w:color w:val="000000" w:themeColor="text1"/>
          <w:sz w:val="22"/>
          <w:szCs w:val="22"/>
          <w:lang w:val="en-GB"/>
        </w:rPr>
        <w:t xml:space="preserve"> way is the attack on Mumbai or the attack on Sehwan </w:t>
      </w:r>
      <w:r w:rsidRPr="00A02CE2">
        <w:rPr>
          <w:rFonts w:ascii="Times New Roman" w:hAnsi="Times New Roman" w:cs="Times New Roman"/>
          <w:color w:val="000000" w:themeColor="text1"/>
          <w:sz w:val="22"/>
          <w:szCs w:val="22"/>
          <w:lang w:val="en-GB"/>
        </w:rPr>
        <w:t xml:space="preserve">Sharif different from the continuing, </w:t>
      </w:r>
      <w:r w:rsidR="00A43E99" w:rsidRPr="00A02CE2">
        <w:rPr>
          <w:rFonts w:ascii="Times New Roman" w:hAnsi="Times New Roman" w:cs="Times New Roman"/>
          <w:color w:val="000000" w:themeColor="text1"/>
          <w:sz w:val="22"/>
          <w:szCs w:val="22"/>
          <w:lang w:val="en-GB"/>
        </w:rPr>
        <w:t>low-grade</w:t>
      </w:r>
      <w:r w:rsidRPr="00A02CE2">
        <w:rPr>
          <w:rFonts w:ascii="Times New Roman" w:hAnsi="Times New Roman" w:cs="Times New Roman"/>
          <w:color w:val="000000" w:themeColor="text1"/>
          <w:sz w:val="22"/>
          <w:szCs w:val="22"/>
          <w:lang w:val="en-GB"/>
        </w:rPr>
        <w:t xml:space="preserve"> </w:t>
      </w:r>
      <w:r w:rsidR="00174790" w:rsidRPr="00A02CE2">
        <w:rPr>
          <w:rFonts w:ascii="Times New Roman" w:hAnsi="Times New Roman" w:cs="Times New Roman"/>
          <w:color w:val="000000" w:themeColor="text1"/>
          <w:sz w:val="22"/>
          <w:szCs w:val="22"/>
          <w:lang w:val="en-GB"/>
        </w:rPr>
        <w:t xml:space="preserve">attack on </w:t>
      </w:r>
      <w:r w:rsidRPr="00A02CE2">
        <w:rPr>
          <w:rFonts w:ascii="Times New Roman" w:hAnsi="Times New Roman" w:cs="Times New Roman"/>
          <w:color w:val="000000" w:themeColor="text1"/>
          <w:sz w:val="22"/>
          <w:szCs w:val="22"/>
          <w:lang w:val="en-GB"/>
        </w:rPr>
        <w:t xml:space="preserve">and takeover of </w:t>
      </w:r>
      <w:r w:rsidR="004736EA">
        <w:rPr>
          <w:rFonts w:ascii="Times New Roman" w:hAnsi="Times New Roman" w:cs="Times New Roman"/>
          <w:color w:val="000000" w:themeColor="text1"/>
          <w:sz w:val="22"/>
          <w:szCs w:val="22"/>
          <w:lang w:val="en-GB"/>
        </w:rPr>
        <w:t>“</w:t>
      </w:r>
      <w:r w:rsidR="00174790" w:rsidRPr="00A02CE2">
        <w:rPr>
          <w:rFonts w:ascii="Times New Roman" w:hAnsi="Times New Roman" w:cs="Times New Roman"/>
          <w:color w:val="000000" w:themeColor="text1"/>
          <w:sz w:val="22"/>
          <w:szCs w:val="22"/>
          <w:lang w:val="en-GB"/>
        </w:rPr>
        <w:t>unregistered</w:t>
      </w:r>
      <w:r w:rsidR="004736EA">
        <w:rPr>
          <w:rFonts w:ascii="Times New Roman" w:hAnsi="Times New Roman" w:cs="Times New Roman"/>
          <w:color w:val="000000" w:themeColor="text1"/>
          <w:sz w:val="22"/>
          <w:szCs w:val="22"/>
          <w:lang w:val="en-GB"/>
        </w:rPr>
        <w:t xml:space="preserve">” </w:t>
      </w:r>
      <w:r w:rsidR="00174790" w:rsidRPr="00A02CE2">
        <w:rPr>
          <w:rFonts w:ascii="Times New Roman" w:hAnsi="Times New Roman" w:cs="Times New Roman"/>
          <w:color w:val="000000" w:themeColor="text1"/>
          <w:sz w:val="22"/>
          <w:szCs w:val="22"/>
          <w:lang w:val="en-GB"/>
        </w:rPr>
        <w:t>villages and townships by land developers around Pakistan? I am not suggesting they are the same, not by any measure of symbolic importance (but even then, symbolic to whom?). They a</w:t>
      </w:r>
      <w:r w:rsidR="00C0021B" w:rsidRPr="00A02CE2">
        <w:rPr>
          <w:rFonts w:ascii="Times New Roman" w:hAnsi="Times New Roman" w:cs="Times New Roman"/>
          <w:color w:val="000000" w:themeColor="text1"/>
          <w:sz w:val="22"/>
          <w:szCs w:val="22"/>
          <w:lang w:val="en-GB"/>
        </w:rPr>
        <w:t xml:space="preserve">re forms of destruction, discrete but conceptually related. </w:t>
      </w:r>
      <w:r w:rsidR="00BE22D1" w:rsidRPr="00A02CE2">
        <w:rPr>
          <w:rFonts w:ascii="Times New Roman" w:hAnsi="Times New Roman" w:cs="Times New Roman"/>
          <w:color w:val="000000" w:themeColor="text1"/>
          <w:sz w:val="22"/>
          <w:szCs w:val="22"/>
          <w:lang w:val="en-GB"/>
        </w:rPr>
        <w:t xml:space="preserve">Reading </w:t>
      </w:r>
      <w:r w:rsidR="00C0021B" w:rsidRPr="00A02CE2">
        <w:rPr>
          <w:rFonts w:ascii="Times New Roman" w:hAnsi="Times New Roman" w:cs="Times New Roman"/>
          <w:color w:val="000000" w:themeColor="text1"/>
          <w:sz w:val="22"/>
          <w:szCs w:val="22"/>
          <w:lang w:val="en-GB"/>
        </w:rPr>
        <w:t>Bratton reminds us that each of these attacks, and their technological apparatuses or archives must be seen as design interventions, attempts to change the visible landscape to make it conform to a different vision of society</w:t>
      </w:r>
      <w:r w:rsidR="0071083B" w:rsidRPr="00A02CE2">
        <w:rPr>
          <w:rFonts w:ascii="Times New Roman" w:hAnsi="Times New Roman" w:cs="Times New Roman"/>
          <w:color w:val="000000" w:themeColor="text1"/>
          <w:sz w:val="22"/>
          <w:szCs w:val="22"/>
          <w:lang w:val="en-GB"/>
        </w:rPr>
        <w:t>—</w:t>
      </w:r>
      <w:r w:rsidR="00C0021B" w:rsidRPr="00A02CE2">
        <w:rPr>
          <w:rFonts w:ascii="Times New Roman" w:hAnsi="Times New Roman" w:cs="Times New Roman"/>
          <w:color w:val="000000" w:themeColor="text1"/>
          <w:sz w:val="22"/>
          <w:szCs w:val="22"/>
          <w:lang w:val="en-GB"/>
        </w:rPr>
        <w:t xml:space="preserve">to return an environment to its substratum before replanting it as a (artificial) garden: in this respect, and only in this respect, Latham’s burning of the books is no different from the attacks on shrines, which to the radically a-historicist strand of </w:t>
      </w:r>
      <w:r w:rsidR="00C0021B" w:rsidRPr="00A02CE2">
        <w:rPr>
          <w:rFonts w:ascii="Times New Roman" w:hAnsi="Times New Roman" w:cs="Times New Roman"/>
          <w:color w:val="000000" w:themeColor="text1"/>
          <w:sz w:val="22"/>
          <w:szCs w:val="22"/>
          <w:lang w:val="en-GB"/>
        </w:rPr>
        <w:lastRenderedPageBreak/>
        <w:t xml:space="preserve">fundamentalist Islam are </w:t>
      </w:r>
      <w:r w:rsidR="00BE22D1" w:rsidRPr="00A02CE2">
        <w:rPr>
          <w:rFonts w:ascii="Times New Roman" w:hAnsi="Times New Roman" w:cs="Times New Roman"/>
          <w:color w:val="000000" w:themeColor="text1"/>
          <w:sz w:val="22"/>
          <w:szCs w:val="22"/>
          <w:lang w:val="en-GB"/>
        </w:rPr>
        <w:t xml:space="preserve">troublesome </w:t>
      </w:r>
      <w:r w:rsidR="00C0021B" w:rsidRPr="00A02CE2">
        <w:rPr>
          <w:rFonts w:ascii="Times New Roman" w:hAnsi="Times New Roman" w:cs="Times New Roman"/>
          <w:color w:val="000000" w:themeColor="text1"/>
          <w:sz w:val="22"/>
          <w:szCs w:val="22"/>
          <w:lang w:val="en-GB"/>
        </w:rPr>
        <w:t xml:space="preserve">accretions on </w:t>
      </w:r>
      <w:r w:rsidR="00BE22D1" w:rsidRPr="00A02CE2">
        <w:rPr>
          <w:rFonts w:ascii="Times New Roman" w:hAnsi="Times New Roman" w:cs="Times New Roman"/>
          <w:color w:val="000000" w:themeColor="text1"/>
          <w:sz w:val="22"/>
          <w:szCs w:val="22"/>
          <w:lang w:val="en-GB"/>
        </w:rPr>
        <w:t>a</w:t>
      </w:r>
      <w:r w:rsidR="00C0021B" w:rsidRPr="00A02CE2">
        <w:rPr>
          <w:rFonts w:ascii="Times New Roman" w:hAnsi="Times New Roman" w:cs="Times New Roman"/>
          <w:color w:val="000000" w:themeColor="text1"/>
          <w:sz w:val="22"/>
          <w:szCs w:val="22"/>
          <w:lang w:val="en-GB"/>
        </w:rPr>
        <w:t xml:space="preserve"> pure degree zero of Islam, its absolute desert origins.</w:t>
      </w:r>
      <w:r w:rsidR="00BE22D1" w:rsidRPr="00A02CE2">
        <w:rPr>
          <w:rFonts w:ascii="Times New Roman" w:hAnsi="Times New Roman" w:cs="Times New Roman"/>
          <w:color w:val="000000" w:themeColor="text1"/>
          <w:sz w:val="22"/>
          <w:szCs w:val="22"/>
          <w:lang w:val="en-GB"/>
        </w:rPr>
        <w:t xml:space="preserve"> And yet, today, burning books, staging a protest in front of a museum might seem hopelessly romantic at best, obsolete paradigms at worst: what destructive</w:t>
      </w:r>
      <w:r w:rsidR="000A5D8B" w:rsidRPr="00A02CE2">
        <w:rPr>
          <w:rFonts w:ascii="Times New Roman" w:hAnsi="Times New Roman" w:cs="Times New Roman"/>
          <w:color w:val="000000" w:themeColor="text1"/>
          <w:sz w:val="22"/>
          <w:szCs w:val="22"/>
          <w:lang w:val="en-GB"/>
        </w:rPr>
        <w:t xml:space="preserve"> act could similarly </w:t>
      </w:r>
      <w:r w:rsidR="004736EA" w:rsidRPr="00A02CE2">
        <w:rPr>
          <w:rFonts w:ascii="Times New Roman" w:hAnsi="Times New Roman" w:cs="Times New Roman"/>
          <w:color w:val="000000" w:themeColor="text1"/>
          <w:sz w:val="22"/>
          <w:szCs w:val="22"/>
          <w:lang w:val="en-GB"/>
        </w:rPr>
        <w:t>traumati</w:t>
      </w:r>
      <w:r w:rsidR="004736EA">
        <w:rPr>
          <w:rFonts w:ascii="Times New Roman" w:hAnsi="Times New Roman" w:cs="Times New Roman"/>
          <w:color w:val="000000" w:themeColor="text1"/>
          <w:sz w:val="22"/>
          <w:szCs w:val="22"/>
          <w:lang w:val="en-GB"/>
        </w:rPr>
        <w:t>s</w:t>
      </w:r>
      <w:r w:rsidR="004736EA" w:rsidRPr="00A02CE2">
        <w:rPr>
          <w:rFonts w:ascii="Times New Roman" w:hAnsi="Times New Roman" w:cs="Times New Roman"/>
          <w:color w:val="000000" w:themeColor="text1"/>
          <w:sz w:val="22"/>
          <w:szCs w:val="22"/>
          <w:lang w:val="en-GB"/>
        </w:rPr>
        <w:t xml:space="preserve">e </w:t>
      </w:r>
      <w:r w:rsidR="000A5D8B" w:rsidRPr="00A02CE2">
        <w:rPr>
          <w:rFonts w:ascii="Times New Roman" w:hAnsi="Times New Roman" w:cs="Times New Roman"/>
          <w:color w:val="000000" w:themeColor="text1"/>
          <w:sz w:val="22"/>
          <w:szCs w:val="22"/>
          <w:lang w:val="en-GB"/>
        </w:rPr>
        <w:t>the archive of the cloud?</w:t>
      </w:r>
    </w:p>
    <w:p w14:paraId="41C065B2" w14:textId="77777777" w:rsidR="00BE22D1" w:rsidRPr="00A02CE2" w:rsidRDefault="00BE22D1" w:rsidP="003401AB">
      <w:pPr>
        <w:jc w:val="both"/>
        <w:rPr>
          <w:rFonts w:ascii="Times New Roman" w:hAnsi="Times New Roman" w:cs="Times New Roman"/>
          <w:color w:val="000000" w:themeColor="text1"/>
          <w:sz w:val="22"/>
          <w:szCs w:val="22"/>
          <w:lang w:val="en-GB"/>
        </w:rPr>
      </w:pPr>
    </w:p>
    <w:p w14:paraId="0D0A33D6" w14:textId="77777777" w:rsidR="00BE22D1" w:rsidRPr="00A02CE2" w:rsidRDefault="00BE22D1"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 xml:space="preserve">I will end </w:t>
      </w:r>
      <w:r w:rsidR="000A5D8B" w:rsidRPr="00A02CE2">
        <w:rPr>
          <w:rFonts w:ascii="Times New Roman" w:hAnsi="Times New Roman" w:cs="Times New Roman"/>
          <w:color w:val="000000" w:themeColor="text1"/>
          <w:sz w:val="22"/>
          <w:szCs w:val="22"/>
          <w:lang w:val="en-GB"/>
        </w:rPr>
        <w:t>by indicating questions or areas for further investigation, rather than offering any definite answers.</w:t>
      </w:r>
    </w:p>
    <w:p w14:paraId="5B7347DF" w14:textId="0EA70FD1" w:rsidR="000A5D8B" w:rsidRDefault="000A5D8B" w:rsidP="003401AB">
      <w:pPr>
        <w:jc w:val="both"/>
        <w:rPr>
          <w:rFonts w:ascii="Times New Roman" w:hAnsi="Times New Roman" w:cs="Times New Roman"/>
          <w:color w:val="000000" w:themeColor="text1"/>
          <w:sz w:val="22"/>
          <w:szCs w:val="22"/>
          <w:lang w:val="en-GB"/>
        </w:rPr>
      </w:pPr>
    </w:p>
    <w:p w14:paraId="70991984" w14:textId="77777777" w:rsidR="00FB3296" w:rsidRPr="00A02CE2" w:rsidRDefault="00FB3296"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 xml:space="preserve">First, the earth itself as </w:t>
      </w:r>
      <w:r w:rsidR="005E28BC" w:rsidRPr="00A02CE2">
        <w:rPr>
          <w:rFonts w:ascii="Times New Roman" w:hAnsi="Times New Roman" w:cs="Times New Roman"/>
          <w:color w:val="000000" w:themeColor="text1"/>
          <w:sz w:val="22"/>
          <w:szCs w:val="22"/>
          <w:lang w:val="en-GB"/>
        </w:rPr>
        <w:t>archive is being eradicated or rewritten, on</w:t>
      </w:r>
      <w:r w:rsidRPr="00A02CE2">
        <w:rPr>
          <w:rFonts w:ascii="Times New Roman" w:hAnsi="Times New Roman" w:cs="Times New Roman"/>
          <w:color w:val="000000" w:themeColor="text1"/>
          <w:sz w:val="22"/>
          <w:szCs w:val="22"/>
          <w:lang w:val="en-GB"/>
        </w:rPr>
        <w:t xml:space="preserve"> the one hand by its </w:t>
      </w:r>
      <w:r w:rsidR="004736E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development</w:t>
      </w:r>
      <w:r w:rsidR="004736EA">
        <w:rPr>
          <w:rFonts w:ascii="Times New Roman" w:hAnsi="Times New Roman" w:cs="Times New Roman"/>
          <w:color w:val="000000" w:themeColor="text1"/>
          <w:sz w:val="22"/>
          <w:szCs w:val="22"/>
          <w:lang w:val="en-GB"/>
        </w:rPr>
        <w:t xml:space="preserve">” </w:t>
      </w:r>
      <w:r w:rsidRPr="00A02CE2">
        <w:rPr>
          <w:rFonts w:ascii="Times New Roman" w:hAnsi="Times New Roman" w:cs="Times New Roman"/>
          <w:color w:val="000000" w:themeColor="text1"/>
          <w:sz w:val="22"/>
          <w:szCs w:val="22"/>
          <w:lang w:val="en-GB"/>
        </w:rPr>
        <w:t>in the framework</w:t>
      </w:r>
      <w:r w:rsidR="00F36E67" w:rsidRPr="00A02CE2">
        <w:rPr>
          <w:rFonts w:ascii="Times New Roman" w:hAnsi="Times New Roman" w:cs="Times New Roman"/>
          <w:color w:val="000000" w:themeColor="text1"/>
          <w:sz w:val="22"/>
          <w:szCs w:val="22"/>
          <w:lang w:val="en-GB"/>
        </w:rPr>
        <w:t xml:space="preserve"> of advanced techno-capitalism </w:t>
      </w:r>
      <w:r w:rsidRPr="00A02CE2">
        <w:rPr>
          <w:rFonts w:ascii="Times New Roman" w:hAnsi="Times New Roman" w:cs="Times New Roman"/>
          <w:color w:val="000000" w:themeColor="text1"/>
          <w:sz w:val="22"/>
          <w:szCs w:val="22"/>
          <w:lang w:val="en-GB"/>
        </w:rPr>
        <w:t>and on the other by those who are seeking to redesign it on utopian lines, by removing its ability to speak of the past. A unique confluence of the two impetuses is in the modern Saudi program</w:t>
      </w:r>
      <w:r w:rsidR="004736EA">
        <w:rPr>
          <w:rFonts w:ascii="Times New Roman" w:hAnsi="Times New Roman" w:cs="Times New Roman"/>
          <w:color w:val="000000" w:themeColor="text1"/>
          <w:sz w:val="22"/>
          <w:szCs w:val="22"/>
          <w:lang w:val="en-GB"/>
        </w:rPr>
        <w:t>me</w:t>
      </w:r>
      <w:r w:rsidRPr="00A02CE2">
        <w:rPr>
          <w:rFonts w:ascii="Times New Roman" w:hAnsi="Times New Roman" w:cs="Times New Roman"/>
          <w:color w:val="000000" w:themeColor="text1"/>
          <w:sz w:val="22"/>
          <w:szCs w:val="22"/>
          <w:lang w:val="en-GB"/>
        </w:rPr>
        <w:t xml:space="preserve"> of </w:t>
      </w:r>
      <w:r w:rsidR="004B17E3" w:rsidRPr="00A02CE2">
        <w:rPr>
          <w:rFonts w:ascii="Times New Roman" w:hAnsi="Times New Roman" w:cs="Times New Roman"/>
          <w:color w:val="000000" w:themeColor="text1"/>
          <w:sz w:val="22"/>
          <w:szCs w:val="22"/>
          <w:lang w:val="en-GB"/>
        </w:rPr>
        <w:t>levelling</w:t>
      </w:r>
      <w:r w:rsidR="00A33472" w:rsidRPr="00A02CE2">
        <w:rPr>
          <w:rFonts w:ascii="Times New Roman" w:hAnsi="Times New Roman" w:cs="Times New Roman"/>
          <w:color w:val="000000" w:themeColor="text1"/>
          <w:sz w:val="22"/>
          <w:szCs w:val="22"/>
          <w:lang w:val="en-GB"/>
        </w:rPr>
        <w:t xml:space="preserve"> traditional sites of veneration that are associated with the historical lives of </w:t>
      </w:r>
      <w:r w:rsidR="005E28BC" w:rsidRPr="00A02CE2">
        <w:rPr>
          <w:rFonts w:ascii="Times New Roman" w:hAnsi="Times New Roman" w:cs="Times New Roman"/>
          <w:color w:val="000000" w:themeColor="text1"/>
          <w:sz w:val="22"/>
          <w:szCs w:val="22"/>
          <w:lang w:val="en-GB"/>
        </w:rPr>
        <w:t>important figures</w:t>
      </w:r>
      <w:r w:rsidR="00A33472" w:rsidRPr="00A02CE2">
        <w:rPr>
          <w:rFonts w:ascii="Times New Roman" w:hAnsi="Times New Roman" w:cs="Times New Roman"/>
          <w:color w:val="000000" w:themeColor="text1"/>
          <w:sz w:val="22"/>
          <w:szCs w:val="22"/>
          <w:lang w:val="en-GB"/>
        </w:rPr>
        <w:t xml:space="preserve"> in Islamic history, in the name of a sweeping anti-idolatry</w:t>
      </w:r>
      <w:r w:rsidR="00B14D3D">
        <w:rPr>
          <w:rFonts w:ascii="Times New Roman" w:hAnsi="Times New Roman" w:cs="Times New Roman"/>
          <w:color w:val="000000" w:themeColor="text1"/>
          <w:sz w:val="22"/>
          <w:szCs w:val="22"/>
          <w:lang w:val="en-GB"/>
        </w:rPr>
        <w:t>.</w:t>
      </w:r>
      <w:r w:rsidR="003A5DDA" w:rsidRPr="00A02CE2">
        <w:rPr>
          <w:rStyle w:val="FootnoteReference"/>
          <w:rFonts w:ascii="Times New Roman" w:hAnsi="Times New Roman" w:cs="Times New Roman"/>
          <w:color w:val="000000" w:themeColor="text1"/>
          <w:sz w:val="22"/>
          <w:szCs w:val="22"/>
          <w:lang w:val="en-GB"/>
        </w:rPr>
        <w:footnoteReference w:id="20"/>
      </w:r>
      <w:r w:rsidR="00A33472" w:rsidRPr="00A02CE2">
        <w:rPr>
          <w:rFonts w:ascii="Times New Roman" w:hAnsi="Times New Roman" w:cs="Times New Roman"/>
          <w:color w:val="000000" w:themeColor="text1"/>
          <w:sz w:val="22"/>
          <w:szCs w:val="22"/>
          <w:lang w:val="en-GB"/>
        </w:rPr>
        <w:t xml:space="preserve"> This active removal of the earth’s evidence is matched by the profound neglect of the archaeology of early Islam and its pre-history, in the form of inscriptions, rock carvings, proto-Arabic writings, and very early religious manuscripts. The fear of history in the Islamic world means any investigations of these </w:t>
      </w:r>
      <w:r w:rsidR="00B14D3D" w:rsidRPr="00A02CE2">
        <w:rPr>
          <w:rFonts w:ascii="Times New Roman" w:hAnsi="Times New Roman" w:cs="Times New Roman"/>
          <w:color w:val="000000" w:themeColor="text1"/>
          <w:sz w:val="22"/>
          <w:szCs w:val="22"/>
          <w:lang w:val="en-GB"/>
        </w:rPr>
        <w:t>artefacts</w:t>
      </w:r>
      <w:r w:rsidR="00A33472" w:rsidRPr="00A02CE2">
        <w:rPr>
          <w:rFonts w:ascii="Times New Roman" w:hAnsi="Times New Roman" w:cs="Times New Roman"/>
          <w:color w:val="000000" w:themeColor="text1"/>
          <w:sz w:val="22"/>
          <w:szCs w:val="22"/>
          <w:lang w:val="en-GB"/>
        </w:rPr>
        <w:t xml:space="preserve"> have to be made in a certain secrecy</w:t>
      </w:r>
      <w:r w:rsidR="00B14D3D">
        <w:rPr>
          <w:rFonts w:ascii="Times New Roman" w:hAnsi="Times New Roman" w:cs="Times New Roman"/>
          <w:color w:val="000000" w:themeColor="text1"/>
          <w:sz w:val="22"/>
          <w:szCs w:val="22"/>
          <w:lang w:val="en-GB"/>
        </w:rPr>
        <w:t>,</w:t>
      </w:r>
      <w:r w:rsidR="005E28BC" w:rsidRPr="00A02CE2">
        <w:rPr>
          <w:rStyle w:val="FootnoteReference"/>
          <w:rFonts w:ascii="Times New Roman" w:hAnsi="Times New Roman" w:cs="Times New Roman"/>
          <w:color w:val="000000" w:themeColor="text1"/>
          <w:sz w:val="22"/>
          <w:szCs w:val="22"/>
          <w:lang w:val="en-GB"/>
        </w:rPr>
        <w:footnoteReference w:id="21"/>
      </w:r>
      <w:r w:rsidR="00A33472" w:rsidRPr="00A02CE2">
        <w:rPr>
          <w:rFonts w:ascii="Times New Roman" w:hAnsi="Times New Roman" w:cs="Times New Roman"/>
          <w:color w:val="000000" w:themeColor="text1"/>
          <w:sz w:val="22"/>
          <w:szCs w:val="22"/>
          <w:lang w:val="en-GB"/>
        </w:rPr>
        <w:t xml:space="preserve"> away from the danger of difficult interpretations. The fact that the Islamic world has not spoken against this redesigning of history </w:t>
      </w:r>
      <w:r w:rsidR="004A08EC" w:rsidRPr="00A02CE2">
        <w:rPr>
          <w:rFonts w:ascii="Times New Roman" w:hAnsi="Times New Roman" w:cs="Times New Roman"/>
          <w:color w:val="000000" w:themeColor="text1"/>
          <w:sz w:val="22"/>
          <w:szCs w:val="22"/>
          <w:lang w:val="en-GB"/>
        </w:rPr>
        <w:t>must</w:t>
      </w:r>
      <w:r w:rsidR="00A33472" w:rsidRPr="00A02CE2">
        <w:rPr>
          <w:rFonts w:ascii="Times New Roman" w:hAnsi="Times New Roman" w:cs="Times New Roman"/>
          <w:color w:val="000000" w:themeColor="text1"/>
          <w:sz w:val="22"/>
          <w:szCs w:val="22"/>
          <w:lang w:val="en-GB"/>
        </w:rPr>
        <w:t xml:space="preserve"> speak of something more than a </w:t>
      </w:r>
      <w:r w:rsidR="00A33472" w:rsidRPr="00A02CE2">
        <w:rPr>
          <w:rFonts w:ascii="Times New Roman" w:hAnsi="Times New Roman" w:cs="Times New Roman"/>
          <w:i/>
          <w:color w:val="000000" w:themeColor="text1"/>
          <w:sz w:val="22"/>
          <w:szCs w:val="22"/>
          <w:lang w:val="en-GB"/>
        </w:rPr>
        <w:t>passive</w:t>
      </w:r>
      <w:r w:rsidR="00A33472" w:rsidRPr="00A02CE2">
        <w:rPr>
          <w:rFonts w:ascii="Times New Roman" w:hAnsi="Times New Roman" w:cs="Times New Roman"/>
          <w:color w:val="000000" w:themeColor="text1"/>
          <w:sz w:val="22"/>
          <w:szCs w:val="22"/>
          <w:lang w:val="en-GB"/>
        </w:rPr>
        <w:t xml:space="preserve"> apathy. </w:t>
      </w:r>
    </w:p>
    <w:p w14:paraId="3C74BF2F" w14:textId="77777777" w:rsidR="00BA7067" w:rsidRPr="00A02CE2" w:rsidRDefault="00BA7067" w:rsidP="003401AB">
      <w:pPr>
        <w:jc w:val="both"/>
        <w:rPr>
          <w:rFonts w:ascii="Times New Roman" w:hAnsi="Times New Roman" w:cs="Times New Roman"/>
          <w:color w:val="000000" w:themeColor="text1"/>
          <w:sz w:val="22"/>
          <w:szCs w:val="22"/>
          <w:lang w:val="en-GB"/>
        </w:rPr>
      </w:pPr>
    </w:p>
    <w:p w14:paraId="65D74D02" w14:textId="0C828135" w:rsidR="00BA7067" w:rsidRPr="00A02CE2" w:rsidRDefault="00BA7067"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 xml:space="preserve">The reduction of the earth-archive and its evidence to desert is explored in </w:t>
      </w:r>
      <w:r w:rsidR="00A43E99" w:rsidRPr="00A02CE2">
        <w:rPr>
          <w:rFonts w:ascii="Times New Roman" w:hAnsi="Times New Roman" w:cs="Times New Roman"/>
          <w:color w:val="000000" w:themeColor="text1"/>
          <w:sz w:val="22"/>
          <w:szCs w:val="22"/>
          <w:lang w:val="en-GB"/>
        </w:rPr>
        <w:t xml:space="preserve">Zahra Malkani </w:t>
      </w:r>
      <w:r w:rsidR="00A43E99">
        <w:rPr>
          <w:rFonts w:ascii="Times New Roman" w:hAnsi="Times New Roman" w:cs="Times New Roman"/>
          <w:color w:val="000000" w:themeColor="text1"/>
          <w:sz w:val="22"/>
          <w:szCs w:val="22"/>
          <w:lang w:val="en-GB"/>
        </w:rPr>
        <w:t xml:space="preserve">and </w:t>
      </w:r>
      <w:r w:rsidRPr="00A02CE2">
        <w:rPr>
          <w:rFonts w:ascii="Times New Roman" w:hAnsi="Times New Roman" w:cs="Times New Roman"/>
          <w:color w:val="000000" w:themeColor="text1"/>
          <w:sz w:val="22"/>
          <w:szCs w:val="22"/>
          <w:lang w:val="en-GB"/>
        </w:rPr>
        <w:t>Shahana Rajani</w:t>
      </w:r>
      <w:r w:rsidR="00A43E99">
        <w:rPr>
          <w:rFonts w:ascii="Times New Roman" w:hAnsi="Times New Roman" w:cs="Times New Roman"/>
          <w:color w:val="000000" w:themeColor="text1"/>
          <w:sz w:val="22"/>
          <w:szCs w:val="22"/>
          <w:lang w:val="en-GB"/>
        </w:rPr>
        <w:t>’s</w:t>
      </w:r>
      <w:r w:rsidRPr="00A02CE2">
        <w:rPr>
          <w:rFonts w:ascii="Times New Roman" w:hAnsi="Times New Roman" w:cs="Times New Roman"/>
          <w:color w:val="000000" w:themeColor="text1"/>
          <w:sz w:val="22"/>
          <w:szCs w:val="22"/>
          <w:lang w:val="en-GB"/>
        </w:rPr>
        <w:t xml:space="preserve"> work as the Karachi Art </w:t>
      </w:r>
      <w:r w:rsidR="008B233B" w:rsidRPr="00A02CE2">
        <w:rPr>
          <w:rFonts w:ascii="Times New Roman" w:hAnsi="Times New Roman" w:cs="Times New Roman"/>
          <w:color w:val="000000" w:themeColor="text1"/>
          <w:sz w:val="22"/>
          <w:szCs w:val="22"/>
          <w:lang w:val="en-GB"/>
        </w:rPr>
        <w:t>Anti</w:t>
      </w:r>
      <w:r w:rsidR="008B233B">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University</w:t>
      </w:r>
      <w:r w:rsidR="008B233B">
        <w:rPr>
          <w:rFonts w:ascii="Times New Roman" w:hAnsi="Times New Roman" w:cs="Times New Roman"/>
          <w:color w:val="000000" w:themeColor="text1"/>
          <w:sz w:val="22"/>
          <w:szCs w:val="22"/>
          <w:lang w:val="en-GB"/>
        </w:rPr>
        <w:t xml:space="preserve"> (KAAU)</w:t>
      </w:r>
      <w:r w:rsidRPr="00A02CE2">
        <w:rPr>
          <w:rFonts w:ascii="Times New Roman" w:hAnsi="Times New Roman" w:cs="Times New Roman"/>
          <w:color w:val="000000" w:themeColor="text1"/>
          <w:sz w:val="22"/>
          <w:szCs w:val="22"/>
          <w:lang w:val="en-GB"/>
        </w:rPr>
        <w:t xml:space="preserve">, </w:t>
      </w:r>
      <w:r w:rsidR="008B233B">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The Gadap Sessions</w:t>
      </w:r>
      <w:r w:rsidR="008B233B">
        <w:rPr>
          <w:rFonts w:ascii="Times New Roman" w:hAnsi="Times New Roman" w:cs="Times New Roman"/>
          <w:color w:val="000000" w:themeColor="text1"/>
          <w:sz w:val="22"/>
          <w:szCs w:val="22"/>
          <w:lang w:val="en-GB"/>
        </w:rPr>
        <w:t>”</w:t>
      </w:r>
      <w:r w:rsidR="00F33D1A">
        <w:rPr>
          <w:rStyle w:val="FootnoteReference"/>
          <w:rFonts w:ascii="Times New Roman" w:hAnsi="Times New Roman" w:cs="Times New Roman"/>
          <w:color w:val="000000" w:themeColor="text1"/>
          <w:sz w:val="22"/>
          <w:szCs w:val="22"/>
          <w:lang w:val="en-GB"/>
        </w:rPr>
        <w:footnoteReference w:id="22"/>
      </w:r>
      <w:r w:rsidRPr="00A02CE2">
        <w:rPr>
          <w:rFonts w:ascii="Times New Roman" w:hAnsi="Times New Roman" w:cs="Times New Roman"/>
          <w:color w:val="000000" w:themeColor="text1"/>
          <w:sz w:val="22"/>
          <w:szCs w:val="22"/>
          <w:lang w:val="en-GB"/>
        </w:rPr>
        <w:t xml:space="preserve">. This project investigates the ongoing and illegal takeover of inhabited land in Sindh by major urban developers. They attempt to document the tools of this invasion and to reveal the founding mode of </w:t>
      </w:r>
      <w:r w:rsidRPr="00A02CE2">
        <w:rPr>
          <w:rFonts w:ascii="Times New Roman" w:hAnsi="Times New Roman" w:cs="Times New Roman"/>
          <w:i/>
          <w:color w:val="000000" w:themeColor="text1"/>
          <w:sz w:val="22"/>
          <w:szCs w:val="22"/>
          <w:lang w:val="en-GB"/>
        </w:rPr>
        <w:t>visuality</w:t>
      </w:r>
      <w:r w:rsidRPr="00A02CE2">
        <w:rPr>
          <w:rFonts w:ascii="Times New Roman" w:hAnsi="Times New Roman" w:cs="Times New Roman"/>
          <w:color w:val="000000" w:themeColor="text1"/>
          <w:sz w:val="22"/>
          <w:szCs w:val="22"/>
          <w:lang w:val="en-GB"/>
        </w:rPr>
        <w:t xml:space="preserve"> that enables this erasure of communities and their landscape. Google maps and satellite imagery provide a drone-eye view of the land as map, terrain rather than lived and living experiential space. Bahria Town (the developer) uses digital imagery to both negate the existing landscape as well as to produce a vision of its imminent future development: green communities, golf courses, shaded avenues, modern buildings. The terms for the existing land in the Bahria advertisements are pejorative:</w:t>
      </w:r>
      <w:r w:rsidR="003401AB" w:rsidRPr="00A02CE2">
        <w:rPr>
          <w:rFonts w:ascii="Times New Roman" w:hAnsi="Times New Roman" w:cs="Times New Roman"/>
          <w:color w:val="000000" w:themeColor="text1"/>
          <w:sz w:val="22"/>
          <w:szCs w:val="22"/>
          <w:lang w:val="en-GB"/>
        </w:rPr>
        <w:t xml:space="preserve"> </w:t>
      </w:r>
      <w:r w:rsidRPr="00A02CE2">
        <w:rPr>
          <w:rFonts w:ascii="Times New Roman" w:hAnsi="Times New Roman" w:cs="Times New Roman"/>
          <w:color w:val="000000" w:themeColor="text1"/>
          <w:sz w:val="22"/>
          <w:szCs w:val="22"/>
          <w:lang w:val="en-GB"/>
        </w:rPr>
        <w:t>desert, barren, uninhabited. The transformation is not merely a commercial one, then, but an ethical one perhaps: making the desert fertile gives rights over the land in a tradition that goes back to the Bible and extends to contemporary debates over the right to territory in the Middle East.</w:t>
      </w:r>
      <w:r w:rsidRPr="00A02CE2">
        <w:rPr>
          <w:rStyle w:val="FootnoteReference"/>
          <w:rFonts w:ascii="Times New Roman" w:hAnsi="Times New Roman" w:cs="Times New Roman"/>
          <w:color w:val="000000" w:themeColor="text1"/>
          <w:sz w:val="22"/>
          <w:szCs w:val="22"/>
          <w:lang w:val="en-GB"/>
        </w:rPr>
        <w:footnoteReference w:id="23"/>
      </w:r>
    </w:p>
    <w:p w14:paraId="0FB224E4" w14:textId="77777777" w:rsidR="0071083B" w:rsidRPr="00A02CE2" w:rsidRDefault="0071083B" w:rsidP="003401AB">
      <w:pPr>
        <w:jc w:val="both"/>
        <w:rPr>
          <w:rFonts w:ascii="Times New Roman" w:hAnsi="Times New Roman" w:cs="Times New Roman"/>
          <w:color w:val="000000" w:themeColor="text1"/>
          <w:sz w:val="22"/>
          <w:szCs w:val="22"/>
          <w:lang w:val="en-GB"/>
        </w:rPr>
      </w:pPr>
    </w:p>
    <w:p w14:paraId="403DE62A" w14:textId="77777777" w:rsidR="00BA7067" w:rsidRPr="00A02CE2" w:rsidRDefault="00BA7067"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 xml:space="preserve">What the KAAU’s work aims to produce is a </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countervisuality</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that opposes the smooth digital gaze of technocapitalism with the texture of the desert, marked by borders (at the particulate as well as the anthropometric scale), textures and </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glitches</w:t>
      </w:r>
      <w:r w:rsidR="0048333A">
        <w:rPr>
          <w:rFonts w:ascii="Times New Roman" w:hAnsi="Times New Roman" w:cs="Times New Roman"/>
          <w:color w:val="000000" w:themeColor="text1"/>
          <w:sz w:val="22"/>
          <w:szCs w:val="22"/>
          <w:lang w:val="en-GB"/>
        </w:rPr>
        <w:t xml:space="preserve">” </w:t>
      </w:r>
      <w:r w:rsidRPr="00A02CE2">
        <w:rPr>
          <w:rFonts w:ascii="Times New Roman" w:hAnsi="Times New Roman" w:cs="Times New Roman"/>
          <w:color w:val="000000" w:themeColor="text1"/>
          <w:sz w:val="22"/>
          <w:szCs w:val="22"/>
          <w:lang w:val="en-GB"/>
        </w:rPr>
        <w:t>(such as shrines that both disrupt and create the territory around them). The problematic of this project</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if we set aside for the moment the politics of empowering local communities through providing access to networks</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is visibility itself; as conceived through the lens of Glissant’s thought, where </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opacity</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is the required resistance to the transparency demanded by European secular/philosophical projects.</w:t>
      </w:r>
      <w:r w:rsidRPr="00A02CE2">
        <w:rPr>
          <w:rStyle w:val="FootnoteReference"/>
          <w:rFonts w:ascii="Times New Roman" w:hAnsi="Times New Roman" w:cs="Times New Roman"/>
          <w:color w:val="000000" w:themeColor="text1"/>
          <w:sz w:val="22"/>
          <w:szCs w:val="22"/>
          <w:lang w:val="en-GB"/>
        </w:rPr>
        <w:footnoteReference w:id="24"/>
      </w:r>
    </w:p>
    <w:p w14:paraId="21B3C0F6" w14:textId="77777777" w:rsidR="0071083B" w:rsidRPr="00A02CE2" w:rsidRDefault="0071083B" w:rsidP="003401AB">
      <w:pPr>
        <w:jc w:val="both"/>
        <w:rPr>
          <w:rFonts w:ascii="Times New Roman" w:hAnsi="Times New Roman" w:cs="Times New Roman"/>
          <w:color w:val="000000" w:themeColor="text1"/>
          <w:sz w:val="22"/>
          <w:szCs w:val="22"/>
          <w:lang w:val="en-GB"/>
        </w:rPr>
      </w:pPr>
    </w:p>
    <w:p w14:paraId="07FE5FD5" w14:textId="77777777" w:rsidR="00BA7067" w:rsidRPr="00A02CE2" w:rsidRDefault="00BA7067"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Inevitably</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there is a difficult choice between becoming more visible or less. I would suggest that this can be sidestepped by thinking of what this visibility or invisibility might serve in the particular instance, and how it relates to a particular form of life that we consider worth living (i.e. not simply </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preserving</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as a museum exhibit, or a tourist attraction</w:t>
      </w:r>
      <w:r w:rsidR="0071083B" w:rsidRPr="00A02CE2">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which is what many shrines and sites of pilgrimage threaten to become in our time. In places like rural or semi-rural Pakistan</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there is a still further choice: whether to become </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networked</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in the first place. Ulises Ali Mejias suggests that </w:t>
      </w:r>
      <w:r w:rsidRPr="00A02CE2">
        <w:rPr>
          <w:rFonts w:ascii="Times New Roman" w:hAnsi="Times New Roman" w:cs="Times New Roman"/>
          <w:color w:val="000000" w:themeColor="text1"/>
          <w:sz w:val="22"/>
          <w:szCs w:val="22"/>
          <w:lang w:val="en-GB"/>
        </w:rPr>
        <w:lastRenderedPageBreak/>
        <w:t xml:space="preserve">opacity cannot simply be </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dropping off</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the grid, but requires a certain </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unmapping</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of the terrain already created by the interaction of the digital network and its world. This means moving away from what he calls the </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nodocentrism</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of our theoretical world and a new thinking of the </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paranode</w:t>
      </w:r>
      <w:r w:rsidR="0048333A">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that which is neither edge nor node in the rhizomatic map that is often assumed to </w:t>
      </w:r>
      <w:r w:rsidR="0048333A" w:rsidRPr="00A02CE2">
        <w:rPr>
          <w:rFonts w:ascii="Times New Roman" w:hAnsi="Times New Roman" w:cs="Times New Roman"/>
          <w:color w:val="000000" w:themeColor="text1"/>
          <w:sz w:val="22"/>
          <w:szCs w:val="22"/>
          <w:lang w:val="en-GB"/>
        </w:rPr>
        <w:t>characteri</w:t>
      </w:r>
      <w:r w:rsidR="0048333A">
        <w:rPr>
          <w:rFonts w:ascii="Times New Roman" w:hAnsi="Times New Roman" w:cs="Times New Roman"/>
          <w:color w:val="000000" w:themeColor="text1"/>
          <w:sz w:val="22"/>
          <w:szCs w:val="22"/>
          <w:lang w:val="en-GB"/>
        </w:rPr>
        <w:t>s</w:t>
      </w:r>
      <w:r w:rsidR="0048333A" w:rsidRPr="00A02CE2">
        <w:rPr>
          <w:rFonts w:ascii="Times New Roman" w:hAnsi="Times New Roman" w:cs="Times New Roman"/>
          <w:color w:val="000000" w:themeColor="text1"/>
          <w:sz w:val="22"/>
          <w:szCs w:val="22"/>
          <w:lang w:val="en-GB"/>
        </w:rPr>
        <w:t xml:space="preserve">e </w:t>
      </w:r>
      <w:r w:rsidRPr="00A02CE2">
        <w:rPr>
          <w:rFonts w:ascii="Times New Roman" w:hAnsi="Times New Roman" w:cs="Times New Roman"/>
          <w:color w:val="000000" w:themeColor="text1"/>
          <w:sz w:val="22"/>
          <w:szCs w:val="22"/>
          <w:lang w:val="en-GB"/>
        </w:rPr>
        <w:t>the modern distributed networked world:</w:t>
      </w:r>
    </w:p>
    <w:p w14:paraId="44AF2647" w14:textId="77777777" w:rsidR="00BA7067" w:rsidRPr="00A02CE2" w:rsidRDefault="00BA7067" w:rsidP="003401AB">
      <w:pPr>
        <w:jc w:val="both"/>
        <w:rPr>
          <w:rFonts w:ascii="Times New Roman" w:hAnsi="Times New Roman" w:cs="Times New Roman"/>
          <w:color w:val="000000" w:themeColor="text1"/>
          <w:sz w:val="22"/>
          <w:szCs w:val="22"/>
          <w:lang w:val="en-GB"/>
        </w:rPr>
      </w:pPr>
    </w:p>
    <w:p w14:paraId="0E5C389B" w14:textId="77777777" w:rsidR="00BA7067" w:rsidRPr="00B5408A" w:rsidRDefault="00BA7067" w:rsidP="00B14D3D">
      <w:pPr>
        <w:ind w:left="720"/>
        <w:jc w:val="both"/>
        <w:rPr>
          <w:rFonts w:ascii="Times New Roman" w:eastAsia="Times New Roman" w:hAnsi="Times New Roman" w:cs="Times New Roman"/>
          <w:sz w:val="20"/>
          <w:szCs w:val="20"/>
          <w:lang w:val="en-GB"/>
        </w:rPr>
      </w:pPr>
      <w:r w:rsidRPr="00B5408A">
        <w:rPr>
          <w:rFonts w:ascii="Times New Roman" w:eastAsia="Times New Roman" w:hAnsi="Times New Roman" w:cs="Times New Roman"/>
          <w:sz w:val="20"/>
          <w:szCs w:val="20"/>
          <w:lang w:val="en-GB"/>
        </w:rPr>
        <w:t>Unmapping the digital network needs to involve both working within the spaces of resistance that digital networks have already made available and asking what it means to obliterate those very spaces.</w:t>
      </w:r>
      <w:r w:rsidRPr="00B5408A">
        <w:rPr>
          <w:rStyle w:val="FootnoteReference"/>
          <w:rFonts w:ascii="Times New Roman" w:eastAsia="Times New Roman" w:hAnsi="Times New Roman" w:cs="Times New Roman"/>
          <w:sz w:val="20"/>
          <w:szCs w:val="20"/>
          <w:lang w:val="en-GB"/>
        </w:rPr>
        <w:footnoteReference w:id="25"/>
      </w:r>
    </w:p>
    <w:p w14:paraId="02F43860" w14:textId="77777777" w:rsidR="00BA7067" w:rsidRPr="00A02CE2" w:rsidRDefault="00BA7067" w:rsidP="003401AB">
      <w:pPr>
        <w:jc w:val="both"/>
        <w:rPr>
          <w:rFonts w:ascii="Times New Roman" w:eastAsia="Times New Roman" w:hAnsi="Times New Roman" w:cs="Times New Roman"/>
          <w:sz w:val="22"/>
          <w:szCs w:val="22"/>
          <w:lang w:val="en-GB"/>
        </w:rPr>
      </w:pPr>
    </w:p>
    <w:p w14:paraId="6E2378D7" w14:textId="77777777" w:rsidR="00BA7067" w:rsidRPr="00A02CE2" w:rsidRDefault="00BA7067" w:rsidP="003401AB">
      <w:pPr>
        <w:jc w:val="both"/>
        <w:rPr>
          <w:rFonts w:ascii="Times New Roman" w:eastAsia="Times New Roman" w:hAnsi="Times New Roman" w:cs="Times New Roman"/>
          <w:sz w:val="22"/>
          <w:szCs w:val="22"/>
          <w:lang w:val="en-GB"/>
        </w:rPr>
      </w:pPr>
      <w:r w:rsidRPr="00A02CE2">
        <w:rPr>
          <w:rFonts w:ascii="Times New Roman" w:eastAsia="Times New Roman" w:hAnsi="Times New Roman" w:cs="Times New Roman"/>
          <w:sz w:val="22"/>
          <w:szCs w:val="22"/>
          <w:lang w:val="en-GB"/>
        </w:rPr>
        <w:t xml:space="preserve">To obliterate </w:t>
      </w:r>
      <w:r w:rsidR="00B14D3D" w:rsidRPr="00A02CE2">
        <w:rPr>
          <w:rFonts w:ascii="Times New Roman" w:eastAsia="Times New Roman" w:hAnsi="Times New Roman" w:cs="Times New Roman"/>
          <w:sz w:val="22"/>
          <w:szCs w:val="22"/>
          <w:lang w:val="en-GB"/>
        </w:rPr>
        <w:t>methodically,</w:t>
      </w:r>
      <w:r w:rsidRPr="00A02CE2">
        <w:rPr>
          <w:rFonts w:ascii="Times New Roman" w:eastAsia="Times New Roman" w:hAnsi="Times New Roman" w:cs="Times New Roman"/>
          <w:sz w:val="22"/>
          <w:szCs w:val="22"/>
          <w:lang w:val="en-GB"/>
        </w:rPr>
        <w:t xml:space="preserve"> yet again, something we have set up: does this not echo a familiar motif in European philosophy stretching from the Enlightenment, and the legacy of Heidegger’s </w:t>
      </w:r>
      <w:r w:rsidRPr="0048333A">
        <w:rPr>
          <w:rFonts w:ascii="Times New Roman" w:eastAsia="Times New Roman" w:hAnsi="Times New Roman" w:cs="Times New Roman"/>
          <w:i/>
          <w:sz w:val="22"/>
          <w:szCs w:val="22"/>
          <w:lang w:val="en-GB"/>
        </w:rPr>
        <w:t>Destruktion</w:t>
      </w:r>
      <w:r w:rsidR="0048333A">
        <w:rPr>
          <w:rFonts w:ascii="Times New Roman" w:eastAsia="Times New Roman" w:hAnsi="Times New Roman" w:cs="Times New Roman"/>
          <w:sz w:val="22"/>
          <w:szCs w:val="22"/>
          <w:lang w:val="en-GB"/>
        </w:rPr>
        <w:t xml:space="preserve"> </w:t>
      </w:r>
      <w:r w:rsidRPr="0048333A">
        <w:rPr>
          <w:rFonts w:ascii="Times New Roman" w:eastAsia="Times New Roman" w:hAnsi="Times New Roman" w:cs="Times New Roman"/>
          <w:sz w:val="22"/>
          <w:szCs w:val="22"/>
          <w:lang w:val="en-GB"/>
        </w:rPr>
        <w:t>and</w:t>
      </w:r>
      <w:r w:rsidRPr="00A02CE2">
        <w:rPr>
          <w:rFonts w:ascii="Times New Roman" w:eastAsia="Times New Roman" w:hAnsi="Times New Roman" w:cs="Times New Roman"/>
          <w:i/>
          <w:sz w:val="22"/>
          <w:szCs w:val="22"/>
          <w:lang w:val="en-GB"/>
        </w:rPr>
        <w:t xml:space="preserve"> Abbau?</w:t>
      </w:r>
      <w:r w:rsidRPr="00A02CE2">
        <w:rPr>
          <w:rFonts w:ascii="Times New Roman" w:eastAsia="Times New Roman" w:hAnsi="Times New Roman" w:cs="Times New Roman"/>
          <w:sz w:val="22"/>
          <w:szCs w:val="22"/>
          <w:lang w:val="en-GB"/>
        </w:rPr>
        <w:t xml:space="preserve"> Is this philosophical history itself then not a desert of shifting traces, unsettled inhabitations</w:t>
      </w:r>
      <w:r w:rsidR="007D4CB8">
        <w:rPr>
          <w:rFonts w:ascii="Times New Roman" w:eastAsia="Times New Roman" w:hAnsi="Times New Roman" w:cs="Times New Roman"/>
          <w:sz w:val="22"/>
          <w:szCs w:val="22"/>
          <w:lang w:val="en-GB"/>
        </w:rPr>
        <w:t>,</w:t>
      </w:r>
      <w:r w:rsidRPr="00A02CE2">
        <w:rPr>
          <w:rFonts w:ascii="Times New Roman" w:eastAsia="Times New Roman" w:hAnsi="Times New Roman" w:cs="Times New Roman"/>
          <w:sz w:val="22"/>
          <w:szCs w:val="22"/>
          <w:lang w:val="en-GB"/>
        </w:rPr>
        <w:t xml:space="preserve"> and temporary settlements without permanent landmarks? </w:t>
      </w:r>
    </w:p>
    <w:p w14:paraId="61DFB243" w14:textId="77777777" w:rsidR="00BA7067" w:rsidRPr="00A02CE2" w:rsidRDefault="00BA7067" w:rsidP="003401AB">
      <w:pPr>
        <w:jc w:val="both"/>
        <w:rPr>
          <w:rFonts w:ascii="Times New Roman" w:hAnsi="Times New Roman" w:cs="Times New Roman"/>
          <w:color w:val="000000" w:themeColor="text1"/>
          <w:sz w:val="22"/>
          <w:szCs w:val="22"/>
          <w:lang w:val="en-GB"/>
        </w:rPr>
      </w:pPr>
    </w:p>
    <w:p w14:paraId="5DC6A34F" w14:textId="77777777" w:rsidR="00BA7067" w:rsidRPr="00A02CE2" w:rsidRDefault="00BA7067" w:rsidP="003401AB">
      <w:pPr>
        <w:jc w:val="both"/>
        <w:rPr>
          <w:rFonts w:ascii="Times New Roman" w:hAnsi="Times New Roman" w:cs="Times New Roman"/>
          <w:color w:val="000000" w:themeColor="text1"/>
          <w:sz w:val="22"/>
          <w:szCs w:val="22"/>
          <w:lang w:val="en-GB"/>
        </w:rPr>
      </w:pPr>
    </w:p>
    <w:p w14:paraId="2873E7EA" w14:textId="77777777" w:rsidR="00BA7067" w:rsidRPr="00A02CE2" w:rsidRDefault="00B14D3D" w:rsidP="00164D37">
      <w:pPr>
        <w:jc w:val="center"/>
        <w:outlineLvl w:val="0"/>
        <w:rPr>
          <w:rFonts w:ascii="Times New Roman" w:hAnsi="Times New Roman" w:cs="Times New Roman"/>
          <w:b/>
          <w:color w:val="000000" w:themeColor="text1"/>
          <w:sz w:val="22"/>
          <w:szCs w:val="22"/>
          <w:lang w:val="en-GB"/>
        </w:rPr>
      </w:pPr>
      <w:r w:rsidRPr="00A02CE2">
        <w:rPr>
          <w:rFonts w:ascii="Times New Roman" w:hAnsi="Times New Roman" w:cs="Times New Roman"/>
          <w:b/>
          <w:color w:val="000000" w:themeColor="text1"/>
          <w:sz w:val="22"/>
          <w:szCs w:val="22"/>
          <w:lang w:val="en-GB"/>
        </w:rPr>
        <w:t>DELETE?</w:t>
      </w:r>
    </w:p>
    <w:p w14:paraId="0194CA2A" w14:textId="77777777" w:rsidR="002A0857" w:rsidRPr="00A02CE2" w:rsidRDefault="002A0857" w:rsidP="003401AB">
      <w:pPr>
        <w:jc w:val="both"/>
        <w:rPr>
          <w:rFonts w:ascii="Times New Roman" w:hAnsi="Times New Roman" w:cs="Times New Roman"/>
          <w:color w:val="000000" w:themeColor="text1"/>
          <w:sz w:val="22"/>
          <w:szCs w:val="22"/>
          <w:lang w:val="en-GB"/>
        </w:rPr>
      </w:pPr>
    </w:p>
    <w:p w14:paraId="441C4BAE" w14:textId="7F8703DE" w:rsidR="00BE22D1" w:rsidRPr="00A02CE2" w:rsidRDefault="00BE22D1"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 xml:space="preserve">I began this essay by asking </w:t>
      </w:r>
      <w:r w:rsidR="007D4CB8">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Why save anything </w:t>
      </w:r>
      <w:r w:rsidR="00481E1C">
        <w:rPr>
          <w:rFonts w:ascii="Times New Roman" w:hAnsi="Times New Roman" w:cs="Times New Roman"/>
          <w:color w:val="000000" w:themeColor="text1"/>
          <w:sz w:val="22"/>
          <w:szCs w:val="22"/>
          <w:lang w:val="en-GB"/>
        </w:rPr>
        <w:t xml:space="preserve">at </w:t>
      </w:r>
      <w:r w:rsidRPr="00A02CE2">
        <w:rPr>
          <w:rFonts w:ascii="Times New Roman" w:hAnsi="Times New Roman" w:cs="Times New Roman"/>
          <w:color w:val="000000" w:themeColor="text1"/>
          <w:sz w:val="22"/>
          <w:szCs w:val="22"/>
          <w:lang w:val="en-GB"/>
        </w:rPr>
        <w:t>all</w:t>
      </w:r>
      <w:r w:rsidR="007D4CB8">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I have subsequently tried to show that it is the act of saving and the decision we make about what to save that </w:t>
      </w:r>
      <w:r w:rsidR="007D4CB8" w:rsidRPr="00A02CE2">
        <w:rPr>
          <w:rFonts w:ascii="Times New Roman" w:hAnsi="Times New Roman" w:cs="Times New Roman"/>
          <w:color w:val="000000" w:themeColor="text1"/>
          <w:sz w:val="22"/>
          <w:szCs w:val="22"/>
          <w:lang w:val="en-GB"/>
        </w:rPr>
        <w:t>characteri</w:t>
      </w:r>
      <w:r w:rsidR="007D4CB8">
        <w:rPr>
          <w:rFonts w:ascii="Times New Roman" w:hAnsi="Times New Roman" w:cs="Times New Roman"/>
          <w:color w:val="000000" w:themeColor="text1"/>
          <w:sz w:val="22"/>
          <w:szCs w:val="22"/>
          <w:lang w:val="en-GB"/>
        </w:rPr>
        <w:t>s</w:t>
      </w:r>
      <w:r w:rsidR="007D4CB8" w:rsidRPr="00A02CE2">
        <w:rPr>
          <w:rFonts w:ascii="Times New Roman" w:hAnsi="Times New Roman" w:cs="Times New Roman"/>
          <w:color w:val="000000" w:themeColor="text1"/>
          <w:sz w:val="22"/>
          <w:szCs w:val="22"/>
          <w:lang w:val="en-GB"/>
        </w:rPr>
        <w:t xml:space="preserve">es </w:t>
      </w:r>
      <w:r w:rsidRPr="00A02CE2">
        <w:rPr>
          <w:rFonts w:ascii="Times New Roman" w:hAnsi="Times New Roman" w:cs="Times New Roman"/>
          <w:color w:val="000000" w:themeColor="text1"/>
          <w:sz w:val="22"/>
          <w:szCs w:val="22"/>
          <w:lang w:val="en-GB"/>
        </w:rPr>
        <w:t xml:space="preserve">a certain culture and its ethics. </w:t>
      </w:r>
      <w:r w:rsidR="00D17E12">
        <w:rPr>
          <w:rFonts w:ascii="Times New Roman" w:hAnsi="Times New Roman" w:cs="Times New Roman"/>
          <w:color w:val="000000" w:themeColor="text1"/>
          <w:sz w:val="22"/>
          <w:szCs w:val="22"/>
          <w:lang w:val="en-GB"/>
        </w:rPr>
        <w:t>Saving,</w:t>
      </w:r>
      <w:r w:rsidR="00BA7067" w:rsidRPr="00A02CE2">
        <w:rPr>
          <w:rFonts w:ascii="Times New Roman" w:hAnsi="Times New Roman" w:cs="Times New Roman"/>
          <w:color w:val="000000" w:themeColor="text1"/>
          <w:sz w:val="22"/>
          <w:szCs w:val="22"/>
          <w:lang w:val="en-GB"/>
        </w:rPr>
        <w:t xml:space="preserve"> especially </w:t>
      </w:r>
      <w:r w:rsidR="008D3CCD">
        <w:rPr>
          <w:rFonts w:ascii="Times New Roman" w:hAnsi="Times New Roman" w:cs="Times New Roman"/>
          <w:color w:val="000000" w:themeColor="text1"/>
          <w:sz w:val="22"/>
          <w:szCs w:val="22"/>
          <w:lang w:val="en-GB"/>
        </w:rPr>
        <w:t>today</w:t>
      </w:r>
      <w:r w:rsidR="00D17E12">
        <w:rPr>
          <w:rFonts w:ascii="Times New Roman" w:hAnsi="Times New Roman" w:cs="Times New Roman"/>
          <w:color w:val="000000" w:themeColor="text1"/>
          <w:sz w:val="22"/>
          <w:szCs w:val="22"/>
          <w:lang w:val="en-GB"/>
        </w:rPr>
        <w:t>,</w:t>
      </w:r>
      <w:r w:rsidR="00BA7067" w:rsidRPr="00A02CE2">
        <w:rPr>
          <w:rFonts w:ascii="Times New Roman" w:hAnsi="Times New Roman" w:cs="Times New Roman"/>
          <w:color w:val="000000" w:themeColor="text1"/>
          <w:sz w:val="22"/>
          <w:szCs w:val="22"/>
          <w:lang w:val="en-GB"/>
        </w:rPr>
        <w:t xml:space="preserve"> means saving from vision and transparency. </w:t>
      </w:r>
      <w:r w:rsidRPr="00A02CE2">
        <w:rPr>
          <w:rFonts w:ascii="Times New Roman" w:hAnsi="Times New Roman" w:cs="Times New Roman"/>
          <w:color w:val="000000" w:themeColor="text1"/>
          <w:sz w:val="22"/>
          <w:szCs w:val="22"/>
          <w:lang w:val="en-GB"/>
        </w:rPr>
        <w:t xml:space="preserve">As curators never tire of reminding us, the word </w:t>
      </w:r>
      <w:r w:rsidR="007D4CB8">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curate</w:t>
      </w:r>
      <w:r w:rsidR="007D4CB8">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derives from the Latin </w:t>
      </w:r>
      <w:r w:rsidR="007D4CB8">
        <w:rPr>
          <w:rFonts w:ascii="Times New Roman" w:hAnsi="Times New Roman" w:cs="Times New Roman"/>
          <w:color w:val="000000" w:themeColor="text1"/>
          <w:sz w:val="22"/>
          <w:szCs w:val="22"/>
          <w:lang w:val="en-GB"/>
        </w:rPr>
        <w:t>“</w:t>
      </w:r>
      <w:r w:rsidRPr="00A02CE2">
        <w:rPr>
          <w:rFonts w:ascii="Times New Roman" w:hAnsi="Times New Roman" w:cs="Times New Roman"/>
          <w:i/>
          <w:color w:val="000000" w:themeColor="text1"/>
          <w:sz w:val="22"/>
          <w:szCs w:val="22"/>
          <w:lang w:val="en-GB"/>
        </w:rPr>
        <w:t>cura</w:t>
      </w:r>
      <w:r w:rsidR="007D4CB8" w:rsidRPr="007D4CB8">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 xml:space="preserve">, to care; and the fact that </w:t>
      </w:r>
      <w:r w:rsidR="00FB3296" w:rsidRPr="00A02CE2">
        <w:rPr>
          <w:rFonts w:ascii="Times New Roman" w:hAnsi="Times New Roman" w:cs="Times New Roman"/>
          <w:color w:val="000000" w:themeColor="text1"/>
          <w:sz w:val="22"/>
          <w:szCs w:val="22"/>
          <w:lang w:val="en-GB"/>
        </w:rPr>
        <w:t xml:space="preserve">everyday </w:t>
      </w:r>
      <w:r w:rsidRPr="00A02CE2">
        <w:rPr>
          <w:rFonts w:ascii="Times New Roman" w:hAnsi="Times New Roman" w:cs="Times New Roman"/>
          <w:color w:val="000000" w:themeColor="text1"/>
          <w:sz w:val="22"/>
          <w:szCs w:val="22"/>
          <w:lang w:val="en-GB"/>
        </w:rPr>
        <w:t xml:space="preserve">curatorial activity has become such an important part of </w:t>
      </w:r>
      <w:r w:rsidR="00FB3296" w:rsidRPr="00A02CE2">
        <w:rPr>
          <w:rFonts w:ascii="Times New Roman" w:hAnsi="Times New Roman" w:cs="Times New Roman"/>
          <w:color w:val="000000" w:themeColor="text1"/>
          <w:sz w:val="22"/>
          <w:szCs w:val="22"/>
          <w:lang w:val="en-GB"/>
        </w:rPr>
        <w:t xml:space="preserve">contemporary life indicates the immense anxiety </w:t>
      </w:r>
      <w:r w:rsidR="00BA7067" w:rsidRPr="00A02CE2">
        <w:rPr>
          <w:rFonts w:ascii="Times New Roman" w:hAnsi="Times New Roman" w:cs="Times New Roman"/>
          <w:color w:val="000000" w:themeColor="text1"/>
          <w:sz w:val="22"/>
          <w:szCs w:val="22"/>
          <w:lang w:val="en-GB"/>
        </w:rPr>
        <w:t>about</w:t>
      </w:r>
      <w:r w:rsidR="00FB3296" w:rsidRPr="00A02CE2">
        <w:rPr>
          <w:rFonts w:ascii="Times New Roman" w:hAnsi="Times New Roman" w:cs="Times New Roman"/>
          <w:color w:val="000000" w:themeColor="text1"/>
          <w:sz w:val="22"/>
          <w:szCs w:val="22"/>
          <w:lang w:val="en-GB"/>
        </w:rPr>
        <w:t xml:space="preserve"> conservation that we take for granted now. </w:t>
      </w:r>
      <w:r w:rsidR="00BA7067" w:rsidRPr="00A02CE2">
        <w:rPr>
          <w:rFonts w:ascii="Times New Roman" w:hAnsi="Times New Roman" w:cs="Times New Roman"/>
          <w:color w:val="000000" w:themeColor="text1"/>
          <w:sz w:val="22"/>
          <w:szCs w:val="22"/>
          <w:lang w:val="en-GB"/>
        </w:rPr>
        <w:t xml:space="preserve">Conservation of borders and national identities and managed immigration are the cosmopolitical form of this new practice. </w:t>
      </w:r>
      <w:r w:rsidR="00FB3296" w:rsidRPr="00A02CE2">
        <w:rPr>
          <w:rFonts w:ascii="Times New Roman" w:hAnsi="Times New Roman" w:cs="Times New Roman"/>
          <w:color w:val="000000" w:themeColor="text1"/>
          <w:sz w:val="22"/>
          <w:szCs w:val="22"/>
          <w:lang w:val="en-GB"/>
        </w:rPr>
        <w:t xml:space="preserve">My claim here is that it is the very anxiety of saving that marks </w:t>
      </w:r>
      <w:r w:rsidR="007D4CB8">
        <w:rPr>
          <w:rFonts w:ascii="Times New Roman" w:hAnsi="Times New Roman" w:cs="Times New Roman"/>
          <w:color w:val="000000" w:themeColor="text1"/>
          <w:sz w:val="22"/>
          <w:szCs w:val="22"/>
          <w:lang w:val="en-GB"/>
        </w:rPr>
        <w:t>“</w:t>
      </w:r>
      <w:r w:rsidR="00FB3296" w:rsidRPr="00A02CE2">
        <w:rPr>
          <w:rFonts w:ascii="Times New Roman" w:hAnsi="Times New Roman" w:cs="Times New Roman"/>
          <w:color w:val="000000" w:themeColor="text1"/>
          <w:sz w:val="22"/>
          <w:szCs w:val="22"/>
          <w:lang w:val="en-GB"/>
        </w:rPr>
        <w:t>the curatorial</w:t>
      </w:r>
      <w:r w:rsidR="007D4CB8">
        <w:rPr>
          <w:rFonts w:ascii="Times New Roman" w:hAnsi="Times New Roman" w:cs="Times New Roman"/>
          <w:color w:val="000000" w:themeColor="text1"/>
          <w:sz w:val="22"/>
          <w:szCs w:val="22"/>
          <w:lang w:val="en-GB"/>
        </w:rPr>
        <w:t>”</w:t>
      </w:r>
      <w:r w:rsidR="00FB3296" w:rsidRPr="00A02CE2">
        <w:rPr>
          <w:rFonts w:ascii="Times New Roman" w:hAnsi="Times New Roman" w:cs="Times New Roman"/>
          <w:color w:val="000000" w:themeColor="text1"/>
          <w:sz w:val="22"/>
          <w:szCs w:val="22"/>
          <w:lang w:val="en-GB"/>
        </w:rPr>
        <w:t xml:space="preserve"> as such, and places it in relation to the possibility of erasure. From this</w:t>
      </w:r>
      <w:r w:rsidR="007D4CB8">
        <w:rPr>
          <w:rFonts w:ascii="Times New Roman" w:hAnsi="Times New Roman" w:cs="Times New Roman"/>
          <w:color w:val="000000" w:themeColor="text1"/>
          <w:sz w:val="22"/>
          <w:szCs w:val="22"/>
          <w:lang w:val="en-GB"/>
        </w:rPr>
        <w:t>,</w:t>
      </w:r>
      <w:r w:rsidR="00FB3296" w:rsidRPr="00A02CE2">
        <w:rPr>
          <w:rFonts w:ascii="Times New Roman" w:hAnsi="Times New Roman" w:cs="Times New Roman"/>
          <w:color w:val="000000" w:themeColor="text1"/>
          <w:sz w:val="22"/>
          <w:szCs w:val="22"/>
          <w:lang w:val="en-GB"/>
        </w:rPr>
        <w:t xml:space="preserve"> it follows that each curatorial decision, and perhaps artistic decision, must be made </w:t>
      </w:r>
      <w:r w:rsidR="00BA7067" w:rsidRPr="00A02CE2">
        <w:rPr>
          <w:rFonts w:ascii="Times New Roman" w:hAnsi="Times New Roman" w:cs="Times New Roman"/>
          <w:color w:val="000000" w:themeColor="text1"/>
          <w:sz w:val="22"/>
          <w:szCs w:val="22"/>
          <w:lang w:val="en-GB"/>
        </w:rPr>
        <w:t xml:space="preserve">each time </w:t>
      </w:r>
      <w:r w:rsidR="00FB3296" w:rsidRPr="00A02CE2">
        <w:rPr>
          <w:rFonts w:ascii="Times New Roman" w:hAnsi="Times New Roman" w:cs="Times New Roman"/>
          <w:color w:val="000000" w:themeColor="text1"/>
          <w:sz w:val="22"/>
          <w:szCs w:val="22"/>
          <w:lang w:val="en-GB"/>
        </w:rPr>
        <w:t xml:space="preserve">in light of the question of saving anything at all, rather than assuming that all things are to be preserved </w:t>
      </w:r>
      <w:r w:rsidR="002B3C93" w:rsidRPr="00A02CE2">
        <w:rPr>
          <w:rFonts w:ascii="Times New Roman" w:hAnsi="Times New Roman" w:cs="Times New Roman"/>
          <w:color w:val="000000" w:themeColor="text1"/>
          <w:sz w:val="22"/>
          <w:szCs w:val="22"/>
          <w:lang w:val="en-GB"/>
        </w:rPr>
        <w:t>forever</w:t>
      </w:r>
      <w:r w:rsidR="00BA7067" w:rsidRPr="00A02CE2">
        <w:rPr>
          <w:rFonts w:ascii="Times New Roman" w:hAnsi="Times New Roman" w:cs="Times New Roman"/>
          <w:color w:val="000000" w:themeColor="text1"/>
          <w:sz w:val="22"/>
          <w:szCs w:val="22"/>
          <w:lang w:val="en-GB"/>
        </w:rPr>
        <w:t>, until the end of time as it were</w:t>
      </w:r>
      <w:r w:rsidR="00FB3296" w:rsidRPr="00A02CE2">
        <w:rPr>
          <w:rFonts w:ascii="Times New Roman" w:hAnsi="Times New Roman" w:cs="Times New Roman"/>
          <w:color w:val="000000" w:themeColor="text1"/>
          <w:sz w:val="22"/>
          <w:szCs w:val="22"/>
          <w:lang w:val="en-GB"/>
        </w:rPr>
        <w:t>.</w:t>
      </w:r>
    </w:p>
    <w:p w14:paraId="0C902250" w14:textId="77777777" w:rsidR="00BE22D1" w:rsidRPr="00A02CE2" w:rsidRDefault="00BE22D1" w:rsidP="003401AB">
      <w:pPr>
        <w:jc w:val="both"/>
        <w:rPr>
          <w:rFonts w:ascii="Times New Roman" w:hAnsi="Times New Roman" w:cs="Times New Roman"/>
          <w:color w:val="000000" w:themeColor="text1"/>
          <w:sz w:val="22"/>
          <w:szCs w:val="22"/>
          <w:lang w:val="en-GB"/>
        </w:rPr>
      </w:pPr>
    </w:p>
    <w:p w14:paraId="10811CAD" w14:textId="77777777" w:rsidR="00BE22D1" w:rsidRPr="00A02CE2" w:rsidRDefault="00BE22D1" w:rsidP="003401AB">
      <w:pPr>
        <w:jc w:val="both"/>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t>A strand of Modern art has shown us that its contextual ethical fram</w:t>
      </w:r>
      <w:r w:rsidR="000A5D8B" w:rsidRPr="00A02CE2">
        <w:rPr>
          <w:rFonts w:ascii="Times New Roman" w:hAnsi="Times New Roman" w:cs="Times New Roman"/>
          <w:color w:val="000000" w:themeColor="text1"/>
          <w:sz w:val="22"/>
          <w:szCs w:val="22"/>
          <w:lang w:val="en-GB"/>
        </w:rPr>
        <w:t xml:space="preserve">ework needs to be periodically </w:t>
      </w:r>
      <w:r w:rsidR="00BA7067" w:rsidRPr="00A02CE2">
        <w:rPr>
          <w:rFonts w:ascii="Times New Roman" w:hAnsi="Times New Roman" w:cs="Times New Roman"/>
          <w:color w:val="000000" w:themeColor="text1"/>
          <w:sz w:val="22"/>
          <w:szCs w:val="22"/>
          <w:lang w:val="en-GB"/>
        </w:rPr>
        <w:t>refigured</w:t>
      </w:r>
      <w:r w:rsidRPr="00A02CE2">
        <w:rPr>
          <w:rFonts w:ascii="Times New Roman" w:hAnsi="Times New Roman" w:cs="Times New Roman"/>
          <w:color w:val="000000" w:themeColor="text1"/>
          <w:sz w:val="22"/>
          <w:szCs w:val="22"/>
          <w:lang w:val="en-GB"/>
        </w:rPr>
        <w:t xml:space="preserve"> through acts of destruction, radical revaluation, anti</w:t>
      </w:r>
      <w:r w:rsidR="000A5D8B" w:rsidRPr="00A02CE2">
        <w:rPr>
          <w:rFonts w:ascii="Times New Roman" w:hAnsi="Times New Roman" w:cs="Times New Roman"/>
          <w:color w:val="000000" w:themeColor="text1"/>
          <w:sz w:val="22"/>
          <w:szCs w:val="22"/>
          <w:lang w:val="en-GB"/>
        </w:rPr>
        <w:t>-</w:t>
      </w:r>
      <w:r w:rsidRPr="00A02CE2">
        <w:rPr>
          <w:rFonts w:ascii="Times New Roman" w:hAnsi="Times New Roman" w:cs="Times New Roman"/>
          <w:color w:val="000000" w:themeColor="text1"/>
          <w:sz w:val="22"/>
          <w:szCs w:val="22"/>
          <w:lang w:val="en-GB"/>
        </w:rPr>
        <w:t>historical and anti</w:t>
      </w:r>
      <w:r w:rsidR="000A5D8B" w:rsidRPr="00A02CE2">
        <w:rPr>
          <w:rFonts w:ascii="Times New Roman" w:hAnsi="Times New Roman" w:cs="Times New Roman"/>
          <w:color w:val="000000" w:themeColor="text1"/>
          <w:sz w:val="22"/>
          <w:szCs w:val="22"/>
          <w:lang w:val="en-GB"/>
        </w:rPr>
        <w:t>-i</w:t>
      </w:r>
      <w:r w:rsidR="00BA7067" w:rsidRPr="00A02CE2">
        <w:rPr>
          <w:rFonts w:ascii="Times New Roman" w:hAnsi="Times New Roman" w:cs="Times New Roman"/>
          <w:color w:val="000000" w:themeColor="text1"/>
          <w:sz w:val="22"/>
          <w:szCs w:val="22"/>
          <w:lang w:val="en-GB"/>
        </w:rPr>
        <w:t>conic terrorism by inflicting traumatic injury</w:t>
      </w:r>
      <w:r w:rsidRPr="00A02CE2">
        <w:rPr>
          <w:rFonts w:ascii="Times New Roman" w:hAnsi="Times New Roman" w:cs="Times New Roman"/>
          <w:color w:val="000000" w:themeColor="text1"/>
          <w:sz w:val="22"/>
          <w:szCs w:val="22"/>
          <w:lang w:val="en-GB"/>
        </w:rPr>
        <w:t xml:space="preserve"> from which a new, plastic art might emerge. </w:t>
      </w:r>
      <w:r w:rsidR="000A5D8B" w:rsidRPr="00A02CE2">
        <w:rPr>
          <w:rFonts w:ascii="Times New Roman" w:hAnsi="Times New Roman" w:cs="Times New Roman"/>
          <w:color w:val="000000" w:themeColor="text1"/>
          <w:sz w:val="22"/>
          <w:szCs w:val="22"/>
          <w:lang w:val="en-GB"/>
        </w:rPr>
        <w:t>In the existing informational landscape, radical political groups have accelerated with advances in technology to produce themselves as inhuman subjects and agents of historical destruction, in a way only dreamed of by a</w:t>
      </w:r>
      <w:r w:rsidR="0074243F" w:rsidRPr="00A02CE2">
        <w:rPr>
          <w:rFonts w:ascii="Times New Roman" w:hAnsi="Times New Roman" w:cs="Times New Roman"/>
          <w:color w:val="000000" w:themeColor="text1"/>
          <w:sz w:val="22"/>
          <w:szCs w:val="22"/>
          <w:lang w:val="en-GB"/>
        </w:rPr>
        <w:t>rtists. These shifts require</w:t>
      </w:r>
      <w:r w:rsidR="00BA7067" w:rsidRPr="00A02CE2">
        <w:rPr>
          <w:rFonts w:ascii="Times New Roman" w:hAnsi="Times New Roman" w:cs="Times New Roman"/>
          <w:color w:val="000000" w:themeColor="text1"/>
          <w:sz w:val="22"/>
          <w:szCs w:val="22"/>
          <w:lang w:val="en-GB"/>
        </w:rPr>
        <w:t xml:space="preserve"> theorists</w:t>
      </w:r>
      <w:r w:rsidR="000A5D8B" w:rsidRPr="00A02CE2">
        <w:rPr>
          <w:rFonts w:ascii="Times New Roman" w:hAnsi="Times New Roman" w:cs="Times New Roman"/>
          <w:color w:val="000000" w:themeColor="text1"/>
          <w:sz w:val="22"/>
          <w:szCs w:val="22"/>
          <w:lang w:val="en-GB"/>
        </w:rPr>
        <w:t xml:space="preserve"> and artists to </w:t>
      </w:r>
      <w:r w:rsidR="0074243F" w:rsidRPr="00A02CE2">
        <w:rPr>
          <w:rFonts w:ascii="Times New Roman" w:hAnsi="Times New Roman" w:cs="Times New Roman"/>
          <w:color w:val="000000" w:themeColor="text1"/>
          <w:sz w:val="22"/>
          <w:szCs w:val="22"/>
          <w:lang w:val="en-GB"/>
        </w:rPr>
        <w:t xml:space="preserve">perhaps </w:t>
      </w:r>
      <w:r w:rsidR="000A5D8B" w:rsidRPr="00A02CE2">
        <w:rPr>
          <w:rFonts w:ascii="Times New Roman" w:hAnsi="Times New Roman" w:cs="Times New Roman"/>
          <w:color w:val="000000" w:themeColor="text1"/>
          <w:sz w:val="22"/>
          <w:szCs w:val="22"/>
          <w:lang w:val="en-GB"/>
        </w:rPr>
        <w:t xml:space="preserve">not simply distance themselves from this history of violence, but to reclaim it in the service of another agenda. A sensibility that is horrified by the destruction of a shrine or a statue or a library cannot </w:t>
      </w:r>
      <w:r w:rsidR="000A5D8B" w:rsidRPr="00A02CE2">
        <w:rPr>
          <w:rFonts w:ascii="Times New Roman" w:hAnsi="Times New Roman" w:cs="Times New Roman"/>
          <w:i/>
          <w:color w:val="000000" w:themeColor="text1"/>
          <w:sz w:val="22"/>
          <w:szCs w:val="22"/>
          <w:lang w:val="en-GB"/>
        </w:rPr>
        <w:t>simply</w:t>
      </w:r>
      <w:r w:rsidR="000A5D8B" w:rsidRPr="00A02CE2">
        <w:rPr>
          <w:rFonts w:ascii="Times New Roman" w:hAnsi="Times New Roman" w:cs="Times New Roman"/>
          <w:color w:val="000000" w:themeColor="text1"/>
          <w:sz w:val="22"/>
          <w:szCs w:val="22"/>
          <w:lang w:val="en-GB"/>
        </w:rPr>
        <w:t xml:space="preserve"> condemn the destruction as evil in itself (this would amount to a profound conservatism</w:t>
      </w:r>
      <w:r w:rsidR="00FB3296" w:rsidRPr="00A02CE2">
        <w:rPr>
          <w:rFonts w:ascii="Times New Roman" w:hAnsi="Times New Roman" w:cs="Times New Roman"/>
          <w:color w:val="000000" w:themeColor="text1"/>
          <w:sz w:val="22"/>
          <w:szCs w:val="22"/>
          <w:lang w:val="en-GB"/>
        </w:rPr>
        <w:t>,</w:t>
      </w:r>
      <w:r w:rsidR="000A5D8B" w:rsidRPr="00A02CE2">
        <w:rPr>
          <w:rFonts w:ascii="Times New Roman" w:hAnsi="Times New Roman" w:cs="Times New Roman"/>
          <w:color w:val="000000" w:themeColor="text1"/>
          <w:sz w:val="22"/>
          <w:szCs w:val="22"/>
          <w:lang w:val="en-GB"/>
        </w:rPr>
        <w:t xml:space="preserve"> dressed as liberalism). </w:t>
      </w:r>
      <w:r w:rsidR="002A0857" w:rsidRPr="00A02CE2">
        <w:rPr>
          <w:rFonts w:ascii="Times New Roman" w:hAnsi="Times New Roman" w:cs="Times New Roman"/>
          <w:color w:val="000000" w:themeColor="text1"/>
          <w:sz w:val="22"/>
          <w:szCs w:val="22"/>
          <w:lang w:val="en-GB"/>
        </w:rPr>
        <w:t xml:space="preserve">It must produce as well a theory of experience, as </w:t>
      </w:r>
      <w:r w:rsidR="007D4CB8">
        <w:rPr>
          <w:rFonts w:ascii="Times New Roman" w:hAnsi="Times New Roman" w:cs="Times New Roman"/>
          <w:color w:val="000000" w:themeColor="text1"/>
          <w:sz w:val="22"/>
          <w:szCs w:val="22"/>
          <w:lang w:val="en-GB"/>
        </w:rPr>
        <w:t xml:space="preserve">Walter </w:t>
      </w:r>
      <w:r w:rsidR="002A0857" w:rsidRPr="00A02CE2">
        <w:rPr>
          <w:rFonts w:ascii="Times New Roman" w:hAnsi="Times New Roman" w:cs="Times New Roman"/>
          <w:color w:val="000000" w:themeColor="text1"/>
          <w:sz w:val="22"/>
          <w:szCs w:val="22"/>
          <w:lang w:val="en-GB"/>
        </w:rPr>
        <w:t xml:space="preserve">Benjamin attempted a century </w:t>
      </w:r>
      <w:r w:rsidR="0074243F" w:rsidRPr="00A02CE2">
        <w:rPr>
          <w:rFonts w:ascii="Times New Roman" w:hAnsi="Times New Roman" w:cs="Times New Roman"/>
          <w:color w:val="000000" w:themeColor="text1"/>
          <w:sz w:val="22"/>
          <w:szCs w:val="22"/>
          <w:lang w:val="en-GB"/>
        </w:rPr>
        <w:t xml:space="preserve">ago; one </w:t>
      </w:r>
      <w:r w:rsidR="006672FE" w:rsidRPr="00A02CE2">
        <w:rPr>
          <w:rFonts w:ascii="Times New Roman" w:hAnsi="Times New Roman" w:cs="Times New Roman"/>
          <w:color w:val="000000" w:themeColor="text1"/>
          <w:sz w:val="22"/>
          <w:szCs w:val="22"/>
          <w:lang w:val="en-GB"/>
        </w:rPr>
        <w:t>that</w:t>
      </w:r>
      <w:r w:rsidR="002A0857" w:rsidRPr="00A02CE2">
        <w:rPr>
          <w:rFonts w:ascii="Times New Roman" w:hAnsi="Times New Roman" w:cs="Times New Roman"/>
          <w:color w:val="000000" w:themeColor="text1"/>
          <w:sz w:val="22"/>
          <w:szCs w:val="22"/>
          <w:lang w:val="en-GB"/>
        </w:rPr>
        <w:t xml:space="preserve"> matches the precise terror of our times, from which a beauty</w:t>
      </w:r>
      <w:r w:rsidR="007D4CB8">
        <w:rPr>
          <w:rFonts w:ascii="Times New Roman" w:hAnsi="Times New Roman" w:cs="Times New Roman"/>
          <w:color w:val="000000" w:themeColor="text1"/>
          <w:sz w:val="22"/>
          <w:szCs w:val="22"/>
          <w:lang w:val="en-GB"/>
        </w:rPr>
        <w:t>—</w:t>
      </w:r>
      <w:r w:rsidR="002A0857" w:rsidRPr="00A02CE2">
        <w:rPr>
          <w:rFonts w:ascii="Times New Roman" w:hAnsi="Times New Roman" w:cs="Times New Roman"/>
          <w:color w:val="000000" w:themeColor="text1"/>
          <w:sz w:val="22"/>
          <w:szCs w:val="22"/>
          <w:lang w:val="en-GB"/>
        </w:rPr>
        <w:t>melancho</w:t>
      </w:r>
      <w:r w:rsidR="0074243F" w:rsidRPr="00A02CE2">
        <w:rPr>
          <w:rFonts w:ascii="Times New Roman" w:hAnsi="Times New Roman" w:cs="Times New Roman"/>
          <w:color w:val="000000" w:themeColor="text1"/>
          <w:sz w:val="22"/>
          <w:szCs w:val="22"/>
          <w:lang w:val="en-GB"/>
        </w:rPr>
        <w:t>lic or affirmative</w:t>
      </w:r>
      <w:r w:rsidR="0071083B" w:rsidRPr="00A02CE2">
        <w:rPr>
          <w:rFonts w:ascii="Times New Roman" w:hAnsi="Times New Roman" w:cs="Times New Roman"/>
          <w:color w:val="000000" w:themeColor="text1"/>
          <w:sz w:val="22"/>
          <w:szCs w:val="22"/>
          <w:lang w:val="en-GB"/>
        </w:rPr>
        <w:t>—</w:t>
      </w:r>
      <w:r w:rsidR="0074243F" w:rsidRPr="00A02CE2">
        <w:rPr>
          <w:rFonts w:ascii="Times New Roman" w:hAnsi="Times New Roman" w:cs="Times New Roman"/>
          <w:color w:val="000000" w:themeColor="text1"/>
          <w:sz w:val="22"/>
          <w:szCs w:val="22"/>
          <w:lang w:val="en-GB"/>
        </w:rPr>
        <w:t>can emerge</w:t>
      </w:r>
      <w:r w:rsidR="000A5D8B" w:rsidRPr="00A02CE2">
        <w:rPr>
          <w:rFonts w:ascii="Times New Roman" w:hAnsi="Times New Roman" w:cs="Times New Roman"/>
          <w:color w:val="000000" w:themeColor="text1"/>
          <w:sz w:val="22"/>
          <w:szCs w:val="22"/>
          <w:lang w:val="en-GB"/>
        </w:rPr>
        <w:t xml:space="preserve"> in the name of </w:t>
      </w:r>
      <w:r w:rsidR="000A5D8B" w:rsidRPr="00A02CE2">
        <w:rPr>
          <w:rFonts w:ascii="Times New Roman" w:hAnsi="Times New Roman" w:cs="Times New Roman"/>
          <w:i/>
          <w:color w:val="000000" w:themeColor="text1"/>
          <w:sz w:val="22"/>
          <w:szCs w:val="22"/>
          <w:lang w:val="en-GB"/>
        </w:rPr>
        <w:t>another</w:t>
      </w:r>
      <w:r w:rsidR="000A5D8B" w:rsidRPr="00A02CE2">
        <w:rPr>
          <w:rFonts w:ascii="Times New Roman" w:hAnsi="Times New Roman" w:cs="Times New Roman"/>
          <w:color w:val="000000" w:themeColor="text1"/>
          <w:sz w:val="22"/>
          <w:szCs w:val="22"/>
          <w:lang w:val="en-GB"/>
        </w:rPr>
        <w:t xml:space="preserve"> design for the fut</w:t>
      </w:r>
      <w:r w:rsidR="00FB3296" w:rsidRPr="00A02CE2">
        <w:rPr>
          <w:rFonts w:ascii="Times New Roman" w:hAnsi="Times New Roman" w:cs="Times New Roman"/>
          <w:color w:val="000000" w:themeColor="text1"/>
          <w:sz w:val="22"/>
          <w:szCs w:val="22"/>
          <w:lang w:val="en-GB"/>
        </w:rPr>
        <w:t>ure</w:t>
      </w:r>
      <w:r w:rsidR="00BA7067" w:rsidRPr="00A02CE2">
        <w:rPr>
          <w:rFonts w:ascii="Times New Roman" w:hAnsi="Times New Roman" w:cs="Times New Roman"/>
          <w:color w:val="000000" w:themeColor="text1"/>
          <w:sz w:val="22"/>
          <w:szCs w:val="22"/>
          <w:lang w:val="en-GB"/>
        </w:rPr>
        <w:t>, another mode of visibility/invisibility</w:t>
      </w:r>
      <w:r w:rsidR="00FB3296" w:rsidRPr="00A02CE2">
        <w:rPr>
          <w:rFonts w:ascii="Times New Roman" w:hAnsi="Times New Roman" w:cs="Times New Roman"/>
          <w:color w:val="000000" w:themeColor="text1"/>
          <w:sz w:val="22"/>
          <w:szCs w:val="22"/>
          <w:lang w:val="en-GB"/>
        </w:rPr>
        <w:t>. This design can be deployed in the C</w:t>
      </w:r>
      <w:r w:rsidR="000A5D8B" w:rsidRPr="00A02CE2">
        <w:rPr>
          <w:rFonts w:ascii="Times New Roman" w:hAnsi="Times New Roman" w:cs="Times New Roman"/>
          <w:color w:val="000000" w:themeColor="text1"/>
          <w:sz w:val="22"/>
          <w:szCs w:val="22"/>
          <w:lang w:val="en-GB"/>
        </w:rPr>
        <w:t>loud, plugged in to the mediascape, inhabiting its geoscape</w:t>
      </w:r>
      <w:r w:rsidR="00E21252" w:rsidRPr="00A02CE2">
        <w:rPr>
          <w:rFonts w:ascii="Times New Roman" w:hAnsi="Times New Roman" w:cs="Times New Roman"/>
          <w:color w:val="000000" w:themeColor="text1"/>
          <w:sz w:val="22"/>
          <w:szCs w:val="22"/>
          <w:lang w:val="en-GB"/>
        </w:rPr>
        <w:t xml:space="preserve">, </w:t>
      </w:r>
      <w:r w:rsidR="007D4CB8" w:rsidRPr="00A02CE2">
        <w:rPr>
          <w:rFonts w:ascii="Times New Roman" w:hAnsi="Times New Roman" w:cs="Times New Roman"/>
          <w:color w:val="000000" w:themeColor="text1"/>
          <w:sz w:val="22"/>
          <w:szCs w:val="22"/>
          <w:lang w:val="en-GB"/>
        </w:rPr>
        <w:t>hacking, subverting,</w:t>
      </w:r>
      <w:r w:rsidR="00E21252" w:rsidRPr="00A02CE2">
        <w:rPr>
          <w:rFonts w:ascii="Times New Roman" w:hAnsi="Times New Roman" w:cs="Times New Roman"/>
          <w:color w:val="000000" w:themeColor="text1"/>
          <w:sz w:val="22"/>
          <w:szCs w:val="22"/>
          <w:lang w:val="en-GB"/>
        </w:rPr>
        <w:t xml:space="preserve"> or destroying its limits and capacities</w:t>
      </w:r>
      <w:r w:rsidR="000A5D8B" w:rsidRPr="00A02CE2">
        <w:rPr>
          <w:rFonts w:ascii="Times New Roman" w:hAnsi="Times New Roman" w:cs="Times New Roman"/>
          <w:color w:val="000000" w:themeColor="text1"/>
          <w:sz w:val="22"/>
          <w:szCs w:val="22"/>
          <w:lang w:val="en-GB"/>
        </w:rPr>
        <w:t xml:space="preserve">; </w:t>
      </w:r>
      <w:r w:rsidR="003A5DDA" w:rsidRPr="00A02CE2">
        <w:rPr>
          <w:rFonts w:ascii="Times New Roman" w:hAnsi="Times New Roman" w:cs="Times New Roman"/>
          <w:color w:val="000000" w:themeColor="text1"/>
          <w:sz w:val="22"/>
          <w:szCs w:val="22"/>
          <w:lang w:val="en-GB"/>
        </w:rPr>
        <w:t>it can describe a theory of collective and futural experience that follows the contours of affectivities produced by the confluence of ideologies and technologies; or</w:t>
      </w:r>
      <w:r w:rsidR="000A5D8B" w:rsidRPr="00A02CE2">
        <w:rPr>
          <w:rFonts w:ascii="Times New Roman" w:hAnsi="Times New Roman" w:cs="Times New Roman"/>
          <w:color w:val="000000" w:themeColor="text1"/>
          <w:sz w:val="22"/>
          <w:szCs w:val="22"/>
          <w:lang w:val="en-GB"/>
        </w:rPr>
        <w:t xml:space="preserve"> it can be </w:t>
      </w:r>
      <w:r w:rsidR="00FB3296" w:rsidRPr="00A02CE2">
        <w:rPr>
          <w:rFonts w:ascii="Times New Roman" w:hAnsi="Times New Roman" w:cs="Times New Roman"/>
          <w:color w:val="000000" w:themeColor="text1"/>
          <w:sz w:val="22"/>
          <w:szCs w:val="22"/>
          <w:lang w:val="en-GB"/>
        </w:rPr>
        <w:t>un-plugged, unsighted, deeply entranced in the proximity of rhythmic bodies, the particularity of the destination, the experience of the pilgrimage</w:t>
      </w:r>
      <w:r w:rsidR="00E21252" w:rsidRPr="00A02CE2">
        <w:rPr>
          <w:rFonts w:ascii="Times New Roman" w:hAnsi="Times New Roman" w:cs="Times New Roman"/>
          <w:color w:val="000000" w:themeColor="text1"/>
          <w:sz w:val="22"/>
          <w:szCs w:val="22"/>
          <w:lang w:val="en-GB"/>
        </w:rPr>
        <w:t>, the explosive reality of the shrine</w:t>
      </w:r>
      <w:r w:rsidR="00FB3296" w:rsidRPr="00A02CE2">
        <w:rPr>
          <w:rFonts w:ascii="Times New Roman" w:hAnsi="Times New Roman" w:cs="Times New Roman"/>
          <w:color w:val="000000" w:themeColor="text1"/>
          <w:sz w:val="22"/>
          <w:szCs w:val="22"/>
          <w:lang w:val="en-GB"/>
        </w:rPr>
        <w:t>.</w:t>
      </w:r>
      <w:r w:rsidR="003A5DDA" w:rsidRPr="00A02CE2">
        <w:rPr>
          <w:rFonts w:ascii="Times New Roman" w:hAnsi="Times New Roman" w:cs="Times New Roman"/>
          <w:color w:val="000000" w:themeColor="text1"/>
          <w:sz w:val="22"/>
          <w:szCs w:val="22"/>
          <w:lang w:val="en-GB"/>
        </w:rPr>
        <w:t xml:space="preserve"> In every case</w:t>
      </w:r>
      <w:r w:rsidR="00740C08">
        <w:rPr>
          <w:rFonts w:ascii="Times New Roman" w:hAnsi="Times New Roman" w:cs="Times New Roman"/>
          <w:color w:val="000000" w:themeColor="text1"/>
          <w:sz w:val="22"/>
          <w:szCs w:val="22"/>
          <w:lang w:val="en-GB"/>
        </w:rPr>
        <w:t>,</w:t>
      </w:r>
      <w:r w:rsidR="003A5DDA" w:rsidRPr="00A02CE2">
        <w:rPr>
          <w:rFonts w:ascii="Times New Roman" w:hAnsi="Times New Roman" w:cs="Times New Roman"/>
          <w:color w:val="000000" w:themeColor="text1"/>
          <w:sz w:val="22"/>
          <w:szCs w:val="22"/>
          <w:lang w:val="en-GB"/>
        </w:rPr>
        <w:t xml:space="preserve"> something is destr</w:t>
      </w:r>
      <w:r w:rsidR="005E28BC" w:rsidRPr="00A02CE2">
        <w:rPr>
          <w:rFonts w:ascii="Times New Roman" w:hAnsi="Times New Roman" w:cs="Times New Roman"/>
          <w:color w:val="000000" w:themeColor="text1"/>
          <w:sz w:val="22"/>
          <w:szCs w:val="22"/>
          <w:lang w:val="en-GB"/>
        </w:rPr>
        <w:t>oyed, so that something must be</w:t>
      </w:r>
      <w:r w:rsidR="0071083B" w:rsidRPr="00A02CE2">
        <w:rPr>
          <w:rFonts w:ascii="Times New Roman" w:hAnsi="Times New Roman" w:cs="Times New Roman"/>
          <w:color w:val="000000" w:themeColor="text1"/>
          <w:sz w:val="22"/>
          <w:szCs w:val="22"/>
          <w:lang w:val="en-GB"/>
        </w:rPr>
        <w:t>—</w:t>
      </w:r>
      <w:r w:rsidR="005E28BC" w:rsidRPr="00A02CE2">
        <w:rPr>
          <w:rFonts w:ascii="Times New Roman" w:hAnsi="Times New Roman" w:cs="Times New Roman"/>
          <w:color w:val="000000" w:themeColor="text1"/>
          <w:sz w:val="22"/>
          <w:szCs w:val="22"/>
          <w:lang w:val="en-GB"/>
        </w:rPr>
        <w:t>must ask of us to be</w:t>
      </w:r>
      <w:r w:rsidR="0071083B" w:rsidRPr="00A02CE2">
        <w:rPr>
          <w:rFonts w:ascii="Times New Roman" w:hAnsi="Times New Roman" w:cs="Times New Roman"/>
          <w:color w:val="000000" w:themeColor="text1"/>
          <w:sz w:val="22"/>
          <w:szCs w:val="22"/>
          <w:lang w:val="en-GB"/>
        </w:rPr>
        <w:t>—</w:t>
      </w:r>
      <w:r w:rsidR="003A5DDA" w:rsidRPr="00A02CE2">
        <w:rPr>
          <w:rFonts w:ascii="Times New Roman" w:hAnsi="Times New Roman" w:cs="Times New Roman"/>
          <w:color w:val="000000" w:themeColor="text1"/>
          <w:sz w:val="22"/>
          <w:szCs w:val="22"/>
          <w:lang w:val="en-GB"/>
        </w:rPr>
        <w:t>saved.</w:t>
      </w:r>
    </w:p>
    <w:p w14:paraId="4435C282" w14:textId="77777777" w:rsidR="00A91D79" w:rsidRPr="00A02CE2" w:rsidRDefault="00A91D79" w:rsidP="003401AB">
      <w:pPr>
        <w:widowControl w:val="0"/>
        <w:autoSpaceDE w:val="0"/>
        <w:autoSpaceDN w:val="0"/>
        <w:adjustRightInd w:val="0"/>
        <w:jc w:val="both"/>
        <w:rPr>
          <w:rFonts w:ascii="Times New Roman" w:hAnsi="Times New Roman" w:cs="Times New Roman"/>
          <w:color w:val="000000" w:themeColor="text1"/>
          <w:sz w:val="22"/>
          <w:szCs w:val="22"/>
          <w:lang w:val="en-GB"/>
        </w:rPr>
      </w:pPr>
    </w:p>
    <w:p w14:paraId="5D73CEC4" w14:textId="77777777" w:rsidR="00A91D79" w:rsidRPr="00A02CE2" w:rsidRDefault="00A91D79">
      <w:pPr>
        <w:rPr>
          <w:rFonts w:ascii="Times New Roman" w:hAnsi="Times New Roman" w:cs="Times New Roman"/>
          <w:color w:val="000000" w:themeColor="text1"/>
          <w:sz w:val="22"/>
          <w:szCs w:val="22"/>
          <w:lang w:val="en-GB"/>
        </w:rPr>
      </w:pPr>
      <w:r w:rsidRPr="00A02CE2">
        <w:rPr>
          <w:rFonts w:ascii="Times New Roman" w:hAnsi="Times New Roman" w:cs="Times New Roman"/>
          <w:color w:val="000000" w:themeColor="text1"/>
          <w:sz w:val="22"/>
          <w:szCs w:val="22"/>
          <w:lang w:val="en-GB"/>
        </w:rPr>
        <w:br w:type="page"/>
      </w:r>
    </w:p>
    <w:p w14:paraId="3ED0115E" w14:textId="77777777" w:rsidR="00F36E67" w:rsidRPr="00A02CE2" w:rsidRDefault="00D17E12" w:rsidP="00164D37">
      <w:pPr>
        <w:widowControl w:val="0"/>
        <w:autoSpaceDE w:val="0"/>
        <w:autoSpaceDN w:val="0"/>
        <w:adjustRightInd w:val="0"/>
        <w:jc w:val="center"/>
        <w:outlineLvl w:val="0"/>
        <w:rPr>
          <w:rFonts w:ascii="Times New Roman" w:hAnsi="Times New Roman" w:cs="Times New Roman"/>
          <w:b/>
          <w:sz w:val="22"/>
          <w:szCs w:val="22"/>
          <w:lang w:val="en-GB"/>
        </w:rPr>
      </w:pPr>
      <w:r w:rsidRPr="00A02CE2">
        <w:rPr>
          <w:rFonts w:ascii="Times New Roman" w:hAnsi="Times New Roman" w:cs="Times New Roman"/>
          <w:b/>
          <w:sz w:val="22"/>
          <w:szCs w:val="22"/>
          <w:lang w:val="en-GB"/>
        </w:rPr>
        <w:lastRenderedPageBreak/>
        <w:t>BIBLIOGRAPHY</w:t>
      </w:r>
    </w:p>
    <w:p w14:paraId="4F3706A9" w14:textId="77777777" w:rsidR="000D3DB6" w:rsidRPr="00A02CE2" w:rsidRDefault="000D3DB6" w:rsidP="003401AB">
      <w:pPr>
        <w:widowControl w:val="0"/>
        <w:autoSpaceDE w:val="0"/>
        <w:autoSpaceDN w:val="0"/>
        <w:adjustRightInd w:val="0"/>
        <w:jc w:val="both"/>
        <w:rPr>
          <w:rFonts w:ascii="Times New Roman" w:hAnsi="Times New Roman" w:cs="Times New Roman"/>
          <w:b/>
          <w:sz w:val="22"/>
          <w:szCs w:val="22"/>
          <w:lang w:val="en-GB"/>
        </w:rPr>
      </w:pPr>
    </w:p>
    <w:p w14:paraId="0D074E20" w14:textId="77777777" w:rsidR="00A91D79" w:rsidRPr="00A02CE2" w:rsidRDefault="00A91D79" w:rsidP="003401AB">
      <w:pPr>
        <w:widowControl w:val="0"/>
        <w:autoSpaceDE w:val="0"/>
        <w:autoSpaceDN w:val="0"/>
        <w:adjustRightInd w:val="0"/>
        <w:jc w:val="both"/>
        <w:rPr>
          <w:rFonts w:ascii="Times New Roman" w:hAnsi="Times New Roman" w:cs="Times New Roman"/>
          <w:sz w:val="22"/>
          <w:szCs w:val="22"/>
          <w:lang w:val="en-GB"/>
        </w:rPr>
      </w:pPr>
    </w:p>
    <w:p w14:paraId="6C4CD519"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Agamben, Giorgio. </w:t>
      </w:r>
      <w:r w:rsidRPr="00A02CE2">
        <w:rPr>
          <w:rFonts w:ascii="Times New Roman" w:hAnsi="Times New Roman" w:cs="Times New Roman"/>
          <w:i/>
          <w:iCs/>
          <w:sz w:val="22"/>
          <w:szCs w:val="22"/>
          <w:lang w:val="en-GB"/>
        </w:rPr>
        <w:t>Infancy and History: On the Destruction of Experience</w:t>
      </w:r>
      <w:r w:rsidRPr="00A02CE2">
        <w:rPr>
          <w:rFonts w:ascii="Times New Roman" w:hAnsi="Times New Roman" w:cs="Times New Roman"/>
          <w:sz w:val="22"/>
          <w:szCs w:val="22"/>
          <w:lang w:val="en-GB"/>
        </w:rPr>
        <w:t xml:space="preserve">. </w:t>
      </w:r>
      <w:r w:rsidR="00623D4B" w:rsidRPr="00A02CE2">
        <w:rPr>
          <w:rFonts w:ascii="Times New Roman" w:hAnsi="Times New Roman" w:cs="Times New Roman"/>
          <w:sz w:val="22"/>
          <w:szCs w:val="22"/>
          <w:lang w:val="en-GB"/>
        </w:rPr>
        <w:t xml:space="preserve">Translated by Liz Heron. </w:t>
      </w:r>
      <w:r w:rsidRPr="00A02CE2">
        <w:rPr>
          <w:rFonts w:ascii="Times New Roman" w:hAnsi="Times New Roman" w:cs="Times New Roman"/>
          <w:sz w:val="22"/>
          <w:szCs w:val="22"/>
          <w:lang w:val="en-GB"/>
        </w:rPr>
        <w:t>London: Verso Books, 2006.</w:t>
      </w:r>
    </w:p>
    <w:p w14:paraId="5A98181E" w14:textId="77777777" w:rsidR="00623D4B" w:rsidRPr="00A02CE2" w:rsidRDefault="00623D4B"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17E21071"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Ahmed, Shahab. </w:t>
      </w:r>
      <w:r w:rsidRPr="00A02CE2">
        <w:rPr>
          <w:rFonts w:ascii="Times New Roman" w:hAnsi="Times New Roman" w:cs="Times New Roman"/>
          <w:i/>
          <w:iCs/>
          <w:sz w:val="22"/>
          <w:szCs w:val="22"/>
          <w:lang w:val="en-GB"/>
        </w:rPr>
        <w:t>What Is Islam? The Importance of Being Islamic</w:t>
      </w:r>
      <w:r w:rsidRPr="00A02CE2">
        <w:rPr>
          <w:rFonts w:ascii="Times New Roman" w:hAnsi="Times New Roman" w:cs="Times New Roman"/>
          <w:sz w:val="22"/>
          <w:szCs w:val="22"/>
          <w:lang w:val="en-GB"/>
        </w:rPr>
        <w:t xml:space="preserve">. </w:t>
      </w:r>
      <w:r w:rsidR="00623D4B" w:rsidRPr="00A02CE2">
        <w:rPr>
          <w:rFonts w:ascii="Times New Roman" w:hAnsi="Times New Roman" w:cs="Times New Roman"/>
          <w:sz w:val="22"/>
          <w:szCs w:val="22"/>
          <w:lang w:val="en-GB"/>
        </w:rPr>
        <w:t>Princeton, New Jersey</w:t>
      </w:r>
      <w:r w:rsidRPr="00A02CE2">
        <w:rPr>
          <w:rFonts w:ascii="Times New Roman" w:hAnsi="Times New Roman" w:cs="Times New Roman"/>
          <w:sz w:val="22"/>
          <w:szCs w:val="22"/>
          <w:lang w:val="en-GB"/>
        </w:rPr>
        <w:t>: Princeton University Press, 2015.</w:t>
      </w:r>
    </w:p>
    <w:p w14:paraId="569D74D9" w14:textId="77777777" w:rsidR="00623D4B" w:rsidRPr="00A02CE2" w:rsidRDefault="00623D4B"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719892B4" w14:textId="77777777" w:rsidR="0040208A" w:rsidRDefault="0040208A" w:rsidP="00A91D79">
      <w:pPr>
        <w:widowControl w:val="0"/>
        <w:autoSpaceDE w:val="0"/>
        <w:autoSpaceDN w:val="0"/>
        <w:adjustRightInd w:val="0"/>
        <w:ind w:left="720" w:hanging="720"/>
        <w:jc w:val="both"/>
        <w:rPr>
          <w:rFonts w:ascii="Times New Roman" w:hAnsi="Times New Roman" w:cs="Times New Roman"/>
          <w:sz w:val="22"/>
          <w:szCs w:val="22"/>
        </w:rPr>
      </w:pPr>
      <w:r w:rsidRPr="0040208A">
        <w:rPr>
          <w:rFonts w:ascii="Times New Roman" w:hAnsi="Times New Roman" w:cs="Times New Roman"/>
          <w:sz w:val="22"/>
          <w:szCs w:val="22"/>
        </w:rPr>
        <w:t>Alesworth, David Chalmers and Adnan Madani. People’s Art and Historical Garden Centre Project (PAHGCP, October 2009). Accessed 10 March 2017. http://davidalesworth.com/p-a-h-g-c-p/</w:t>
      </w:r>
      <w:r w:rsidR="00977AE2">
        <w:rPr>
          <w:rFonts w:ascii="Times New Roman" w:hAnsi="Times New Roman" w:cs="Times New Roman"/>
          <w:sz w:val="22"/>
          <w:szCs w:val="22"/>
        </w:rPr>
        <w:t>.</w:t>
      </w:r>
    </w:p>
    <w:p w14:paraId="0540F67C" w14:textId="77777777" w:rsidR="0040208A" w:rsidRDefault="0040208A" w:rsidP="00A91D79">
      <w:pPr>
        <w:widowControl w:val="0"/>
        <w:autoSpaceDE w:val="0"/>
        <w:autoSpaceDN w:val="0"/>
        <w:adjustRightInd w:val="0"/>
        <w:ind w:left="720" w:hanging="720"/>
        <w:jc w:val="both"/>
        <w:rPr>
          <w:rFonts w:ascii="Times New Roman" w:hAnsi="Times New Roman" w:cs="Times New Roman"/>
          <w:sz w:val="22"/>
          <w:szCs w:val="22"/>
        </w:rPr>
      </w:pPr>
    </w:p>
    <w:p w14:paraId="283CA686"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Benjamin, Walter. </w:t>
      </w:r>
      <w:r w:rsidRPr="00A02CE2">
        <w:rPr>
          <w:rFonts w:ascii="Times New Roman" w:hAnsi="Times New Roman" w:cs="Times New Roman"/>
          <w:i/>
          <w:iCs/>
          <w:sz w:val="22"/>
          <w:szCs w:val="22"/>
          <w:lang w:val="en-GB"/>
        </w:rPr>
        <w:t>Illuminations</w:t>
      </w:r>
      <w:r w:rsidRPr="00A02CE2">
        <w:rPr>
          <w:rFonts w:ascii="Times New Roman" w:hAnsi="Times New Roman" w:cs="Times New Roman"/>
          <w:sz w:val="22"/>
          <w:szCs w:val="22"/>
          <w:lang w:val="en-GB"/>
        </w:rPr>
        <w:t xml:space="preserve">. </w:t>
      </w:r>
      <w:r w:rsidR="00623D4B" w:rsidRPr="00A02CE2">
        <w:rPr>
          <w:rFonts w:ascii="Times New Roman" w:hAnsi="Times New Roman" w:cs="Times New Roman"/>
          <w:sz w:val="22"/>
          <w:szCs w:val="22"/>
          <w:lang w:val="en-GB"/>
        </w:rPr>
        <w:t xml:space="preserve">Edited </w:t>
      </w:r>
      <w:r w:rsidR="001D5E53" w:rsidRPr="00A02CE2">
        <w:rPr>
          <w:rFonts w:ascii="Times New Roman" w:hAnsi="Times New Roman" w:cs="Times New Roman"/>
          <w:sz w:val="22"/>
          <w:szCs w:val="22"/>
          <w:lang w:val="en-GB"/>
        </w:rPr>
        <w:t xml:space="preserve">and with an Introduction </w:t>
      </w:r>
      <w:r w:rsidR="007B7B68" w:rsidRPr="00A02CE2">
        <w:rPr>
          <w:rFonts w:ascii="Times New Roman" w:hAnsi="Times New Roman" w:cs="Times New Roman"/>
          <w:sz w:val="22"/>
          <w:szCs w:val="22"/>
          <w:lang w:val="en-GB"/>
        </w:rPr>
        <w:t>by</w:t>
      </w:r>
      <w:r w:rsidR="00623D4B" w:rsidRPr="00A02CE2">
        <w:rPr>
          <w:rFonts w:ascii="Times New Roman" w:hAnsi="Times New Roman" w:cs="Times New Roman"/>
          <w:sz w:val="22"/>
          <w:szCs w:val="22"/>
          <w:lang w:val="en-GB"/>
        </w:rPr>
        <w:t xml:space="preserve"> Hannah Arendt</w:t>
      </w:r>
      <w:r w:rsidR="007B7B68" w:rsidRPr="00A02CE2">
        <w:rPr>
          <w:rFonts w:ascii="Times New Roman" w:hAnsi="Times New Roman" w:cs="Times New Roman"/>
          <w:sz w:val="22"/>
          <w:szCs w:val="22"/>
          <w:lang w:val="en-GB"/>
        </w:rPr>
        <w:t>.</w:t>
      </w:r>
      <w:r w:rsidR="00623D4B" w:rsidRPr="00A02CE2">
        <w:rPr>
          <w:rFonts w:ascii="Times New Roman" w:hAnsi="Times New Roman" w:cs="Times New Roman"/>
          <w:sz w:val="22"/>
          <w:szCs w:val="22"/>
          <w:lang w:val="en-GB"/>
        </w:rPr>
        <w:t xml:space="preserve"> </w:t>
      </w:r>
      <w:r w:rsidR="007B7B68" w:rsidRPr="00A02CE2">
        <w:rPr>
          <w:rFonts w:ascii="Times New Roman" w:hAnsi="Times New Roman" w:cs="Times New Roman"/>
          <w:sz w:val="22"/>
          <w:szCs w:val="22"/>
          <w:lang w:val="en-GB"/>
        </w:rPr>
        <w:t>T</w:t>
      </w:r>
      <w:r w:rsidR="00623D4B" w:rsidRPr="00A02CE2">
        <w:rPr>
          <w:rFonts w:ascii="Times New Roman" w:hAnsi="Times New Roman" w:cs="Times New Roman"/>
          <w:sz w:val="22"/>
          <w:szCs w:val="22"/>
          <w:lang w:val="en-GB"/>
        </w:rPr>
        <w:t xml:space="preserve">ranslated </w:t>
      </w:r>
      <w:r w:rsidRPr="00A02CE2">
        <w:rPr>
          <w:rFonts w:ascii="Times New Roman" w:hAnsi="Times New Roman" w:cs="Times New Roman"/>
          <w:sz w:val="22"/>
          <w:szCs w:val="22"/>
          <w:lang w:val="en-GB"/>
        </w:rPr>
        <w:t>by Harry Zorn. London: Pimlico, 1999.</w:t>
      </w:r>
    </w:p>
    <w:p w14:paraId="39CD345A" w14:textId="77777777" w:rsidR="001D5E53" w:rsidRPr="00A02CE2" w:rsidRDefault="001D5E53"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105E3A17"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Borges, Jorge Luis. </w:t>
      </w:r>
      <w:r w:rsidRPr="00A02CE2">
        <w:rPr>
          <w:rFonts w:ascii="Times New Roman" w:hAnsi="Times New Roman" w:cs="Times New Roman"/>
          <w:i/>
          <w:iCs/>
          <w:sz w:val="22"/>
          <w:szCs w:val="22"/>
          <w:lang w:val="en-GB"/>
        </w:rPr>
        <w:t>Fictions</w:t>
      </w:r>
      <w:r w:rsidRPr="00A02CE2">
        <w:rPr>
          <w:rFonts w:ascii="Times New Roman" w:hAnsi="Times New Roman" w:cs="Times New Roman"/>
          <w:sz w:val="22"/>
          <w:szCs w:val="22"/>
          <w:lang w:val="en-GB"/>
        </w:rPr>
        <w:t xml:space="preserve">. Translated by Andrew Hurley. New York: Penguin </w:t>
      </w:r>
      <w:r w:rsidR="001D5E53" w:rsidRPr="00A02CE2">
        <w:rPr>
          <w:rFonts w:ascii="Times New Roman" w:hAnsi="Times New Roman" w:cs="Times New Roman"/>
          <w:sz w:val="22"/>
          <w:szCs w:val="22"/>
          <w:lang w:val="en-GB"/>
        </w:rPr>
        <w:t xml:space="preserve">Modern </w:t>
      </w:r>
      <w:r w:rsidRPr="00A02CE2">
        <w:rPr>
          <w:rFonts w:ascii="Times New Roman" w:hAnsi="Times New Roman" w:cs="Times New Roman"/>
          <w:sz w:val="22"/>
          <w:szCs w:val="22"/>
          <w:lang w:val="en-GB"/>
        </w:rPr>
        <w:t>Classics, 2000.</w:t>
      </w:r>
    </w:p>
    <w:p w14:paraId="09E72C39" w14:textId="77777777" w:rsidR="00771090" w:rsidRPr="00A02CE2" w:rsidRDefault="00771090"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04982C1A"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Bratton, Benjamin H. “On Geoscapes and the Google Caliphate: Reflections on the Mumbai Attacks.” </w:t>
      </w:r>
      <w:r w:rsidRPr="00A02CE2">
        <w:rPr>
          <w:rFonts w:ascii="Times New Roman" w:hAnsi="Times New Roman" w:cs="Times New Roman"/>
          <w:i/>
          <w:iCs/>
          <w:sz w:val="22"/>
          <w:szCs w:val="22"/>
          <w:lang w:val="en-GB"/>
        </w:rPr>
        <w:t>Theory, Culture &amp; Society</w:t>
      </w:r>
      <w:r w:rsidRPr="00A02CE2">
        <w:rPr>
          <w:rFonts w:ascii="Times New Roman" w:hAnsi="Times New Roman" w:cs="Times New Roman"/>
          <w:sz w:val="22"/>
          <w:szCs w:val="22"/>
          <w:lang w:val="en-GB"/>
        </w:rPr>
        <w:t xml:space="preserve"> 26, no. 7</w:t>
      </w:r>
      <w:r w:rsidR="00771090" w:rsidRPr="00A02CE2">
        <w:rPr>
          <w:rFonts w:ascii="Times New Roman" w:hAnsi="Times New Roman" w:cs="Times New Roman"/>
          <w:sz w:val="22"/>
          <w:szCs w:val="22"/>
          <w:lang w:val="en-GB"/>
        </w:rPr>
        <w:t>–</w:t>
      </w:r>
      <w:r w:rsidRPr="00A02CE2">
        <w:rPr>
          <w:rFonts w:ascii="Times New Roman" w:hAnsi="Times New Roman" w:cs="Times New Roman"/>
          <w:sz w:val="22"/>
          <w:szCs w:val="22"/>
          <w:lang w:val="en-GB"/>
        </w:rPr>
        <w:t>8 (1</w:t>
      </w:r>
      <w:r w:rsidR="00771090" w:rsidRPr="00A02CE2">
        <w:rPr>
          <w:rFonts w:ascii="Times New Roman" w:hAnsi="Times New Roman" w:cs="Times New Roman"/>
          <w:sz w:val="22"/>
          <w:szCs w:val="22"/>
          <w:lang w:val="en-GB"/>
        </w:rPr>
        <w:t xml:space="preserve"> December</w:t>
      </w:r>
      <w:r w:rsidRPr="00A02CE2">
        <w:rPr>
          <w:rFonts w:ascii="Times New Roman" w:hAnsi="Times New Roman" w:cs="Times New Roman"/>
          <w:sz w:val="22"/>
          <w:szCs w:val="22"/>
          <w:lang w:val="en-GB"/>
        </w:rPr>
        <w:t xml:space="preserve"> 2009): 329–42. </w:t>
      </w:r>
    </w:p>
    <w:p w14:paraId="5CE0870F" w14:textId="77777777" w:rsidR="00771090" w:rsidRPr="00A02CE2" w:rsidRDefault="00771090"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2CAA2B55"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Buber, Martin. </w:t>
      </w:r>
      <w:r w:rsidRPr="00A02CE2">
        <w:rPr>
          <w:rFonts w:ascii="Times New Roman" w:hAnsi="Times New Roman" w:cs="Times New Roman"/>
          <w:i/>
          <w:iCs/>
          <w:sz w:val="22"/>
          <w:szCs w:val="22"/>
          <w:lang w:val="en-GB"/>
        </w:rPr>
        <w:t>The Writings of Martin Buber</w:t>
      </w:r>
      <w:r w:rsidRPr="00A02CE2">
        <w:rPr>
          <w:rFonts w:ascii="Times New Roman" w:hAnsi="Times New Roman" w:cs="Times New Roman"/>
          <w:sz w:val="22"/>
          <w:szCs w:val="22"/>
          <w:lang w:val="en-GB"/>
        </w:rPr>
        <w:t xml:space="preserve">. </w:t>
      </w:r>
      <w:r w:rsidR="00771090" w:rsidRPr="00A02CE2">
        <w:rPr>
          <w:rFonts w:ascii="Times New Roman" w:hAnsi="Times New Roman" w:cs="Times New Roman"/>
          <w:sz w:val="22"/>
          <w:szCs w:val="22"/>
          <w:lang w:val="en-GB"/>
        </w:rPr>
        <w:t>Selected, edited, and introduced</w:t>
      </w:r>
      <w:r w:rsidR="00771090" w:rsidRPr="00A02CE2">
        <w:rPr>
          <w:rFonts w:ascii="Times New Roman" w:hAnsi="Times New Roman" w:cs="Times New Roman"/>
          <w:color w:val="545454"/>
          <w:shd w:val="clear" w:color="auto" w:fill="FFFFFF"/>
        </w:rPr>
        <w:t xml:space="preserve"> </w:t>
      </w:r>
      <w:r w:rsidRPr="00A02CE2">
        <w:rPr>
          <w:rFonts w:ascii="Times New Roman" w:hAnsi="Times New Roman" w:cs="Times New Roman"/>
          <w:sz w:val="22"/>
          <w:szCs w:val="22"/>
          <w:lang w:val="en-GB"/>
        </w:rPr>
        <w:t xml:space="preserve">by Will Herberg. New York: </w:t>
      </w:r>
      <w:r w:rsidR="00771090" w:rsidRPr="00A02CE2">
        <w:rPr>
          <w:rFonts w:ascii="Times New Roman" w:hAnsi="Times New Roman" w:cs="Times New Roman"/>
          <w:sz w:val="22"/>
          <w:szCs w:val="22"/>
          <w:lang w:val="en-GB"/>
        </w:rPr>
        <w:t>Plume,</w:t>
      </w:r>
      <w:r w:rsidRPr="00A02CE2">
        <w:rPr>
          <w:rFonts w:ascii="Times New Roman" w:hAnsi="Times New Roman" w:cs="Times New Roman"/>
          <w:sz w:val="22"/>
          <w:szCs w:val="22"/>
          <w:lang w:val="en-GB"/>
        </w:rPr>
        <w:t xml:space="preserve"> 1974.</w:t>
      </w:r>
    </w:p>
    <w:p w14:paraId="174D3067" w14:textId="77777777" w:rsidR="00771090" w:rsidRPr="00A02CE2" w:rsidRDefault="00771090"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07468EB4"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Chow, Rey. </w:t>
      </w:r>
      <w:r w:rsidRPr="00A02CE2">
        <w:rPr>
          <w:rFonts w:ascii="Times New Roman" w:hAnsi="Times New Roman" w:cs="Times New Roman"/>
          <w:i/>
          <w:iCs/>
          <w:sz w:val="22"/>
          <w:szCs w:val="22"/>
          <w:lang w:val="en-GB"/>
        </w:rPr>
        <w:t>The Age of the World Target: Self-Referentiality in War, Theory, and Comparative Work</w:t>
      </w:r>
      <w:r w:rsidRPr="00A02CE2">
        <w:rPr>
          <w:rFonts w:ascii="Times New Roman" w:hAnsi="Times New Roman" w:cs="Times New Roman"/>
          <w:sz w:val="22"/>
          <w:szCs w:val="22"/>
          <w:lang w:val="en-GB"/>
        </w:rPr>
        <w:t xml:space="preserve">. </w:t>
      </w:r>
      <w:r w:rsidR="00CC7918" w:rsidRPr="00A02CE2">
        <w:rPr>
          <w:rFonts w:ascii="Times New Roman" w:hAnsi="Times New Roman" w:cs="Times New Roman"/>
          <w:sz w:val="22"/>
          <w:szCs w:val="22"/>
          <w:lang w:val="en-GB"/>
        </w:rPr>
        <w:t xml:space="preserve">Series: Next Wave Provocations. Series edited </w:t>
      </w:r>
      <w:r w:rsidRPr="00A02CE2">
        <w:rPr>
          <w:rFonts w:ascii="Times New Roman" w:hAnsi="Times New Roman" w:cs="Times New Roman"/>
          <w:sz w:val="22"/>
          <w:szCs w:val="22"/>
          <w:lang w:val="en-GB"/>
        </w:rPr>
        <w:t>by Inderpal Grewal</w:t>
      </w:r>
      <w:r w:rsidR="00CC7918" w:rsidRPr="00A02CE2">
        <w:rPr>
          <w:rFonts w:ascii="Times New Roman" w:hAnsi="Times New Roman" w:cs="Times New Roman"/>
          <w:sz w:val="22"/>
          <w:szCs w:val="22"/>
          <w:lang w:val="en-GB"/>
        </w:rPr>
        <w:t xml:space="preserve">, </w:t>
      </w:r>
      <w:r w:rsidRPr="00A02CE2">
        <w:rPr>
          <w:rFonts w:ascii="Times New Roman" w:hAnsi="Times New Roman" w:cs="Times New Roman"/>
          <w:sz w:val="22"/>
          <w:szCs w:val="22"/>
          <w:lang w:val="en-GB"/>
        </w:rPr>
        <w:t>Caren Kaplan</w:t>
      </w:r>
      <w:r w:rsidR="00CC7918" w:rsidRPr="00A02CE2">
        <w:rPr>
          <w:rFonts w:ascii="Times New Roman" w:hAnsi="Times New Roman" w:cs="Times New Roman"/>
          <w:sz w:val="22"/>
          <w:szCs w:val="22"/>
          <w:lang w:val="en-GB"/>
        </w:rPr>
        <w:t>, and Robyn Wiegman</w:t>
      </w:r>
      <w:r w:rsidRPr="00A02CE2">
        <w:rPr>
          <w:rFonts w:ascii="Times New Roman" w:hAnsi="Times New Roman" w:cs="Times New Roman"/>
          <w:sz w:val="22"/>
          <w:szCs w:val="22"/>
          <w:lang w:val="en-GB"/>
        </w:rPr>
        <w:t>. Durham, NC: Duke University Press, 2006.</w:t>
      </w:r>
    </w:p>
    <w:p w14:paraId="38DD341B" w14:textId="77777777" w:rsidR="00CC7918" w:rsidRPr="00A02CE2" w:rsidRDefault="00CC7918"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1924C9CD"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Danchev, Alex, ed. </w:t>
      </w:r>
      <w:r w:rsidRPr="00A02CE2">
        <w:rPr>
          <w:rFonts w:ascii="Times New Roman" w:hAnsi="Times New Roman" w:cs="Times New Roman"/>
          <w:i/>
          <w:iCs/>
          <w:sz w:val="22"/>
          <w:szCs w:val="22"/>
          <w:lang w:val="en-GB"/>
        </w:rPr>
        <w:t>100 Artists’ Manifestos: From the Futurists to the Stuckists</w:t>
      </w:r>
      <w:r w:rsidRPr="00A02CE2">
        <w:rPr>
          <w:rFonts w:ascii="Times New Roman" w:hAnsi="Times New Roman" w:cs="Times New Roman"/>
          <w:sz w:val="22"/>
          <w:szCs w:val="22"/>
          <w:lang w:val="en-GB"/>
        </w:rPr>
        <w:t xml:space="preserve">. London: Penguin </w:t>
      </w:r>
      <w:r w:rsidR="000D3DB6" w:rsidRPr="00A02CE2">
        <w:rPr>
          <w:rFonts w:ascii="Times New Roman" w:hAnsi="Times New Roman" w:cs="Times New Roman"/>
          <w:sz w:val="22"/>
          <w:szCs w:val="22"/>
          <w:lang w:val="en-GB"/>
        </w:rPr>
        <w:t xml:space="preserve">Modern </w:t>
      </w:r>
      <w:r w:rsidRPr="00A02CE2">
        <w:rPr>
          <w:rFonts w:ascii="Times New Roman" w:hAnsi="Times New Roman" w:cs="Times New Roman"/>
          <w:sz w:val="22"/>
          <w:szCs w:val="22"/>
          <w:lang w:val="en-GB"/>
        </w:rPr>
        <w:t>Classics, 2011.</w:t>
      </w:r>
    </w:p>
    <w:p w14:paraId="335E76B8" w14:textId="77777777" w:rsidR="000D3DB6" w:rsidRPr="00A02CE2" w:rsidRDefault="000D3DB6"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49FD41FE"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Derrida, Jacques. </w:t>
      </w:r>
      <w:r w:rsidRPr="00A02CE2">
        <w:rPr>
          <w:rFonts w:ascii="Times New Roman" w:hAnsi="Times New Roman" w:cs="Times New Roman"/>
          <w:i/>
          <w:iCs/>
          <w:sz w:val="22"/>
          <w:szCs w:val="22"/>
          <w:lang w:val="en-GB"/>
        </w:rPr>
        <w:t>Archive Fever: A Freudian Impression</w:t>
      </w:r>
      <w:r w:rsidRPr="00A02CE2">
        <w:rPr>
          <w:rFonts w:ascii="Times New Roman" w:hAnsi="Times New Roman" w:cs="Times New Roman"/>
          <w:sz w:val="22"/>
          <w:szCs w:val="22"/>
          <w:lang w:val="en-GB"/>
        </w:rPr>
        <w:t xml:space="preserve">. Translated by Eric Prenowitz. Chicago: </w:t>
      </w:r>
      <w:r w:rsidR="0071083B" w:rsidRPr="00A02CE2">
        <w:rPr>
          <w:rFonts w:ascii="Times New Roman" w:hAnsi="Times New Roman" w:cs="Times New Roman"/>
          <w:sz w:val="22"/>
          <w:szCs w:val="22"/>
          <w:lang w:val="en-GB"/>
        </w:rPr>
        <w:t xml:space="preserve">The University </w:t>
      </w:r>
      <w:r w:rsidRPr="00A02CE2">
        <w:rPr>
          <w:rFonts w:ascii="Times New Roman" w:hAnsi="Times New Roman" w:cs="Times New Roman"/>
          <w:sz w:val="22"/>
          <w:szCs w:val="22"/>
          <w:lang w:val="en-GB"/>
        </w:rPr>
        <w:t xml:space="preserve">of Chicago </w:t>
      </w:r>
      <w:r w:rsidR="0071083B" w:rsidRPr="00A02CE2">
        <w:rPr>
          <w:rFonts w:ascii="Times New Roman" w:hAnsi="Times New Roman" w:cs="Times New Roman"/>
          <w:sz w:val="22"/>
          <w:szCs w:val="22"/>
          <w:lang w:val="en-GB"/>
        </w:rPr>
        <w:t>Press</w:t>
      </w:r>
      <w:r w:rsidRPr="00A02CE2">
        <w:rPr>
          <w:rFonts w:ascii="Times New Roman" w:hAnsi="Times New Roman" w:cs="Times New Roman"/>
          <w:sz w:val="22"/>
          <w:szCs w:val="22"/>
          <w:lang w:val="en-GB"/>
        </w:rPr>
        <w:t>, 1998.</w:t>
      </w:r>
    </w:p>
    <w:p w14:paraId="13D97C40" w14:textId="77777777" w:rsidR="0071083B" w:rsidRPr="00A02CE2" w:rsidRDefault="0071083B"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198067F6"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Glissant, Édouard. </w:t>
      </w:r>
      <w:r w:rsidRPr="00A02CE2">
        <w:rPr>
          <w:rFonts w:ascii="Times New Roman" w:hAnsi="Times New Roman" w:cs="Times New Roman"/>
          <w:i/>
          <w:iCs/>
          <w:sz w:val="22"/>
          <w:szCs w:val="22"/>
          <w:lang w:val="en-GB"/>
        </w:rPr>
        <w:t>Poetics of Relation</w:t>
      </w:r>
      <w:r w:rsidRPr="00A02CE2">
        <w:rPr>
          <w:rFonts w:ascii="Times New Roman" w:hAnsi="Times New Roman" w:cs="Times New Roman"/>
          <w:sz w:val="22"/>
          <w:szCs w:val="22"/>
          <w:lang w:val="en-GB"/>
        </w:rPr>
        <w:t>. Translated by Betsy Wing. Ann Arbor: The University of Michigan Press, 1997.</w:t>
      </w:r>
    </w:p>
    <w:p w14:paraId="6E21117F" w14:textId="77777777" w:rsidR="0071083B" w:rsidRPr="00A02CE2" w:rsidRDefault="0071083B"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05A919C5"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Heidegger, Martin. </w:t>
      </w:r>
      <w:r w:rsidRPr="00A02CE2">
        <w:rPr>
          <w:rFonts w:ascii="Times New Roman" w:hAnsi="Times New Roman" w:cs="Times New Roman"/>
          <w:i/>
          <w:iCs/>
          <w:sz w:val="22"/>
          <w:szCs w:val="22"/>
          <w:lang w:val="en-GB"/>
        </w:rPr>
        <w:t>The Question Concerning Technology, and Other Essays</w:t>
      </w:r>
      <w:r w:rsidRPr="00A02CE2">
        <w:rPr>
          <w:rFonts w:ascii="Times New Roman" w:hAnsi="Times New Roman" w:cs="Times New Roman"/>
          <w:sz w:val="22"/>
          <w:szCs w:val="22"/>
          <w:lang w:val="en-GB"/>
        </w:rPr>
        <w:t xml:space="preserve">. </w:t>
      </w:r>
      <w:r w:rsidR="0013109B">
        <w:rPr>
          <w:rFonts w:ascii="Times New Roman" w:hAnsi="Times New Roman" w:cs="Times New Roman"/>
          <w:sz w:val="22"/>
          <w:szCs w:val="22"/>
          <w:lang w:val="en-GB"/>
        </w:rPr>
        <w:t xml:space="preserve">Translated and with an Introduction by William Lovitt. </w:t>
      </w:r>
      <w:r w:rsidRPr="00A02CE2">
        <w:rPr>
          <w:rFonts w:ascii="Times New Roman" w:hAnsi="Times New Roman" w:cs="Times New Roman"/>
          <w:sz w:val="22"/>
          <w:szCs w:val="22"/>
          <w:lang w:val="en-GB"/>
        </w:rPr>
        <w:t>New York: HarperCollins Publishers, 2013.</w:t>
      </w:r>
    </w:p>
    <w:p w14:paraId="434E4BF2" w14:textId="77777777" w:rsidR="0071083B" w:rsidRPr="00A02CE2" w:rsidRDefault="0071083B"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2DC4514A" w14:textId="77777777" w:rsidR="00A91D79" w:rsidRPr="00A02CE2" w:rsidRDefault="00A91D79" w:rsidP="00164D37">
      <w:pPr>
        <w:widowControl w:val="0"/>
        <w:autoSpaceDE w:val="0"/>
        <w:autoSpaceDN w:val="0"/>
        <w:adjustRightInd w:val="0"/>
        <w:ind w:left="720" w:hanging="720"/>
        <w:jc w:val="both"/>
        <w:outlineLvl w:val="0"/>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Jameson, Fredric. </w:t>
      </w:r>
      <w:r w:rsidRPr="00A02CE2">
        <w:rPr>
          <w:rFonts w:ascii="Times New Roman" w:hAnsi="Times New Roman" w:cs="Times New Roman"/>
          <w:i/>
          <w:iCs/>
          <w:sz w:val="22"/>
          <w:szCs w:val="22"/>
          <w:lang w:val="en-GB"/>
        </w:rPr>
        <w:t>Valences of the Dialectic</w:t>
      </w:r>
      <w:r w:rsidRPr="00A02CE2">
        <w:rPr>
          <w:rFonts w:ascii="Times New Roman" w:hAnsi="Times New Roman" w:cs="Times New Roman"/>
          <w:sz w:val="22"/>
          <w:szCs w:val="22"/>
          <w:lang w:val="en-GB"/>
        </w:rPr>
        <w:t>. London: Verso Books, 2010.</w:t>
      </w:r>
    </w:p>
    <w:p w14:paraId="5F6F5D92" w14:textId="77777777" w:rsidR="0071083B" w:rsidRPr="00A02CE2" w:rsidRDefault="0071083B"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4E659423"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Malabou, Catherine. </w:t>
      </w:r>
      <w:r w:rsidRPr="00A02CE2">
        <w:rPr>
          <w:rFonts w:ascii="Times New Roman" w:hAnsi="Times New Roman" w:cs="Times New Roman"/>
          <w:i/>
          <w:iCs/>
          <w:sz w:val="22"/>
          <w:szCs w:val="22"/>
          <w:lang w:val="en-GB"/>
        </w:rPr>
        <w:t>The Ontology of the Accident: An Essay on Destructive Plasticity</w:t>
      </w:r>
      <w:r w:rsidRPr="00A02CE2">
        <w:rPr>
          <w:rFonts w:ascii="Times New Roman" w:hAnsi="Times New Roman" w:cs="Times New Roman"/>
          <w:sz w:val="22"/>
          <w:szCs w:val="22"/>
          <w:lang w:val="en-GB"/>
        </w:rPr>
        <w:t>. Translated by Carolyn Shread. Cambridge: John Wiley &amp; Sons, 2012.</w:t>
      </w:r>
    </w:p>
    <w:p w14:paraId="29F0E459" w14:textId="77777777" w:rsidR="00C903A2" w:rsidRPr="00A02CE2" w:rsidRDefault="00C903A2"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1974F7D0"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Malabou, Catherine. </w:t>
      </w:r>
      <w:r w:rsidRPr="00A02CE2">
        <w:rPr>
          <w:rFonts w:ascii="Times New Roman" w:hAnsi="Times New Roman" w:cs="Times New Roman"/>
          <w:i/>
          <w:iCs/>
          <w:sz w:val="22"/>
          <w:szCs w:val="22"/>
          <w:lang w:val="en-GB"/>
        </w:rPr>
        <w:t>What Should We Do with Our Brain?</w:t>
      </w:r>
      <w:r w:rsidRPr="00A02CE2">
        <w:rPr>
          <w:rFonts w:ascii="Times New Roman" w:hAnsi="Times New Roman" w:cs="Times New Roman"/>
          <w:sz w:val="22"/>
          <w:szCs w:val="22"/>
          <w:lang w:val="en-GB"/>
        </w:rPr>
        <w:t xml:space="preserve"> Translated by Sebastian Rand. New York: Fordham University Press, 2008.</w:t>
      </w:r>
    </w:p>
    <w:p w14:paraId="375392FF" w14:textId="77777777" w:rsidR="00C903A2" w:rsidRPr="00A02CE2" w:rsidRDefault="00C903A2"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1C3B0F77"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Mejias, Ulises Ali. </w:t>
      </w:r>
      <w:r w:rsidRPr="00A02CE2">
        <w:rPr>
          <w:rFonts w:ascii="Times New Roman" w:hAnsi="Times New Roman" w:cs="Times New Roman"/>
          <w:i/>
          <w:iCs/>
          <w:sz w:val="22"/>
          <w:szCs w:val="22"/>
          <w:lang w:val="en-GB"/>
        </w:rPr>
        <w:t>Off the Network: Disrupting the Digital World</w:t>
      </w:r>
      <w:r w:rsidRPr="00A02CE2">
        <w:rPr>
          <w:rFonts w:ascii="Times New Roman" w:hAnsi="Times New Roman" w:cs="Times New Roman"/>
          <w:sz w:val="22"/>
          <w:szCs w:val="22"/>
          <w:lang w:val="en-GB"/>
        </w:rPr>
        <w:t>. Minneapolis, MN: University of Minnesota Press, 2013.</w:t>
      </w:r>
    </w:p>
    <w:p w14:paraId="20CCFF01" w14:textId="77777777" w:rsidR="00C903A2" w:rsidRPr="00A02CE2" w:rsidRDefault="00C903A2"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735F9ABC"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Nancy, Jean-Luc. </w:t>
      </w:r>
      <w:r w:rsidRPr="00A02CE2">
        <w:rPr>
          <w:rFonts w:ascii="Times New Roman" w:hAnsi="Times New Roman" w:cs="Times New Roman"/>
          <w:i/>
          <w:iCs/>
          <w:sz w:val="22"/>
          <w:szCs w:val="22"/>
          <w:lang w:val="en-GB"/>
        </w:rPr>
        <w:t>The Creation of the World</w:t>
      </w:r>
      <w:r w:rsidR="00C903A2" w:rsidRPr="00A02CE2">
        <w:rPr>
          <w:rFonts w:ascii="Times New Roman" w:hAnsi="Times New Roman" w:cs="Times New Roman"/>
          <w:i/>
          <w:iCs/>
          <w:sz w:val="22"/>
          <w:szCs w:val="22"/>
          <w:lang w:val="en-GB"/>
        </w:rPr>
        <w:t xml:space="preserve"> or </w:t>
      </w:r>
      <w:r w:rsidRPr="00A02CE2">
        <w:rPr>
          <w:rFonts w:ascii="Times New Roman" w:hAnsi="Times New Roman" w:cs="Times New Roman"/>
          <w:i/>
          <w:iCs/>
          <w:sz w:val="22"/>
          <w:szCs w:val="22"/>
          <w:lang w:val="en-GB"/>
        </w:rPr>
        <w:t>Globalization</w:t>
      </w:r>
      <w:r w:rsidRPr="00A02CE2">
        <w:rPr>
          <w:rFonts w:ascii="Times New Roman" w:hAnsi="Times New Roman" w:cs="Times New Roman"/>
          <w:sz w:val="22"/>
          <w:szCs w:val="22"/>
          <w:lang w:val="en-GB"/>
        </w:rPr>
        <w:t>. Translated by François Raffoul and David Pettigrew. Albany: State University of New York Press, 2007.</w:t>
      </w:r>
    </w:p>
    <w:p w14:paraId="35C0022D" w14:textId="77777777" w:rsidR="00C903A2" w:rsidRPr="00A02CE2" w:rsidRDefault="00C903A2"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22205722" w14:textId="77777777" w:rsidR="00A91D79" w:rsidRPr="00A02CE2" w:rsidRDefault="00A91D79" w:rsidP="00164D37">
      <w:pPr>
        <w:widowControl w:val="0"/>
        <w:autoSpaceDE w:val="0"/>
        <w:autoSpaceDN w:val="0"/>
        <w:adjustRightInd w:val="0"/>
        <w:ind w:left="720" w:hanging="720"/>
        <w:jc w:val="both"/>
        <w:outlineLvl w:val="0"/>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Phelan, Peggy. </w:t>
      </w:r>
      <w:r w:rsidRPr="00A02CE2">
        <w:rPr>
          <w:rFonts w:ascii="Times New Roman" w:hAnsi="Times New Roman" w:cs="Times New Roman"/>
          <w:i/>
          <w:iCs/>
          <w:sz w:val="22"/>
          <w:szCs w:val="22"/>
          <w:lang w:val="en-GB"/>
        </w:rPr>
        <w:t>Unmarked: The Politics of Performance</w:t>
      </w:r>
      <w:r w:rsidRPr="00A02CE2">
        <w:rPr>
          <w:rFonts w:ascii="Times New Roman" w:hAnsi="Times New Roman" w:cs="Times New Roman"/>
          <w:sz w:val="22"/>
          <w:szCs w:val="22"/>
          <w:lang w:val="en-GB"/>
        </w:rPr>
        <w:t>. New York: Routledge, 1993.</w:t>
      </w:r>
    </w:p>
    <w:p w14:paraId="4DBB8493" w14:textId="77777777" w:rsidR="00C903A2" w:rsidRPr="00A02CE2" w:rsidRDefault="00C903A2" w:rsidP="00A91D79">
      <w:pPr>
        <w:widowControl w:val="0"/>
        <w:autoSpaceDE w:val="0"/>
        <w:autoSpaceDN w:val="0"/>
        <w:adjustRightInd w:val="0"/>
        <w:ind w:left="720" w:hanging="720"/>
        <w:jc w:val="both"/>
        <w:rPr>
          <w:rFonts w:ascii="Times New Roman" w:hAnsi="Times New Roman" w:cs="Times New Roman"/>
          <w:sz w:val="22"/>
          <w:szCs w:val="22"/>
          <w:lang w:val="en-GB"/>
        </w:rPr>
      </w:pPr>
    </w:p>
    <w:p w14:paraId="2DD9D159" w14:textId="77777777" w:rsidR="008B233B" w:rsidRPr="008B233B" w:rsidRDefault="008B233B" w:rsidP="00A91D79">
      <w:pPr>
        <w:widowControl w:val="0"/>
        <w:autoSpaceDE w:val="0"/>
        <w:autoSpaceDN w:val="0"/>
        <w:adjustRightInd w:val="0"/>
        <w:ind w:left="720" w:hanging="720"/>
        <w:jc w:val="both"/>
        <w:rPr>
          <w:rFonts w:ascii="Times New Roman" w:hAnsi="Times New Roman" w:cs="Times New Roman"/>
          <w:sz w:val="22"/>
          <w:szCs w:val="22"/>
        </w:rPr>
      </w:pPr>
      <w:r w:rsidRPr="008B233B">
        <w:rPr>
          <w:rFonts w:ascii="Times New Roman" w:hAnsi="Times New Roman" w:cs="Times New Roman"/>
          <w:sz w:val="22"/>
          <w:szCs w:val="22"/>
        </w:rPr>
        <w:t>Power, Carla. “Saudi Arabia Bulldozes Over its Heritage.” </w:t>
      </w:r>
      <w:r w:rsidRPr="008B233B">
        <w:rPr>
          <w:rFonts w:ascii="Times New Roman" w:hAnsi="Times New Roman" w:cs="Times New Roman"/>
          <w:i/>
          <w:sz w:val="22"/>
          <w:szCs w:val="22"/>
        </w:rPr>
        <w:t>Time</w:t>
      </w:r>
      <w:r w:rsidRPr="008B233B">
        <w:rPr>
          <w:rFonts w:ascii="Times New Roman" w:hAnsi="Times New Roman" w:cs="Times New Roman"/>
          <w:sz w:val="22"/>
          <w:szCs w:val="22"/>
        </w:rPr>
        <w:t>, 14 November 2014. Accessed 10 March 2017, http://time.com/3584585/saudi-arabia-bulldozes-over-its-heritage/.</w:t>
      </w:r>
    </w:p>
    <w:p w14:paraId="184103EC" w14:textId="77777777" w:rsidR="008B233B" w:rsidRDefault="008B233B" w:rsidP="00A91D79">
      <w:pPr>
        <w:widowControl w:val="0"/>
        <w:autoSpaceDE w:val="0"/>
        <w:autoSpaceDN w:val="0"/>
        <w:adjustRightInd w:val="0"/>
        <w:ind w:left="720" w:hanging="720"/>
        <w:jc w:val="both"/>
        <w:rPr>
          <w:rFonts w:ascii="Times New Roman" w:hAnsi="Times New Roman" w:cs="Times New Roman"/>
          <w:sz w:val="20"/>
          <w:szCs w:val="20"/>
        </w:rPr>
      </w:pPr>
    </w:p>
    <w:p w14:paraId="11403E3E" w14:textId="77777777" w:rsidR="00A91D79" w:rsidRPr="00A02CE2" w:rsidRDefault="00A91D79" w:rsidP="00A91D79">
      <w:pPr>
        <w:widowControl w:val="0"/>
        <w:autoSpaceDE w:val="0"/>
        <w:autoSpaceDN w:val="0"/>
        <w:adjustRightInd w:val="0"/>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Schuppli, Susan. “Deadly Algorithms</w:t>
      </w:r>
      <w:r w:rsidR="00FC084B" w:rsidRPr="00A02CE2">
        <w:rPr>
          <w:rFonts w:ascii="Times New Roman" w:hAnsi="Times New Roman" w:cs="Times New Roman"/>
          <w:sz w:val="22"/>
          <w:szCs w:val="22"/>
          <w:lang w:val="en-GB"/>
        </w:rPr>
        <w:t>: Can Legal Codes Hold Software Accountable for Code that Kills?</w:t>
      </w:r>
      <w:r w:rsidRPr="00A02CE2">
        <w:rPr>
          <w:rFonts w:ascii="Times New Roman" w:hAnsi="Times New Roman" w:cs="Times New Roman"/>
          <w:sz w:val="22"/>
          <w:szCs w:val="22"/>
          <w:lang w:val="en-GB"/>
        </w:rPr>
        <w:t xml:space="preserve">” </w:t>
      </w:r>
      <w:r w:rsidRPr="00A02CE2">
        <w:rPr>
          <w:rFonts w:ascii="Times New Roman" w:hAnsi="Times New Roman" w:cs="Times New Roman"/>
          <w:i/>
          <w:iCs/>
          <w:sz w:val="22"/>
          <w:szCs w:val="22"/>
          <w:lang w:val="en-GB"/>
        </w:rPr>
        <w:t>Radical Philosophy</w:t>
      </w:r>
      <w:r w:rsidRPr="00A02CE2">
        <w:rPr>
          <w:rFonts w:ascii="Times New Roman" w:hAnsi="Times New Roman" w:cs="Times New Roman"/>
          <w:sz w:val="22"/>
          <w:szCs w:val="22"/>
          <w:lang w:val="en-GB"/>
        </w:rPr>
        <w:t xml:space="preserve"> 187 (September 2014): 2–8.</w:t>
      </w:r>
    </w:p>
    <w:p w14:paraId="68A08B44" w14:textId="77777777" w:rsidR="00C903A2" w:rsidRPr="00A02CE2" w:rsidRDefault="00C903A2" w:rsidP="00A91D79">
      <w:pPr>
        <w:ind w:left="720" w:hanging="720"/>
        <w:jc w:val="both"/>
        <w:rPr>
          <w:rFonts w:ascii="Times New Roman" w:hAnsi="Times New Roman" w:cs="Times New Roman"/>
          <w:sz w:val="22"/>
          <w:szCs w:val="22"/>
          <w:lang w:val="en-GB"/>
        </w:rPr>
      </w:pPr>
    </w:p>
    <w:p w14:paraId="720B9920" w14:textId="77777777" w:rsidR="00076BAF" w:rsidRPr="0040208A" w:rsidRDefault="00A91D79" w:rsidP="0040208A">
      <w:pPr>
        <w:ind w:left="720" w:hanging="720"/>
        <w:jc w:val="both"/>
        <w:rPr>
          <w:rFonts w:ascii="Times New Roman" w:hAnsi="Times New Roman" w:cs="Times New Roman"/>
          <w:sz w:val="22"/>
          <w:szCs w:val="22"/>
          <w:lang w:val="en-GB"/>
        </w:rPr>
      </w:pPr>
      <w:r w:rsidRPr="00A02CE2">
        <w:rPr>
          <w:rFonts w:ascii="Times New Roman" w:hAnsi="Times New Roman" w:cs="Times New Roman"/>
          <w:sz w:val="22"/>
          <w:szCs w:val="22"/>
          <w:lang w:val="en-GB"/>
        </w:rPr>
        <w:t xml:space="preserve">Virilio, Paul. </w:t>
      </w:r>
      <w:r w:rsidRPr="00A02CE2">
        <w:rPr>
          <w:rFonts w:ascii="Times New Roman" w:hAnsi="Times New Roman" w:cs="Times New Roman"/>
          <w:i/>
          <w:iCs/>
          <w:sz w:val="22"/>
          <w:szCs w:val="22"/>
          <w:lang w:val="en-GB"/>
        </w:rPr>
        <w:t>Strategy of Deception</w:t>
      </w:r>
      <w:r w:rsidRPr="00A02CE2">
        <w:rPr>
          <w:rFonts w:ascii="Times New Roman" w:hAnsi="Times New Roman" w:cs="Times New Roman"/>
          <w:sz w:val="22"/>
          <w:szCs w:val="22"/>
          <w:lang w:val="en-GB"/>
        </w:rPr>
        <w:t>. Translated by Chris Turner. London: Verso Books, 2006.</w:t>
      </w:r>
    </w:p>
    <w:sectPr w:rsidR="00076BAF" w:rsidRPr="0040208A" w:rsidSect="00A91D79">
      <w:footerReference w:type="even" r:id="rId10"/>
      <w:footerReference w:type="default" r:id="rId11"/>
      <w:pgSz w:w="11909" w:h="16834" w:code="9"/>
      <w:pgMar w:top="1440" w:right="1440" w:bottom="1440" w:left="1440" w:header="720" w:footer="720"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sma Mundrawala" w:date="2017-08-07T10:59:00Z" w:initials="AM">
    <w:p w14:paraId="37769A75" w14:textId="10D34C4E" w:rsidR="00F33D1A" w:rsidRDefault="00F33D1A" w:rsidP="00164D37">
      <w:pPr>
        <w:pStyle w:val="CommentText"/>
      </w:pPr>
      <w:r>
        <w:rPr>
          <w:rStyle w:val="CommentReference"/>
        </w:rPr>
        <w:annotationRef/>
      </w:r>
    </w:p>
  </w:comment>
  <w:comment w:id="1" w:author="Microsoft Office User" w:date="2019-01-09T12:37:00Z" w:initials="Office">
    <w:p w14:paraId="4815BEF4" w14:textId="054B5F06" w:rsidR="00164D37" w:rsidRDefault="00164D37">
      <w:pPr>
        <w:pStyle w:val="CommentText"/>
      </w:pPr>
      <w:r>
        <w:rPr>
          <w:rStyle w:val="CommentReference"/>
        </w:rPr>
        <w:annotationRef/>
      </w:r>
      <w:bookmarkStart w:id="2" w:name="_GoBack"/>
      <w:bookmarkEnd w:id="2"/>
    </w:p>
  </w:comment>
  <w:comment w:id="3" w:author="Microsoft Office User" w:date="2019-01-09T12:38:00Z" w:initials="Office">
    <w:p w14:paraId="57904334" w14:textId="546F1787" w:rsidR="00164D37" w:rsidRDefault="00164D37">
      <w:pPr>
        <w:pStyle w:val="CommentText"/>
      </w:pPr>
      <w:r>
        <w:rPr>
          <w:rStyle w:val="CommentReference"/>
        </w:rPr>
        <w:annotationRef/>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769A75" w15:done="0"/>
  <w15:commentEx w15:paraId="4815BEF4" w15:paraIdParent="37769A75" w15:done="0"/>
  <w15:commentEx w15:paraId="57904334" w15:paraIdParent="37769A7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BD71A" w14:textId="77777777" w:rsidR="00410B1F" w:rsidRDefault="00410B1F" w:rsidP="00447320">
      <w:r>
        <w:separator/>
      </w:r>
    </w:p>
  </w:endnote>
  <w:endnote w:type="continuationSeparator" w:id="0">
    <w:p w14:paraId="5C0642EF" w14:textId="77777777" w:rsidR="00410B1F" w:rsidRDefault="00410B1F" w:rsidP="0044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F4204" w14:textId="77777777" w:rsidR="00F33D1A" w:rsidRDefault="00F33D1A" w:rsidP="00187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749682" w14:textId="77777777" w:rsidR="00F33D1A" w:rsidRDefault="00F33D1A" w:rsidP="00187E4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E1B80" w14:textId="77777777" w:rsidR="00F33D1A" w:rsidRDefault="00F33D1A" w:rsidP="00187E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4D37">
      <w:rPr>
        <w:rStyle w:val="PageNumber"/>
        <w:noProof/>
      </w:rPr>
      <w:t>1</w:t>
    </w:r>
    <w:r>
      <w:rPr>
        <w:rStyle w:val="PageNumber"/>
      </w:rPr>
      <w:fldChar w:fldCharType="end"/>
    </w:r>
  </w:p>
  <w:p w14:paraId="03E1AF7B" w14:textId="77777777" w:rsidR="00F33D1A" w:rsidRDefault="00F33D1A" w:rsidP="00187E4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2A879" w14:textId="77777777" w:rsidR="00410B1F" w:rsidRDefault="00410B1F" w:rsidP="00447320">
      <w:r>
        <w:separator/>
      </w:r>
    </w:p>
  </w:footnote>
  <w:footnote w:type="continuationSeparator" w:id="0">
    <w:p w14:paraId="1925355A" w14:textId="77777777" w:rsidR="00410B1F" w:rsidRDefault="00410B1F" w:rsidP="00447320">
      <w:r>
        <w:continuationSeparator/>
      </w:r>
    </w:p>
  </w:footnote>
  <w:footnote w:id="1">
    <w:p w14:paraId="121819A0"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Shahab Ahmed, </w:t>
      </w:r>
      <w:r w:rsidRPr="00791D45">
        <w:rPr>
          <w:rFonts w:ascii="Times New Roman" w:hAnsi="Times New Roman" w:cs="Times New Roman"/>
          <w:i/>
          <w:sz w:val="18"/>
          <w:szCs w:val="18"/>
        </w:rPr>
        <w:t xml:space="preserve">What is Islam? </w:t>
      </w:r>
      <w:r w:rsidRPr="00791D45">
        <w:rPr>
          <w:rFonts w:ascii="Times New Roman" w:hAnsi="Times New Roman" w:cs="Times New Roman"/>
          <w:i/>
          <w:iCs/>
          <w:sz w:val="18"/>
          <w:szCs w:val="18"/>
        </w:rPr>
        <w:t>The Importance of Being Islamic</w:t>
      </w:r>
      <w:r w:rsidRPr="00791D45">
        <w:rPr>
          <w:rFonts w:ascii="Times New Roman" w:hAnsi="Times New Roman" w:cs="Times New Roman"/>
          <w:sz w:val="18"/>
          <w:szCs w:val="18"/>
        </w:rPr>
        <w:t xml:space="preserve"> (</w:t>
      </w:r>
      <w:r w:rsidRPr="00791D45">
        <w:rPr>
          <w:rFonts w:ascii="Times New Roman" w:hAnsi="Times New Roman" w:cs="Times New Roman"/>
          <w:sz w:val="18"/>
          <w:szCs w:val="18"/>
          <w:lang w:val="en-GB"/>
        </w:rPr>
        <w:t xml:space="preserve">Princeton, New Jersey: </w:t>
      </w:r>
      <w:r w:rsidRPr="00791D45">
        <w:rPr>
          <w:rFonts w:ascii="Times New Roman" w:hAnsi="Times New Roman" w:cs="Times New Roman"/>
          <w:sz w:val="18"/>
          <w:szCs w:val="18"/>
        </w:rPr>
        <w:t>Princeton, 2015).</w:t>
      </w:r>
    </w:p>
  </w:footnote>
  <w:footnote w:id="2">
    <w:p w14:paraId="419BC48D"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Jacques Derrida, </w:t>
      </w:r>
      <w:r w:rsidRPr="00791D45">
        <w:rPr>
          <w:rFonts w:ascii="Times New Roman" w:hAnsi="Times New Roman" w:cs="Times New Roman"/>
          <w:i/>
          <w:sz w:val="18"/>
          <w:szCs w:val="18"/>
        </w:rPr>
        <w:t>Archive Fever: A Freudian Impression</w:t>
      </w:r>
      <w:r w:rsidRPr="00791D45">
        <w:rPr>
          <w:rFonts w:ascii="Times New Roman" w:hAnsi="Times New Roman" w:cs="Times New Roman"/>
          <w:sz w:val="18"/>
          <w:szCs w:val="18"/>
        </w:rPr>
        <w:t xml:space="preserve"> (Chicago: University of Chicago Press, 2003).</w:t>
      </w:r>
    </w:p>
  </w:footnote>
  <w:footnote w:id="3">
    <w:p w14:paraId="0FD01C42"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Catherine Malabou, </w:t>
      </w:r>
      <w:r w:rsidRPr="00791D45">
        <w:rPr>
          <w:rFonts w:ascii="Times New Roman" w:hAnsi="Times New Roman" w:cs="Times New Roman"/>
          <w:i/>
          <w:sz w:val="18"/>
          <w:szCs w:val="18"/>
        </w:rPr>
        <w:t>What Should We Do With Our Brain?</w:t>
      </w:r>
      <w:r w:rsidRPr="00791D45">
        <w:rPr>
          <w:rFonts w:ascii="Times New Roman" w:hAnsi="Times New Roman" w:cs="Times New Roman"/>
          <w:sz w:val="18"/>
          <w:szCs w:val="18"/>
        </w:rPr>
        <w:t xml:space="preserve"> </w:t>
      </w:r>
      <w:r w:rsidRPr="00791D45">
        <w:rPr>
          <w:rFonts w:ascii="Times New Roman" w:hAnsi="Times New Roman" w:cs="Times New Roman"/>
          <w:sz w:val="18"/>
          <w:szCs w:val="18"/>
          <w:lang w:val="en-GB"/>
        </w:rPr>
        <w:t>Translated by Sebastian Rand</w:t>
      </w:r>
      <w:r w:rsidRPr="00791D45">
        <w:rPr>
          <w:rFonts w:ascii="Times New Roman" w:hAnsi="Times New Roman" w:cs="Times New Roman"/>
          <w:i/>
          <w:sz w:val="18"/>
          <w:szCs w:val="18"/>
        </w:rPr>
        <w:t xml:space="preserve"> </w:t>
      </w:r>
      <w:r w:rsidRPr="00791D45">
        <w:rPr>
          <w:rFonts w:ascii="Times New Roman" w:hAnsi="Times New Roman" w:cs="Times New Roman"/>
          <w:sz w:val="18"/>
          <w:szCs w:val="18"/>
        </w:rPr>
        <w:t>(New York: Fordham University Press, 2008).</w:t>
      </w:r>
    </w:p>
  </w:footnote>
  <w:footnote w:id="4">
    <w:p w14:paraId="3DD8CAF2"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w:t>
      </w:r>
      <w:r w:rsidRPr="00791D45">
        <w:rPr>
          <w:rFonts w:ascii="Times New Roman" w:hAnsi="Times New Roman" w:cs="Times New Roman"/>
          <w:sz w:val="18"/>
          <w:szCs w:val="18"/>
          <w:lang w:val="en-GB"/>
        </w:rPr>
        <w:t xml:space="preserve">Benjamin H. Bratton, “On Geoscapes and the Google Caliphate: Reflections on the Mumbai Attacks,” </w:t>
      </w:r>
      <w:r w:rsidRPr="00791D45">
        <w:rPr>
          <w:rFonts w:ascii="Times New Roman" w:hAnsi="Times New Roman" w:cs="Times New Roman"/>
          <w:i/>
          <w:iCs/>
          <w:sz w:val="18"/>
          <w:szCs w:val="18"/>
          <w:lang w:val="en-GB"/>
        </w:rPr>
        <w:t>Theory, Culture &amp; Society</w:t>
      </w:r>
      <w:r w:rsidRPr="00791D45">
        <w:rPr>
          <w:rFonts w:ascii="Times New Roman" w:hAnsi="Times New Roman" w:cs="Times New Roman"/>
          <w:sz w:val="18"/>
          <w:szCs w:val="18"/>
          <w:lang w:val="en-GB"/>
        </w:rPr>
        <w:t xml:space="preserve"> 26, no. 7–8 (1 December 2009): 329–42.</w:t>
      </w:r>
    </w:p>
  </w:footnote>
  <w:footnote w:id="5">
    <w:p w14:paraId="40EE7DE1"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Jorge Luis Borges, </w:t>
      </w:r>
      <w:r w:rsidRPr="00791D45">
        <w:rPr>
          <w:rFonts w:ascii="Times New Roman" w:hAnsi="Times New Roman" w:cs="Times New Roman"/>
          <w:i/>
          <w:sz w:val="18"/>
          <w:szCs w:val="18"/>
        </w:rPr>
        <w:t xml:space="preserve">Fictions </w:t>
      </w:r>
      <w:r w:rsidRPr="00791D45">
        <w:rPr>
          <w:rFonts w:ascii="Times New Roman" w:hAnsi="Times New Roman" w:cs="Times New Roman"/>
          <w:sz w:val="18"/>
          <w:szCs w:val="18"/>
        </w:rPr>
        <w:t>(New York: Penguin 2000).</w:t>
      </w:r>
    </w:p>
  </w:footnote>
  <w:footnote w:id="6">
    <w:p w14:paraId="18600405"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Fredric Jameson, </w:t>
      </w:r>
      <w:r w:rsidRPr="00791D45">
        <w:rPr>
          <w:rFonts w:ascii="Times New Roman" w:hAnsi="Times New Roman" w:cs="Times New Roman"/>
          <w:i/>
          <w:iCs/>
          <w:sz w:val="18"/>
          <w:szCs w:val="18"/>
        </w:rPr>
        <w:t>Valences of the Dialectic</w:t>
      </w:r>
      <w:r w:rsidRPr="00791D45">
        <w:rPr>
          <w:rFonts w:ascii="Times New Roman" w:hAnsi="Times New Roman" w:cs="Times New Roman"/>
          <w:sz w:val="18"/>
          <w:szCs w:val="18"/>
        </w:rPr>
        <w:t xml:space="preserve"> (London: Verso Books, 2010).</w:t>
      </w:r>
    </w:p>
  </w:footnote>
  <w:footnote w:id="7">
    <w:p w14:paraId="36870125"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David Chalmers Alesworth and Adnan Madani, People’s Art and Historical Garden Centre Project (PAHGCP, October 2009), accessed 10 March 2017, http://davidalesworth.com/p-a-h-g-c-p/.</w:t>
      </w:r>
    </w:p>
  </w:footnote>
  <w:footnote w:id="8">
    <w:p w14:paraId="7443AD4C"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Alex Danchev, ed., </w:t>
      </w:r>
      <w:r w:rsidRPr="00791D45">
        <w:rPr>
          <w:rFonts w:ascii="Times New Roman" w:hAnsi="Times New Roman" w:cs="Times New Roman"/>
          <w:i/>
          <w:iCs/>
          <w:sz w:val="18"/>
          <w:szCs w:val="18"/>
        </w:rPr>
        <w:t>100 Artists’ Manifestos: From the Futurists to the Stuckists</w:t>
      </w:r>
      <w:r w:rsidRPr="00791D45">
        <w:rPr>
          <w:rFonts w:ascii="Times New Roman" w:hAnsi="Times New Roman" w:cs="Times New Roman"/>
          <w:sz w:val="18"/>
          <w:szCs w:val="18"/>
        </w:rPr>
        <w:t xml:space="preserve"> (London: Penguin Classics, 2011), pp. 344–345.</w:t>
      </w:r>
    </w:p>
  </w:footnote>
  <w:footnote w:id="9">
    <w:p w14:paraId="635C3A0A"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w:t>
      </w:r>
      <w:r>
        <w:rPr>
          <w:rFonts w:ascii="Times New Roman" w:hAnsi="Times New Roman" w:cs="Times New Roman"/>
          <w:sz w:val="18"/>
          <w:szCs w:val="18"/>
        </w:rPr>
        <w:t>Ibid.</w:t>
      </w:r>
      <w:r w:rsidRPr="00791D45">
        <w:rPr>
          <w:rFonts w:ascii="Times New Roman" w:hAnsi="Times New Roman" w:cs="Times New Roman"/>
          <w:sz w:val="18"/>
          <w:szCs w:val="18"/>
        </w:rPr>
        <w:t>, p. 345.</w:t>
      </w:r>
    </w:p>
  </w:footnote>
  <w:footnote w:id="10">
    <w:p w14:paraId="642B6E2B"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Peggy Phelan, </w:t>
      </w:r>
      <w:r w:rsidRPr="00791D45">
        <w:rPr>
          <w:rFonts w:ascii="Times New Roman" w:hAnsi="Times New Roman" w:cs="Times New Roman"/>
          <w:i/>
          <w:iCs/>
          <w:sz w:val="18"/>
          <w:szCs w:val="18"/>
        </w:rPr>
        <w:t>Unmarked: The Politics of Performance</w:t>
      </w:r>
      <w:r w:rsidRPr="00791D45">
        <w:rPr>
          <w:rFonts w:ascii="Times New Roman" w:hAnsi="Times New Roman" w:cs="Times New Roman"/>
          <w:sz w:val="18"/>
          <w:szCs w:val="18"/>
        </w:rPr>
        <w:t xml:space="preserve"> (New York: Routledge, 1993).</w:t>
      </w:r>
    </w:p>
  </w:footnote>
  <w:footnote w:id="11">
    <w:p w14:paraId="712E4DF8"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Martin Heidegger, </w:t>
      </w:r>
      <w:r w:rsidRPr="00791D45">
        <w:rPr>
          <w:rFonts w:ascii="Times New Roman" w:hAnsi="Times New Roman" w:cs="Times New Roman"/>
          <w:i/>
          <w:iCs/>
          <w:sz w:val="18"/>
          <w:szCs w:val="18"/>
        </w:rPr>
        <w:t>The Question Concerning Technology, and Other Essays</w:t>
      </w:r>
      <w:r w:rsidRPr="00791D45">
        <w:rPr>
          <w:rFonts w:ascii="Times New Roman" w:hAnsi="Times New Roman" w:cs="Times New Roman"/>
          <w:sz w:val="18"/>
          <w:szCs w:val="18"/>
        </w:rPr>
        <w:t>, trans. William Lovitt (New York: HarperCollins Publishers, 2013).</w:t>
      </w:r>
    </w:p>
  </w:footnote>
  <w:footnote w:id="12">
    <w:p w14:paraId="187227F2"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Rey Chow, </w:t>
      </w:r>
      <w:r w:rsidRPr="00791D45">
        <w:rPr>
          <w:rFonts w:ascii="Times New Roman" w:hAnsi="Times New Roman" w:cs="Times New Roman"/>
          <w:i/>
          <w:iCs/>
          <w:sz w:val="18"/>
          <w:szCs w:val="18"/>
        </w:rPr>
        <w:t>The Age of the World Target: Self-Referentiality in War, Theory, and Comparative Work</w:t>
      </w:r>
      <w:r w:rsidRPr="00791D45">
        <w:rPr>
          <w:rFonts w:ascii="Times New Roman" w:hAnsi="Times New Roman" w:cs="Times New Roman"/>
          <w:sz w:val="18"/>
          <w:szCs w:val="18"/>
        </w:rPr>
        <w:t xml:space="preserve">, </w:t>
      </w:r>
      <w:r w:rsidRPr="00791D45">
        <w:rPr>
          <w:rFonts w:ascii="Times New Roman" w:hAnsi="Times New Roman" w:cs="Times New Roman"/>
          <w:sz w:val="18"/>
          <w:szCs w:val="18"/>
          <w:lang w:val="en-GB"/>
        </w:rPr>
        <w:t>Series: Next Wave Provocations, Series eds. Inderpal Grewal, Caren Kaplan, and Robyn Wiegman</w:t>
      </w:r>
      <w:r w:rsidRPr="00791D45">
        <w:rPr>
          <w:rFonts w:ascii="Times New Roman" w:hAnsi="Times New Roman" w:cs="Times New Roman"/>
          <w:sz w:val="18"/>
          <w:szCs w:val="18"/>
        </w:rPr>
        <w:t xml:space="preserve"> (Durham, NC: Duke University Press, 2006).</w:t>
      </w:r>
    </w:p>
  </w:footnote>
  <w:footnote w:id="13">
    <w:p w14:paraId="6E732456"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Susan Schuppli, </w:t>
      </w:r>
      <w:r w:rsidRPr="00791D45">
        <w:rPr>
          <w:rFonts w:ascii="Times New Roman" w:hAnsi="Times New Roman" w:cs="Times New Roman"/>
          <w:sz w:val="18"/>
          <w:szCs w:val="18"/>
          <w:lang w:val="en-GB"/>
        </w:rPr>
        <w:t xml:space="preserve">“Deadly Algorithms: Can Legal Codes Hold Software Accountable for Code that Kills?” </w:t>
      </w:r>
      <w:r w:rsidRPr="00791D45">
        <w:rPr>
          <w:rFonts w:ascii="Times New Roman" w:hAnsi="Times New Roman" w:cs="Times New Roman"/>
          <w:i/>
          <w:iCs/>
          <w:sz w:val="18"/>
          <w:szCs w:val="18"/>
        </w:rPr>
        <w:t>Radical Philosophy</w:t>
      </w:r>
      <w:r w:rsidRPr="00791D45">
        <w:rPr>
          <w:rFonts w:ascii="Times New Roman" w:hAnsi="Times New Roman" w:cs="Times New Roman"/>
          <w:sz w:val="18"/>
          <w:szCs w:val="18"/>
        </w:rPr>
        <w:t xml:space="preserve"> 187 (September 2014): 2–8.</w:t>
      </w:r>
    </w:p>
  </w:footnote>
  <w:footnote w:id="14">
    <w:p w14:paraId="5245E4A3"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Chow, </w:t>
      </w:r>
      <w:r w:rsidRPr="00791D45">
        <w:rPr>
          <w:rFonts w:ascii="Times New Roman" w:hAnsi="Times New Roman" w:cs="Times New Roman"/>
          <w:i/>
          <w:iCs/>
          <w:sz w:val="18"/>
          <w:szCs w:val="18"/>
        </w:rPr>
        <w:t>The Age of the World Target</w:t>
      </w:r>
      <w:r w:rsidRPr="00791D45">
        <w:rPr>
          <w:rFonts w:ascii="Times New Roman" w:hAnsi="Times New Roman" w:cs="Times New Roman"/>
          <w:sz w:val="18"/>
          <w:szCs w:val="18"/>
        </w:rPr>
        <w:t>, p. 31.</w:t>
      </w:r>
    </w:p>
  </w:footnote>
  <w:footnote w:id="15">
    <w:p w14:paraId="5E61228C"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Ibid</w:t>
      </w:r>
      <w:r w:rsidRPr="00791D45">
        <w:rPr>
          <w:rFonts w:ascii="Times New Roman" w:hAnsi="Times New Roman" w:cs="Times New Roman"/>
          <w:sz w:val="18"/>
          <w:szCs w:val="18"/>
        </w:rPr>
        <w:t>.</w:t>
      </w:r>
    </w:p>
  </w:footnote>
  <w:footnote w:id="16">
    <w:p w14:paraId="4F772CD3"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w:t>
      </w:r>
      <w:r>
        <w:rPr>
          <w:rFonts w:ascii="Times New Roman" w:hAnsi="Times New Roman" w:cs="Times New Roman"/>
          <w:sz w:val="18"/>
          <w:szCs w:val="18"/>
        </w:rPr>
        <w:t>Ibid.</w:t>
      </w:r>
      <w:r w:rsidRPr="00791D45">
        <w:rPr>
          <w:rFonts w:ascii="Times New Roman" w:hAnsi="Times New Roman" w:cs="Times New Roman"/>
          <w:sz w:val="18"/>
          <w:szCs w:val="18"/>
        </w:rPr>
        <w:t>, p. 33.</w:t>
      </w:r>
    </w:p>
  </w:footnote>
  <w:footnote w:id="17">
    <w:p w14:paraId="29FF7DEF"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Bratton, </w:t>
      </w:r>
      <w:r>
        <w:rPr>
          <w:rFonts w:ascii="Times New Roman" w:hAnsi="Times New Roman" w:cs="Times New Roman"/>
          <w:sz w:val="18"/>
          <w:szCs w:val="18"/>
        </w:rPr>
        <w:t>op. cit.</w:t>
      </w:r>
    </w:p>
  </w:footnote>
  <w:footnote w:id="18">
    <w:p w14:paraId="498F0726" w14:textId="77777777" w:rsidR="00F33D1A" w:rsidRPr="00791D45" w:rsidRDefault="00F33D1A" w:rsidP="00B5408A">
      <w:pPr>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I want to stop short of suggesting—as some do (and some proponents of a certain </w:t>
      </w:r>
      <w:r>
        <w:rPr>
          <w:rFonts w:ascii="Times New Roman" w:hAnsi="Times New Roman" w:cs="Times New Roman"/>
          <w:sz w:val="18"/>
          <w:szCs w:val="18"/>
        </w:rPr>
        <w:t>“</w:t>
      </w:r>
      <w:r w:rsidRPr="00791D45">
        <w:rPr>
          <w:rFonts w:ascii="Times New Roman" w:hAnsi="Times New Roman" w:cs="Times New Roman"/>
          <w:sz w:val="18"/>
          <w:szCs w:val="18"/>
        </w:rPr>
        <w:t>Dark Accelerationism</w:t>
      </w:r>
      <w:r>
        <w:rPr>
          <w:rFonts w:ascii="Times New Roman" w:hAnsi="Times New Roman" w:cs="Times New Roman"/>
          <w:sz w:val="18"/>
          <w:szCs w:val="18"/>
        </w:rPr>
        <w:t>”</w:t>
      </w:r>
      <w:r w:rsidRPr="00791D45">
        <w:rPr>
          <w:rFonts w:ascii="Times New Roman" w:hAnsi="Times New Roman" w:cs="Times New Roman"/>
          <w:sz w:val="18"/>
          <w:szCs w:val="18"/>
        </w:rPr>
        <w:t xml:space="preserve"> welcome this event)—that humanity is shifting to a radically new mode of machinic or cyborg existence. It seems to me that this singularity seems much closer in the major technopoles of the world—near the hype of multi-billion dollar technological industries and their cultures—than it does in the vast poverty ridden stretches of the world, in cities like Karachi and Mumbai that are still composed of all-too human slum dwellers, whose technology is </w:t>
      </w:r>
      <w:r w:rsidRPr="00791D45">
        <w:rPr>
          <w:rFonts w:ascii="Times New Roman" w:hAnsi="Times New Roman" w:cs="Times New Roman"/>
          <w:i/>
          <w:sz w:val="18"/>
          <w:szCs w:val="18"/>
        </w:rPr>
        <w:t>bricolage</w:t>
      </w:r>
      <w:r w:rsidRPr="00791D45">
        <w:rPr>
          <w:rFonts w:ascii="Times New Roman" w:hAnsi="Times New Roman" w:cs="Times New Roman"/>
          <w:sz w:val="18"/>
          <w:szCs w:val="18"/>
        </w:rPr>
        <w:t xml:space="preserve"> and whose mode of existence is survival. I am merely suggesting, that a </w:t>
      </w:r>
      <w:r w:rsidRPr="00791D45">
        <w:rPr>
          <w:rFonts w:ascii="Times New Roman" w:hAnsi="Times New Roman" w:cs="Times New Roman"/>
          <w:i/>
          <w:sz w:val="18"/>
          <w:szCs w:val="18"/>
        </w:rPr>
        <w:t>significant</w:t>
      </w:r>
      <w:r w:rsidRPr="00791D45">
        <w:rPr>
          <w:rFonts w:ascii="Times New Roman" w:hAnsi="Times New Roman" w:cs="Times New Roman"/>
          <w:sz w:val="18"/>
          <w:szCs w:val="18"/>
        </w:rPr>
        <w:t xml:space="preserve"> shift is occurring in our time, and art and politics have been slow to respond to it.</w:t>
      </w:r>
    </w:p>
  </w:footnote>
  <w:footnote w:id="19">
    <w:p w14:paraId="0F122808"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Bratton, </w:t>
      </w:r>
      <w:r>
        <w:rPr>
          <w:rFonts w:ascii="Times New Roman" w:hAnsi="Times New Roman" w:cs="Times New Roman"/>
          <w:sz w:val="18"/>
          <w:szCs w:val="18"/>
        </w:rPr>
        <w:t>op. cit.</w:t>
      </w:r>
    </w:p>
  </w:footnote>
  <w:footnote w:id="20">
    <w:p w14:paraId="46966B9C"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Carla Power, “Saudi Arabia Bulldozes Over its Heritage,” </w:t>
      </w:r>
      <w:r w:rsidRPr="00791D45">
        <w:rPr>
          <w:rFonts w:ascii="Times New Roman" w:hAnsi="Times New Roman" w:cs="Times New Roman"/>
          <w:i/>
          <w:sz w:val="18"/>
          <w:szCs w:val="18"/>
        </w:rPr>
        <w:t>Time</w:t>
      </w:r>
      <w:r w:rsidRPr="00791D45">
        <w:rPr>
          <w:rFonts w:ascii="Times New Roman" w:hAnsi="Times New Roman" w:cs="Times New Roman"/>
          <w:sz w:val="18"/>
          <w:szCs w:val="18"/>
        </w:rPr>
        <w:t>, 14 November 2014, accessed 10 March 2017, http://time.com/3584585/saudi-arabia-bulldozes-over-its-heritage/.</w:t>
      </w:r>
    </w:p>
  </w:footnote>
  <w:footnote w:id="21">
    <w:p w14:paraId="13AB1C10"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Yehuda D. Nevo’s work on early Kufic inscriptions in the Negev desert in Israel (</w:t>
      </w:r>
      <w:r w:rsidRPr="00791D45">
        <w:rPr>
          <w:rFonts w:ascii="Times New Roman" w:hAnsi="Times New Roman" w:cs="Times New Roman"/>
          <w:i/>
          <w:sz w:val="18"/>
          <w:szCs w:val="18"/>
        </w:rPr>
        <w:t xml:space="preserve">Ancient Arabic Inscriptions from the Negev </w:t>
      </w:r>
      <w:r w:rsidRPr="00791D45">
        <w:rPr>
          <w:rFonts w:ascii="Times New Roman" w:hAnsi="Times New Roman" w:cs="Times New Roman"/>
          <w:sz w:val="18"/>
          <w:szCs w:val="18"/>
        </w:rPr>
        <w:t>[1993]), for example.</w:t>
      </w:r>
    </w:p>
  </w:footnote>
  <w:footnote w:id="22">
    <w:p w14:paraId="002BB736" w14:textId="22CCC6BB" w:rsidR="00F33D1A" w:rsidRPr="00164D37" w:rsidRDefault="00F33D1A">
      <w:pPr>
        <w:pStyle w:val="FootnoteText"/>
        <w:rPr>
          <w:rFonts w:ascii="Times New Roman" w:hAnsi="Times New Roman" w:cs="Times New Roman"/>
          <w:sz w:val="22"/>
          <w:szCs w:val="22"/>
        </w:rPr>
      </w:pPr>
      <w:r>
        <w:rPr>
          <w:rStyle w:val="FootnoteReference"/>
        </w:rPr>
        <w:footnoteRef/>
      </w:r>
      <w:r>
        <w:t xml:space="preserve"> </w:t>
      </w:r>
      <w:r w:rsidR="00BA723B">
        <w:rPr>
          <w:rFonts w:ascii="Times New Roman" w:hAnsi="Times New Roman" w:cs="Times New Roman"/>
          <w:sz w:val="22"/>
          <w:szCs w:val="22"/>
        </w:rPr>
        <w:t>They also work under the name</w:t>
      </w:r>
      <w:r>
        <w:rPr>
          <w:rFonts w:ascii="Times New Roman" w:hAnsi="Times New Roman" w:cs="Times New Roman"/>
          <w:sz w:val="22"/>
          <w:szCs w:val="22"/>
        </w:rPr>
        <w:t xml:space="preserve"> ‘Karachi LaJamia’: </w:t>
      </w:r>
      <w:hyperlink r:id="rId1" w:history="1">
        <w:r w:rsidRPr="00624138">
          <w:rPr>
            <w:rStyle w:val="Hyperlink"/>
            <w:rFonts w:ascii="Times New Roman" w:hAnsi="Times New Roman" w:cs="Times New Roman"/>
            <w:sz w:val="22"/>
            <w:szCs w:val="22"/>
          </w:rPr>
          <w:t>http://karachilajamia.com/project/the-gadap-sessions/</w:t>
        </w:r>
      </w:hyperlink>
      <w:r>
        <w:rPr>
          <w:rFonts w:ascii="Times New Roman" w:hAnsi="Times New Roman" w:cs="Times New Roman"/>
          <w:sz w:val="22"/>
          <w:szCs w:val="22"/>
        </w:rPr>
        <w:t xml:space="preserve"> (accessed 22</w:t>
      </w:r>
      <w:r w:rsidRPr="00164D37">
        <w:rPr>
          <w:rFonts w:ascii="Times New Roman" w:hAnsi="Times New Roman" w:cs="Times New Roman"/>
          <w:sz w:val="22"/>
          <w:szCs w:val="22"/>
          <w:vertAlign w:val="superscript"/>
        </w:rPr>
        <w:t>nd</w:t>
      </w:r>
      <w:r>
        <w:rPr>
          <w:rFonts w:ascii="Times New Roman" w:hAnsi="Times New Roman" w:cs="Times New Roman"/>
          <w:sz w:val="22"/>
          <w:szCs w:val="22"/>
        </w:rPr>
        <w:t xml:space="preserve"> August 2017)</w:t>
      </w:r>
    </w:p>
  </w:footnote>
  <w:footnote w:id="23">
    <w:p w14:paraId="266043DE" w14:textId="77777777" w:rsidR="00F33D1A" w:rsidRPr="00791D45" w:rsidRDefault="00F33D1A" w:rsidP="00B5408A">
      <w:pPr>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See Martin Buber’s quote from an open letter to Gandhi cited at the opening of this essay.</w:t>
      </w:r>
    </w:p>
  </w:footnote>
  <w:footnote w:id="24">
    <w:p w14:paraId="56185C03"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Édouard Glissant, </w:t>
      </w:r>
      <w:r w:rsidRPr="00791D45">
        <w:rPr>
          <w:rFonts w:ascii="Times New Roman" w:hAnsi="Times New Roman" w:cs="Times New Roman"/>
          <w:i/>
          <w:iCs/>
          <w:sz w:val="18"/>
          <w:szCs w:val="18"/>
        </w:rPr>
        <w:t>Poetics of Relation</w:t>
      </w:r>
      <w:r w:rsidRPr="00791D45">
        <w:rPr>
          <w:rFonts w:ascii="Times New Roman" w:hAnsi="Times New Roman" w:cs="Times New Roman"/>
          <w:sz w:val="18"/>
          <w:szCs w:val="18"/>
        </w:rPr>
        <w:t>, trans. Betsy Wing (Ann Arbor: The University of Michigan Press, 1997).</w:t>
      </w:r>
    </w:p>
  </w:footnote>
  <w:footnote w:id="25">
    <w:p w14:paraId="7F8EBA0D" w14:textId="77777777" w:rsidR="00F33D1A" w:rsidRPr="00791D45" w:rsidRDefault="00F33D1A" w:rsidP="00B5408A">
      <w:pPr>
        <w:pStyle w:val="FootnoteText"/>
        <w:jc w:val="both"/>
        <w:rPr>
          <w:rFonts w:ascii="Times New Roman" w:hAnsi="Times New Roman" w:cs="Times New Roman"/>
          <w:sz w:val="18"/>
          <w:szCs w:val="18"/>
        </w:rPr>
      </w:pPr>
      <w:r w:rsidRPr="00791D45">
        <w:rPr>
          <w:rStyle w:val="FootnoteReference"/>
          <w:rFonts w:ascii="Times New Roman" w:hAnsi="Times New Roman" w:cs="Times New Roman"/>
          <w:sz w:val="18"/>
          <w:szCs w:val="18"/>
        </w:rPr>
        <w:footnoteRef/>
      </w:r>
      <w:r w:rsidRPr="00791D45">
        <w:rPr>
          <w:rFonts w:ascii="Times New Roman" w:hAnsi="Times New Roman" w:cs="Times New Roman"/>
          <w:sz w:val="18"/>
          <w:szCs w:val="18"/>
        </w:rPr>
        <w:t xml:space="preserve"> Ulises Ali Mejias, </w:t>
      </w:r>
      <w:r w:rsidRPr="00791D45">
        <w:rPr>
          <w:rFonts w:ascii="Times New Roman" w:hAnsi="Times New Roman" w:cs="Times New Roman"/>
          <w:i/>
          <w:iCs/>
          <w:sz w:val="18"/>
          <w:szCs w:val="18"/>
        </w:rPr>
        <w:t>Off the Network: Disrupting the Digital World</w:t>
      </w:r>
      <w:r w:rsidRPr="00791D45">
        <w:rPr>
          <w:rFonts w:ascii="Times New Roman" w:hAnsi="Times New Roman" w:cs="Times New Roman"/>
          <w:sz w:val="18"/>
          <w:szCs w:val="18"/>
        </w:rPr>
        <w:t xml:space="preserve"> (Minneapolis, MN: University of Minnesota Press, 2013), p. 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D1EB1"/>
    <w:multiLevelType w:val="hybridMultilevel"/>
    <w:tmpl w:val="67F8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2545F3"/>
    <w:multiLevelType w:val="hybridMultilevel"/>
    <w:tmpl w:val="0262DE3C"/>
    <w:lvl w:ilvl="0" w:tplc="AC7CBB1E">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US" w:vendorID="64" w:dllVersion="6" w:nlCheck="1" w:checkStyle="1"/>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5E"/>
    <w:rsid w:val="00013122"/>
    <w:rsid w:val="000329EB"/>
    <w:rsid w:val="00037A68"/>
    <w:rsid w:val="0004565E"/>
    <w:rsid w:val="000460F6"/>
    <w:rsid w:val="0005069C"/>
    <w:rsid w:val="0005420C"/>
    <w:rsid w:val="00076BAF"/>
    <w:rsid w:val="000A5D8B"/>
    <w:rsid w:val="000C373D"/>
    <w:rsid w:val="000C4E1F"/>
    <w:rsid w:val="000D3DB6"/>
    <w:rsid w:val="0013109B"/>
    <w:rsid w:val="00163593"/>
    <w:rsid w:val="00164D37"/>
    <w:rsid w:val="0017152C"/>
    <w:rsid w:val="00174790"/>
    <w:rsid w:val="00187E49"/>
    <w:rsid w:val="001939D3"/>
    <w:rsid w:val="001A1A89"/>
    <w:rsid w:val="001B5842"/>
    <w:rsid w:val="001B6866"/>
    <w:rsid w:val="001C52E7"/>
    <w:rsid w:val="001C79FE"/>
    <w:rsid w:val="001D5E53"/>
    <w:rsid w:val="00202C6D"/>
    <w:rsid w:val="00216A7F"/>
    <w:rsid w:val="002200ED"/>
    <w:rsid w:val="0022071D"/>
    <w:rsid w:val="002311A7"/>
    <w:rsid w:val="0023474A"/>
    <w:rsid w:val="0024319C"/>
    <w:rsid w:val="0024621C"/>
    <w:rsid w:val="00252082"/>
    <w:rsid w:val="002712E4"/>
    <w:rsid w:val="002763E7"/>
    <w:rsid w:val="002A0857"/>
    <w:rsid w:val="002A0EE5"/>
    <w:rsid w:val="002B3C93"/>
    <w:rsid w:val="002B3E38"/>
    <w:rsid w:val="002C7491"/>
    <w:rsid w:val="002D3CC6"/>
    <w:rsid w:val="002E0497"/>
    <w:rsid w:val="002E4599"/>
    <w:rsid w:val="00311384"/>
    <w:rsid w:val="003113E3"/>
    <w:rsid w:val="00315D32"/>
    <w:rsid w:val="00324457"/>
    <w:rsid w:val="0033057C"/>
    <w:rsid w:val="003401AB"/>
    <w:rsid w:val="003477CE"/>
    <w:rsid w:val="003501D5"/>
    <w:rsid w:val="00351AF7"/>
    <w:rsid w:val="003535AB"/>
    <w:rsid w:val="00361414"/>
    <w:rsid w:val="00376E52"/>
    <w:rsid w:val="00382E02"/>
    <w:rsid w:val="003A5DDA"/>
    <w:rsid w:val="003C47AC"/>
    <w:rsid w:val="003C6D5C"/>
    <w:rsid w:val="003E1434"/>
    <w:rsid w:val="003F4E40"/>
    <w:rsid w:val="004001DB"/>
    <w:rsid w:val="0040208A"/>
    <w:rsid w:val="00410B1F"/>
    <w:rsid w:val="00416938"/>
    <w:rsid w:val="00422BDE"/>
    <w:rsid w:val="00430A1D"/>
    <w:rsid w:val="00443917"/>
    <w:rsid w:val="00447320"/>
    <w:rsid w:val="004633E3"/>
    <w:rsid w:val="00464ED5"/>
    <w:rsid w:val="004736EA"/>
    <w:rsid w:val="00481E1C"/>
    <w:rsid w:val="0048333A"/>
    <w:rsid w:val="0048455C"/>
    <w:rsid w:val="00495FF9"/>
    <w:rsid w:val="004A08EC"/>
    <w:rsid w:val="004B17E3"/>
    <w:rsid w:val="004C6FBA"/>
    <w:rsid w:val="004F327F"/>
    <w:rsid w:val="00507AF3"/>
    <w:rsid w:val="0053765A"/>
    <w:rsid w:val="00542643"/>
    <w:rsid w:val="00584DF3"/>
    <w:rsid w:val="005970EF"/>
    <w:rsid w:val="00597C50"/>
    <w:rsid w:val="005B1E33"/>
    <w:rsid w:val="005B3B20"/>
    <w:rsid w:val="005B4CFB"/>
    <w:rsid w:val="005B5ACD"/>
    <w:rsid w:val="005B6082"/>
    <w:rsid w:val="005C0623"/>
    <w:rsid w:val="005D3A91"/>
    <w:rsid w:val="005E28BC"/>
    <w:rsid w:val="005F7A45"/>
    <w:rsid w:val="00600025"/>
    <w:rsid w:val="00603DE8"/>
    <w:rsid w:val="006130F0"/>
    <w:rsid w:val="00621819"/>
    <w:rsid w:val="0062288D"/>
    <w:rsid w:val="00623D4B"/>
    <w:rsid w:val="006340F6"/>
    <w:rsid w:val="00657597"/>
    <w:rsid w:val="006672FE"/>
    <w:rsid w:val="00670C24"/>
    <w:rsid w:val="006761F5"/>
    <w:rsid w:val="00692182"/>
    <w:rsid w:val="00692E1F"/>
    <w:rsid w:val="006A3630"/>
    <w:rsid w:val="006F6C62"/>
    <w:rsid w:val="00707236"/>
    <w:rsid w:val="007102E6"/>
    <w:rsid w:val="0071083B"/>
    <w:rsid w:val="0071539E"/>
    <w:rsid w:val="00740C08"/>
    <w:rsid w:val="0074243F"/>
    <w:rsid w:val="00771090"/>
    <w:rsid w:val="00791D45"/>
    <w:rsid w:val="007A339A"/>
    <w:rsid w:val="007A48F1"/>
    <w:rsid w:val="007B7B68"/>
    <w:rsid w:val="007D4CB8"/>
    <w:rsid w:val="00811EFB"/>
    <w:rsid w:val="0081716D"/>
    <w:rsid w:val="00821F07"/>
    <w:rsid w:val="00823C4C"/>
    <w:rsid w:val="00827D06"/>
    <w:rsid w:val="00841235"/>
    <w:rsid w:val="008741EF"/>
    <w:rsid w:val="00880A3A"/>
    <w:rsid w:val="008944BD"/>
    <w:rsid w:val="008A5047"/>
    <w:rsid w:val="008A6922"/>
    <w:rsid w:val="008B233B"/>
    <w:rsid w:val="008D3CCD"/>
    <w:rsid w:val="0090431B"/>
    <w:rsid w:val="009100C4"/>
    <w:rsid w:val="00916432"/>
    <w:rsid w:val="00930DD6"/>
    <w:rsid w:val="009377D1"/>
    <w:rsid w:val="009611C5"/>
    <w:rsid w:val="00977AE2"/>
    <w:rsid w:val="009A20AF"/>
    <w:rsid w:val="009B247D"/>
    <w:rsid w:val="009D0873"/>
    <w:rsid w:val="009D5A47"/>
    <w:rsid w:val="009F42A6"/>
    <w:rsid w:val="00A02CE2"/>
    <w:rsid w:val="00A07285"/>
    <w:rsid w:val="00A15DB7"/>
    <w:rsid w:val="00A30A98"/>
    <w:rsid w:val="00A33472"/>
    <w:rsid w:val="00A43E99"/>
    <w:rsid w:val="00A741E1"/>
    <w:rsid w:val="00A90BDF"/>
    <w:rsid w:val="00A91D79"/>
    <w:rsid w:val="00A966BB"/>
    <w:rsid w:val="00A9726D"/>
    <w:rsid w:val="00AC2A59"/>
    <w:rsid w:val="00AD25F4"/>
    <w:rsid w:val="00AE6F6C"/>
    <w:rsid w:val="00AF017C"/>
    <w:rsid w:val="00B04FDA"/>
    <w:rsid w:val="00B0748F"/>
    <w:rsid w:val="00B14D3D"/>
    <w:rsid w:val="00B47E55"/>
    <w:rsid w:val="00B5408A"/>
    <w:rsid w:val="00B70057"/>
    <w:rsid w:val="00BA5440"/>
    <w:rsid w:val="00BA6BFE"/>
    <w:rsid w:val="00BA7067"/>
    <w:rsid w:val="00BA723B"/>
    <w:rsid w:val="00BC4367"/>
    <w:rsid w:val="00BE22D1"/>
    <w:rsid w:val="00BE580A"/>
    <w:rsid w:val="00C0021B"/>
    <w:rsid w:val="00C114F0"/>
    <w:rsid w:val="00C117F6"/>
    <w:rsid w:val="00C34551"/>
    <w:rsid w:val="00C47A9D"/>
    <w:rsid w:val="00C622C9"/>
    <w:rsid w:val="00C902E3"/>
    <w:rsid w:val="00C903A2"/>
    <w:rsid w:val="00C917AB"/>
    <w:rsid w:val="00CC2308"/>
    <w:rsid w:val="00CC4EB3"/>
    <w:rsid w:val="00CC7918"/>
    <w:rsid w:val="00CD06D6"/>
    <w:rsid w:val="00CD2441"/>
    <w:rsid w:val="00CD361B"/>
    <w:rsid w:val="00CF64C7"/>
    <w:rsid w:val="00D0251E"/>
    <w:rsid w:val="00D07F7C"/>
    <w:rsid w:val="00D17E12"/>
    <w:rsid w:val="00D24CA9"/>
    <w:rsid w:val="00D2784A"/>
    <w:rsid w:val="00D359FB"/>
    <w:rsid w:val="00D472F5"/>
    <w:rsid w:val="00D512DD"/>
    <w:rsid w:val="00D54307"/>
    <w:rsid w:val="00D64534"/>
    <w:rsid w:val="00D64B26"/>
    <w:rsid w:val="00D71654"/>
    <w:rsid w:val="00DA21AC"/>
    <w:rsid w:val="00DB0207"/>
    <w:rsid w:val="00DC1948"/>
    <w:rsid w:val="00DC698C"/>
    <w:rsid w:val="00DE0152"/>
    <w:rsid w:val="00DF149F"/>
    <w:rsid w:val="00E018B9"/>
    <w:rsid w:val="00E0558B"/>
    <w:rsid w:val="00E05723"/>
    <w:rsid w:val="00E1459C"/>
    <w:rsid w:val="00E21252"/>
    <w:rsid w:val="00E247D8"/>
    <w:rsid w:val="00E506C7"/>
    <w:rsid w:val="00E5121F"/>
    <w:rsid w:val="00E62F2D"/>
    <w:rsid w:val="00E63B4D"/>
    <w:rsid w:val="00E64E0E"/>
    <w:rsid w:val="00E66A9C"/>
    <w:rsid w:val="00E77E3B"/>
    <w:rsid w:val="00EA3D16"/>
    <w:rsid w:val="00EC3911"/>
    <w:rsid w:val="00ED59B7"/>
    <w:rsid w:val="00F33D1A"/>
    <w:rsid w:val="00F36E67"/>
    <w:rsid w:val="00F37D8B"/>
    <w:rsid w:val="00F61FAC"/>
    <w:rsid w:val="00FB3296"/>
    <w:rsid w:val="00FC0744"/>
    <w:rsid w:val="00FC084B"/>
    <w:rsid w:val="00FC2D29"/>
    <w:rsid w:val="00FF307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65B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47320"/>
  </w:style>
  <w:style w:type="character" w:customStyle="1" w:styleId="FootnoteTextChar">
    <w:name w:val="Footnote Text Char"/>
    <w:basedOn w:val="DefaultParagraphFont"/>
    <w:link w:val="FootnoteText"/>
    <w:uiPriority w:val="99"/>
    <w:rsid w:val="00447320"/>
  </w:style>
  <w:style w:type="character" w:styleId="FootnoteReference">
    <w:name w:val="footnote reference"/>
    <w:basedOn w:val="DefaultParagraphFont"/>
    <w:uiPriority w:val="99"/>
    <w:unhideWhenUsed/>
    <w:rsid w:val="00447320"/>
    <w:rPr>
      <w:vertAlign w:val="superscript"/>
    </w:rPr>
  </w:style>
  <w:style w:type="paragraph" w:styleId="ListParagraph">
    <w:name w:val="List Paragraph"/>
    <w:basedOn w:val="Normal"/>
    <w:uiPriority w:val="34"/>
    <w:qFormat/>
    <w:rsid w:val="009D0873"/>
    <w:pPr>
      <w:ind w:left="720"/>
      <w:contextualSpacing/>
    </w:pPr>
  </w:style>
  <w:style w:type="paragraph" w:styleId="NormalWeb">
    <w:name w:val="Normal (Web)"/>
    <w:basedOn w:val="Normal"/>
    <w:uiPriority w:val="99"/>
    <w:semiHidden/>
    <w:unhideWhenUsed/>
    <w:rsid w:val="000C4E1F"/>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0C4E1F"/>
  </w:style>
  <w:style w:type="paragraph" w:styleId="Footer">
    <w:name w:val="footer"/>
    <w:basedOn w:val="Normal"/>
    <w:link w:val="FooterChar"/>
    <w:uiPriority w:val="99"/>
    <w:unhideWhenUsed/>
    <w:rsid w:val="00187E49"/>
    <w:pPr>
      <w:tabs>
        <w:tab w:val="center" w:pos="4320"/>
        <w:tab w:val="right" w:pos="8640"/>
      </w:tabs>
    </w:pPr>
  </w:style>
  <w:style w:type="character" w:customStyle="1" w:styleId="FooterChar">
    <w:name w:val="Footer Char"/>
    <w:basedOn w:val="DefaultParagraphFont"/>
    <w:link w:val="Footer"/>
    <w:uiPriority w:val="99"/>
    <w:rsid w:val="00187E49"/>
  </w:style>
  <w:style w:type="character" w:styleId="PageNumber">
    <w:name w:val="page number"/>
    <w:basedOn w:val="DefaultParagraphFont"/>
    <w:uiPriority w:val="99"/>
    <w:semiHidden/>
    <w:unhideWhenUsed/>
    <w:rsid w:val="00187E49"/>
  </w:style>
  <w:style w:type="character" w:styleId="Hyperlink">
    <w:name w:val="Hyperlink"/>
    <w:basedOn w:val="DefaultParagraphFont"/>
    <w:uiPriority w:val="99"/>
    <w:unhideWhenUsed/>
    <w:rsid w:val="00CD2441"/>
    <w:rPr>
      <w:color w:val="0000FF" w:themeColor="hyperlink"/>
      <w:u w:val="single"/>
    </w:rPr>
  </w:style>
  <w:style w:type="paragraph" w:styleId="BalloonText">
    <w:name w:val="Balloon Text"/>
    <w:basedOn w:val="Normal"/>
    <w:link w:val="BalloonTextChar"/>
    <w:uiPriority w:val="99"/>
    <w:semiHidden/>
    <w:unhideWhenUsed/>
    <w:rsid w:val="00A91D79"/>
    <w:rPr>
      <w:rFonts w:ascii="Tahoma" w:hAnsi="Tahoma" w:cs="Tahoma"/>
      <w:sz w:val="16"/>
      <w:szCs w:val="16"/>
    </w:rPr>
  </w:style>
  <w:style w:type="character" w:customStyle="1" w:styleId="BalloonTextChar">
    <w:name w:val="Balloon Text Char"/>
    <w:basedOn w:val="DefaultParagraphFont"/>
    <w:link w:val="BalloonText"/>
    <w:uiPriority w:val="99"/>
    <w:semiHidden/>
    <w:rsid w:val="00A91D79"/>
    <w:rPr>
      <w:rFonts w:ascii="Tahoma" w:hAnsi="Tahoma" w:cs="Tahoma"/>
      <w:sz w:val="16"/>
      <w:szCs w:val="16"/>
    </w:rPr>
  </w:style>
  <w:style w:type="character" w:styleId="Emphasis">
    <w:name w:val="Emphasis"/>
    <w:basedOn w:val="DefaultParagraphFont"/>
    <w:uiPriority w:val="20"/>
    <w:qFormat/>
    <w:rsid w:val="00771090"/>
    <w:rPr>
      <w:i/>
      <w:iCs/>
    </w:rPr>
  </w:style>
  <w:style w:type="paragraph" w:styleId="Revision">
    <w:name w:val="Revision"/>
    <w:hidden/>
    <w:uiPriority w:val="99"/>
    <w:semiHidden/>
    <w:rsid w:val="009D5A47"/>
  </w:style>
  <w:style w:type="character" w:styleId="CommentReference">
    <w:name w:val="annotation reference"/>
    <w:basedOn w:val="DefaultParagraphFont"/>
    <w:uiPriority w:val="99"/>
    <w:semiHidden/>
    <w:unhideWhenUsed/>
    <w:rsid w:val="00821F07"/>
    <w:rPr>
      <w:sz w:val="18"/>
      <w:szCs w:val="18"/>
    </w:rPr>
  </w:style>
  <w:style w:type="paragraph" w:styleId="CommentText">
    <w:name w:val="annotation text"/>
    <w:basedOn w:val="Normal"/>
    <w:link w:val="CommentTextChar"/>
    <w:uiPriority w:val="99"/>
    <w:unhideWhenUsed/>
    <w:rsid w:val="00821F07"/>
  </w:style>
  <w:style w:type="character" w:customStyle="1" w:styleId="CommentTextChar">
    <w:name w:val="Comment Text Char"/>
    <w:basedOn w:val="DefaultParagraphFont"/>
    <w:link w:val="CommentText"/>
    <w:uiPriority w:val="99"/>
    <w:rsid w:val="00821F07"/>
  </w:style>
  <w:style w:type="paragraph" w:styleId="CommentSubject">
    <w:name w:val="annotation subject"/>
    <w:basedOn w:val="CommentText"/>
    <w:next w:val="CommentText"/>
    <w:link w:val="CommentSubjectChar"/>
    <w:uiPriority w:val="99"/>
    <w:semiHidden/>
    <w:unhideWhenUsed/>
    <w:rsid w:val="00821F07"/>
    <w:rPr>
      <w:b/>
      <w:bCs/>
      <w:sz w:val="20"/>
      <w:szCs w:val="20"/>
    </w:rPr>
  </w:style>
  <w:style w:type="character" w:customStyle="1" w:styleId="CommentSubjectChar">
    <w:name w:val="Comment Subject Char"/>
    <w:basedOn w:val="CommentTextChar"/>
    <w:link w:val="CommentSubject"/>
    <w:uiPriority w:val="99"/>
    <w:semiHidden/>
    <w:rsid w:val="00821F07"/>
    <w:rPr>
      <w:b/>
      <w:bCs/>
      <w:sz w:val="20"/>
      <w:szCs w:val="20"/>
    </w:rPr>
  </w:style>
  <w:style w:type="paragraph" w:styleId="EndnoteText">
    <w:name w:val="endnote text"/>
    <w:basedOn w:val="Normal"/>
    <w:link w:val="EndnoteTextChar"/>
    <w:uiPriority w:val="99"/>
    <w:unhideWhenUsed/>
    <w:rsid w:val="00F33D1A"/>
  </w:style>
  <w:style w:type="character" w:customStyle="1" w:styleId="EndnoteTextChar">
    <w:name w:val="Endnote Text Char"/>
    <w:basedOn w:val="DefaultParagraphFont"/>
    <w:link w:val="EndnoteText"/>
    <w:uiPriority w:val="99"/>
    <w:rsid w:val="00F33D1A"/>
  </w:style>
  <w:style w:type="character" w:styleId="EndnoteReference">
    <w:name w:val="endnote reference"/>
    <w:basedOn w:val="DefaultParagraphFont"/>
    <w:uiPriority w:val="99"/>
    <w:unhideWhenUsed/>
    <w:rsid w:val="00F33D1A"/>
    <w:rPr>
      <w:vertAlign w:val="superscript"/>
    </w:rPr>
  </w:style>
  <w:style w:type="paragraph" w:styleId="Header">
    <w:name w:val="header"/>
    <w:basedOn w:val="Normal"/>
    <w:link w:val="HeaderChar"/>
    <w:uiPriority w:val="99"/>
    <w:unhideWhenUsed/>
    <w:rsid w:val="00164D37"/>
    <w:pPr>
      <w:tabs>
        <w:tab w:val="center" w:pos="4513"/>
        <w:tab w:val="right" w:pos="9026"/>
      </w:tabs>
    </w:pPr>
  </w:style>
  <w:style w:type="character" w:customStyle="1" w:styleId="HeaderChar">
    <w:name w:val="Header Char"/>
    <w:basedOn w:val="DefaultParagraphFont"/>
    <w:link w:val="Header"/>
    <w:uiPriority w:val="99"/>
    <w:rsid w:val="0016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3040">
      <w:bodyDiv w:val="1"/>
      <w:marLeft w:val="0"/>
      <w:marRight w:val="0"/>
      <w:marTop w:val="0"/>
      <w:marBottom w:val="0"/>
      <w:divBdr>
        <w:top w:val="none" w:sz="0" w:space="0" w:color="auto"/>
        <w:left w:val="none" w:sz="0" w:space="0" w:color="auto"/>
        <w:bottom w:val="none" w:sz="0" w:space="0" w:color="auto"/>
        <w:right w:val="none" w:sz="0" w:space="0" w:color="auto"/>
      </w:divBdr>
    </w:div>
    <w:div w:id="958991497">
      <w:bodyDiv w:val="1"/>
      <w:marLeft w:val="0"/>
      <w:marRight w:val="0"/>
      <w:marTop w:val="0"/>
      <w:marBottom w:val="0"/>
      <w:divBdr>
        <w:top w:val="none" w:sz="0" w:space="0" w:color="auto"/>
        <w:left w:val="none" w:sz="0" w:space="0" w:color="auto"/>
        <w:bottom w:val="none" w:sz="0" w:space="0" w:color="auto"/>
        <w:right w:val="none" w:sz="0" w:space="0" w:color="auto"/>
      </w:divBdr>
    </w:div>
    <w:div w:id="1087461890">
      <w:bodyDiv w:val="1"/>
      <w:marLeft w:val="0"/>
      <w:marRight w:val="0"/>
      <w:marTop w:val="0"/>
      <w:marBottom w:val="0"/>
      <w:divBdr>
        <w:top w:val="none" w:sz="0" w:space="0" w:color="auto"/>
        <w:left w:val="none" w:sz="0" w:space="0" w:color="auto"/>
        <w:bottom w:val="none" w:sz="0" w:space="0" w:color="auto"/>
        <w:right w:val="none" w:sz="0" w:space="0" w:color="auto"/>
      </w:divBdr>
    </w:div>
    <w:div w:id="1390424722">
      <w:bodyDiv w:val="1"/>
      <w:marLeft w:val="0"/>
      <w:marRight w:val="0"/>
      <w:marTop w:val="0"/>
      <w:marBottom w:val="0"/>
      <w:divBdr>
        <w:top w:val="none" w:sz="0" w:space="0" w:color="auto"/>
        <w:left w:val="none" w:sz="0" w:space="0" w:color="auto"/>
        <w:bottom w:val="none" w:sz="0" w:space="0" w:color="auto"/>
        <w:right w:val="none" w:sz="0" w:space="0" w:color="auto"/>
      </w:divBdr>
    </w:div>
    <w:div w:id="1726106442">
      <w:bodyDiv w:val="1"/>
      <w:marLeft w:val="0"/>
      <w:marRight w:val="0"/>
      <w:marTop w:val="0"/>
      <w:marBottom w:val="0"/>
      <w:divBdr>
        <w:top w:val="none" w:sz="0" w:space="0" w:color="auto"/>
        <w:left w:val="none" w:sz="0" w:space="0" w:color="auto"/>
        <w:bottom w:val="none" w:sz="0" w:space="0" w:color="auto"/>
        <w:right w:val="none" w:sz="0" w:space="0" w:color="auto"/>
      </w:divBdr>
    </w:div>
    <w:div w:id="1801613134">
      <w:bodyDiv w:val="1"/>
      <w:marLeft w:val="0"/>
      <w:marRight w:val="0"/>
      <w:marTop w:val="0"/>
      <w:marBottom w:val="0"/>
      <w:divBdr>
        <w:top w:val="none" w:sz="0" w:space="0" w:color="auto"/>
        <w:left w:val="none" w:sz="0" w:space="0" w:color="auto"/>
        <w:bottom w:val="none" w:sz="0" w:space="0" w:color="auto"/>
        <w:right w:val="none" w:sz="0" w:space="0" w:color="auto"/>
      </w:divBdr>
    </w:div>
    <w:div w:id="196792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karachilajamia.com/project/the-gadap-s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A821-5A1F-964F-A5F3-1E136A4F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6447</Words>
  <Characters>36753</Characters>
  <Application>Microsoft Macintosh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Madani</dc:creator>
  <cp:lastModifiedBy>Microsoft Office User</cp:lastModifiedBy>
  <cp:revision>3</cp:revision>
  <cp:lastPrinted>2017-03-12T21:03:00Z</cp:lastPrinted>
  <dcterms:created xsi:type="dcterms:W3CDTF">2019-01-09T12:33:00Z</dcterms:created>
  <dcterms:modified xsi:type="dcterms:W3CDTF">2019-01-09T12:38:00Z</dcterms:modified>
</cp:coreProperties>
</file>