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C50DB" w14:textId="77777777" w:rsidR="00A76D19" w:rsidRPr="008A4D98" w:rsidRDefault="00A76D19" w:rsidP="00A76D19">
      <w:pPr>
        <w:jc w:val="both"/>
        <w:rPr>
          <w:rFonts w:ascii="Times New Roman" w:hAnsi="Times New Roman" w:cs="Times New Roman"/>
          <w:i/>
          <w:sz w:val="28"/>
          <w:szCs w:val="28"/>
        </w:rPr>
      </w:pPr>
      <w:r w:rsidRPr="008A4D98">
        <w:rPr>
          <w:rFonts w:ascii="Times New Roman" w:hAnsi="Times New Roman" w:cs="Times New Roman"/>
          <w:i/>
          <w:sz w:val="28"/>
          <w:szCs w:val="28"/>
        </w:rPr>
        <w:t>The Dissimilar</w:t>
      </w:r>
    </w:p>
    <w:p w14:paraId="6B96A464" w14:textId="77777777" w:rsidR="00A76D19" w:rsidRDefault="00A76D19" w:rsidP="00A76D19">
      <w:pPr>
        <w:jc w:val="both"/>
        <w:rPr>
          <w:rFonts w:ascii="Times New Roman" w:hAnsi="Times New Roman" w:cs="Times New Roman"/>
        </w:rPr>
      </w:pPr>
    </w:p>
    <w:p w14:paraId="795BC0C6" w14:textId="7511B734" w:rsidR="008A4D98" w:rsidRDefault="008A4D98" w:rsidP="00A76D19">
      <w:pPr>
        <w:jc w:val="both"/>
        <w:rPr>
          <w:rFonts w:ascii="Times New Roman" w:hAnsi="Times New Roman" w:cs="Times New Roman"/>
          <w:sz w:val="20"/>
          <w:szCs w:val="20"/>
        </w:rPr>
      </w:pPr>
      <w:r>
        <w:rPr>
          <w:rFonts w:ascii="Times New Roman" w:hAnsi="Times New Roman" w:cs="Times New Roman"/>
          <w:sz w:val="20"/>
          <w:szCs w:val="20"/>
        </w:rPr>
        <w:t>SAM MCAULIFFE</w:t>
      </w:r>
      <w:r w:rsidR="00A55CDC">
        <w:rPr>
          <w:rFonts w:ascii="Times New Roman" w:hAnsi="Times New Roman" w:cs="Times New Roman"/>
          <w:sz w:val="20"/>
          <w:szCs w:val="20"/>
        </w:rPr>
        <w:t xml:space="preserve"> (May 2017)</w:t>
      </w:r>
    </w:p>
    <w:p w14:paraId="4FFF7280" w14:textId="77777777" w:rsidR="008A4D98" w:rsidRDefault="008A4D98" w:rsidP="00A76D19">
      <w:pPr>
        <w:jc w:val="both"/>
        <w:rPr>
          <w:rFonts w:ascii="Times New Roman" w:hAnsi="Times New Roman" w:cs="Times New Roman"/>
        </w:rPr>
      </w:pPr>
    </w:p>
    <w:p w14:paraId="0D2D916F" w14:textId="47D2464E" w:rsidR="00A76D19" w:rsidRDefault="001B4E7E" w:rsidP="00A76D19">
      <w:pPr>
        <w:spacing w:line="360" w:lineRule="auto"/>
        <w:jc w:val="both"/>
        <w:rPr>
          <w:rFonts w:ascii="Times New Roman" w:hAnsi="Times New Roman" w:cs="Times New Roman"/>
        </w:rPr>
      </w:pPr>
      <w:r>
        <w:rPr>
          <w:rFonts w:ascii="Times New Roman" w:hAnsi="Times New Roman" w:cs="Times New Roman"/>
        </w:rPr>
        <w:t xml:space="preserve">For Jacques Derrida the scene of </w:t>
      </w:r>
      <w:r w:rsidR="00A76D19">
        <w:rPr>
          <w:rFonts w:ascii="Times New Roman" w:hAnsi="Times New Roman" w:cs="Times New Roman"/>
        </w:rPr>
        <w:t xml:space="preserve">ethics is constituted as a distinct sphere of deliberation and action on the basis of a </w:t>
      </w:r>
      <w:r w:rsidR="00D80044">
        <w:rPr>
          <w:rFonts w:ascii="Times New Roman" w:hAnsi="Times New Roman" w:cs="Times New Roman"/>
        </w:rPr>
        <w:t>particular</w:t>
      </w:r>
      <w:r w:rsidR="00A76D19">
        <w:rPr>
          <w:rFonts w:ascii="Times New Roman" w:hAnsi="Times New Roman" w:cs="Times New Roman"/>
        </w:rPr>
        <w:t xml:space="preserve"> figure</w:t>
      </w:r>
      <w:r w:rsidR="00A92C2F">
        <w:rPr>
          <w:rFonts w:ascii="Times New Roman" w:hAnsi="Times New Roman" w:cs="Times New Roman"/>
        </w:rPr>
        <w:t>, if one can call it that</w:t>
      </w:r>
      <w:r w:rsidR="00D80044">
        <w:rPr>
          <w:rFonts w:ascii="Times New Roman" w:hAnsi="Times New Roman" w:cs="Times New Roman"/>
        </w:rPr>
        <w:t>.</w:t>
      </w:r>
      <w:r w:rsidR="00A76D19">
        <w:rPr>
          <w:rFonts w:ascii="Times New Roman" w:hAnsi="Times New Roman" w:cs="Times New Roman"/>
        </w:rPr>
        <w:t xml:space="preserve"> </w:t>
      </w:r>
      <w:r w:rsidR="00D80044">
        <w:rPr>
          <w:rFonts w:ascii="Times New Roman" w:hAnsi="Times New Roman" w:cs="Times New Roman"/>
        </w:rPr>
        <w:t>I</w:t>
      </w:r>
      <w:r w:rsidR="00A76D19">
        <w:rPr>
          <w:rFonts w:ascii="Times New Roman" w:hAnsi="Times New Roman" w:cs="Times New Roman"/>
        </w:rPr>
        <w:t>n the latter’s absence, things are not yet situated in the field of the ethical, which remains bound to this figure as its condition. And yet</w:t>
      </w:r>
      <w:r w:rsidR="00076BA3">
        <w:rPr>
          <w:rFonts w:ascii="Times New Roman" w:hAnsi="Times New Roman" w:cs="Times New Roman"/>
        </w:rPr>
        <w:t xml:space="preserve"> at the same time</w:t>
      </w:r>
      <w:r w:rsidR="00A76D19">
        <w:rPr>
          <w:rFonts w:ascii="Times New Roman" w:hAnsi="Times New Roman" w:cs="Times New Roman"/>
        </w:rPr>
        <w:t xml:space="preserve"> it belongs to this figure to exceed the scene it </w:t>
      </w:r>
      <w:r w:rsidR="00F86A6A">
        <w:rPr>
          <w:rFonts w:ascii="Times New Roman" w:hAnsi="Times New Roman" w:cs="Times New Roman"/>
        </w:rPr>
        <w:t xml:space="preserve">gives </w:t>
      </w:r>
      <w:r w:rsidR="00BB5A1C">
        <w:rPr>
          <w:rFonts w:ascii="Times New Roman" w:hAnsi="Times New Roman" w:cs="Times New Roman"/>
        </w:rPr>
        <w:t>rise</w:t>
      </w:r>
      <w:r w:rsidR="00F86A6A">
        <w:rPr>
          <w:rFonts w:ascii="Times New Roman" w:hAnsi="Times New Roman" w:cs="Times New Roman"/>
        </w:rPr>
        <w:t xml:space="preserve"> to</w:t>
      </w:r>
      <w:r w:rsidR="00A76D19">
        <w:rPr>
          <w:rFonts w:ascii="Times New Roman" w:hAnsi="Times New Roman" w:cs="Times New Roman"/>
        </w:rPr>
        <w:t xml:space="preserve">. </w:t>
      </w:r>
      <w:r w:rsidR="00BB5A1C">
        <w:rPr>
          <w:rFonts w:ascii="Times New Roman" w:hAnsi="Times New Roman" w:cs="Times New Roman"/>
        </w:rPr>
        <w:t>Its</w:t>
      </w:r>
      <w:r w:rsidR="00A76D19">
        <w:rPr>
          <w:rFonts w:ascii="Times New Roman" w:hAnsi="Times New Roman" w:cs="Times New Roman"/>
        </w:rPr>
        <w:t xml:space="preserve"> emergence </w:t>
      </w:r>
      <w:r w:rsidR="00BB5A1C">
        <w:rPr>
          <w:rFonts w:ascii="Times New Roman" w:hAnsi="Times New Roman" w:cs="Times New Roman"/>
        </w:rPr>
        <w:t>presides over</w:t>
      </w:r>
      <w:r w:rsidR="00A76D19">
        <w:rPr>
          <w:rFonts w:ascii="Times New Roman" w:hAnsi="Times New Roman" w:cs="Times New Roman"/>
        </w:rPr>
        <w:t xml:space="preserve"> </w:t>
      </w:r>
      <w:r>
        <w:rPr>
          <w:rFonts w:ascii="Times New Roman" w:hAnsi="Times New Roman" w:cs="Times New Roman"/>
        </w:rPr>
        <w:t>someone, or something, that</w:t>
      </w:r>
      <w:r w:rsidR="00C037FA">
        <w:rPr>
          <w:rFonts w:ascii="Times New Roman" w:hAnsi="Times New Roman" w:cs="Times New Roman"/>
        </w:rPr>
        <w:t xml:space="preserve"> </w:t>
      </w:r>
      <w:r w:rsidR="00A76D19">
        <w:rPr>
          <w:rFonts w:ascii="Times New Roman" w:hAnsi="Times New Roman" w:cs="Times New Roman"/>
        </w:rPr>
        <w:t>at its limit cannot be made to appear as such</w:t>
      </w:r>
      <w:r w:rsidR="00C92303">
        <w:rPr>
          <w:rFonts w:ascii="Times New Roman" w:hAnsi="Times New Roman" w:cs="Times New Roman"/>
        </w:rPr>
        <w:t>;</w:t>
      </w:r>
      <w:r w:rsidR="00395EDE">
        <w:rPr>
          <w:rFonts w:ascii="Times New Roman" w:hAnsi="Times New Roman" w:cs="Times New Roman"/>
        </w:rPr>
        <w:t xml:space="preserve"> it will not be brought into </w:t>
      </w:r>
      <w:r w:rsidR="00FE0224">
        <w:rPr>
          <w:rFonts w:ascii="Times New Roman" w:hAnsi="Times New Roman" w:cs="Times New Roman"/>
        </w:rPr>
        <w:t>line</w:t>
      </w:r>
      <w:r w:rsidR="00395EDE">
        <w:rPr>
          <w:rFonts w:ascii="Times New Roman" w:hAnsi="Times New Roman" w:cs="Times New Roman"/>
        </w:rPr>
        <w:t xml:space="preserve"> with the </w:t>
      </w:r>
      <w:r w:rsidR="00F86A6A">
        <w:rPr>
          <w:rFonts w:ascii="Times New Roman" w:hAnsi="Times New Roman" w:cs="Times New Roman"/>
        </w:rPr>
        <w:t xml:space="preserve">means by which its presence could </w:t>
      </w:r>
      <w:r w:rsidR="009245FF">
        <w:rPr>
          <w:rFonts w:ascii="Times New Roman" w:hAnsi="Times New Roman" w:cs="Times New Roman"/>
        </w:rPr>
        <w:t xml:space="preserve">be </w:t>
      </w:r>
      <w:r w:rsidR="005E11C5">
        <w:rPr>
          <w:rFonts w:ascii="Times New Roman" w:hAnsi="Times New Roman" w:cs="Times New Roman"/>
        </w:rPr>
        <w:t>verified</w:t>
      </w:r>
      <w:r w:rsidR="00C92303">
        <w:rPr>
          <w:rFonts w:ascii="Times New Roman" w:hAnsi="Times New Roman" w:cs="Times New Roman"/>
        </w:rPr>
        <w:t>.</w:t>
      </w:r>
      <w:r w:rsidR="00A76D19">
        <w:rPr>
          <w:rFonts w:ascii="Times New Roman" w:hAnsi="Times New Roman" w:cs="Times New Roman"/>
        </w:rPr>
        <w:t xml:space="preserve"> </w:t>
      </w:r>
      <w:r w:rsidR="00C92303">
        <w:rPr>
          <w:rFonts w:ascii="Times New Roman" w:hAnsi="Times New Roman" w:cs="Times New Roman"/>
        </w:rPr>
        <w:t>I</w:t>
      </w:r>
      <w:r w:rsidR="00A76D19" w:rsidRPr="0020237E">
        <w:rPr>
          <w:rFonts w:ascii="Times New Roman" w:hAnsi="Times New Roman" w:cs="Times New Roman"/>
        </w:rPr>
        <w:t>t is</w:t>
      </w:r>
      <w:r w:rsidR="00A76D19" w:rsidRPr="001F3FAA">
        <w:rPr>
          <w:rFonts w:ascii="Times New Roman" w:hAnsi="Times New Roman" w:cs="Times New Roman"/>
          <w:i/>
        </w:rPr>
        <w:t xml:space="preserve"> </w:t>
      </w:r>
      <w:r w:rsidR="00A76D19">
        <w:rPr>
          <w:rFonts w:ascii="Times New Roman" w:hAnsi="Times New Roman" w:cs="Times New Roman"/>
        </w:rPr>
        <w:t>nowhere else – it will have given rise to a scene, after all – but its manifestation cannot take on a determinate form</w:t>
      </w:r>
      <w:r w:rsidR="009245FF">
        <w:rPr>
          <w:rFonts w:ascii="Times New Roman" w:hAnsi="Times New Roman" w:cs="Times New Roman"/>
        </w:rPr>
        <w:t xml:space="preserve"> there</w:t>
      </w:r>
      <w:r w:rsidR="00A76D19">
        <w:rPr>
          <w:rFonts w:ascii="Times New Roman" w:hAnsi="Times New Roman" w:cs="Times New Roman"/>
        </w:rPr>
        <w:t xml:space="preserve">, to the </w:t>
      </w:r>
      <w:r w:rsidR="007B6A19">
        <w:rPr>
          <w:rFonts w:ascii="Times New Roman" w:hAnsi="Times New Roman" w:cs="Times New Roman"/>
        </w:rPr>
        <w:t>extent</w:t>
      </w:r>
      <w:r w:rsidR="00A76D19">
        <w:rPr>
          <w:rFonts w:ascii="Times New Roman" w:hAnsi="Times New Roman" w:cs="Times New Roman"/>
        </w:rPr>
        <w:t xml:space="preserve"> that it </w:t>
      </w:r>
      <w:r w:rsidR="00FE0224">
        <w:rPr>
          <w:rFonts w:ascii="Times New Roman" w:hAnsi="Times New Roman" w:cs="Times New Roman"/>
        </w:rPr>
        <w:t>must</w:t>
      </w:r>
      <w:r w:rsidR="00A76D19">
        <w:rPr>
          <w:rFonts w:ascii="Times New Roman" w:hAnsi="Times New Roman" w:cs="Times New Roman"/>
        </w:rPr>
        <w:t xml:space="preserve"> go unrecognized</w:t>
      </w:r>
      <w:r w:rsidR="00BB5A1C">
        <w:rPr>
          <w:rFonts w:ascii="Times New Roman" w:hAnsi="Times New Roman" w:cs="Times New Roman"/>
        </w:rPr>
        <w:t xml:space="preserve"> where</w:t>
      </w:r>
      <w:r w:rsidR="007B6A19">
        <w:rPr>
          <w:rFonts w:ascii="Times New Roman" w:hAnsi="Times New Roman" w:cs="Times New Roman"/>
        </w:rPr>
        <w:t>ver</w:t>
      </w:r>
      <w:r w:rsidR="00BB5A1C">
        <w:rPr>
          <w:rFonts w:ascii="Times New Roman" w:hAnsi="Times New Roman" w:cs="Times New Roman"/>
        </w:rPr>
        <w:t xml:space="preserve"> it </w:t>
      </w:r>
      <w:r w:rsidR="00374FE6">
        <w:rPr>
          <w:rFonts w:ascii="Times New Roman" w:hAnsi="Times New Roman" w:cs="Times New Roman"/>
        </w:rPr>
        <w:t>comes to pass</w:t>
      </w:r>
      <w:r w:rsidR="00A76D19">
        <w:rPr>
          <w:rFonts w:ascii="Times New Roman" w:hAnsi="Times New Roman" w:cs="Times New Roman"/>
        </w:rPr>
        <w:t xml:space="preserve">, necessarily. </w:t>
      </w:r>
      <w:r w:rsidR="00374FE6">
        <w:rPr>
          <w:rFonts w:ascii="Times New Roman" w:hAnsi="Times New Roman" w:cs="Times New Roman"/>
        </w:rPr>
        <w:t>T</w:t>
      </w:r>
      <w:r w:rsidR="00A76D19">
        <w:rPr>
          <w:rFonts w:ascii="Times New Roman" w:hAnsi="Times New Roman" w:cs="Times New Roman"/>
        </w:rPr>
        <w:t>his does not mean it can be bypassed. On the contrary, it is pre</w:t>
      </w:r>
      <w:r w:rsidR="00D80044">
        <w:rPr>
          <w:rFonts w:ascii="Times New Roman" w:hAnsi="Times New Roman" w:cs="Times New Roman"/>
        </w:rPr>
        <w:t>cisely as such that</w:t>
      </w:r>
      <w:r w:rsidR="00A76D19">
        <w:rPr>
          <w:rFonts w:ascii="Times New Roman" w:hAnsi="Times New Roman" w:cs="Times New Roman"/>
        </w:rPr>
        <w:t xml:space="preserve"> </w:t>
      </w:r>
      <w:r w:rsidR="00C92303">
        <w:rPr>
          <w:rFonts w:ascii="Times New Roman" w:hAnsi="Times New Roman" w:cs="Times New Roman"/>
        </w:rPr>
        <w:t>it elicits a response of sorts from whomever it has</w:t>
      </w:r>
      <w:r w:rsidR="00A76D19">
        <w:rPr>
          <w:rFonts w:ascii="Times New Roman" w:hAnsi="Times New Roman" w:cs="Times New Roman"/>
        </w:rPr>
        <w:t xml:space="preserve"> addresse</w:t>
      </w:r>
      <w:r w:rsidR="00F60161">
        <w:rPr>
          <w:rFonts w:ascii="Times New Roman" w:hAnsi="Times New Roman" w:cs="Times New Roman"/>
        </w:rPr>
        <w:t xml:space="preserve">d, </w:t>
      </w:r>
      <w:r w:rsidR="00C71473">
        <w:rPr>
          <w:rFonts w:ascii="Times New Roman" w:hAnsi="Times New Roman" w:cs="Times New Roman"/>
        </w:rPr>
        <w:t>that it makes</w:t>
      </w:r>
      <w:r w:rsidR="00F60161">
        <w:rPr>
          <w:rFonts w:ascii="Times New Roman" w:hAnsi="Times New Roman" w:cs="Times New Roman"/>
        </w:rPr>
        <w:t xml:space="preserve"> this addressee</w:t>
      </w:r>
      <w:r w:rsidR="00735036">
        <w:rPr>
          <w:rFonts w:ascii="Times New Roman" w:hAnsi="Times New Roman" w:cs="Times New Roman"/>
        </w:rPr>
        <w:t xml:space="preserve"> </w:t>
      </w:r>
      <w:r w:rsidR="00A76D19">
        <w:rPr>
          <w:rFonts w:ascii="Times New Roman" w:hAnsi="Times New Roman" w:cs="Times New Roman"/>
        </w:rPr>
        <w:t>responsib</w:t>
      </w:r>
      <w:r w:rsidR="003B22E3">
        <w:rPr>
          <w:rFonts w:ascii="Times New Roman" w:hAnsi="Times New Roman" w:cs="Times New Roman"/>
        </w:rPr>
        <w:t>le</w:t>
      </w:r>
      <w:r w:rsidR="00FA6F79">
        <w:rPr>
          <w:rFonts w:ascii="Times New Roman" w:hAnsi="Times New Roman" w:cs="Times New Roman"/>
        </w:rPr>
        <w:t>.</w:t>
      </w:r>
      <w:r w:rsidR="00346F78">
        <w:rPr>
          <w:rFonts w:ascii="Times New Roman" w:hAnsi="Times New Roman" w:cs="Times New Roman"/>
        </w:rPr>
        <w:t xml:space="preserve"> </w:t>
      </w:r>
      <w:r w:rsidR="00A76D19">
        <w:rPr>
          <w:rFonts w:ascii="Times New Roman" w:hAnsi="Times New Roman" w:cs="Times New Roman"/>
        </w:rPr>
        <w:t xml:space="preserve">In </w:t>
      </w:r>
      <w:r w:rsidR="00DB4C37">
        <w:rPr>
          <w:rFonts w:ascii="Times New Roman" w:hAnsi="Times New Roman" w:cs="Times New Roman"/>
        </w:rPr>
        <w:t xml:space="preserve">the late </w:t>
      </w:r>
      <w:r w:rsidR="00A76D19">
        <w:rPr>
          <w:rFonts w:ascii="Times New Roman" w:hAnsi="Times New Roman" w:cs="Times New Roman"/>
        </w:rPr>
        <w:t xml:space="preserve">Derrida’s </w:t>
      </w:r>
      <w:r w:rsidR="00DB4C37">
        <w:rPr>
          <w:rFonts w:ascii="Times New Roman" w:hAnsi="Times New Roman" w:cs="Times New Roman"/>
        </w:rPr>
        <w:t>writing</w:t>
      </w:r>
      <w:r w:rsidR="00A76D19">
        <w:rPr>
          <w:rFonts w:ascii="Times New Roman" w:hAnsi="Times New Roman" w:cs="Times New Roman"/>
        </w:rPr>
        <w:t xml:space="preserve"> </w:t>
      </w:r>
      <w:r w:rsidR="004A7AD4">
        <w:rPr>
          <w:rFonts w:ascii="Times New Roman" w:hAnsi="Times New Roman" w:cs="Times New Roman"/>
        </w:rPr>
        <w:t xml:space="preserve">on ethics </w:t>
      </w:r>
      <w:r w:rsidR="00A76D19">
        <w:rPr>
          <w:rFonts w:ascii="Times New Roman" w:hAnsi="Times New Roman" w:cs="Times New Roman"/>
        </w:rPr>
        <w:t>this figure</w:t>
      </w:r>
      <w:r w:rsidR="00052FE8">
        <w:rPr>
          <w:rFonts w:ascii="Times New Roman" w:hAnsi="Times New Roman" w:cs="Times New Roman"/>
        </w:rPr>
        <w:t xml:space="preserve">, for all its ambiguity, </w:t>
      </w:r>
      <w:r w:rsidR="00970C7A">
        <w:rPr>
          <w:rFonts w:ascii="Times New Roman" w:hAnsi="Times New Roman" w:cs="Times New Roman"/>
        </w:rPr>
        <w:t xml:space="preserve">does </w:t>
      </w:r>
      <w:r w:rsidR="00052FE8">
        <w:rPr>
          <w:rFonts w:ascii="Times New Roman" w:hAnsi="Times New Roman" w:cs="Times New Roman"/>
        </w:rPr>
        <w:t>come</w:t>
      </w:r>
      <w:r w:rsidR="00970C7A">
        <w:rPr>
          <w:rFonts w:ascii="Times New Roman" w:hAnsi="Times New Roman" w:cs="Times New Roman"/>
        </w:rPr>
        <w:t xml:space="preserve"> </w:t>
      </w:r>
      <w:r w:rsidR="00052FE8">
        <w:rPr>
          <w:rFonts w:ascii="Times New Roman" w:hAnsi="Times New Roman" w:cs="Times New Roman"/>
        </w:rPr>
        <w:t>to be associated with a particular motif:</w:t>
      </w:r>
      <w:r w:rsidR="00A76D19">
        <w:rPr>
          <w:rFonts w:ascii="Times New Roman" w:hAnsi="Times New Roman" w:cs="Times New Roman"/>
        </w:rPr>
        <w:t xml:space="preserve"> </w:t>
      </w:r>
      <w:r w:rsidR="00E378AA" w:rsidRPr="00F25CFA">
        <w:rPr>
          <w:rFonts w:ascii="Times New Roman" w:hAnsi="Times New Roman" w:cs="Times New Roman"/>
          <w:i/>
        </w:rPr>
        <w:t>le</w:t>
      </w:r>
      <w:r w:rsidR="00E378AA">
        <w:rPr>
          <w:rFonts w:ascii="Times New Roman" w:hAnsi="Times New Roman" w:cs="Times New Roman"/>
        </w:rPr>
        <w:t xml:space="preserve"> </w:t>
      </w:r>
      <w:r w:rsidR="00E378AA" w:rsidRPr="00F25CFA">
        <w:rPr>
          <w:rFonts w:ascii="Times New Roman" w:hAnsi="Times New Roman" w:cs="Times New Roman"/>
          <w:i/>
        </w:rPr>
        <w:t>dissemblable</w:t>
      </w:r>
      <w:r w:rsidR="00E378AA">
        <w:rPr>
          <w:rFonts w:ascii="Times New Roman" w:hAnsi="Times New Roman" w:cs="Times New Roman"/>
        </w:rPr>
        <w:t xml:space="preserve">, </w:t>
      </w:r>
      <w:r w:rsidR="00A76D19">
        <w:rPr>
          <w:rFonts w:ascii="Times New Roman" w:hAnsi="Times New Roman" w:cs="Times New Roman"/>
        </w:rPr>
        <w:t>the dissimilar or the unlike,</w:t>
      </w:r>
      <w:r w:rsidR="00E378AA">
        <w:rPr>
          <w:rFonts w:ascii="Times New Roman" w:hAnsi="Times New Roman" w:cs="Times New Roman"/>
        </w:rPr>
        <w:t xml:space="preserve"> </w:t>
      </w:r>
      <w:r w:rsidR="00970C7A">
        <w:rPr>
          <w:rFonts w:ascii="Times New Roman" w:hAnsi="Times New Roman" w:cs="Times New Roman"/>
        </w:rPr>
        <w:t>the one who</w:t>
      </w:r>
      <w:r w:rsidR="00172661">
        <w:rPr>
          <w:rFonts w:ascii="Times New Roman" w:hAnsi="Times New Roman" w:cs="Times New Roman"/>
        </w:rPr>
        <w:t xml:space="preserve"> falls beyond the </w:t>
      </w:r>
      <w:r w:rsidR="00F67BFD">
        <w:rPr>
          <w:rFonts w:ascii="Times New Roman" w:hAnsi="Times New Roman" w:cs="Times New Roman"/>
        </w:rPr>
        <w:t xml:space="preserve">scope of </w:t>
      </w:r>
      <w:r w:rsidR="00E378AA">
        <w:rPr>
          <w:rFonts w:ascii="Times New Roman" w:hAnsi="Times New Roman" w:cs="Times New Roman"/>
        </w:rPr>
        <w:t xml:space="preserve">those who </w:t>
      </w:r>
      <w:r w:rsidR="00E57500">
        <w:rPr>
          <w:rFonts w:ascii="Times New Roman" w:hAnsi="Times New Roman" w:cs="Times New Roman"/>
        </w:rPr>
        <w:t xml:space="preserve">recognize </w:t>
      </w:r>
      <w:r w:rsidR="00970C7A">
        <w:rPr>
          <w:rFonts w:ascii="Times New Roman" w:hAnsi="Times New Roman" w:cs="Times New Roman"/>
        </w:rPr>
        <w:t>each</w:t>
      </w:r>
      <w:r w:rsidR="003C5C0A">
        <w:rPr>
          <w:rFonts w:ascii="Times New Roman" w:hAnsi="Times New Roman" w:cs="Times New Roman"/>
        </w:rPr>
        <w:t xml:space="preserve"> other as</w:t>
      </w:r>
      <w:r w:rsidR="00F67BFD">
        <w:rPr>
          <w:rFonts w:ascii="Times New Roman" w:hAnsi="Times New Roman" w:cs="Times New Roman"/>
        </w:rPr>
        <w:t xml:space="preserve"> </w:t>
      </w:r>
      <w:r w:rsidR="00B2075E">
        <w:rPr>
          <w:rFonts w:ascii="Times New Roman" w:hAnsi="Times New Roman" w:cs="Times New Roman"/>
        </w:rPr>
        <w:t xml:space="preserve">counterparts or </w:t>
      </w:r>
      <w:r w:rsidR="00F67BFD">
        <w:rPr>
          <w:rFonts w:ascii="Times New Roman" w:hAnsi="Times New Roman" w:cs="Times New Roman"/>
        </w:rPr>
        <w:t>fellow</w:t>
      </w:r>
      <w:r w:rsidR="00E378AA">
        <w:rPr>
          <w:rFonts w:ascii="Times New Roman" w:hAnsi="Times New Roman" w:cs="Times New Roman"/>
        </w:rPr>
        <w:t>s</w:t>
      </w:r>
      <w:r w:rsidR="00E217C8">
        <w:rPr>
          <w:rFonts w:ascii="Times New Roman" w:hAnsi="Times New Roman" w:cs="Times New Roman"/>
        </w:rPr>
        <w:t xml:space="preserve"> [</w:t>
      </w:r>
      <w:r w:rsidR="00E217C8" w:rsidRPr="00E217C8">
        <w:rPr>
          <w:rFonts w:ascii="Times New Roman" w:hAnsi="Times New Roman" w:cs="Times New Roman"/>
          <w:i/>
        </w:rPr>
        <w:t>semblables</w:t>
      </w:r>
      <w:r w:rsidR="00E217C8">
        <w:rPr>
          <w:rFonts w:ascii="Times New Roman" w:hAnsi="Times New Roman" w:cs="Times New Roman"/>
        </w:rPr>
        <w:t>]</w:t>
      </w:r>
      <w:r w:rsidR="00FC3C94">
        <w:rPr>
          <w:rFonts w:ascii="Times New Roman" w:hAnsi="Times New Roman" w:cs="Times New Roman"/>
        </w:rPr>
        <w:t>.</w:t>
      </w:r>
    </w:p>
    <w:p w14:paraId="2831019A" w14:textId="07804F8A" w:rsidR="00A76D19" w:rsidRPr="00C4501A" w:rsidRDefault="00A76D19" w:rsidP="00A76D19">
      <w:pPr>
        <w:jc w:val="both"/>
        <w:rPr>
          <w:rFonts w:ascii="Times New Roman" w:hAnsi="Times New Roman" w:cs="Times New Roman"/>
          <w:sz w:val="20"/>
          <w:szCs w:val="20"/>
        </w:rPr>
      </w:pPr>
      <w:r w:rsidRPr="00C4501A">
        <w:rPr>
          <w:rFonts w:ascii="Times New Roman" w:hAnsi="Times New Roman" w:cs="Times New Roman"/>
          <w:sz w:val="20"/>
          <w:szCs w:val="20"/>
        </w:rPr>
        <w:t>“A principle of ethics or more radically of justice, in the most difficult sense, which I have attempted to oppose to right, to distinguish from right, is perhaps the obligation that engages my responsibility with respect to the most dissimilar [</w:t>
      </w:r>
      <w:r w:rsidRPr="00C4501A">
        <w:rPr>
          <w:rFonts w:ascii="Times New Roman" w:hAnsi="Times New Roman" w:cs="Times New Roman"/>
          <w:i/>
          <w:sz w:val="20"/>
          <w:szCs w:val="20"/>
        </w:rPr>
        <w:t>le plus dissemblable</w:t>
      </w:r>
      <w:r w:rsidRPr="00C4501A">
        <w:rPr>
          <w:rFonts w:ascii="Times New Roman" w:hAnsi="Times New Roman" w:cs="Times New Roman"/>
          <w:sz w:val="20"/>
          <w:szCs w:val="20"/>
        </w:rPr>
        <w:t>, the least ‘fellow’-like], the entirely other, precisely the monstrously other, the unrecognizable other.”</w:t>
      </w:r>
      <w:r w:rsidR="005D0B72" w:rsidRPr="00C4501A">
        <w:rPr>
          <w:rStyle w:val="FootnoteReference"/>
          <w:rFonts w:ascii="Times New Roman" w:hAnsi="Times New Roman" w:cs="Times New Roman"/>
          <w:sz w:val="20"/>
          <w:szCs w:val="20"/>
        </w:rPr>
        <w:footnoteReference w:id="1"/>
      </w:r>
    </w:p>
    <w:p w14:paraId="7B174636" w14:textId="77777777" w:rsidR="00A76D19" w:rsidRDefault="00A76D19" w:rsidP="00A76D19">
      <w:pPr>
        <w:jc w:val="both"/>
        <w:rPr>
          <w:rFonts w:ascii="Times New Roman" w:hAnsi="Times New Roman" w:cs="Times New Roman"/>
        </w:rPr>
      </w:pPr>
    </w:p>
    <w:p w14:paraId="05A2BAE5" w14:textId="68DFE6F0" w:rsidR="009D7DA9" w:rsidRDefault="009B7242" w:rsidP="0032226C">
      <w:pPr>
        <w:spacing w:line="360" w:lineRule="auto"/>
        <w:jc w:val="both"/>
        <w:rPr>
          <w:rFonts w:ascii="Times New Roman" w:hAnsi="Times New Roman" w:cs="Times New Roman"/>
        </w:rPr>
      </w:pPr>
      <w:r>
        <w:rPr>
          <w:rFonts w:ascii="Times New Roman" w:hAnsi="Times New Roman" w:cs="Times New Roman"/>
        </w:rPr>
        <w:t>D</w:t>
      </w:r>
      <w:r w:rsidR="00075E42">
        <w:rPr>
          <w:rFonts w:ascii="Times New Roman" w:hAnsi="Times New Roman" w:cs="Times New Roman"/>
        </w:rPr>
        <w:t>issimilar beyond all comparison, t</w:t>
      </w:r>
      <w:r w:rsidR="00A76D19">
        <w:rPr>
          <w:rFonts w:ascii="Times New Roman" w:hAnsi="Times New Roman" w:cs="Times New Roman"/>
        </w:rPr>
        <w:t xml:space="preserve">his </w:t>
      </w:r>
      <w:r w:rsidR="002B658B">
        <w:rPr>
          <w:rFonts w:ascii="Times New Roman" w:hAnsi="Times New Roman" w:cs="Times New Roman"/>
        </w:rPr>
        <w:t xml:space="preserve">figure of the </w:t>
      </w:r>
      <w:r w:rsidR="00A76D19">
        <w:rPr>
          <w:rFonts w:ascii="Times New Roman" w:hAnsi="Times New Roman" w:cs="Times New Roman"/>
        </w:rPr>
        <w:t>other</w:t>
      </w:r>
      <w:r w:rsidR="00DC2991">
        <w:rPr>
          <w:rFonts w:ascii="Times New Roman" w:hAnsi="Times New Roman" w:cs="Times New Roman"/>
        </w:rPr>
        <w:t xml:space="preserve"> –</w:t>
      </w:r>
      <w:r w:rsidR="00A76D19">
        <w:rPr>
          <w:rFonts w:ascii="Times New Roman" w:hAnsi="Times New Roman" w:cs="Times New Roman"/>
        </w:rPr>
        <w:t xml:space="preserve"> which</w:t>
      </w:r>
      <w:r w:rsidR="000D2D4D">
        <w:rPr>
          <w:rFonts w:ascii="Times New Roman" w:hAnsi="Times New Roman" w:cs="Times New Roman"/>
        </w:rPr>
        <w:t xml:space="preserve"> </w:t>
      </w:r>
      <w:r w:rsidR="00A76D19">
        <w:rPr>
          <w:rFonts w:ascii="Times New Roman" w:hAnsi="Times New Roman" w:cs="Times New Roman"/>
        </w:rPr>
        <w:t>is</w:t>
      </w:r>
      <w:r w:rsidR="00D824A0">
        <w:rPr>
          <w:rFonts w:ascii="Times New Roman" w:hAnsi="Times New Roman" w:cs="Times New Roman"/>
        </w:rPr>
        <w:t xml:space="preserve"> </w:t>
      </w:r>
      <w:r w:rsidR="000D2D4D">
        <w:rPr>
          <w:rFonts w:ascii="Times New Roman" w:hAnsi="Times New Roman" w:cs="Times New Roman"/>
        </w:rPr>
        <w:t>always</w:t>
      </w:r>
      <w:r w:rsidR="00A76D19">
        <w:rPr>
          <w:rFonts w:ascii="Times New Roman" w:hAnsi="Times New Roman" w:cs="Times New Roman"/>
        </w:rPr>
        <w:t xml:space="preserve"> tied to the hyperbolic register in evidence here</w:t>
      </w:r>
      <w:r w:rsidR="00DC2991">
        <w:rPr>
          <w:rFonts w:ascii="Times New Roman" w:hAnsi="Times New Roman" w:cs="Times New Roman"/>
        </w:rPr>
        <w:t xml:space="preserve"> –</w:t>
      </w:r>
      <w:r w:rsidR="00A76D19">
        <w:rPr>
          <w:rFonts w:ascii="Times New Roman" w:hAnsi="Times New Roman" w:cs="Times New Roman"/>
        </w:rPr>
        <w:t xml:space="preserve"> </w:t>
      </w:r>
      <w:r w:rsidR="00C03F08">
        <w:rPr>
          <w:rFonts w:ascii="Times New Roman" w:hAnsi="Times New Roman" w:cs="Times New Roman"/>
        </w:rPr>
        <w:t xml:space="preserve">this other </w:t>
      </w:r>
      <w:r w:rsidR="00A76D19">
        <w:rPr>
          <w:rFonts w:ascii="Times New Roman" w:hAnsi="Times New Roman" w:cs="Times New Roman"/>
        </w:rPr>
        <w:t>is not, then, simply the other of the same</w:t>
      </w:r>
      <w:r w:rsidR="00C03F08">
        <w:rPr>
          <w:rFonts w:ascii="Times New Roman" w:hAnsi="Times New Roman" w:cs="Times New Roman"/>
        </w:rPr>
        <w:t>.</w:t>
      </w:r>
      <w:r w:rsidR="00075E42">
        <w:rPr>
          <w:rFonts w:ascii="Times New Roman" w:hAnsi="Times New Roman" w:cs="Times New Roman"/>
        </w:rPr>
        <w:t xml:space="preserve"> </w:t>
      </w:r>
      <w:r w:rsidR="00C03F08">
        <w:rPr>
          <w:rFonts w:ascii="Times New Roman" w:hAnsi="Times New Roman" w:cs="Times New Roman"/>
        </w:rPr>
        <w:t>I</w:t>
      </w:r>
      <w:r w:rsidR="00075E42">
        <w:rPr>
          <w:rFonts w:ascii="Times New Roman" w:hAnsi="Times New Roman" w:cs="Times New Roman"/>
        </w:rPr>
        <w:t xml:space="preserve">ts dissimilarity is not deducible from </w:t>
      </w:r>
      <w:r w:rsidR="00C03F08">
        <w:rPr>
          <w:rFonts w:ascii="Times New Roman" w:hAnsi="Times New Roman" w:cs="Times New Roman"/>
        </w:rPr>
        <w:t xml:space="preserve">what is </w:t>
      </w:r>
      <w:r w:rsidR="00075E42">
        <w:rPr>
          <w:rFonts w:ascii="Times New Roman" w:hAnsi="Times New Roman" w:cs="Times New Roman"/>
        </w:rPr>
        <w:t>similar</w:t>
      </w:r>
      <w:r w:rsidR="000D2D4D">
        <w:rPr>
          <w:rFonts w:ascii="Times New Roman" w:hAnsi="Times New Roman" w:cs="Times New Roman"/>
        </w:rPr>
        <w:t>.</w:t>
      </w:r>
      <w:r w:rsidR="007035B3">
        <w:rPr>
          <w:rFonts w:ascii="Times New Roman" w:hAnsi="Times New Roman" w:cs="Times New Roman"/>
        </w:rPr>
        <w:t xml:space="preserve"> </w:t>
      </w:r>
      <w:r w:rsidR="004F2778">
        <w:rPr>
          <w:rFonts w:ascii="Times New Roman" w:hAnsi="Times New Roman" w:cs="Times New Roman"/>
        </w:rPr>
        <w:t>I</w:t>
      </w:r>
      <w:r w:rsidR="007035B3">
        <w:rPr>
          <w:rFonts w:ascii="Times New Roman" w:hAnsi="Times New Roman" w:cs="Times New Roman"/>
        </w:rPr>
        <w:t>t is</w:t>
      </w:r>
      <w:r w:rsidR="004F2778">
        <w:rPr>
          <w:rFonts w:ascii="Times New Roman" w:hAnsi="Times New Roman" w:cs="Times New Roman"/>
        </w:rPr>
        <w:t>, rather,</w:t>
      </w:r>
      <w:r w:rsidR="007035B3">
        <w:rPr>
          <w:rFonts w:ascii="Times New Roman" w:hAnsi="Times New Roman" w:cs="Times New Roman"/>
        </w:rPr>
        <w:t xml:space="preserve"> dissimilar in and of itself</w:t>
      </w:r>
      <w:r w:rsidR="002B658B">
        <w:rPr>
          <w:rFonts w:ascii="Times New Roman" w:hAnsi="Times New Roman" w:cs="Times New Roman"/>
        </w:rPr>
        <w:t xml:space="preserve">, </w:t>
      </w:r>
      <w:r w:rsidR="0084106E">
        <w:rPr>
          <w:rFonts w:ascii="Times New Roman" w:hAnsi="Times New Roman" w:cs="Times New Roman"/>
        </w:rPr>
        <w:t xml:space="preserve">which </w:t>
      </w:r>
      <w:r w:rsidR="00AA5469">
        <w:rPr>
          <w:rFonts w:ascii="Times New Roman" w:hAnsi="Times New Roman" w:cs="Times New Roman"/>
        </w:rPr>
        <w:t>makes it</w:t>
      </w:r>
      <w:r w:rsidR="0084106E">
        <w:rPr>
          <w:rFonts w:ascii="Times New Roman" w:hAnsi="Times New Roman" w:cs="Times New Roman"/>
        </w:rPr>
        <w:t>, in turn,</w:t>
      </w:r>
      <w:r w:rsidR="007035B3">
        <w:rPr>
          <w:rFonts w:ascii="Times New Roman" w:hAnsi="Times New Roman" w:cs="Times New Roman"/>
        </w:rPr>
        <w:t xml:space="preserve"> dissimilar </w:t>
      </w:r>
      <w:r w:rsidR="007035B3" w:rsidRPr="007035B3">
        <w:rPr>
          <w:rFonts w:ascii="Times New Roman" w:hAnsi="Times New Roman" w:cs="Times New Roman"/>
          <w:i/>
        </w:rPr>
        <w:t>from</w:t>
      </w:r>
      <w:r w:rsidR="007035B3">
        <w:rPr>
          <w:rFonts w:ascii="Times New Roman" w:hAnsi="Times New Roman" w:cs="Times New Roman"/>
        </w:rPr>
        <w:t xml:space="preserve"> </w:t>
      </w:r>
      <w:r w:rsidR="007035B3" w:rsidRPr="00DC2991">
        <w:rPr>
          <w:rFonts w:ascii="Times New Roman" w:hAnsi="Times New Roman" w:cs="Times New Roman"/>
          <w:i/>
        </w:rPr>
        <w:t>itself</w:t>
      </w:r>
      <w:r w:rsidR="003473D0">
        <w:rPr>
          <w:rFonts w:ascii="Times New Roman" w:hAnsi="Times New Roman" w:cs="Times New Roman"/>
        </w:rPr>
        <w:t xml:space="preserve">, </w:t>
      </w:r>
      <w:r w:rsidR="00DA49FB">
        <w:rPr>
          <w:rFonts w:ascii="Times New Roman" w:hAnsi="Times New Roman" w:cs="Times New Roman"/>
        </w:rPr>
        <w:t>persisting</w:t>
      </w:r>
      <w:r w:rsidR="00AA5469">
        <w:rPr>
          <w:rFonts w:ascii="Times New Roman" w:hAnsi="Times New Roman" w:cs="Times New Roman"/>
        </w:rPr>
        <w:t xml:space="preserve"> at a point </w:t>
      </w:r>
      <w:r w:rsidR="00EA2433">
        <w:rPr>
          <w:rFonts w:ascii="Times New Roman" w:hAnsi="Times New Roman" w:cs="Times New Roman"/>
        </w:rPr>
        <w:t>outside of</w:t>
      </w:r>
      <w:r w:rsidR="003473D0">
        <w:rPr>
          <w:rFonts w:ascii="Times New Roman" w:hAnsi="Times New Roman" w:cs="Times New Roman"/>
        </w:rPr>
        <w:t xml:space="preserve"> all </w:t>
      </w:r>
      <w:r w:rsidR="001A2E17">
        <w:rPr>
          <w:rFonts w:ascii="Times New Roman" w:hAnsi="Times New Roman" w:cs="Times New Roman"/>
        </w:rPr>
        <w:t xml:space="preserve">possible </w:t>
      </w:r>
      <w:r w:rsidR="003473D0">
        <w:rPr>
          <w:rFonts w:ascii="Times New Roman" w:hAnsi="Times New Roman" w:cs="Times New Roman"/>
        </w:rPr>
        <w:t>identification</w:t>
      </w:r>
      <w:r w:rsidR="007035B3">
        <w:rPr>
          <w:rFonts w:ascii="Times New Roman" w:hAnsi="Times New Roman" w:cs="Times New Roman"/>
        </w:rPr>
        <w:t>.</w:t>
      </w:r>
      <w:r w:rsidR="00C4501A">
        <w:rPr>
          <w:rFonts w:ascii="Times New Roman" w:hAnsi="Times New Roman" w:cs="Times New Roman"/>
        </w:rPr>
        <w:t xml:space="preserve"> </w:t>
      </w:r>
      <w:r w:rsidR="003473D0" w:rsidRPr="00E12D87">
        <w:rPr>
          <w:rFonts w:ascii="Times New Roman" w:hAnsi="Times New Roman" w:cs="Times New Roman"/>
        </w:rPr>
        <w:t>T</w:t>
      </w:r>
      <w:r w:rsidR="00786F05" w:rsidRPr="00E12D87">
        <w:rPr>
          <w:rFonts w:ascii="Times New Roman" w:hAnsi="Times New Roman" w:cs="Times New Roman"/>
        </w:rPr>
        <w:t>his</w:t>
      </w:r>
      <w:r w:rsidR="00786F05">
        <w:rPr>
          <w:rFonts w:ascii="Times New Roman" w:hAnsi="Times New Roman" w:cs="Times New Roman"/>
        </w:rPr>
        <w:t xml:space="preserve"> other</w:t>
      </w:r>
      <w:r w:rsidR="003473D0">
        <w:rPr>
          <w:rFonts w:ascii="Times New Roman" w:hAnsi="Times New Roman" w:cs="Times New Roman"/>
        </w:rPr>
        <w:t xml:space="preserve"> </w:t>
      </w:r>
      <w:r w:rsidR="00786F05">
        <w:rPr>
          <w:rFonts w:ascii="Times New Roman" w:hAnsi="Times New Roman" w:cs="Times New Roman"/>
        </w:rPr>
        <w:t>resembles no other, it does not resemble, precisely</w:t>
      </w:r>
      <w:r w:rsidR="00C217C2">
        <w:rPr>
          <w:rFonts w:ascii="Times New Roman" w:hAnsi="Times New Roman" w:cs="Times New Roman"/>
        </w:rPr>
        <w:t>:</w:t>
      </w:r>
      <w:r w:rsidR="007415D5">
        <w:rPr>
          <w:rFonts w:ascii="Times New Roman" w:hAnsi="Times New Roman" w:cs="Times New Roman"/>
        </w:rPr>
        <w:t xml:space="preserve"> </w:t>
      </w:r>
      <w:r w:rsidR="00EC15B8">
        <w:rPr>
          <w:rFonts w:ascii="Times New Roman" w:hAnsi="Times New Roman" w:cs="Times New Roman"/>
        </w:rPr>
        <w:t xml:space="preserve">as </w:t>
      </w:r>
      <w:r w:rsidR="007415D5" w:rsidRPr="00C217C2">
        <w:rPr>
          <w:rFonts w:ascii="Times New Roman" w:hAnsi="Times New Roman" w:cs="Times New Roman"/>
          <w:i/>
        </w:rPr>
        <w:t>the</w:t>
      </w:r>
      <w:r w:rsidR="007415D5" w:rsidRPr="00EA2433">
        <w:rPr>
          <w:rFonts w:ascii="Times New Roman" w:hAnsi="Times New Roman" w:cs="Times New Roman"/>
          <w:i/>
        </w:rPr>
        <w:t xml:space="preserve"> most</w:t>
      </w:r>
      <w:r w:rsidR="007415D5">
        <w:rPr>
          <w:rFonts w:ascii="Times New Roman" w:hAnsi="Times New Roman" w:cs="Times New Roman"/>
        </w:rPr>
        <w:t xml:space="preserve"> dissimilar</w:t>
      </w:r>
      <w:r w:rsidR="006C454F">
        <w:rPr>
          <w:rFonts w:ascii="Times New Roman" w:hAnsi="Times New Roman" w:cs="Times New Roman"/>
        </w:rPr>
        <w:t xml:space="preserve"> –</w:t>
      </w:r>
      <w:r w:rsidR="007415D5">
        <w:rPr>
          <w:rFonts w:ascii="Times New Roman" w:hAnsi="Times New Roman" w:cs="Times New Roman"/>
        </w:rPr>
        <w:t xml:space="preserve"> </w:t>
      </w:r>
      <w:r w:rsidR="00C217C2">
        <w:rPr>
          <w:rFonts w:ascii="Times New Roman" w:hAnsi="Times New Roman" w:cs="Times New Roman"/>
        </w:rPr>
        <w:t>“</w:t>
      </w:r>
      <w:r w:rsidR="00C217C2" w:rsidRPr="00C62C27">
        <w:rPr>
          <w:rFonts w:ascii="Times New Roman" w:hAnsi="Times New Roman" w:cs="Times New Roman"/>
        </w:rPr>
        <w:t>the absolute unlike</w:t>
      </w:r>
      <w:r w:rsidR="00C217C2">
        <w:rPr>
          <w:rFonts w:ascii="Times New Roman" w:hAnsi="Times New Roman" w:cs="Times New Roman"/>
        </w:rPr>
        <w:t>” he writes elsewhere</w:t>
      </w:r>
      <w:r w:rsidR="00C217C2">
        <w:rPr>
          <w:rStyle w:val="FootnoteReference"/>
          <w:rFonts w:ascii="Times New Roman" w:hAnsi="Times New Roman" w:cs="Times New Roman"/>
        </w:rPr>
        <w:footnoteReference w:id="2"/>
      </w:r>
      <w:r w:rsidR="006C454F">
        <w:rPr>
          <w:rFonts w:ascii="Times New Roman" w:hAnsi="Times New Roman" w:cs="Times New Roman"/>
        </w:rPr>
        <w:t xml:space="preserve"> –</w:t>
      </w:r>
      <w:r w:rsidR="00C217C2">
        <w:rPr>
          <w:rFonts w:ascii="Times New Roman" w:hAnsi="Times New Roman" w:cs="Times New Roman"/>
        </w:rPr>
        <w:t xml:space="preserve"> </w:t>
      </w:r>
      <w:r w:rsidR="00EC15B8">
        <w:rPr>
          <w:rFonts w:ascii="Times New Roman" w:hAnsi="Times New Roman" w:cs="Times New Roman"/>
        </w:rPr>
        <w:t xml:space="preserve">it is </w:t>
      </w:r>
      <w:r w:rsidR="007415D5">
        <w:rPr>
          <w:rFonts w:ascii="Times New Roman" w:hAnsi="Times New Roman" w:cs="Times New Roman"/>
        </w:rPr>
        <w:t xml:space="preserve">each time singular </w:t>
      </w:r>
      <w:r w:rsidR="0084106E">
        <w:rPr>
          <w:rFonts w:ascii="Times New Roman" w:hAnsi="Times New Roman" w:cs="Times New Roman"/>
        </w:rPr>
        <w:t xml:space="preserve">and unique </w:t>
      </w:r>
      <w:r w:rsidR="007415D5">
        <w:rPr>
          <w:rFonts w:ascii="Times New Roman" w:hAnsi="Times New Roman" w:cs="Times New Roman"/>
        </w:rPr>
        <w:t>in its dissimilarity</w:t>
      </w:r>
      <w:r w:rsidR="00C217C2">
        <w:rPr>
          <w:rFonts w:ascii="Times New Roman" w:hAnsi="Times New Roman" w:cs="Times New Roman"/>
        </w:rPr>
        <w:t>,</w:t>
      </w:r>
      <w:r w:rsidR="00786F05">
        <w:rPr>
          <w:rFonts w:ascii="Times New Roman" w:hAnsi="Times New Roman" w:cs="Times New Roman"/>
        </w:rPr>
        <w:t xml:space="preserve"> </w:t>
      </w:r>
      <w:r w:rsidR="000D2D4D">
        <w:rPr>
          <w:rFonts w:ascii="Times New Roman" w:hAnsi="Times New Roman" w:cs="Times New Roman"/>
        </w:rPr>
        <w:t xml:space="preserve">which </w:t>
      </w:r>
      <w:r w:rsidR="003473D0">
        <w:rPr>
          <w:rFonts w:ascii="Times New Roman" w:hAnsi="Times New Roman" w:cs="Times New Roman"/>
        </w:rPr>
        <w:t>mean</w:t>
      </w:r>
      <w:r w:rsidR="000D2D4D">
        <w:rPr>
          <w:rFonts w:ascii="Times New Roman" w:hAnsi="Times New Roman" w:cs="Times New Roman"/>
        </w:rPr>
        <w:t>s</w:t>
      </w:r>
      <w:r w:rsidR="003473D0">
        <w:rPr>
          <w:rFonts w:ascii="Times New Roman" w:hAnsi="Times New Roman" w:cs="Times New Roman"/>
        </w:rPr>
        <w:t xml:space="preserve"> it</w:t>
      </w:r>
      <w:r w:rsidR="00786F05">
        <w:rPr>
          <w:rFonts w:ascii="Times New Roman" w:hAnsi="Times New Roman" w:cs="Times New Roman"/>
        </w:rPr>
        <w:t xml:space="preserve"> </w:t>
      </w:r>
      <w:r w:rsidR="0084106E">
        <w:rPr>
          <w:rFonts w:ascii="Times New Roman" w:hAnsi="Times New Roman" w:cs="Times New Roman"/>
        </w:rPr>
        <w:t>does not come together as a</w:t>
      </w:r>
      <w:r w:rsidR="000D2D4D">
        <w:rPr>
          <w:rFonts w:ascii="Times New Roman" w:hAnsi="Times New Roman" w:cs="Times New Roman"/>
        </w:rPr>
        <w:t xml:space="preserve"> case that could</w:t>
      </w:r>
      <w:r w:rsidR="00786F05">
        <w:rPr>
          <w:rFonts w:ascii="Times New Roman" w:hAnsi="Times New Roman" w:cs="Times New Roman"/>
        </w:rPr>
        <w:t xml:space="preserve"> </w:t>
      </w:r>
      <w:r w:rsidR="000D2D4D">
        <w:rPr>
          <w:rFonts w:ascii="Times New Roman" w:hAnsi="Times New Roman" w:cs="Times New Roman"/>
        </w:rPr>
        <w:t>serve</w:t>
      </w:r>
      <w:r w:rsidR="00786F05">
        <w:rPr>
          <w:rFonts w:ascii="Times New Roman" w:hAnsi="Times New Roman" w:cs="Times New Roman"/>
        </w:rPr>
        <w:t xml:space="preserve"> as a precedent for anything else</w:t>
      </w:r>
      <w:r w:rsidR="00EA2433">
        <w:rPr>
          <w:rFonts w:ascii="Times New Roman" w:hAnsi="Times New Roman" w:cs="Times New Roman"/>
        </w:rPr>
        <w:t xml:space="preserve">. </w:t>
      </w:r>
      <w:r w:rsidR="008C51D5">
        <w:rPr>
          <w:rFonts w:ascii="Times New Roman" w:hAnsi="Times New Roman" w:cs="Times New Roman"/>
        </w:rPr>
        <w:t>For this reason t</w:t>
      </w:r>
      <w:r w:rsidR="008A4D98">
        <w:rPr>
          <w:rFonts w:ascii="Times New Roman" w:hAnsi="Times New Roman" w:cs="Times New Roman"/>
        </w:rPr>
        <w:t xml:space="preserve">he response it elicits cannot be guided by a protocol of any kind. </w:t>
      </w:r>
      <w:r w:rsidR="00CE64C1">
        <w:rPr>
          <w:rFonts w:ascii="Times New Roman" w:hAnsi="Times New Roman" w:cs="Times New Roman"/>
        </w:rPr>
        <w:t xml:space="preserve">This is </w:t>
      </w:r>
      <w:r w:rsidR="00CE64C1">
        <w:rPr>
          <w:rFonts w:ascii="Times New Roman" w:hAnsi="Times New Roman" w:cs="Times New Roman"/>
        </w:rPr>
        <w:lastRenderedPageBreak/>
        <w:t>why a</w:t>
      </w:r>
      <w:r w:rsidR="00E3025B">
        <w:rPr>
          <w:rFonts w:ascii="Times New Roman" w:hAnsi="Times New Roman" w:cs="Times New Roman"/>
        </w:rPr>
        <w:t xml:space="preserve">n ethics founded on or even qualified by the principle of recognition, mutual or otherwise, is not strictly speaking an ethics. </w:t>
      </w:r>
    </w:p>
    <w:p w14:paraId="1F846E70" w14:textId="6CF4EFF1" w:rsidR="00A76D19" w:rsidRDefault="0086334C" w:rsidP="009D7DA9">
      <w:pPr>
        <w:spacing w:line="360" w:lineRule="auto"/>
        <w:jc w:val="both"/>
        <w:rPr>
          <w:rFonts w:ascii="Times New Roman" w:hAnsi="Times New Roman" w:cs="Times New Roman"/>
        </w:rPr>
      </w:pPr>
      <w:r>
        <w:rPr>
          <w:rFonts w:ascii="Times New Roman" w:hAnsi="Times New Roman" w:cs="Times New Roman"/>
        </w:rPr>
        <w:t>All t</w:t>
      </w:r>
      <w:r w:rsidR="0084106E">
        <w:rPr>
          <w:rFonts w:ascii="Times New Roman" w:hAnsi="Times New Roman" w:cs="Times New Roman"/>
        </w:rPr>
        <w:t xml:space="preserve">his </w:t>
      </w:r>
      <w:r w:rsidR="00CE3A80">
        <w:rPr>
          <w:rFonts w:ascii="Times New Roman" w:hAnsi="Times New Roman" w:cs="Times New Roman"/>
        </w:rPr>
        <w:t xml:space="preserve">is </w:t>
      </w:r>
      <w:r w:rsidR="0084106E">
        <w:rPr>
          <w:rFonts w:ascii="Times New Roman" w:hAnsi="Times New Roman" w:cs="Times New Roman"/>
        </w:rPr>
        <w:t xml:space="preserve">what the </w:t>
      </w:r>
      <w:r w:rsidR="0071686A">
        <w:rPr>
          <w:rFonts w:ascii="Times New Roman" w:hAnsi="Times New Roman" w:cs="Times New Roman"/>
        </w:rPr>
        <w:t xml:space="preserve">encounter with the </w:t>
      </w:r>
      <w:r w:rsidR="0084106E">
        <w:rPr>
          <w:rFonts w:ascii="Times New Roman" w:hAnsi="Times New Roman" w:cs="Times New Roman"/>
        </w:rPr>
        <w:t xml:space="preserve">other </w:t>
      </w:r>
      <w:r w:rsidR="00F73BA8">
        <w:rPr>
          <w:rFonts w:ascii="Times New Roman" w:hAnsi="Times New Roman" w:cs="Times New Roman"/>
        </w:rPr>
        <w:t xml:space="preserve">as dissimilar </w:t>
      </w:r>
      <w:r w:rsidR="00FD1294">
        <w:rPr>
          <w:rFonts w:ascii="Times New Roman" w:hAnsi="Times New Roman" w:cs="Times New Roman"/>
        </w:rPr>
        <w:t>implies</w:t>
      </w:r>
      <w:r w:rsidR="00BB315B">
        <w:rPr>
          <w:rFonts w:ascii="Times New Roman" w:hAnsi="Times New Roman" w:cs="Times New Roman"/>
        </w:rPr>
        <w:t xml:space="preserve"> as </w:t>
      </w:r>
      <w:r w:rsidR="008C51D5">
        <w:rPr>
          <w:rFonts w:ascii="Times New Roman" w:hAnsi="Times New Roman" w:cs="Times New Roman"/>
        </w:rPr>
        <w:t xml:space="preserve">it </w:t>
      </w:r>
      <w:r w:rsidR="00BB315B">
        <w:rPr>
          <w:rFonts w:ascii="Times New Roman" w:hAnsi="Times New Roman" w:cs="Times New Roman"/>
        </w:rPr>
        <w:t>pertain</w:t>
      </w:r>
      <w:r w:rsidR="008C51D5">
        <w:rPr>
          <w:rFonts w:ascii="Times New Roman" w:hAnsi="Times New Roman" w:cs="Times New Roman"/>
        </w:rPr>
        <w:t>s</w:t>
      </w:r>
      <w:r w:rsidR="00BB315B">
        <w:rPr>
          <w:rFonts w:ascii="Times New Roman" w:hAnsi="Times New Roman" w:cs="Times New Roman"/>
        </w:rPr>
        <w:t xml:space="preserve"> to the </w:t>
      </w:r>
      <w:r w:rsidR="00FD1294">
        <w:rPr>
          <w:rFonts w:ascii="Times New Roman" w:hAnsi="Times New Roman" w:cs="Times New Roman"/>
        </w:rPr>
        <w:t>scene</w:t>
      </w:r>
      <w:r w:rsidR="00BB315B">
        <w:rPr>
          <w:rFonts w:ascii="Times New Roman" w:hAnsi="Times New Roman" w:cs="Times New Roman"/>
        </w:rPr>
        <w:t xml:space="preserve"> of ethics.</w:t>
      </w:r>
      <w:r w:rsidR="0084106E">
        <w:rPr>
          <w:rFonts w:ascii="Times New Roman" w:hAnsi="Times New Roman" w:cs="Times New Roman"/>
        </w:rPr>
        <w:t xml:space="preserve"> </w:t>
      </w:r>
      <w:r w:rsidR="00BB315B">
        <w:rPr>
          <w:rFonts w:ascii="Times New Roman" w:hAnsi="Times New Roman" w:cs="Times New Roman"/>
        </w:rPr>
        <w:t>And o</w:t>
      </w:r>
      <w:r w:rsidR="00E57500">
        <w:rPr>
          <w:rFonts w:ascii="Times New Roman" w:hAnsi="Times New Roman" w:cs="Times New Roman"/>
        </w:rPr>
        <w:t xml:space="preserve">nce this </w:t>
      </w:r>
      <w:r w:rsidR="00F837BA">
        <w:rPr>
          <w:rFonts w:ascii="Times New Roman" w:hAnsi="Times New Roman" w:cs="Times New Roman"/>
        </w:rPr>
        <w:t xml:space="preserve">figure </w:t>
      </w:r>
      <w:r w:rsidR="00063AE2">
        <w:rPr>
          <w:rFonts w:ascii="Times New Roman" w:hAnsi="Times New Roman" w:cs="Times New Roman"/>
        </w:rPr>
        <w:t xml:space="preserve">is </w:t>
      </w:r>
      <w:r w:rsidR="009D7DA9">
        <w:rPr>
          <w:rFonts w:ascii="Times New Roman" w:hAnsi="Times New Roman" w:cs="Times New Roman"/>
        </w:rPr>
        <w:t>set</w:t>
      </w:r>
      <w:r w:rsidR="003F7734">
        <w:rPr>
          <w:rFonts w:ascii="Times New Roman" w:hAnsi="Times New Roman" w:cs="Times New Roman"/>
        </w:rPr>
        <w:t xml:space="preserve"> </w:t>
      </w:r>
      <w:r w:rsidR="009D7DA9">
        <w:rPr>
          <w:rFonts w:ascii="Times New Roman" w:hAnsi="Times New Roman" w:cs="Times New Roman"/>
        </w:rPr>
        <w:t>at the horizon of</w:t>
      </w:r>
      <w:r w:rsidR="00063AE2">
        <w:rPr>
          <w:rFonts w:ascii="Times New Roman" w:hAnsi="Times New Roman" w:cs="Times New Roman"/>
        </w:rPr>
        <w:t xml:space="preserve"> </w:t>
      </w:r>
      <w:r w:rsidR="003F7734">
        <w:rPr>
          <w:rFonts w:ascii="Times New Roman" w:hAnsi="Times New Roman" w:cs="Times New Roman"/>
        </w:rPr>
        <w:t>its</w:t>
      </w:r>
      <w:r w:rsidR="00063AE2">
        <w:rPr>
          <w:rFonts w:ascii="Times New Roman" w:hAnsi="Times New Roman" w:cs="Times New Roman"/>
        </w:rPr>
        <w:t xml:space="preserve"> terrain</w:t>
      </w:r>
      <w:r w:rsidR="00E66528">
        <w:rPr>
          <w:rFonts w:ascii="Times New Roman" w:hAnsi="Times New Roman" w:cs="Times New Roman"/>
        </w:rPr>
        <w:t xml:space="preserve">, </w:t>
      </w:r>
      <w:r w:rsidR="00C00F02">
        <w:rPr>
          <w:rFonts w:ascii="Times New Roman" w:hAnsi="Times New Roman" w:cs="Times New Roman"/>
        </w:rPr>
        <w:t xml:space="preserve">it </w:t>
      </w:r>
      <w:r w:rsidR="003F7734">
        <w:rPr>
          <w:rFonts w:ascii="Times New Roman" w:hAnsi="Times New Roman" w:cs="Times New Roman"/>
        </w:rPr>
        <w:t xml:space="preserve">will </w:t>
      </w:r>
      <w:r w:rsidR="00C00F02">
        <w:rPr>
          <w:rFonts w:ascii="Times New Roman" w:hAnsi="Times New Roman" w:cs="Times New Roman"/>
        </w:rPr>
        <w:t>leave in its wake a fundamentally reconfigur</w:t>
      </w:r>
      <w:r w:rsidR="00545E6B">
        <w:rPr>
          <w:rFonts w:ascii="Times New Roman" w:hAnsi="Times New Roman" w:cs="Times New Roman"/>
        </w:rPr>
        <w:t>ed</w:t>
      </w:r>
      <w:r w:rsidR="00C00F02">
        <w:rPr>
          <w:rFonts w:ascii="Times New Roman" w:hAnsi="Times New Roman" w:cs="Times New Roman"/>
        </w:rPr>
        <w:t xml:space="preserve"> sphere</w:t>
      </w:r>
      <w:r w:rsidR="009D7DA9">
        <w:rPr>
          <w:rFonts w:ascii="Times New Roman" w:hAnsi="Times New Roman" w:cs="Times New Roman"/>
        </w:rPr>
        <w:t xml:space="preserve"> of action</w:t>
      </w:r>
      <w:r w:rsidR="00C00F02">
        <w:rPr>
          <w:rFonts w:ascii="Times New Roman" w:hAnsi="Times New Roman" w:cs="Times New Roman"/>
        </w:rPr>
        <w:t xml:space="preserve">, </w:t>
      </w:r>
      <w:r w:rsidR="00545E6B">
        <w:rPr>
          <w:rFonts w:ascii="Times New Roman" w:hAnsi="Times New Roman" w:cs="Times New Roman"/>
        </w:rPr>
        <w:t xml:space="preserve">a </w:t>
      </w:r>
      <w:r w:rsidR="00C00F02">
        <w:rPr>
          <w:rFonts w:ascii="Times New Roman" w:hAnsi="Times New Roman" w:cs="Times New Roman"/>
        </w:rPr>
        <w:t xml:space="preserve">redrawing of its limits and a redetermination of the relation </w:t>
      </w:r>
      <w:r w:rsidR="00760D94">
        <w:rPr>
          <w:rFonts w:ascii="Times New Roman" w:hAnsi="Times New Roman" w:cs="Times New Roman"/>
        </w:rPr>
        <w:t>maintained with these</w:t>
      </w:r>
      <w:r w:rsidR="00C00F02">
        <w:rPr>
          <w:rFonts w:ascii="Times New Roman" w:hAnsi="Times New Roman" w:cs="Times New Roman"/>
        </w:rPr>
        <w:t xml:space="preserve"> limits. Nowhere does this show itself </w:t>
      </w:r>
      <w:r w:rsidR="00952023">
        <w:rPr>
          <w:rFonts w:ascii="Times New Roman" w:hAnsi="Times New Roman" w:cs="Times New Roman"/>
        </w:rPr>
        <w:t xml:space="preserve">more readily </w:t>
      </w:r>
      <w:r w:rsidR="008B2BEA">
        <w:rPr>
          <w:rFonts w:ascii="Times New Roman" w:hAnsi="Times New Roman" w:cs="Times New Roman"/>
        </w:rPr>
        <w:t xml:space="preserve">for Derrida </w:t>
      </w:r>
      <w:r w:rsidR="00AC2A80">
        <w:rPr>
          <w:rFonts w:ascii="Times New Roman" w:hAnsi="Times New Roman" w:cs="Times New Roman"/>
        </w:rPr>
        <w:t xml:space="preserve">than </w:t>
      </w:r>
      <w:r w:rsidR="00C00F02">
        <w:rPr>
          <w:rFonts w:ascii="Times New Roman" w:hAnsi="Times New Roman" w:cs="Times New Roman"/>
        </w:rPr>
        <w:t xml:space="preserve">in relation to </w:t>
      </w:r>
      <w:r w:rsidR="003F7734">
        <w:rPr>
          <w:rFonts w:ascii="Times New Roman" w:hAnsi="Times New Roman" w:cs="Times New Roman"/>
        </w:rPr>
        <w:t xml:space="preserve">the question of </w:t>
      </w:r>
      <w:r w:rsidR="00C00F02" w:rsidRPr="00063AE2">
        <w:rPr>
          <w:rFonts w:ascii="Times New Roman" w:hAnsi="Times New Roman" w:cs="Times New Roman"/>
          <w:i/>
        </w:rPr>
        <w:t>the human</w:t>
      </w:r>
      <w:r w:rsidR="00C00F02">
        <w:rPr>
          <w:rFonts w:ascii="Times New Roman" w:hAnsi="Times New Roman" w:cs="Times New Roman"/>
        </w:rPr>
        <w:t xml:space="preserve">. </w:t>
      </w:r>
      <w:r w:rsidR="0032226C">
        <w:rPr>
          <w:rFonts w:ascii="Times New Roman" w:hAnsi="Times New Roman" w:cs="Times New Roman"/>
        </w:rPr>
        <w:t xml:space="preserve">This passage </w:t>
      </w:r>
      <w:r w:rsidR="005D0B72">
        <w:rPr>
          <w:rFonts w:ascii="Times New Roman" w:hAnsi="Times New Roman" w:cs="Times New Roman"/>
        </w:rPr>
        <w:t xml:space="preserve">– we are quoting </w:t>
      </w:r>
      <w:r w:rsidR="0032226C">
        <w:rPr>
          <w:rFonts w:ascii="Times New Roman" w:hAnsi="Times New Roman" w:cs="Times New Roman"/>
        </w:rPr>
        <w:t xml:space="preserve">from </w:t>
      </w:r>
      <w:r w:rsidR="0032226C">
        <w:rPr>
          <w:rFonts w:ascii="Times New Roman" w:hAnsi="Times New Roman" w:cs="Times New Roman"/>
          <w:i/>
        </w:rPr>
        <w:t>The Beast and the Sovereign</w:t>
      </w:r>
      <w:r w:rsidR="0032226C">
        <w:rPr>
          <w:rFonts w:ascii="Times New Roman" w:hAnsi="Times New Roman" w:cs="Times New Roman"/>
        </w:rPr>
        <w:t xml:space="preserve"> </w:t>
      </w:r>
      <w:r w:rsidR="005D0B72">
        <w:rPr>
          <w:rFonts w:ascii="Times New Roman" w:hAnsi="Times New Roman" w:cs="Times New Roman"/>
        </w:rPr>
        <w:t xml:space="preserve">– </w:t>
      </w:r>
      <w:r w:rsidR="0032226C">
        <w:rPr>
          <w:rFonts w:ascii="Times New Roman" w:hAnsi="Times New Roman" w:cs="Times New Roman"/>
        </w:rPr>
        <w:t>continues</w:t>
      </w:r>
      <w:r w:rsidR="005D0B72">
        <w:rPr>
          <w:rFonts w:ascii="Times New Roman" w:hAnsi="Times New Roman" w:cs="Times New Roman"/>
        </w:rPr>
        <w:t xml:space="preserve"> as follows:</w:t>
      </w:r>
    </w:p>
    <w:p w14:paraId="368D7D07" w14:textId="77777777" w:rsidR="00A76D19" w:rsidRPr="00C4501A" w:rsidRDefault="00A76D19" w:rsidP="00A76D19">
      <w:pPr>
        <w:jc w:val="both"/>
        <w:rPr>
          <w:rFonts w:ascii="Times New Roman" w:hAnsi="Times New Roman" w:cs="Times New Roman"/>
          <w:sz w:val="20"/>
          <w:szCs w:val="20"/>
        </w:rPr>
      </w:pPr>
      <w:r w:rsidRPr="00C4501A">
        <w:rPr>
          <w:rFonts w:ascii="Times New Roman" w:hAnsi="Times New Roman" w:cs="Times New Roman"/>
          <w:sz w:val="20"/>
          <w:szCs w:val="20"/>
        </w:rPr>
        <w:t>“The ‘unrecognizable’ [</w:t>
      </w:r>
      <w:r w:rsidRPr="00C4501A">
        <w:rPr>
          <w:rFonts w:ascii="Times New Roman" w:hAnsi="Times New Roman" w:cs="Times New Roman"/>
          <w:i/>
          <w:sz w:val="20"/>
          <w:szCs w:val="20"/>
        </w:rPr>
        <w:t>méconnaissable</w:t>
      </w:r>
      <w:r w:rsidRPr="00C4501A">
        <w:rPr>
          <w:rFonts w:ascii="Times New Roman" w:hAnsi="Times New Roman" w:cs="Times New Roman"/>
          <w:sz w:val="20"/>
          <w:szCs w:val="20"/>
        </w:rPr>
        <w:t>], I shall say in a somewhat elliptical way, is the beginning of ethics, of the Law, and not of the human. So long as there is recognizability and fellow [</w:t>
      </w:r>
      <w:r w:rsidRPr="00C4501A">
        <w:rPr>
          <w:rFonts w:ascii="Times New Roman" w:hAnsi="Times New Roman" w:cs="Times New Roman"/>
          <w:i/>
          <w:sz w:val="20"/>
          <w:szCs w:val="20"/>
        </w:rPr>
        <w:t>semblable</w:t>
      </w:r>
      <w:r w:rsidRPr="00C4501A">
        <w:rPr>
          <w:rFonts w:ascii="Times New Roman" w:hAnsi="Times New Roman" w:cs="Times New Roman"/>
          <w:sz w:val="20"/>
          <w:szCs w:val="20"/>
        </w:rPr>
        <w:t>], ethics is dormant. It is sleeping a dogmatic slumber. So long as it remains human, among men, ethics remains dogmatic, narcissistic, and not yet thinking. Not even thinking the human that it talks so much about.”</w:t>
      </w:r>
      <w:r w:rsidRPr="00C4501A">
        <w:rPr>
          <w:rStyle w:val="FootnoteReference"/>
          <w:rFonts w:ascii="Times New Roman" w:hAnsi="Times New Roman" w:cs="Times New Roman"/>
          <w:sz w:val="20"/>
          <w:szCs w:val="20"/>
        </w:rPr>
        <w:footnoteReference w:id="3"/>
      </w:r>
    </w:p>
    <w:p w14:paraId="1141A4D3" w14:textId="77777777" w:rsidR="00EE0BE5" w:rsidRDefault="00EE0BE5" w:rsidP="00A76D19">
      <w:pPr>
        <w:jc w:val="both"/>
        <w:rPr>
          <w:rFonts w:ascii="Times New Roman" w:hAnsi="Times New Roman" w:cs="Times New Roman"/>
        </w:rPr>
      </w:pPr>
    </w:p>
    <w:p w14:paraId="70ADB574" w14:textId="773D376D" w:rsidR="00407A31" w:rsidRDefault="00C217C2" w:rsidP="006462FA">
      <w:pPr>
        <w:spacing w:line="360" w:lineRule="auto"/>
        <w:jc w:val="both"/>
        <w:rPr>
          <w:rFonts w:ascii="Times New Roman" w:hAnsi="Times New Roman" w:cs="Times New Roman"/>
        </w:rPr>
      </w:pPr>
      <w:r>
        <w:rPr>
          <w:rFonts w:ascii="Times New Roman" w:hAnsi="Times New Roman" w:cs="Times New Roman"/>
        </w:rPr>
        <w:t>This much is clear then:</w:t>
      </w:r>
      <w:r w:rsidR="0026688E">
        <w:rPr>
          <w:rFonts w:ascii="Times New Roman" w:hAnsi="Times New Roman" w:cs="Times New Roman"/>
        </w:rPr>
        <w:t xml:space="preserve"> </w:t>
      </w:r>
      <w:r>
        <w:rPr>
          <w:rFonts w:ascii="Times New Roman" w:hAnsi="Times New Roman" w:cs="Times New Roman"/>
        </w:rPr>
        <w:t xml:space="preserve">the </w:t>
      </w:r>
      <w:r w:rsidR="0026688E">
        <w:rPr>
          <w:rFonts w:ascii="Times New Roman" w:hAnsi="Times New Roman" w:cs="Times New Roman"/>
        </w:rPr>
        <w:t xml:space="preserve">human </w:t>
      </w:r>
      <w:r w:rsidR="007B4BDA">
        <w:rPr>
          <w:rFonts w:ascii="Times New Roman" w:hAnsi="Times New Roman" w:cs="Times New Roman"/>
        </w:rPr>
        <w:t>can</w:t>
      </w:r>
      <w:r w:rsidR="00E16BC1">
        <w:rPr>
          <w:rFonts w:ascii="Times New Roman" w:hAnsi="Times New Roman" w:cs="Times New Roman"/>
        </w:rPr>
        <w:t xml:space="preserve"> be considered</w:t>
      </w:r>
      <w:r w:rsidR="0026688E">
        <w:rPr>
          <w:rFonts w:ascii="Times New Roman" w:hAnsi="Times New Roman" w:cs="Times New Roman"/>
        </w:rPr>
        <w:t xml:space="preserve"> </w:t>
      </w:r>
      <w:r w:rsidR="00B37678">
        <w:rPr>
          <w:rFonts w:ascii="Times New Roman" w:hAnsi="Times New Roman" w:cs="Times New Roman"/>
        </w:rPr>
        <w:t xml:space="preserve">neither </w:t>
      </w:r>
      <w:r w:rsidR="00460772">
        <w:rPr>
          <w:rFonts w:ascii="Times New Roman" w:hAnsi="Times New Roman" w:cs="Times New Roman"/>
        </w:rPr>
        <w:t>the</w:t>
      </w:r>
      <w:r w:rsidR="00B37678">
        <w:rPr>
          <w:rFonts w:ascii="Times New Roman" w:hAnsi="Times New Roman" w:cs="Times New Roman"/>
        </w:rPr>
        <w:t xml:space="preserve"> starting point nor end point </w:t>
      </w:r>
      <w:r w:rsidR="00460772">
        <w:rPr>
          <w:rFonts w:ascii="Times New Roman" w:hAnsi="Times New Roman" w:cs="Times New Roman"/>
        </w:rPr>
        <w:t>for the scene</w:t>
      </w:r>
      <w:r w:rsidR="00B37678">
        <w:rPr>
          <w:rFonts w:ascii="Times New Roman" w:hAnsi="Times New Roman" w:cs="Times New Roman"/>
        </w:rPr>
        <w:t xml:space="preserve"> of</w:t>
      </w:r>
      <w:r w:rsidR="0026688E">
        <w:rPr>
          <w:rFonts w:ascii="Times New Roman" w:hAnsi="Times New Roman" w:cs="Times New Roman"/>
        </w:rPr>
        <w:t xml:space="preserve"> </w:t>
      </w:r>
      <w:r w:rsidR="00313C4C">
        <w:rPr>
          <w:rFonts w:ascii="Times New Roman" w:hAnsi="Times New Roman" w:cs="Times New Roman"/>
        </w:rPr>
        <w:t>ethics</w:t>
      </w:r>
      <w:r>
        <w:rPr>
          <w:rFonts w:ascii="Times New Roman" w:hAnsi="Times New Roman" w:cs="Times New Roman"/>
        </w:rPr>
        <w:t>;</w:t>
      </w:r>
      <w:r w:rsidR="0026688E">
        <w:rPr>
          <w:rFonts w:ascii="Times New Roman" w:hAnsi="Times New Roman" w:cs="Times New Roman"/>
        </w:rPr>
        <w:t xml:space="preserve"> </w:t>
      </w:r>
      <w:r w:rsidR="00E16BC1">
        <w:rPr>
          <w:rFonts w:ascii="Times New Roman" w:hAnsi="Times New Roman" w:cs="Times New Roman"/>
        </w:rPr>
        <w:t xml:space="preserve">whether in theory or in practice, </w:t>
      </w:r>
      <w:r w:rsidR="00EE481E">
        <w:rPr>
          <w:rFonts w:ascii="Times New Roman" w:hAnsi="Times New Roman" w:cs="Times New Roman"/>
        </w:rPr>
        <w:t>it cannot inform the decision</w:t>
      </w:r>
      <w:r w:rsidR="009A02EE">
        <w:rPr>
          <w:rFonts w:ascii="Times New Roman" w:hAnsi="Times New Roman" w:cs="Times New Roman"/>
        </w:rPr>
        <w:t>s</w:t>
      </w:r>
      <w:r w:rsidR="00EE481E">
        <w:rPr>
          <w:rFonts w:ascii="Times New Roman" w:hAnsi="Times New Roman" w:cs="Times New Roman"/>
        </w:rPr>
        <w:t xml:space="preserve"> </w:t>
      </w:r>
      <w:r w:rsidR="009A02EE">
        <w:rPr>
          <w:rFonts w:ascii="Times New Roman" w:hAnsi="Times New Roman" w:cs="Times New Roman"/>
        </w:rPr>
        <w:t>and encounters that make up ethic</w:t>
      </w:r>
      <w:r w:rsidR="00313C4C">
        <w:rPr>
          <w:rFonts w:ascii="Times New Roman" w:hAnsi="Times New Roman" w:cs="Times New Roman"/>
        </w:rPr>
        <w:t>al engagement and comportment</w:t>
      </w:r>
      <w:r w:rsidR="00E16BC1">
        <w:rPr>
          <w:rFonts w:ascii="Times New Roman" w:hAnsi="Times New Roman" w:cs="Times New Roman"/>
        </w:rPr>
        <w:t>.</w:t>
      </w:r>
      <w:r w:rsidR="00EE481E">
        <w:rPr>
          <w:rFonts w:ascii="Times New Roman" w:hAnsi="Times New Roman" w:cs="Times New Roman"/>
        </w:rPr>
        <w:t xml:space="preserve"> </w:t>
      </w:r>
      <w:r w:rsidR="00B72ACD">
        <w:rPr>
          <w:rFonts w:ascii="Times New Roman" w:hAnsi="Times New Roman" w:cs="Times New Roman"/>
        </w:rPr>
        <w:t>In this sense</w:t>
      </w:r>
      <w:r w:rsidR="0026688E">
        <w:rPr>
          <w:rFonts w:ascii="Times New Roman" w:hAnsi="Times New Roman" w:cs="Times New Roman"/>
        </w:rPr>
        <w:t xml:space="preserve"> </w:t>
      </w:r>
      <w:r w:rsidR="00EE481E">
        <w:rPr>
          <w:rFonts w:ascii="Times New Roman" w:hAnsi="Times New Roman" w:cs="Times New Roman"/>
        </w:rPr>
        <w:t xml:space="preserve">an appeal to the human is </w:t>
      </w:r>
      <w:r w:rsidR="00313C4C">
        <w:rPr>
          <w:rFonts w:ascii="Times New Roman" w:hAnsi="Times New Roman" w:cs="Times New Roman"/>
        </w:rPr>
        <w:t xml:space="preserve">even </w:t>
      </w:r>
      <w:r w:rsidR="00EE481E">
        <w:rPr>
          <w:rFonts w:ascii="Times New Roman" w:hAnsi="Times New Roman" w:cs="Times New Roman"/>
        </w:rPr>
        <w:t xml:space="preserve">a way of foreclosing the </w:t>
      </w:r>
      <w:r w:rsidR="00493207">
        <w:rPr>
          <w:rFonts w:ascii="Times New Roman" w:hAnsi="Times New Roman" w:cs="Times New Roman"/>
        </w:rPr>
        <w:t>ethical</w:t>
      </w:r>
      <w:r w:rsidR="00066214">
        <w:rPr>
          <w:rFonts w:ascii="Times New Roman" w:hAnsi="Times New Roman" w:cs="Times New Roman"/>
        </w:rPr>
        <w:t>; to proce</w:t>
      </w:r>
      <w:r w:rsidR="00C4501A">
        <w:rPr>
          <w:rFonts w:ascii="Times New Roman" w:hAnsi="Times New Roman" w:cs="Times New Roman"/>
        </w:rPr>
        <w:t xml:space="preserve">ed on the basis of </w:t>
      </w:r>
      <w:r w:rsidR="00553CFA">
        <w:rPr>
          <w:rFonts w:ascii="Times New Roman" w:hAnsi="Times New Roman" w:cs="Times New Roman"/>
        </w:rPr>
        <w:t>its</w:t>
      </w:r>
      <w:r w:rsidR="00C4501A">
        <w:rPr>
          <w:rFonts w:ascii="Times New Roman" w:hAnsi="Times New Roman" w:cs="Times New Roman"/>
        </w:rPr>
        <w:t xml:space="preserve"> categorization</w:t>
      </w:r>
      <w:r w:rsidR="00066214">
        <w:rPr>
          <w:rFonts w:ascii="Times New Roman" w:hAnsi="Times New Roman" w:cs="Times New Roman"/>
        </w:rPr>
        <w:t xml:space="preserve"> is to preclude the very possibility of </w:t>
      </w:r>
      <w:r w:rsidR="00992DE1">
        <w:rPr>
          <w:rFonts w:ascii="Times New Roman" w:hAnsi="Times New Roman" w:cs="Times New Roman"/>
        </w:rPr>
        <w:t>ethics</w:t>
      </w:r>
      <w:r w:rsidR="00493207">
        <w:rPr>
          <w:rFonts w:ascii="Times New Roman" w:hAnsi="Times New Roman" w:cs="Times New Roman"/>
        </w:rPr>
        <w:t xml:space="preserve">. </w:t>
      </w:r>
      <w:r w:rsidR="00553CFA">
        <w:rPr>
          <w:rFonts w:ascii="Times New Roman" w:hAnsi="Times New Roman" w:cs="Times New Roman"/>
        </w:rPr>
        <w:t>The latter</w:t>
      </w:r>
      <w:r w:rsidR="00E20F22">
        <w:rPr>
          <w:rFonts w:ascii="Times New Roman" w:hAnsi="Times New Roman" w:cs="Times New Roman"/>
        </w:rPr>
        <w:t xml:space="preserve"> can only be said to have begun</w:t>
      </w:r>
      <w:r w:rsidR="00493207">
        <w:rPr>
          <w:rFonts w:ascii="Times New Roman" w:hAnsi="Times New Roman" w:cs="Times New Roman"/>
        </w:rPr>
        <w:t xml:space="preserve"> with the admittance of </w:t>
      </w:r>
      <w:r w:rsidR="004F0F65">
        <w:rPr>
          <w:rFonts w:ascii="Times New Roman" w:hAnsi="Times New Roman" w:cs="Times New Roman"/>
        </w:rPr>
        <w:t>a</w:t>
      </w:r>
      <w:r w:rsidR="00493207">
        <w:rPr>
          <w:rFonts w:ascii="Times New Roman" w:hAnsi="Times New Roman" w:cs="Times New Roman"/>
        </w:rPr>
        <w:t xml:space="preserve"> figure that falls outside of </w:t>
      </w:r>
      <w:r w:rsidR="006C3329">
        <w:rPr>
          <w:rFonts w:ascii="Times New Roman" w:hAnsi="Times New Roman" w:cs="Times New Roman"/>
        </w:rPr>
        <w:t xml:space="preserve">the </w:t>
      </w:r>
      <w:r w:rsidR="00493207">
        <w:rPr>
          <w:rFonts w:ascii="Times New Roman" w:hAnsi="Times New Roman" w:cs="Times New Roman"/>
        </w:rPr>
        <w:t xml:space="preserve">common bond of </w:t>
      </w:r>
      <w:r w:rsidR="007B4BDA">
        <w:rPr>
          <w:rFonts w:ascii="Times New Roman" w:hAnsi="Times New Roman" w:cs="Times New Roman"/>
        </w:rPr>
        <w:t xml:space="preserve">filiation and </w:t>
      </w:r>
      <w:r w:rsidR="00493207">
        <w:rPr>
          <w:rFonts w:ascii="Times New Roman" w:hAnsi="Times New Roman" w:cs="Times New Roman"/>
        </w:rPr>
        <w:t>fraternity</w:t>
      </w:r>
      <w:r w:rsidR="007B4BDA">
        <w:rPr>
          <w:rFonts w:ascii="Times New Roman" w:hAnsi="Times New Roman" w:cs="Times New Roman"/>
        </w:rPr>
        <w:t xml:space="preserve"> </w:t>
      </w:r>
      <w:r w:rsidR="00A41E91">
        <w:rPr>
          <w:rFonts w:ascii="Times New Roman" w:hAnsi="Times New Roman" w:cs="Times New Roman"/>
        </w:rPr>
        <w:t xml:space="preserve">– those I recognize as my fellows – </w:t>
      </w:r>
      <w:r w:rsidR="00530E16">
        <w:rPr>
          <w:rFonts w:ascii="Times New Roman" w:hAnsi="Times New Roman" w:cs="Times New Roman"/>
        </w:rPr>
        <w:t xml:space="preserve">and </w:t>
      </w:r>
      <w:r w:rsidR="00A41E91">
        <w:rPr>
          <w:rFonts w:ascii="Times New Roman" w:hAnsi="Times New Roman" w:cs="Times New Roman"/>
        </w:rPr>
        <w:t xml:space="preserve">in such a way that </w:t>
      </w:r>
      <w:r w:rsidR="00530E16">
        <w:rPr>
          <w:rFonts w:ascii="Times New Roman" w:hAnsi="Times New Roman" w:cs="Times New Roman"/>
        </w:rPr>
        <w:t xml:space="preserve">this dissimilarity is not </w:t>
      </w:r>
      <w:r w:rsidR="00A8673A">
        <w:rPr>
          <w:rFonts w:ascii="Times New Roman" w:hAnsi="Times New Roman" w:cs="Times New Roman"/>
        </w:rPr>
        <w:t xml:space="preserve">rendered </w:t>
      </w:r>
      <w:r w:rsidR="000F5CBB">
        <w:rPr>
          <w:rFonts w:ascii="Times New Roman" w:hAnsi="Times New Roman" w:cs="Times New Roman"/>
        </w:rPr>
        <w:t>any less in</w:t>
      </w:r>
      <w:r w:rsidR="00A8673A">
        <w:rPr>
          <w:rFonts w:ascii="Times New Roman" w:hAnsi="Times New Roman" w:cs="Times New Roman"/>
        </w:rPr>
        <w:t xml:space="preserve">commensurable by the act of </w:t>
      </w:r>
      <w:r w:rsidR="004F0F65">
        <w:rPr>
          <w:rFonts w:ascii="Times New Roman" w:hAnsi="Times New Roman" w:cs="Times New Roman"/>
        </w:rPr>
        <w:t>admittance</w:t>
      </w:r>
      <w:r w:rsidR="00A8673A">
        <w:rPr>
          <w:rFonts w:ascii="Times New Roman" w:hAnsi="Times New Roman" w:cs="Times New Roman"/>
        </w:rPr>
        <w:t xml:space="preserve"> itself.</w:t>
      </w:r>
      <w:r w:rsidR="00EF7205">
        <w:rPr>
          <w:rFonts w:ascii="Times New Roman" w:hAnsi="Times New Roman" w:cs="Times New Roman"/>
        </w:rPr>
        <w:t xml:space="preserve"> </w:t>
      </w:r>
      <w:r w:rsidR="00A650B5">
        <w:rPr>
          <w:rFonts w:ascii="Times New Roman" w:hAnsi="Times New Roman" w:cs="Times New Roman"/>
        </w:rPr>
        <w:t>And</w:t>
      </w:r>
      <w:r w:rsidR="007E0C09">
        <w:rPr>
          <w:rFonts w:ascii="Times New Roman" w:hAnsi="Times New Roman" w:cs="Times New Roman"/>
        </w:rPr>
        <w:t xml:space="preserve"> </w:t>
      </w:r>
      <w:r w:rsidR="00B72ACD">
        <w:rPr>
          <w:rFonts w:ascii="Times New Roman" w:hAnsi="Times New Roman" w:cs="Times New Roman"/>
        </w:rPr>
        <w:t xml:space="preserve">if the other is not </w:t>
      </w:r>
      <w:r w:rsidR="007C7F82">
        <w:rPr>
          <w:rFonts w:ascii="Times New Roman" w:hAnsi="Times New Roman" w:cs="Times New Roman"/>
        </w:rPr>
        <w:t xml:space="preserve">synonymous with or </w:t>
      </w:r>
      <w:r w:rsidR="00B72ACD">
        <w:rPr>
          <w:rFonts w:ascii="Times New Roman" w:hAnsi="Times New Roman" w:cs="Times New Roman"/>
        </w:rPr>
        <w:t xml:space="preserve">restricted to the human, </w:t>
      </w:r>
      <w:r w:rsidR="00AF0675">
        <w:rPr>
          <w:rFonts w:ascii="Times New Roman" w:hAnsi="Times New Roman" w:cs="Times New Roman"/>
        </w:rPr>
        <w:t>one should not</w:t>
      </w:r>
      <w:r w:rsidR="00607A83">
        <w:rPr>
          <w:rFonts w:ascii="Times New Roman" w:hAnsi="Times New Roman" w:cs="Times New Roman"/>
        </w:rPr>
        <w:t xml:space="preserve"> neglect</w:t>
      </w:r>
      <w:r w:rsidR="00AF0675">
        <w:rPr>
          <w:rFonts w:ascii="Times New Roman" w:hAnsi="Times New Roman" w:cs="Times New Roman"/>
        </w:rPr>
        <w:t xml:space="preserve"> </w:t>
      </w:r>
      <w:r w:rsidR="00AE46D1">
        <w:rPr>
          <w:rFonts w:ascii="Times New Roman" w:hAnsi="Times New Roman" w:cs="Times New Roman"/>
        </w:rPr>
        <w:t xml:space="preserve">the </w:t>
      </w:r>
      <w:r w:rsidR="00A650B5">
        <w:rPr>
          <w:rFonts w:ascii="Times New Roman" w:hAnsi="Times New Roman" w:cs="Times New Roman"/>
        </w:rPr>
        <w:t xml:space="preserve">final and </w:t>
      </w:r>
      <w:r w:rsidR="00460772">
        <w:rPr>
          <w:rFonts w:ascii="Times New Roman" w:hAnsi="Times New Roman" w:cs="Times New Roman"/>
        </w:rPr>
        <w:t>additional</w:t>
      </w:r>
      <w:r w:rsidR="00A21374">
        <w:rPr>
          <w:rFonts w:ascii="Times New Roman" w:hAnsi="Times New Roman" w:cs="Times New Roman"/>
        </w:rPr>
        <w:t xml:space="preserve"> complication </w:t>
      </w:r>
      <w:r w:rsidR="00F73BA8">
        <w:rPr>
          <w:rFonts w:ascii="Times New Roman" w:hAnsi="Times New Roman" w:cs="Times New Roman"/>
        </w:rPr>
        <w:t>Derrida alludes</w:t>
      </w:r>
      <w:r w:rsidR="00A21374">
        <w:rPr>
          <w:rFonts w:ascii="Times New Roman" w:hAnsi="Times New Roman" w:cs="Times New Roman"/>
        </w:rPr>
        <w:t xml:space="preserve"> to</w:t>
      </w:r>
      <w:r w:rsidR="0042016D">
        <w:rPr>
          <w:rFonts w:ascii="Times New Roman" w:hAnsi="Times New Roman" w:cs="Times New Roman"/>
        </w:rPr>
        <w:t xml:space="preserve"> here: </w:t>
      </w:r>
      <w:r w:rsidR="007B4BDA">
        <w:rPr>
          <w:rFonts w:ascii="Times New Roman" w:hAnsi="Times New Roman" w:cs="Times New Roman"/>
        </w:rPr>
        <w:t xml:space="preserve">namely, </w:t>
      </w:r>
      <w:r w:rsidR="00AF0675">
        <w:rPr>
          <w:rFonts w:ascii="Times New Roman" w:hAnsi="Times New Roman" w:cs="Times New Roman"/>
        </w:rPr>
        <w:t xml:space="preserve">that </w:t>
      </w:r>
      <w:r w:rsidR="00A650B5">
        <w:rPr>
          <w:rFonts w:ascii="Times New Roman" w:hAnsi="Times New Roman" w:cs="Times New Roman"/>
        </w:rPr>
        <w:t>one cannot</w:t>
      </w:r>
      <w:r w:rsidR="00E36562">
        <w:rPr>
          <w:rFonts w:ascii="Times New Roman" w:hAnsi="Times New Roman" w:cs="Times New Roman"/>
        </w:rPr>
        <w:t xml:space="preserve"> </w:t>
      </w:r>
      <w:r w:rsidR="00C0528F">
        <w:rPr>
          <w:rFonts w:ascii="Times New Roman" w:hAnsi="Times New Roman" w:cs="Times New Roman"/>
        </w:rPr>
        <w:t xml:space="preserve">think </w:t>
      </w:r>
      <w:r w:rsidR="009055E8">
        <w:rPr>
          <w:rFonts w:ascii="Times New Roman" w:hAnsi="Times New Roman" w:cs="Times New Roman"/>
        </w:rPr>
        <w:t>“</w:t>
      </w:r>
      <w:r w:rsidR="00C0528F">
        <w:rPr>
          <w:rFonts w:ascii="Times New Roman" w:hAnsi="Times New Roman" w:cs="Times New Roman"/>
        </w:rPr>
        <w:t>what is proper</w:t>
      </w:r>
      <w:r w:rsidR="009055E8">
        <w:rPr>
          <w:rFonts w:ascii="Times New Roman" w:hAnsi="Times New Roman" w:cs="Times New Roman"/>
        </w:rPr>
        <w:t>”</w:t>
      </w:r>
      <w:r w:rsidR="00C0528F">
        <w:rPr>
          <w:rFonts w:ascii="Times New Roman" w:hAnsi="Times New Roman" w:cs="Times New Roman"/>
        </w:rPr>
        <w:t xml:space="preserve"> to </w:t>
      </w:r>
      <w:r w:rsidR="00AE46D1">
        <w:rPr>
          <w:rFonts w:ascii="Times New Roman" w:hAnsi="Times New Roman" w:cs="Times New Roman"/>
        </w:rPr>
        <w:t xml:space="preserve">the human </w:t>
      </w:r>
      <w:r w:rsidR="00A650B5">
        <w:rPr>
          <w:rFonts w:ascii="Times New Roman" w:hAnsi="Times New Roman" w:cs="Times New Roman"/>
        </w:rPr>
        <w:t xml:space="preserve">on the basis of the human alone; this </w:t>
      </w:r>
      <w:r w:rsidR="009055E8">
        <w:rPr>
          <w:rFonts w:ascii="Times New Roman" w:hAnsi="Times New Roman" w:cs="Times New Roman"/>
        </w:rPr>
        <w:t>would</w:t>
      </w:r>
      <w:r w:rsidR="00A650B5">
        <w:rPr>
          <w:rFonts w:ascii="Times New Roman" w:hAnsi="Times New Roman" w:cs="Times New Roman"/>
        </w:rPr>
        <w:t xml:space="preserve"> already </w:t>
      </w:r>
      <w:r w:rsidR="007B4BDA">
        <w:rPr>
          <w:rFonts w:ascii="Times New Roman" w:hAnsi="Times New Roman" w:cs="Times New Roman"/>
        </w:rPr>
        <w:t xml:space="preserve">be to </w:t>
      </w:r>
      <w:r w:rsidR="00A650B5">
        <w:rPr>
          <w:rFonts w:ascii="Times New Roman" w:hAnsi="Times New Roman" w:cs="Times New Roman"/>
        </w:rPr>
        <w:t xml:space="preserve">presume </w:t>
      </w:r>
      <w:r w:rsidR="00E36562">
        <w:rPr>
          <w:rFonts w:ascii="Times New Roman" w:hAnsi="Times New Roman" w:cs="Times New Roman"/>
        </w:rPr>
        <w:t xml:space="preserve">an </w:t>
      </w:r>
      <w:r w:rsidR="00C0528F">
        <w:rPr>
          <w:rFonts w:ascii="Times New Roman" w:hAnsi="Times New Roman" w:cs="Times New Roman"/>
        </w:rPr>
        <w:t xml:space="preserve">association between the human and the </w:t>
      </w:r>
      <w:r w:rsidR="00A177EC" w:rsidRPr="00A177EC">
        <w:rPr>
          <w:rFonts w:ascii="Times New Roman" w:hAnsi="Times New Roman" w:cs="Times New Roman"/>
          <w:i/>
        </w:rPr>
        <w:t>semblable</w:t>
      </w:r>
      <w:r w:rsidR="00C0528F">
        <w:rPr>
          <w:rFonts w:ascii="Times New Roman" w:hAnsi="Times New Roman" w:cs="Times New Roman"/>
        </w:rPr>
        <w:t xml:space="preserve"> </w:t>
      </w:r>
      <w:r w:rsidR="00A177EC">
        <w:rPr>
          <w:rFonts w:ascii="Times New Roman" w:hAnsi="Times New Roman" w:cs="Times New Roman"/>
        </w:rPr>
        <w:t xml:space="preserve">that is in no way </w:t>
      </w:r>
      <w:r w:rsidR="0093046E">
        <w:rPr>
          <w:rFonts w:ascii="Times New Roman" w:hAnsi="Times New Roman" w:cs="Times New Roman"/>
        </w:rPr>
        <w:t>secure</w:t>
      </w:r>
      <w:r w:rsidR="009055E8">
        <w:rPr>
          <w:rFonts w:ascii="Times New Roman" w:hAnsi="Times New Roman" w:cs="Times New Roman"/>
        </w:rPr>
        <w:t xml:space="preserve"> and in no way justified</w:t>
      </w:r>
      <w:r w:rsidR="006C3329">
        <w:rPr>
          <w:rFonts w:ascii="Times New Roman" w:hAnsi="Times New Roman" w:cs="Times New Roman"/>
        </w:rPr>
        <w:t xml:space="preserve">; </w:t>
      </w:r>
      <w:r w:rsidR="00A177EC">
        <w:rPr>
          <w:rFonts w:ascii="Times New Roman" w:hAnsi="Times New Roman" w:cs="Times New Roman"/>
        </w:rPr>
        <w:t xml:space="preserve">said otherwise, in order to think the </w:t>
      </w:r>
      <w:r w:rsidR="007B4BDA">
        <w:rPr>
          <w:rFonts w:ascii="Times New Roman" w:hAnsi="Times New Roman" w:cs="Times New Roman"/>
        </w:rPr>
        <w:t xml:space="preserve">being specific to the </w:t>
      </w:r>
      <w:r w:rsidR="00A177EC">
        <w:rPr>
          <w:rFonts w:ascii="Times New Roman" w:hAnsi="Times New Roman" w:cs="Times New Roman"/>
        </w:rPr>
        <w:t xml:space="preserve">human </w:t>
      </w:r>
      <w:r w:rsidR="005407E8">
        <w:rPr>
          <w:rFonts w:ascii="Times New Roman" w:hAnsi="Times New Roman" w:cs="Times New Roman"/>
        </w:rPr>
        <w:t>it appears necessary,</w:t>
      </w:r>
      <w:r w:rsidR="006C3329">
        <w:rPr>
          <w:rFonts w:ascii="Times New Roman" w:hAnsi="Times New Roman" w:cs="Times New Roman"/>
        </w:rPr>
        <w:t xml:space="preserve"> in one way or another</w:t>
      </w:r>
      <w:r w:rsidR="005407E8">
        <w:rPr>
          <w:rFonts w:ascii="Times New Roman" w:hAnsi="Times New Roman" w:cs="Times New Roman"/>
        </w:rPr>
        <w:t>, to</w:t>
      </w:r>
      <w:r w:rsidR="006C3329">
        <w:rPr>
          <w:rFonts w:ascii="Times New Roman" w:hAnsi="Times New Roman" w:cs="Times New Roman"/>
        </w:rPr>
        <w:t xml:space="preserve"> pass </w:t>
      </w:r>
      <w:r w:rsidR="00F772C0">
        <w:rPr>
          <w:rFonts w:ascii="Times New Roman" w:hAnsi="Times New Roman" w:cs="Times New Roman"/>
        </w:rPr>
        <w:t>by way of</w:t>
      </w:r>
      <w:r w:rsidR="006C3329">
        <w:rPr>
          <w:rFonts w:ascii="Times New Roman" w:hAnsi="Times New Roman" w:cs="Times New Roman"/>
        </w:rPr>
        <w:t xml:space="preserve"> the </w:t>
      </w:r>
      <w:r w:rsidR="00716B58">
        <w:rPr>
          <w:rFonts w:ascii="Times New Roman" w:hAnsi="Times New Roman" w:cs="Times New Roman"/>
        </w:rPr>
        <w:t>other</w:t>
      </w:r>
      <w:r w:rsidR="009055E8">
        <w:rPr>
          <w:rFonts w:ascii="Times New Roman" w:hAnsi="Times New Roman" w:cs="Times New Roman"/>
        </w:rPr>
        <w:t xml:space="preserve"> </w:t>
      </w:r>
      <w:r w:rsidR="0007265B">
        <w:rPr>
          <w:rFonts w:ascii="Times New Roman" w:hAnsi="Times New Roman" w:cs="Times New Roman"/>
        </w:rPr>
        <w:t xml:space="preserve">in its </w:t>
      </w:r>
      <w:r w:rsidR="00315EDC">
        <w:rPr>
          <w:rFonts w:ascii="Times New Roman" w:hAnsi="Times New Roman" w:cs="Times New Roman"/>
        </w:rPr>
        <w:t xml:space="preserve">very </w:t>
      </w:r>
      <w:r w:rsidR="0007265B">
        <w:rPr>
          <w:rFonts w:ascii="Times New Roman" w:hAnsi="Times New Roman" w:cs="Times New Roman"/>
        </w:rPr>
        <w:t>irreducibility</w:t>
      </w:r>
      <w:r w:rsidR="000C3A1D">
        <w:rPr>
          <w:rFonts w:ascii="Times New Roman" w:hAnsi="Times New Roman" w:cs="Times New Roman"/>
        </w:rPr>
        <w:t xml:space="preserve"> to </w:t>
      </w:r>
      <w:r w:rsidR="007B4BDA">
        <w:rPr>
          <w:rFonts w:ascii="Times New Roman" w:hAnsi="Times New Roman" w:cs="Times New Roman"/>
        </w:rPr>
        <w:t>this being</w:t>
      </w:r>
      <w:r w:rsidR="006C3329">
        <w:rPr>
          <w:rFonts w:ascii="Times New Roman" w:hAnsi="Times New Roman" w:cs="Times New Roman"/>
        </w:rPr>
        <w:t>.</w:t>
      </w:r>
      <w:r w:rsidR="00F67034">
        <w:rPr>
          <w:rFonts w:ascii="Times New Roman" w:hAnsi="Times New Roman" w:cs="Times New Roman"/>
        </w:rPr>
        <w:t xml:space="preserve"> </w:t>
      </w:r>
    </w:p>
    <w:p w14:paraId="7C40F3DF" w14:textId="3600CD30" w:rsidR="00EE481E" w:rsidRDefault="00F67034" w:rsidP="006462FA">
      <w:pPr>
        <w:spacing w:line="360" w:lineRule="auto"/>
        <w:jc w:val="both"/>
        <w:rPr>
          <w:rFonts w:ascii="Times New Roman" w:hAnsi="Times New Roman" w:cs="Times New Roman"/>
        </w:rPr>
      </w:pPr>
      <w:r>
        <w:rPr>
          <w:rFonts w:ascii="Times New Roman" w:hAnsi="Times New Roman" w:cs="Times New Roman"/>
        </w:rPr>
        <w:t xml:space="preserve">(Perhaps this is the first </w:t>
      </w:r>
      <w:r w:rsidR="00BB37ED">
        <w:rPr>
          <w:rFonts w:ascii="Times New Roman" w:hAnsi="Times New Roman" w:cs="Times New Roman"/>
        </w:rPr>
        <w:t>indication</w:t>
      </w:r>
      <w:r>
        <w:rPr>
          <w:rFonts w:ascii="Times New Roman" w:hAnsi="Times New Roman" w:cs="Times New Roman"/>
        </w:rPr>
        <w:t xml:space="preserve"> that </w:t>
      </w:r>
      <w:r w:rsidR="00BB37ED">
        <w:rPr>
          <w:rFonts w:ascii="Times New Roman" w:hAnsi="Times New Roman" w:cs="Times New Roman"/>
        </w:rPr>
        <w:t>when it comes to the human there is n</w:t>
      </w:r>
      <w:r w:rsidR="00202D63">
        <w:rPr>
          <w:rFonts w:ascii="Times New Roman" w:hAnsi="Times New Roman" w:cs="Times New Roman"/>
        </w:rPr>
        <w:t xml:space="preserve">o foundation for </w:t>
      </w:r>
      <w:r w:rsidR="00D26057">
        <w:rPr>
          <w:rFonts w:ascii="Times New Roman" w:hAnsi="Times New Roman" w:cs="Times New Roman"/>
        </w:rPr>
        <w:t>“</w:t>
      </w:r>
      <w:r w:rsidR="00202D63">
        <w:rPr>
          <w:rFonts w:ascii="Times New Roman" w:hAnsi="Times New Roman" w:cs="Times New Roman"/>
        </w:rPr>
        <w:t>what is proper</w:t>
      </w:r>
      <w:r w:rsidR="00D26057">
        <w:rPr>
          <w:rFonts w:ascii="Times New Roman" w:hAnsi="Times New Roman" w:cs="Times New Roman"/>
        </w:rPr>
        <w:t>,”</w:t>
      </w:r>
      <w:r w:rsidR="00202D63">
        <w:rPr>
          <w:rFonts w:ascii="Times New Roman" w:hAnsi="Times New Roman" w:cs="Times New Roman"/>
        </w:rPr>
        <w:t xml:space="preserve"> a thesis </w:t>
      </w:r>
      <w:r w:rsidR="00CC76B4">
        <w:rPr>
          <w:rFonts w:ascii="Times New Roman" w:hAnsi="Times New Roman" w:cs="Times New Roman"/>
        </w:rPr>
        <w:t xml:space="preserve">also </w:t>
      </w:r>
      <w:r w:rsidR="00202D63">
        <w:rPr>
          <w:rFonts w:ascii="Times New Roman" w:hAnsi="Times New Roman" w:cs="Times New Roman"/>
        </w:rPr>
        <w:t>reiterated in more than one way by Sylvia Wynter in ‘The Ceremony Found’</w:t>
      </w:r>
      <w:r w:rsidR="00407A31">
        <w:rPr>
          <w:rFonts w:ascii="Times New Roman" w:hAnsi="Times New Roman" w:cs="Times New Roman"/>
        </w:rPr>
        <w:t>:</w:t>
      </w:r>
      <w:r w:rsidR="00D26057">
        <w:rPr>
          <w:rFonts w:ascii="Times New Roman" w:hAnsi="Times New Roman" w:cs="Times New Roman"/>
        </w:rPr>
        <w:t xml:space="preserve"> for example, </w:t>
      </w:r>
      <w:r w:rsidR="00F92C0F">
        <w:rPr>
          <w:rFonts w:ascii="Times New Roman" w:hAnsi="Times New Roman" w:cs="Times New Roman"/>
        </w:rPr>
        <w:t>what presents itself as</w:t>
      </w:r>
      <w:r w:rsidR="00D26057">
        <w:rPr>
          <w:rFonts w:ascii="Times New Roman" w:hAnsi="Times New Roman" w:cs="Times New Roman"/>
        </w:rPr>
        <w:t xml:space="preserve"> </w:t>
      </w:r>
      <w:r w:rsidR="00F92C0F">
        <w:rPr>
          <w:rFonts w:ascii="Times New Roman" w:hAnsi="Times New Roman" w:cs="Times New Roman"/>
        </w:rPr>
        <w:t>the</w:t>
      </w:r>
      <w:r w:rsidR="00D26057">
        <w:rPr>
          <w:rFonts w:ascii="Times New Roman" w:hAnsi="Times New Roman" w:cs="Times New Roman"/>
        </w:rPr>
        <w:t xml:space="preserve"> human in general </w:t>
      </w:r>
      <w:r w:rsidR="00F92C0F">
        <w:rPr>
          <w:rFonts w:ascii="Times New Roman" w:hAnsi="Times New Roman" w:cs="Times New Roman"/>
        </w:rPr>
        <w:t>is</w:t>
      </w:r>
      <w:r w:rsidR="00234B29">
        <w:rPr>
          <w:rFonts w:ascii="Times New Roman" w:hAnsi="Times New Roman" w:cs="Times New Roman"/>
        </w:rPr>
        <w:t xml:space="preserve"> in fact</w:t>
      </w:r>
      <w:r w:rsidR="00407A31">
        <w:rPr>
          <w:rFonts w:ascii="Times New Roman" w:hAnsi="Times New Roman" w:cs="Times New Roman"/>
        </w:rPr>
        <w:t>, so she argues,</w:t>
      </w:r>
      <w:r w:rsidR="00F92C0F">
        <w:rPr>
          <w:rFonts w:ascii="Times New Roman" w:hAnsi="Times New Roman" w:cs="Times New Roman"/>
        </w:rPr>
        <w:t xml:space="preserve"> a </w:t>
      </w:r>
      <w:r w:rsidR="00234B29">
        <w:rPr>
          <w:rFonts w:ascii="Times New Roman" w:hAnsi="Times New Roman" w:cs="Times New Roman"/>
        </w:rPr>
        <w:t>“rhetorically overrepresented”</w:t>
      </w:r>
      <w:r w:rsidR="00D26057">
        <w:rPr>
          <w:rFonts w:ascii="Times New Roman" w:hAnsi="Times New Roman" w:cs="Times New Roman"/>
        </w:rPr>
        <w:t xml:space="preserve"> </w:t>
      </w:r>
      <w:r w:rsidR="00507E67">
        <w:rPr>
          <w:rFonts w:ascii="Times New Roman" w:hAnsi="Times New Roman" w:cs="Times New Roman"/>
        </w:rPr>
        <w:t>“</w:t>
      </w:r>
      <w:r w:rsidR="00D26057">
        <w:rPr>
          <w:rFonts w:ascii="Times New Roman" w:hAnsi="Times New Roman" w:cs="Times New Roman"/>
        </w:rPr>
        <w:t>genre</w:t>
      </w:r>
      <w:r w:rsidR="00507E67">
        <w:rPr>
          <w:rFonts w:ascii="Times New Roman" w:hAnsi="Times New Roman" w:cs="Times New Roman"/>
        </w:rPr>
        <w:t>”</w:t>
      </w:r>
      <w:r w:rsidR="00D26057">
        <w:rPr>
          <w:rFonts w:ascii="Times New Roman" w:hAnsi="Times New Roman" w:cs="Times New Roman"/>
        </w:rPr>
        <w:t xml:space="preserve"> </w:t>
      </w:r>
      <w:r w:rsidR="00507E67">
        <w:rPr>
          <w:rFonts w:ascii="Times New Roman" w:hAnsi="Times New Roman" w:cs="Times New Roman"/>
        </w:rPr>
        <w:t>or “fi</w:t>
      </w:r>
      <w:r w:rsidR="00F92C0F">
        <w:rPr>
          <w:rFonts w:ascii="Times New Roman" w:hAnsi="Times New Roman" w:cs="Times New Roman"/>
        </w:rPr>
        <w:t>ction</w:t>
      </w:r>
      <w:r w:rsidR="00507E67">
        <w:rPr>
          <w:rFonts w:ascii="Times New Roman" w:hAnsi="Times New Roman" w:cs="Times New Roman"/>
        </w:rPr>
        <w:t>”</w:t>
      </w:r>
      <w:r w:rsidR="00F92C0F">
        <w:rPr>
          <w:rFonts w:ascii="Times New Roman" w:hAnsi="Times New Roman" w:cs="Times New Roman"/>
        </w:rPr>
        <w:t xml:space="preserve"> that is </w:t>
      </w:r>
      <w:r w:rsidR="00407A31">
        <w:rPr>
          <w:rFonts w:ascii="Times New Roman" w:hAnsi="Times New Roman" w:cs="Times New Roman"/>
        </w:rPr>
        <w:t xml:space="preserve">itself </w:t>
      </w:r>
      <w:r w:rsidR="00F92C0F">
        <w:rPr>
          <w:rFonts w:ascii="Times New Roman" w:hAnsi="Times New Roman" w:cs="Times New Roman"/>
        </w:rPr>
        <w:t xml:space="preserve">the function of a longstanding process of </w:t>
      </w:r>
      <w:r w:rsidR="00407A31">
        <w:rPr>
          <w:rFonts w:ascii="Times New Roman" w:hAnsi="Times New Roman" w:cs="Times New Roman"/>
        </w:rPr>
        <w:t>subjugation</w:t>
      </w:r>
      <w:r w:rsidR="00234B29">
        <w:rPr>
          <w:rFonts w:ascii="Times New Roman" w:hAnsi="Times New Roman" w:cs="Times New Roman"/>
        </w:rPr>
        <w:t>, the history of which it is imperative to construct</w:t>
      </w:r>
      <w:r w:rsidR="00407A31">
        <w:rPr>
          <w:rFonts w:ascii="Times New Roman" w:hAnsi="Times New Roman" w:cs="Times New Roman"/>
        </w:rPr>
        <w:t>.</w:t>
      </w:r>
      <w:r w:rsidR="00407A31">
        <w:rPr>
          <w:rStyle w:val="FootnoteReference"/>
          <w:rFonts w:ascii="Times New Roman" w:hAnsi="Times New Roman" w:cs="Times New Roman"/>
        </w:rPr>
        <w:footnoteReference w:id="4"/>
      </w:r>
      <w:r w:rsidR="00BB37ED">
        <w:rPr>
          <w:rFonts w:ascii="Times New Roman" w:hAnsi="Times New Roman" w:cs="Times New Roman"/>
        </w:rPr>
        <w:t>)</w:t>
      </w:r>
    </w:p>
    <w:p w14:paraId="4901CEFA" w14:textId="1BBBBD67" w:rsidR="00AA599E" w:rsidRDefault="00CA1A42" w:rsidP="006462FA">
      <w:pPr>
        <w:spacing w:line="360" w:lineRule="auto"/>
        <w:jc w:val="both"/>
        <w:rPr>
          <w:rFonts w:ascii="Times New Roman" w:hAnsi="Times New Roman" w:cs="Times New Roman"/>
        </w:rPr>
      </w:pPr>
      <w:r w:rsidRPr="00234B29">
        <w:rPr>
          <w:rFonts w:ascii="Times New Roman" w:hAnsi="Times New Roman" w:cs="Times New Roman"/>
        </w:rPr>
        <w:t xml:space="preserve">This </w:t>
      </w:r>
      <w:r w:rsidR="00AA599E" w:rsidRPr="00234B29">
        <w:rPr>
          <w:rFonts w:ascii="Times New Roman" w:hAnsi="Times New Roman" w:cs="Times New Roman"/>
        </w:rPr>
        <w:t>configuration</w:t>
      </w:r>
      <w:r w:rsidR="00760769" w:rsidRPr="00234B29">
        <w:rPr>
          <w:rFonts w:ascii="Times New Roman" w:hAnsi="Times New Roman" w:cs="Times New Roman"/>
        </w:rPr>
        <w:t xml:space="preserve"> </w:t>
      </w:r>
      <w:r w:rsidR="00234B29" w:rsidRPr="00234B29">
        <w:rPr>
          <w:rFonts w:ascii="Times New Roman" w:hAnsi="Times New Roman" w:cs="Times New Roman"/>
        </w:rPr>
        <w:t>of the dissimilar and its incommensurability with the human,</w:t>
      </w:r>
      <w:r w:rsidR="00234B29">
        <w:rPr>
          <w:rFonts w:ascii="Times New Roman" w:hAnsi="Times New Roman" w:cs="Times New Roman"/>
        </w:rPr>
        <w:t xml:space="preserve"> </w:t>
      </w:r>
      <w:r w:rsidR="00B37678">
        <w:rPr>
          <w:rFonts w:ascii="Times New Roman" w:hAnsi="Times New Roman" w:cs="Times New Roman"/>
        </w:rPr>
        <w:t xml:space="preserve">discernible </w:t>
      </w:r>
      <w:r w:rsidR="00760769">
        <w:rPr>
          <w:rFonts w:ascii="Times New Roman" w:hAnsi="Times New Roman" w:cs="Times New Roman"/>
        </w:rPr>
        <w:t>across</w:t>
      </w:r>
      <w:r>
        <w:rPr>
          <w:rFonts w:ascii="Times New Roman" w:hAnsi="Times New Roman" w:cs="Times New Roman"/>
        </w:rPr>
        <w:t xml:space="preserve"> a wide variety of Derrida’s </w:t>
      </w:r>
      <w:r w:rsidR="00B37678">
        <w:rPr>
          <w:rFonts w:ascii="Times New Roman" w:hAnsi="Times New Roman" w:cs="Times New Roman"/>
        </w:rPr>
        <w:t xml:space="preserve">thematic </w:t>
      </w:r>
      <w:r>
        <w:rPr>
          <w:rFonts w:ascii="Times New Roman" w:hAnsi="Times New Roman" w:cs="Times New Roman"/>
        </w:rPr>
        <w:t>concerns</w:t>
      </w:r>
      <w:r w:rsidR="00AB53AD">
        <w:rPr>
          <w:rFonts w:ascii="Times New Roman" w:hAnsi="Times New Roman" w:cs="Times New Roman"/>
        </w:rPr>
        <w:t xml:space="preserve"> (</w:t>
      </w:r>
      <w:r w:rsidR="00315EDC">
        <w:rPr>
          <w:rFonts w:ascii="Times New Roman" w:hAnsi="Times New Roman" w:cs="Times New Roman"/>
        </w:rPr>
        <w:t xml:space="preserve">the </w:t>
      </w:r>
      <w:r w:rsidR="00AB53AD">
        <w:rPr>
          <w:rFonts w:ascii="Times New Roman" w:hAnsi="Times New Roman" w:cs="Times New Roman"/>
        </w:rPr>
        <w:t xml:space="preserve">questions of </w:t>
      </w:r>
      <w:r>
        <w:rPr>
          <w:rFonts w:ascii="Times New Roman" w:hAnsi="Times New Roman" w:cs="Times New Roman"/>
        </w:rPr>
        <w:t>hospitality, friendship,</w:t>
      </w:r>
      <w:r w:rsidR="00AB53AD">
        <w:rPr>
          <w:rFonts w:ascii="Times New Roman" w:hAnsi="Times New Roman" w:cs="Times New Roman"/>
        </w:rPr>
        <w:t xml:space="preserve"> </w:t>
      </w:r>
      <w:r w:rsidR="00B35ACF">
        <w:rPr>
          <w:rFonts w:ascii="Times New Roman" w:hAnsi="Times New Roman" w:cs="Times New Roman"/>
        </w:rPr>
        <w:t xml:space="preserve">the animal and </w:t>
      </w:r>
      <w:r w:rsidR="003958FF">
        <w:rPr>
          <w:rFonts w:ascii="Times New Roman" w:hAnsi="Times New Roman" w:cs="Times New Roman"/>
        </w:rPr>
        <w:t xml:space="preserve">the </w:t>
      </w:r>
      <w:r w:rsidR="00BB37ED">
        <w:rPr>
          <w:rFonts w:ascii="Times New Roman" w:hAnsi="Times New Roman" w:cs="Times New Roman"/>
        </w:rPr>
        <w:t>“</w:t>
      </w:r>
      <w:r w:rsidR="00B35ACF">
        <w:rPr>
          <w:rFonts w:ascii="Times New Roman" w:hAnsi="Times New Roman" w:cs="Times New Roman"/>
        </w:rPr>
        <w:t>to</w:t>
      </w:r>
      <w:r w:rsidR="003958FF">
        <w:rPr>
          <w:rFonts w:ascii="Times New Roman" w:hAnsi="Times New Roman" w:cs="Times New Roman"/>
        </w:rPr>
        <w:t xml:space="preserve"> </w:t>
      </w:r>
      <w:r w:rsidR="00B35ACF">
        <w:rPr>
          <w:rFonts w:ascii="Times New Roman" w:hAnsi="Times New Roman" w:cs="Times New Roman"/>
        </w:rPr>
        <w:t>come</w:t>
      </w:r>
      <w:r w:rsidR="00BB37ED">
        <w:rPr>
          <w:rFonts w:ascii="Times New Roman" w:hAnsi="Times New Roman" w:cs="Times New Roman"/>
        </w:rPr>
        <w:t>”</w:t>
      </w:r>
      <w:r w:rsidR="0077437D">
        <w:rPr>
          <w:rFonts w:ascii="Times New Roman" w:hAnsi="Times New Roman" w:cs="Times New Roman"/>
        </w:rPr>
        <w:t xml:space="preserve"> would be </w:t>
      </w:r>
      <w:r w:rsidR="00403281">
        <w:rPr>
          <w:rFonts w:ascii="Times New Roman" w:hAnsi="Times New Roman" w:cs="Times New Roman"/>
        </w:rPr>
        <w:t xml:space="preserve">immediate </w:t>
      </w:r>
      <w:r w:rsidR="0077437D">
        <w:rPr>
          <w:rFonts w:ascii="Times New Roman" w:hAnsi="Times New Roman" w:cs="Times New Roman"/>
        </w:rPr>
        <w:t>cases in point</w:t>
      </w:r>
      <w:r w:rsidR="00AB53AD">
        <w:rPr>
          <w:rFonts w:ascii="Times New Roman" w:hAnsi="Times New Roman" w:cs="Times New Roman"/>
        </w:rPr>
        <w:t>)</w:t>
      </w:r>
      <w:r w:rsidR="00AA599E">
        <w:rPr>
          <w:rFonts w:ascii="Times New Roman" w:hAnsi="Times New Roman" w:cs="Times New Roman"/>
        </w:rPr>
        <w:t xml:space="preserve">, makes one its first appearances in </w:t>
      </w:r>
      <w:r w:rsidR="00960CD8">
        <w:rPr>
          <w:rFonts w:ascii="Times New Roman" w:hAnsi="Times New Roman" w:cs="Times New Roman"/>
        </w:rPr>
        <w:t>‘The Ends of Man</w:t>
      </w:r>
      <w:r w:rsidR="00865D9D">
        <w:rPr>
          <w:rFonts w:ascii="Times New Roman" w:hAnsi="Times New Roman" w:cs="Times New Roman"/>
        </w:rPr>
        <w:t>.</w:t>
      </w:r>
      <w:r w:rsidR="00960CD8">
        <w:rPr>
          <w:rFonts w:ascii="Times New Roman" w:hAnsi="Times New Roman" w:cs="Times New Roman"/>
        </w:rPr>
        <w:t>’</w:t>
      </w:r>
      <w:r w:rsidR="007E0C09">
        <w:rPr>
          <w:rFonts w:ascii="Times New Roman" w:hAnsi="Times New Roman" w:cs="Times New Roman"/>
        </w:rPr>
        <w:t xml:space="preserve"> </w:t>
      </w:r>
      <w:r w:rsidR="00106873">
        <w:rPr>
          <w:rFonts w:ascii="Times New Roman" w:hAnsi="Times New Roman" w:cs="Times New Roman"/>
        </w:rPr>
        <w:t>A reading of this text from the perspective of this problem</w:t>
      </w:r>
      <w:r w:rsidR="009055E8">
        <w:rPr>
          <w:rFonts w:ascii="Times New Roman" w:hAnsi="Times New Roman" w:cs="Times New Roman"/>
        </w:rPr>
        <w:t xml:space="preserve"> </w:t>
      </w:r>
      <w:r w:rsidR="005B04F2">
        <w:rPr>
          <w:rFonts w:ascii="Times New Roman" w:hAnsi="Times New Roman" w:cs="Times New Roman"/>
        </w:rPr>
        <w:t xml:space="preserve">finds itself with </w:t>
      </w:r>
      <w:r w:rsidR="00481AF4">
        <w:rPr>
          <w:rFonts w:ascii="Times New Roman" w:hAnsi="Times New Roman" w:cs="Times New Roman"/>
        </w:rPr>
        <w:t xml:space="preserve">multiple points of </w:t>
      </w:r>
      <w:r w:rsidR="0048114B">
        <w:rPr>
          <w:rFonts w:ascii="Times New Roman" w:hAnsi="Times New Roman" w:cs="Times New Roman"/>
        </w:rPr>
        <w:t xml:space="preserve">possible </w:t>
      </w:r>
      <w:r w:rsidR="00481AF4">
        <w:rPr>
          <w:rFonts w:ascii="Times New Roman" w:hAnsi="Times New Roman" w:cs="Times New Roman"/>
        </w:rPr>
        <w:t>entry</w:t>
      </w:r>
      <w:r w:rsidR="0043771A">
        <w:rPr>
          <w:rFonts w:ascii="Times New Roman" w:hAnsi="Times New Roman" w:cs="Times New Roman"/>
        </w:rPr>
        <w:t>, foremost amongst which are the following:</w:t>
      </w:r>
      <w:r w:rsidR="005B04F2">
        <w:rPr>
          <w:rFonts w:ascii="Times New Roman" w:hAnsi="Times New Roman" w:cs="Times New Roman"/>
        </w:rPr>
        <w:t xml:space="preserve"> </w:t>
      </w:r>
    </w:p>
    <w:p w14:paraId="243170EB" w14:textId="0B5C73F1" w:rsidR="004065AF" w:rsidRDefault="003958FF" w:rsidP="006462FA">
      <w:pPr>
        <w:spacing w:line="360" w:lineRule="auto"/>
        <w:jc w:val="both"/>
        <w:rPr>
          <w:rFonts w:ascii="Times New Roman" w:hAnsi="Times New Roman" w:cs="Times New Roman"/>
        </w:rPr>
      </w:pPr>
      <w:r w:rsidRPr="003958FF">
        <w:rPr>
          <w:rFonts w:ascii="Times New Roman" w:hAnsi="Times New Roman" w:cs="Times New Roman"/>
          <w:i/>
        </w:rPr>
        <w:t>On the one hand,</w:t>
      </w:r>
      <w:r w:rsidR="004065AF">
        <w:rPr>
          <w:rFonts w:ascii="Times New Roman" w:hAnsi="Times New Roman" w:cs="Times New Roman"/>
        </w:rPr>
        <w:t xml:space="preserve"> </w:t>
      </w:r>
      <w:r w:rsidR="00056C97">
        <w:rPr>
          <w:rFonts w:ascii="Times New Roman" w:hAnsi="Times New Roman" w:cs="Times New Roman"/>
        </w:rPr>
        <w:t xml:space="preserve">the question of man’s end, or ends, is </w:t>
      </w:r>
      <w:r w:rsidR="001D560B">
        <w:rPr>
          <w:rFonts w:ascii="Times New Roman" w:hAnsi="Times New Roman" w:cs="Times New Roman"/>
        </w:rPr>
        <w:t>pursued</w:t>
      </w:r>
      <w:r w:rsidR="00056C97">
        <w:rPr>
          <w:rFonts w:ascii="Times New Roman" w:hAnsi="Times New Roman" w:cs="Times New Roman"/>
        </w:rPr>
        <w:t xml:space="preserve"> by Derrida </w:t>
      </w:r>
      <w:r w:rsidR="00756760">
        <w:rPr>
          <w:rFonts w:ascii="Times New Roman" w:hAnsi="Times New Roman" w:cs="Times New Roman"/>
        </w:rPr>
        <w:t>with a view</w:t>
      </w:r>
      <w:r w:rsidR="00A41A2B">
        <w:rPr>
          <w:rFonts w:ascii="Times New Roman" w:hAnsi="Times New Roman" w:cs="Times New Roman"/>
        </w:rPr>
        <w:t xml:space="preserve"> to show</w:t>
      </w:r>
      <w:r w:rsidR="00756760">
        <w:rPr>
          <w:rFonts w:ascii="Times New Roman" w:hAnsi="Times New Roman" w:cs="Times New Roman"/>
        </w:rPr>
        <w:t>ing</w:t>
      </w:r>
      <w:r w:rsidR="00056C97">
        <w:rPr>
          <w:rFonts w:ascii="Times New Roman" w:hAnsi="Times New Roman" w:cs="Times New Roman"/>
        </w:rPr>
        <w:t xml:space="preserve"> </w:t>
      </w:r>
      <w:r w:rsidR="00A41A2B">
        <w:rPr>
          <w:rFonts w:ascii="Times New Roman" w:hAnsi="Times New Roman" w:cs="Times New Roman"/>
        </w:rPr>
        <w:t xml:space="preserve">the way in which </w:t>
      </w:r>
      <w:r w:rsidR="005B69C4">
        <w:rPr>
          <w:rFonts w:ascii="Times New Roman" w:hAnsi="Times New Roman" w:cs="Times New Roman"/>
        </w:rPr>
        <w:t xml:space="preserve">a certain </w:t>
      </w:r>
      <w:r w:rsidR="00845655">
        <w:rPr>
          <w:rFonts w:ascii="Times New Roman" w:hAnsi="Times New Roman" w:cs="Times New Roman"/>
        </w:rPr>
        <w:t>humanism persists over and above the critique of metaphysics</w:t>
      </w:r>
      <w:r w:rsidR="001F12F7">
        <w:rPr>
          <w:rFonts w:ascii="Times New Roman" w:hAnsi="Times New Roman" w:cs="Times New Roman"/>
        </w:rPr>
        <w:t xml:space="preserve"> as it is undertaken in and around the philosophy of Heidegger</w:t>
      </w:r>
      <w:r w:rsidR="001D560B">
        <w:rPr>
          <w:rFonts w:ascii="Times New Roman" w:hAnsi="Times New Roman" w:cs="Times New Roman"/>
        </w:rPr>
        <w:t xml:space="preserve"> (</w:t>
      </w:r>
      <w:r w:rsidR="00AC6F1B">
        <w:rPr>
          <w:rFonts w:ascii="Times New Roman" w:hAnsi="Times New Roman" w:cs="Times New Roman"/>
        </w:rPr>
        <w:t xml:space="preserve">the latter having laid the groundwork on the basis of which </w:t>
      </w:r>
      <w:r w:rsidR="002A60C0">
        <w:rPr>
          <w:rFonts w:ascii="Times New Roman" w:hAnsi="Times New Roman" w:cs="Times New Roman"/>
        </w:rPr>
        <w:t xml:space="preserve">it is possible to pose </w:t>
      </w:r>
      <w:r w:rsidR="00AC6F1B">
        <w:rPr>
          <w:rFonts w:ascii="Times New Roman" w:hAnsi="Times New Roman" w:cs="Times New Roman"/>
        </w:rPr>
        <w:t>this question</w:t>
      </w:r>
      <w:r w:rsidR="002A60C0">
        <w:rPr>
          <w:rFonts w:ascii="Times New Roman" w:hAnsi="Times New Roman" w:cs="Times New Roman"/>
        </w:rPr>
        <w:t>,</w:t>
      </w:r>
      <w:r w:rsidR="00AC6F1B">
        <w:rPr>
          <w:rFonts w:ascii="Times New Roman" w:hAnsi="Times New Roman" w:cs="Times New Roman"/>
        </w:rPr>
        <w:t xml:space="preserve"> </w:t>
      </w:r>
      <w:r w:rsidR="002A60C0">
        <w:rPr>
          <w:rFonts w:ascii="Times New Roman" w:hAnsi="Times New Roman" w:cs="Times New Roman"/>
        </w:rPr>
        <w:t xml:space="preserve">without however </w:t>
      </w:r>
      <w:r w:rsidR="004548D4">
        <w:rPr>
          <w:rFonts w:ascii="Times New Roman" w:hAnsi="Times New Roman" w:cs="Times New Roman"/>
        </w:rPr>
        <w:t xml:space="preserve">entirely extricating </w:t>
      </w:r>
      <w:r w:rsidR="002A60C0">
        <w:rPr>
          <w:rFonts w:ascii="Times New Roman" w:hAnsi="Times New Roman" w:cs="Times New Roman"/>
        </w:rPr>
        <w:t xml:space="preserve">himself </w:t>
      </w:r>
      <w:r w:rsidR="004548D4">
        <w:rPr>
          <w:rFonts w:ascii="Times New Roman" w:hAnsi="Times New Roman" w:cs="Times New Roman"/>
        </w:rPr>
        <w:t>from the limitations</w:t>
      </w:r>
      <w:r w:rsidR="00D20487">
        <w:rPr>
          <w:rFonts w:ascii="Times New Roman" w:hAnsi="Times New Roman" w:cs="Times New Roman"/>
        </w:rPr>
        <w:t xml:space="preserve"> </w:t>
      </w:r>
      <w:r w:rsidR="00E04358">
        <w:rPr>
          <w:rFonts w:ascii="Times New Roman" w:hAnsi="Times New Roman" w:cs="Times New Roman"/>
        </w:rPr>
        <w:t xml:space="preserve">that </w:t>
      </w:r>
      <w:r w:rsidR="002B5857">
        <w:rPr>
          <w:rFonts w:ascii="Times New Roman" w:hAnsi="Times New Roman" w:cs="Times New Roman"/>
        </w:rPr>
        <w:t>this</w:t>
      </w:r>
      <w:r w:rsidR="00D20487">
        <w:rPr>
          <w:rFonts w:ascii="Times New Roman" w:hAnsi="Times New Roman" w:cs="Times New Roman"/>
        </w:rPr>
        <w:t xml:space="preserve"> </w:t>
      </w:r>
      <w:r w:rsidR="002B5857">
        <w:rPr>
          <w:rFonts w:ascii="Times New Roman" w:hAnsi="Times New Roman" w:cs="Times New Roman"/>
        </w:rPr>
        <w:t>question seeks to disclose</w:t>
      </w:r>
      <w:r w:rsidR="002A60C0">
        <w:rPr>
          <w:rFonts w:ascii="Times New Roman" w:hAnsi="Times New Roman" w:cs="Times New Roman"/>
        </w:rPr>
        <w:t>).</w:t>
      </w:r>
      <w:r w:rsidR="00861AFA">
        <w:rPr>
          <w:rFonts w:ascii="Times New Roman" w:hAnsi="Times New Roman" w:cs="Times New Roman"/>
        </w:rPr>
        <w:t xml:space="preserve"> </w:t>
      </w:r>
      <w:r w:rsidR="002A60C0">
        <w:rPr>
          <w:rFonts w:ascii="Times New Roman" w:hAnsi="Times New Roman" w:cs="Times New Roman"/>
        </w:rPr>
        <w:t>T</w:t>
      </w:r>
      <w:r w:rsidR="00861AFA">
        <w:rPr>
          <w:rFonts w:ascii="Times New Roman" w:hAnsi="Times New Roman" w:cs="Times New Roman"/>
        </w:rPr>
        <w:t xml:space="preserve">he </w:t>
      </w:r>
      <w:r w:rsidR="002A614F">
        <w:rPr>
          <w:rFonts w:ascii="Times New Roman" w:hAnsi="Times New Roman" w:cs="Times New Roman"/>
        </w:rPr>
        <w:t xml:space="preserve">being of the </w:t>
      </w:r>
      <w:r w:rsidR="00861AFA">
        <w:rPr>
          <w:rFonts w:ascii="Times New Roman" w:hAnsi="Times New Roman" w:cs="Times New Roman"/>
        </w:rPr>
        <w:t>human</w:t>
      </w:r>
      <w:r w:rsidR="008429CB">
        <w:rPr>
          <w:rFonts w:ascii="Times New Roman" w:hAnsi="Times New Roman" w:cs="Times New Roman"/>
        </w:rPr>
        <w:t>,</w:t>
      </w:r>
      <w:r w:rsidR="005B69C4">
        <w:rPr>
          <w:rFonts w:ascii="Times New Roman" w:hAnsi="Times New Roman" w:cs="Times New Roman"/>
        </w:rPr>
        <w:t xml:space="preserve"> </w:t>
      </w:r>
      <w:r w:rsidR="00E04358">
        <w:rPr>
          <w:rFonts w:ascii="Times New Roman" w:hAnsi="Times New Roman" w:cs="Times New Roman"/>
        </w:rPr>
        <w:t>understood as a self-presence sustained by</w:t>
      </w:r>
      <w:r w:rsidR="00175839">
        <w:rPr>
          <w:rFonts w:ascii="Times New Roman" w:hAnsi="Times New Roman" w:cs="Times New Roman"/>
        </w:rPr>
        <w:t xml:space="preserve"> a certain</w:t>
      </w:r>
      <w:r w:rsidR="00E04358">
        <w:rPr>
          <w:rFonts w:ascii="Times New Roman" w:hAnsi="Times New Roman" w:cs="Times New Roman"/>
        </w:rPr>
        <w:t xml:space="preserve"> “proximity to oneself</w:t>
      </w:r>
      <w:r w:rsidR="008429CB">
        <w:rPr>
          <w:rFonts w:ascii="Times New Roman" w:hAnsi="Times New Roman" w:cs="Times New Roman"/>
        </w:rPr>
        <w:t>,</w:t>
      </w:r>
      <w:r w:rsidR="00E04358">
        <w:rPr>
          <w:rFonts w:ascii="Times New Roman" w:hAnsi="Times New Roman" w:cs="Times New Roman"/>
        </w:rPr>
        <w:t>”</w:t>
      </w:r>
      <w:r w:rsidR="00E04358">
        <w:rPr>
          <w:rStyle w:val="FootnoteReference"/>
          <w:rFonts w:ascii="Times New Roman" w:hAnsi="Times New Roman" w:cs="Times New Roman"/>
        </w:rPr>
        <w:footnoteReference w:id="5"/>
      </w:r>
      <w:r w:rsidR="00E04358">
        <w:rPr>
          <w:rFonts w:ascii="Times New Roman" w:hAnsi="Times New Roman" w:cs="Times New Roman"/>
        </w:rPr>
        <w:t xml:space="preserve"> </w:t>
      </w:r>
      <w:r w:rsidR="00315EDC">
        <w:rPr>
          <w:rFonts w:ascii="Times New Roman" w:hAnsi="Times New Roman" w:cs="Times New Roman"/>
        </w:rPr>
        <w:t>and the place assigned to this being</w:t>
      </w:r>
      <w:r w:rsidR="008429CB">
        <w:rPr>
          <w:rFonts w:ascii="Times New Roman" w:hAnsi="Times New Roman" w:cs="Times New Roman"/>
        </w:rPr>
        <w:t>,</w:t>
      </w:r>
      <w:r w:rsidR="00315EDC">
        <w:rPr>
          <w:rFonts w:ascii="Times New Roman" w:hAnsi="Times New Roman" w:cs="Times New Roman"/>
        </w:rPr>
        <w:t xml:space="preserve"> </w:t>
      </w:r>
      <w:r w:rsidR="005B69C4">
        <w:rPr>
          <w:rFonts w:ascii="Times New Roman" w:hAnsi="Times New Roman" w:cs="Times New Roman"/>
        </w:rPr>
        <w:t>is what this critique stops short of</w:t>
      </w:r>
      <w:r w:rsidR="009501B6">
        <w:rPr>
          <w:rFonts w:ascii="Times New Roman" w:hAnsi="Times New Roman" w:cs="Times New Roman"/>
        </w:rPr>
        <w:t xml:space="preserve"> </w:t>
      </w:r>
      <w:r w:rsidR="00F359A8">
        <w:rPr>
          <w:rFonts w:ascii="Times New Roman" w:hAnsi="Times New Roman" w:cs="Times New Roman"/>
        </w:rPr>
        <w:t>considering</w:t>
      </w:r>
      <w:r w:rsidR="005B69C4">
        <w:rPr>
          <w:rFonts w:ascii="Times New Roman" w:hAnsi="Times New Roman" w:cs="Times New Roman"/>
        </w:rPr>
        <w:t xml:space="preserve">, what </w:t>
      </w:r>
      <w:r w:rsidR="00357C8E">
        <w:rPr>
          <w:rFonts w:ascii="Times New Roman" w:hAnsi="Times New Roman" w:cs="Times New Roman"/>
        </w:rPr>
        <w:t>it leaves</w:t>
      </w:r>
      <w:r w:rsidR="005B69C4">
        <w:rPr>
          <w:rFonts w:ascii="Times New Roman" w:hAnsi="Times New Roman" w:cs="Times New Roman"/>
        </w:rPr>
        <w:t xml:space="preserve"> inadvertently</w:t>
      </w:r>
      <w:r w:rsidR="002A614F">
        <w:rPr>
          <w:rFonts w:ascii="Times New Roman" w:hAnsi="Times New Roman" w:cs="Times New Roman"/>
        </w:rPr>
        <w:t xml:space="preserve"> </w:t>
      </w:r>
      <w:r w:rsidR="006436B3">
        <w:rPr>
          <w:rFonts w:ascii="Times New Roman" w:hAnsi="Times New Roman" w:cs="Times New Roman"/>
        </w:rPr>
        <w:t xml:space="preserve">unaddressed and thus </w:t>
      </w:r>
      <w:r w:rsidR="002A614F">
        <w:rPr>
          <w:rFonts w:ascii="Times New Roman" w:hAnsi="Times New Roman" w:cs="Times New Roman"/>
        </w:rPr>
        <w:t>in place</w:t>
      </w:r>
      <w:r w:rsidR="006436B3">
        <w:rPr>
          <w:rFonts w:ascii="Times New Roman" w:hAnsi="Times New Roman" w:cs="Times New Roman"/>
        </w:rPr>
        <w:t>; it is therefore</w:t>
      </w:r>
      <w:r w:rsidR="002A614F">
        <w:rPr>
          <w:rFonts w:ascii="Times New Roman" w:hAnsi="Times New Roman" w:cs="Times New Roman"/>
        </w:rPr>
        <w:t xml:space="preserve"> </w:t>
      </w:r>
      <w:r w:rsidR="00357C8E">
        <w:rPr>
          <w:rFonts w:ascii="Times New Roman" w:hAnsi="Times New Roman" w:cs="Times New Roman"/>
        </w:rPr>
        <w:t xml:space="preserve">what remains </w:t>
      </w:r>
      <w:r w:rsidR="005B51E3">
        <w:rPr>
          <w:rFonts w:ascii="Times New Roman" w:hAnsi="Times New Roman" w:cs="Times New Roman"/>
        </w:rPr>
        <w:t xml:space="preserve">of metaphysics </w:t>
      </w:r>
      <w:r w:rsidR="002A614F">
        <w:rPr>
          <w:rFonts w:ascii="Times New Roman" w:hAnsi="Times New Roman" w:cs="Times New Roman"/>
        </w:rPr>
        <w:t>after this critique</w:t>
      </w:r>
      <w:r w:rsidR="009501B6">
        <w:rPr>
          <w:rFonts w:ascii="Times New Roman" w:hAnsi="Times New Roman" w:cs="Times New Roman"/>
        </w:rPr>
        <w:t xml:space="preserve"> </w:t>
      </w:r>
      <w:r w:rsidR="00515F07">
        <w:rPr>
          <w:rFonts w:ascii="Times New Roman" w:hAnsi="Times New Roman" w:cs="Times New Roman"/>
        </w:rPr>
        <w:t>has run its course</w:t>
      </w:r>
      <w:r w:rsidR="005B69C4">
        <w:rPr>
          <w:rFonts w:ascii="Times New Roman" w:hAnsi="Times New Roman" w:cs="Times New Roman"/>
        </w:rPr>
        <w:t>.</w:t>
      </w:r>
      <w:r w:rsidR="002A614F">
        <w:rPr>
          <w:rFonts w:ascii="Times New Roman" w:hAnsi="Times New Roman" w:cs="Times New Roman"/>
        </w:rPr>
        <w:t xml:space="preserve"> </w:t>
      </w:r>
      <w:r w:rsidR="00FF350C">
        <w:rPr>
          <w:rFonts w:ascii="Times New Roman" w:hAnsi="Times New Roman" w:cs="Times New Roman"/>
        </w:rPr>
        <w:t>I</w:t>
      </w:r>
      <w:r w:rsidR="00F359A8">
        <w:rPr>
          <w:rFonts w:ascii="Times New Roman" w:hAnsi="Times New Roman" w:cs="Times New Roman"/>
        </w:rPr>
        <w:t xml:space="preserve">t is Sartre’s reading of </w:t>
      </w:r>
      <w:r w:rsidR="00FF350C">
        <w:rPr>
          <w:rFonts w:ascii="Times New Roman" w:hAnsi="Times New Roman" w:cs="Times New Roman"/>
        </w:rPr>
        <w:t xml:space="preserve">Heidegger </w:t>
      </w:r>
      <w:r w:rsidR="00C2624E">
        <w:rPr>
          <w:rFonts w:ascii="Times New Roman" w:hAnsi="Times New Roman" w:cs="Times New Roman"/>
        </w:rPr>
        <w:t xml:space="preserve">that </w:t>
      </w:r>
      <w:r w:rsidR="00445405">
        <w:rPr>
          <w:rFonts w:ascii="Times New Roman" w:hAnsi="Times New Roman" w:cs="Times New Roman"/>
        </w:rPr>
        <w:t>Derrida is thinking of when he writes</w:t>
      </w:r>
      <w:r w:rsidR="00B40907">
        <w:rPr>
          <w:rFonts w:ascii="Times New Roman" w:hAnsi="Times New Roman" w:cs="Times New Roman"/>
        </w:rPr>
        <w:t>,</w:t>
      </w:r>
      <w:r w:rsidR="00445405">
        <w:rPr>
          <w:rFonts w:ascii="Times New Roman" w:hAnsi="Times New Roman" w:cs="Times New Roman"/>
        </w:rPr>
        <w:t xml:space="preserve"> “And yet, despite this alleged neutralization of metaphysical presuppositions, it must be recognized that the unity of man is never examined in and of itself…Everything occurs as if the sign ‘man’ had no origin, no historical, cultural, or linguistic limit.”</w:t>
      </w:r>
      <w:r w:rsidR="00445405">
        <w:rPr>
          <w:rStyle w:val="FootnoteReference"/>
          <w:rFonts w:ascii="Times New Roman" w:hAnsi="Times New Roman" w:cs="Times New Roman"/>
        </w:rPr>
        <w:footnoteReference w:id="6"/>
      </w:r>
      <w:r w:rsidR="00330219">
        <w:rPr>
          <w:rFonts w:ascii="Times New Roman" w:hAnsi="Times New Roman" w:cs="Times New Roman"/>
        </w:rPr>
        <w:t xml:space="preserve"> </w:t>
      </w:r>
      <w:r w:rsidR="00910E55">
        <w:rPr>
          <w:rFonts w:ascii="Times New Roman" w:hAnsi="Times New Roman" w:cs="Times New Roman"/>
        </w:rPr>
        <w:t xml:space="preserve">Any discourse </w:t>
      </w:r>
      <w:r w:rsidR="00C70FB8">
        <w:rPr>
          <w:rFonts w:ascii="Times New Roman" w:hAnsi="Times New Roman" w:cs="Times New Roman"/>
        </w:rPr>
        <w:t xml:space="preserve">that retains the vestige of this sign without having accounted for its privilege remains locked outside the sphere of ethics. </w:t>
      </w:r>
    </w:p>
    <w:p w14:paraId="0FF29D6D" w14:textId="4CB64AF3" w:rsidR="00CA1A42" w:rsidRDefault="00696C20" w:rsidP="006462FA">
      <w:pPr>
        <w:spacing w:line="360" w:lineRule="auto"/>
        <w:jc w:val="both"/>
        <w:rPr>
          <w:rFonts w:ascii="Times New Roman" w:hAnsi="Times New Roman" w:cs="Times New Roman"/>
        </w:rPr>
      </w:pPr>
      <w:r w:rsidRPr="00582075">
        <w:rPr>
          <w:rFonts w:ascii="Times New Roman" w:hAnsi="Times New Roman" w:cs="Times New Roman"/>
          <w:i/>
        </w:rPr>
        <w:t>On the other hand</w:t>
      </w:r>
      <w:r>
        <w:rPr>
          <w:rFonts w:ascii="Times New Roman" w:hAnsi="Times New Roman" w:cs="Times New Roman"/>
        </w:rPr>
        <w:t>,</w:t>
      </w:r>
      <w:r w:rsidR="0034684E">
        <w:rPr>
          <w:rFonts w:ascii="Times New Roman" w:hAnsi="Times New Roman" w:cs="Times New Roman"/>
        </w:rPr>
        <w:t xml:space="preserve"> </w:t>
      </w:r>
      <w:r>
        <w:rPr>
          <w:rFonts w:ascii="Times New Roman" w:hAnsi="Times New Roman" w:cs="Times New Roman"/>
        </w:rPr>
        <w:t>t</w:t>
      </w:r>
      <w:r w:rsidR="00056C97">
        <w:rPr>
          <w:rFonts w:ascii="Times New Roman" w:hAnsi="Times New Roman" w:cs="Times New Roman"/>
        </w:rPr>
        <w:t>he end, or ends, of man</w:t>
      </w:r>
      <w:r w:rsidR="007E4D4F">
        <w:rPr>
          <w:rFonts w:ascii="Times New Roman" w:hAnsi="Times New Roman" w:cs="Times New Roman"/>
        </w:rPr>
        <w:t xml:space="preserve"> </w:t>
      </w:r>
      <w:r w:rsidR="001D6E69">
        <w:rPr>
          <w:rFonts w:ascii="Times New Roman" w:hAnsi="Times New Roman" w:cs="Times New Roman"/>
        </w:rPr>
        <w:t>can</w:t>
      </w:r>
      <w:r w:rsidR="00056C97">
        <w:rPr>
          <w:rFonts w:ascii="Times New Roman" w:hAnsi="Times New Roman" w:cs="Times New Roman"/>
        </w:rPr>
        <w:t xml:space="preserve">not </w:t>
      </w:r>
      <w:r w:rsidR="001D6E69">
        <w:rPr>
          <w:rFonts w:ascii="Times New Roman" w:hAnsi="Times New Roman" w:cs="Times New Roman"/>
        </w:rPr>
        <w:t xml:space="preserve">necessarily </w:t>
      </w:r>
      <w:r w:rsidR="00741F63">
        <w:rPr>
          <w:rFonts w:ascii="Times New Roman" w:hAnsi="Times New Roman" w:cs="Times New Roman"/>
        </w:rPr>
        <w:t xml:space="preserve">and without qualification </w:t>
      </w:r>
      <w:r w:rsidR="00C2624E">
        <w:rPr>
          <w:rFonts w:ascii="Times New Roman" w:hAnsi="Times New Roman" w:cs="Times New Roman"/>
        </w:rPr>
        <w:t>be</w:t>
      </w:r>
      <w:r w:rsidR="001D6E69">
        <w:rPr>
          <w:rFonts w:ascii="Times New Roman" w:hAnsi="Times New Roman" w:cs="Times New Roman"/>
        </w:rPr>
        <w:t xml:space="preserve"> placed in the service of </w:t>
      </w:r>
      <w:r w:rsidR="00C2624E">
        <w:rPr>
          <w:rFonts w:ascii="Times New Roman" w:hAnsi="Times New Roman" w:cs="Times New Roman"/>
        </w:rPr>
        <w:t xml:space="preserve">this </w:t>
      </w:r>
      <w:r w:rsidR="001F1AF3">
        <w:rPr>
          <w:rFonts w:ascii="Times New Roman" w:hAnsi="Times New Roman" w:cs="Times New Roman"/>
        </w:rPr>
        <w:t>critique</w:t>
      </w:r>
      <w:r w:rsidR="001D6E69">
        <w:rPr>
          <w:rFonts w:ascii="Times New Roman" w:hAnsi="Times New Roman" w:cs="Times New Roman"/>
        </w:rPr>
        <w:t xml:space="preserve">. </w:t>
      </w:r>
      <w:r w:rsidR="00C2624E">
        <w:rPr>
          <w:rFonts w:ascii="Times New Roman" w:hAnsi="Times New Roman" w:cs="Times New Roman"/>
        </w:rPr>
        <w:t>Why</w:t>
      </w:r>
      <w:r w:rsidR="001742BB">
        <w:rPr>
          <w:rFonts w:ascii="Times New Roman" w:hAnsi="Times New Roman" w:cs="Times New Roman"/>
        </w:rPr>
        <w:t xml:space="preserve"> so</w:t>
      </w:r>
      <w:r w:rsidR="00C2624E">
        <w:rPr>
          <w:rFonts w:ascii="Times New Roman" w:hAnsi="Times New Roman" w:cs="Times New Roman"/>
        </w:rPr>
        <w:t xml:space="preserve">? Because the </w:t>
      </w:r>
      <w:r w:rsidR="00EA009A">
        <w:rPr>
          <w:rFonts w:ascii="Times New Roman" w:hAnsi="Times New Roman" w:cs="Times New Roman"/>
        </w:rPr>
        <w:t>pursuit</w:t>
      </w:r>
      <w:r w:rsidR="00C2624E">
        <w:rPr>
          <w:rFonts w:ascii="Times New Roman" w:hAnsi="Times New Roman" w:cs="Times New Roman"/>
        </w:rPr>
        <w:t xml:space="preserve"> of man’s end, the </w:t>
      </w:r>
      <w:r w:rsidR="00D04869">
        <w:rPr>
          <w:rFonts w:ascii="Times New Roman" w:hAnsi="Times New Roman" w:cs="Times New Roman"/>
        </w:rPr>
        <w:t>surpassing or overcoming of man</w:t>
      </w:r>
      <w:r w:rsidR="00C2624E">
        <w:rPr>
          <w:rFonts w:ascii="Times New Roman" w:hAnsi="Times New Roman" w:cs="Times New Roman"/>
        </w:rPr>
        <w:t xml:space="preserve"> </w:t>
      </w:r>
      <w:r w:rsidR="00EA009A">
        <w:rPr>
          <w:rFonts w:ascii="Times New Roman" w:hAnsi="Times New Roman" w:cs="Times New Roman"/>
        </w:rPr>
        <w:t>through the accomplishment of this end, is one</w:t>
      </w:r>
      <w:r>
        <w:rPr>
          <w:rFonts w:ascii="Times New Roman" w:hAnsi="Times New Roman" w:cs="Times New Roman"/>
        </w:rPr>
        <w:t xml:space="preserve"> –</w:t>
      </w:r>
      <w:r w:rsidR="003C082A">
        <w:rPr>
          <w:rFonts w:ascii="Times New Roman" w:hAnsi="Times New Roman" w:cs="Times New Roman"/>
        </w:rPr>
        <w:t xml:space="preserve"> </w:t>
      </w:r>
      <w:r w:rsidR="003C082A" w:rsidRPr="00696C20">
        <w:rPr>
          <w:rFonts w:ascii="Times New Roman" w:hAnsi="Times New Roman" w:cs="Times New Roman"/>
        </w:rPr>
        <w:t xml:space="preserve">if not </w:t>
      </w:r>
      <w:r w:rsidR="003C082A" w:rsidRPr="00696C20">
        <w:rPr>
          <w:rFonts w:ascii="Times New Roman" w:hAnsi="Times New Roman" w:cs="Times New Roman"/>
          <w:i/>
        </w:rPr>
        <w:t>the</w:t>
      </w:r>
      <w:r>
        <w:rPr>
          <w:rFonts w:ascii="Times New Roman" w:hAnsi="Times New Roman" w:cs="Times New Roman"/>
        </w:rPr>
        <w:t xml:space="preserve"> –</w:t>
      </w:r>
      <w:r w:rsidR="003C082A">
        <w:rPr>
          <w:rFonts w:ascii="Times New Roman" w:hAnsi="Times New Roman" w:cs="Times New Roman"/>
        </w:rPr>
        <w:t xml:space="preserve">means of augmenting </w:t>
      </w:r>
      <w:r w:rsidR="00323752">
        <w:rPr>
          <w:rFonts w:ascii="Times New Roman" w:hAnsi="Times New Roman" w:cs="Times New Roman"/>
        </w:rPr>
        <w:t xml:space="preserve">man’s </w:t>
      </w:r>
      <w:r w:rsidR="00AB76F2">
        <w:rPr>
          <w:rFonts w:ascii="Times New Roman" w:hAnsi="Times New Roman" w:cs="Times New Roman"/>
        </w:rPr>
        <w:t>position</w:t>
      </w:r>
      <w:r w:rsidR="000F4C85">
        <w:rPr>
          <w:rFonts w:ascii="Times New Roman" w:hAnsi="Times New Roman" w:cs="Times New Roman"/>
        </w:rPr>
        <w:t xml:space="preserve"> as it has been staged</w:t>
      </w:r>
      <w:r w:rsidR="005D7094">
        <w:rPr>
          <w:rFonts w:ascii="Times New Roman" w:hAnsi="Times New Roman" w:cs="Times New Roman"/>
        </w:rPr>
        <w:t xml:space="preserve"> across the history of metaphysics</w:t>
      </w:r>
      <w:r w:rsidR="00AB76F2">
        <w:rPr>
          <w:rFonts w:ascii="Times New Roman" w:hAnsi="Times New Roman" w:cs="Times New Roman"/>
        </w:rPr>
        <w:t>.</w:t>
      </w:r>
      <w:r w:rsidR="003638D9">
        <w:rPr>
          <w:rFonts w:ascii="Times New Roman" w:hAnsi="Times New Roman" w:cs="Times New Roman"/>
        </w:rPr>
        <w:t xml:space="preserve"> </w:t>
      </w:r>
      <w:r w:rsidR="005D7094">
        <w:rPr>
          <w:rFonts w:ascii="Times New Roman" w:hAnsi="Times New Roman" w:cs="Times New Roman"/>
        </w:rPr>
        <w:t>From this perspective i</w:t>
      </w:r>
      <w:r w:rsidR="00E158EB">
        <w:rPr>
          <w:rFonts w:ascii="Times New Roman" w:hAnsi="Times New Roman" w:cs="Times New Roman"/>
        </w:rPr>
        <w:t xml:space="preserve">t does not do away with man but </w:t>
      </w:r>
      <w:r w:rsidR="00E6299C">
        <w:rPr>
          <w:rFonts w:ascii="Times New Roman" w:hAnsi="Times New Roman" w:cs="Times New Roman"/>
        </w:rPr>
        <w:t xml:space="preserve">installs and </w:t>
      </w:r>
      <w:r w:rsidR="00151958">
        <w:rPr>
          <w:rFonts w:ascii="Times New Roman" w:hAnsi="Times New Roman" w:cs="Times New Roman"/>
        </w:rPr>
        <w:t>maintains him in relation to</w:t>
      </w:r>
      <w:r w:rsidR="00E158EB">
        <w:rPr>
          <w:rFonts w:ascii="Times New Roman" w:hAnsi="Times New Roman" w:cs="Times New Roman"/>
        </w:rPr>
        <w:t xml:space="preserve"> his essence. </w:t>
      </w:r>
      <w:r w:rsidR="003638D9">
        <w:rPr>
          <w:rFonts w:ascii="Times New Roman" w:hAnsi="Times New Roman" w:cs="Times New Roman"/>
        </w:rPr>
        <w:t xml:space="preserve">It is here that Derrida draws upon the register of </w:t>
      </w:r>
      <w:r w:rsidR="00354C79">
        <w:rPr>
          <w:rFonts w:ascii="Times New Roman" w:hAnsi="Times New Roman" w:cs="Times New Roman"/>
          <w:i/>
        </w:rPr>
        <w:t>a</w:t>
      </w:r>
      <w:r w:rsidR="003638D9" w:rsidRPr="00354C79">
        <w:rPr>
          <w:rFonts w:ascii="Times New Roman" w:hAnsi="Times New Roman" w:cs="Times New Roman"/>
          <w:i/>
        </w:rPr>
        <w:t>ufheben</w:t>
      </w:r>
      <w:r w:rsidR="00146251">
        <w:rPr>
          <w:rFonts w:ascii="Times New Roman" w:hAnsi="Times New Roman" w:cs="Times New Roman"/>
        </w:rPr>
        <w:t xml:space="preserve"> and</w:t>
      </w:r>
      <w:r w:rsidR="00354C79">
        <w:rPr>
          <w:rFonts w:ascii="Times New Roman" w:hAnsi="Times New Roman" w:cs="Times New Roman"/>
        </w:rPr>
        <w:t xml:space="preserve"> </w:t>
      </w:r>
      <w:r w:rsidR="00354C79" w:rsidRPr="00354C79">
        <w:rPr>
          <w:rFonts w:ascii="Times New Roman" w:hAnsi="Times New Roman" w:cs="Times New Roman"/>
          <w:i/>
        </w:rPr>
        <w:t>relever</w:t>
      </w:r>
      <w:r w:rsidR="00151958">
        <w:rPr>
          <w:rFonts w:ascii="Times New Roman" w:hAnsi="Times New Roman" w:cs="Times New Roman"/>
        </w:rPr>
        <w:t>,</w:t>
      </w:r>
      <w:r w:rsidR="003638D9">
        <w:rPr>
          <w:rFonts w:ascii="Times New Roman" w:hAnsi="Times New Roman" w:cs="Times New Roman"/>
        </w:rPr>
        <w:t xml:space="preserve"> </w:t>
      </w:r>
      <w:r w:rsidR="007E4D4F">
        <w:rPr>
          <w:rFonts w:ascii="Times New Roman" w:hAnsi="Times New Roman" w:cs="Times New Roman"/>
        </w:rPr>
        <w:t>that</w:t>
      </w:r>
      <w:r w:rsidR="003638D9">
        <w:rPr>
          <w:rFonts w:ascii="Times New Roman" w:hAnsi="Times New Roman" w:cs="Times New Roman"/>
        </w:rPr>
        <w:t xml:space="preserve"> </w:t>
      </w:r>
      <w:r w:rsidR="007D3C8A">
        <w:rPr>
          <w:rFonts w:ascii="Times New Roman" w:hAnsi="Times New Roman" w:cs="Times New Roman"/>
        </w:rPr>
        <w:t xml:space="preserve">cancellation or negation that </w:t>
      </w:r>
      <w:r w:rsidR="007E4D4F">
        <w:rPr>
          <w:rFonts w:ascii="Times New Roman" w:hAnsi="Times New Roman" w:cs="Times New Roman"/>
        </w:rPr>
        <w:t xml:space="preserve">in the same stroke </w:t>
      </w:r>
      <w:r w:rsidR="007D3C8A">
        <w:rPr>
          <w:rFonts w:ascii="Times New Roman" w:hAnsi="Times New Roman" w:cs="Times New Roman"/>
        </w:rPr>
        <w:t>elevates and preserves</w:t>
      </w:r>
      <w:r w:rsidR="007E4D4F">
        <w:rPr>
          <w:rFonts w:ascii="Times New Roman" w:hAnsi="Times New Roman" w:cs="Times New Roman"/>
        </w:rPr>
        <w:t xml:space="preserve">; man negated in this way is in </w:t>
      </w:r>
      <w:r w:rsidR="00F544C7">
        <w:rPr>
          <w:rFonts w:ascii="Times New Roman" w:hAnsi="Times New Roman" w:cs="Times New Roman"/>
        </w:rPr>
        <w:t>truth</w:t>
      </w:r>
      <w:r w:rsidR="007D3C8A">
        <w:rPr>
          <w:rFonts w:ascii="Times New Roman" w:hAnsi="Times New Roman" w:cs="Times New Roman"/>
        </w:rPr>
        <w:t xml:space="preserve"> </w:t>
      </w:r>
      <w:r w:rsidR="003638D9">
        <w:rPr>
          <w:rFonts w:ascii="Times New Roman" w:hAnsi="Times New Roman" w:cs="Times New Roman"/>
        </w:rPr>
        <w:t>cast all the more fully in “relief</w:t>
      </w:r>
      <w:r w:rsidR="007D3C8A">
        <w:rPr>
          <w:rFonts w:ascii="Times New Roman" w:hAnsi="Times New Roman" w:cs="Times New Roman"/>
        </w:rPr>
        <w:t>.</w:t>
      </w:r>
      <w:r w:rsidR="003638D9">
        <w:rPr>
          <w:rFonts w:ascii="Times New Roman" w:hAnsi="Times New Roman" w:cs="Times New Roman"/>
        </w:rPr>
        <w:t>”</w:t>
      </w:r>
      <w:r w:rsidR="00AB76F2">
        <w:rPr>
          <w:rFonts w:ascii="Times New Roman" w:hAnsi="Times New Roman" w:cs="Times New Roman"/>
        </w:rPr>
        <w:t xml:space="preserve"> </w:t>
      </w:r>
      <w:r w:rsidR="00C417F4">
        <w:rPr>
          <w:rFonts w:ascii="Times New Roman" w:hAnsi="Times New Roman" w:cs="Times New Roman"/>
        </w:rPr>
        <w:t>“</w:t>
      </w:r>
      <w:r w:rsidR="00C417F4" w:rsidRPr="00AB76F2">
        <w:rPr>
          <w:rFonts w:ascii="Times New Roman" w:hAnsi="Times New Roman" w:cs="Times New Roman"/>
          <w:i/>
        </w:rPr>
        <w:t>The thinking of the end of man, therefore, is always already prescribed in metaphysics, in the thinking of the truth of man</w:t>
      </w:r>
      <w:r w:rsidR="00C417F4">
        <w:rPr>
          <w:rFonts w:ascii="Times New Roman" w:hAnsi="Times New Roman" w:cs="Times New Roman"/>
        </w:rPr>
        <w:t>. What is difficult to think today is an end of man that would not be organized by a dialectics of truth and negativity…”</w:t>
      </w:r>
      <w:r w:rsidR="00C417F4">
        <w:rPr>
          <w:rStyle w:val="FootnoteReference"/>
          <w:rFonts w:ascii="Times New Roman" w:hAnsi="Times New Roman" w:cs="Times New Roman"/>
        </w:rPr>
        <w:footnoteReference w:id="7"/>
      </w:r>
    </w:p>
    <w:p w14:paraId="7B4BA582" w14:textId="55E5B7EF" w:rsidR="00BC46CD" w:rsidRDefault="00051DB9" w:rsidP="001830E0">
      <w:pPr>
        <w:spacing w:line="360" w:lineRule="auto"/>
        <w:jc w:val="both"/>
        <w:rPr>
          <w:rFonts w:ascii="Times New Roman" w:hAnsi="Times New Roman" w:cs="Times New Roman"/>
        </w:rPr>
      </w:pPr>
      <w:r>
        <w:rPr>
          <w:rFonts w:ascii="Times New Roman" w:hAnsi="Times New Roman" w:cs="Times New Roman"/>
        </w:rPr>
        <w:t xml:space="preserve">How then would </w:t>
      </w:r>
      <w:r w:rsidR="009E74CF">
        <w:rPr>
          <w:rFonts w:ascii="Times New Roman" w:hAnsi="Times New Roman" w:cs="Times New Roman"/>
        </w:rPr>
        <w:t>this other</w:t>
      </w:r>
      <w:r>
        <w:rPr>
          <w:rFonts w:ascii="Times New Roman" w:hAnsi="Times New Roman" w:cs="Times New Roman"/>
        </w:rPr>
        <w:t xml:space="preserve"> end present itself? How would one </w:t>
      </w:r>
      <w:r w:rsidR="00D43CA3">
        <w:rPr>
          <w:rFonts w:ascii="Times New Roman" w:hAnsi="Times New Roman" w:cs="Times New Roman"/>
        </w:rPr>
        <w:t xml:space="preserve">stage </w:t>
      </w:r>
      <w:r w:rsidR="00BA742D">
        <w:rPr>
          <w:rFonts w:ascii="Times New Roman" w:hAnsi="Times New Roman" w:cs="Times New Roman"/>
        </w:rPr>
        <w:t xml:space="preserve">“today” </w:t>
      </w:r>
      <w:r w:rsidR="00D43CA3">
        <w:rPr>
          <w:rFonts w:ascii="Times New Roman" w:hAnsi="Times New Roman" w:cs="Times New Roman"/>
        </w:rPr>
        <w:t>th</w:t>
      </w:r>
      <w:r w:rsidR="009E74CF">
        <w:rPr>
          <w:rFonts w:ascii="Times New Roman" w:hAnsi="Times New Roman" w:cs="Times New Roman"/>
        </w:rPr>
        <w:t>e</w:t>
      </w:r>
      <w:r>
        <w:rPr>
          <w:rFonts w:ascii="Times New Roman" w:hAnsi="Times New Roman" w:cs="Times New Roman"/>
        </w:rPr>
        <w:t xml:space="preserve"> end </w:t>
      </w:r>
      <w:r w:rsidR="009E74CF">
        <w:rPr>
          <w:rFonts w:ascii="Times New Roman" w:hAnsi="Times New Roman" w:cs="Times New Roman"/>
        </w:rPr>
        <w:t xml:space="preserve">of man </w:t>
      </w:r>
      <w:r w:rsidR="00CB37D0">
        <w:rPr>
          <w:rFonts w:ascii="Times New Roman" w:hAnsi="Times New Roman" w:cs="Times New Roman"/>
        </w:rPr>
        <w:t xml:space="preserve">differently, </w:t>
      </w:r>
      <w:r w:rsidR="00D43CA3">
        <w:rPr>
          <w:rFonts w:ascii="Times New Roman" w:hAnsi="Times New Roman" w:cs="Times New Roman"/>
        </w:rPr>
        <w:t xml:space="preserve">so that </w:t>
      </w:r>
      <w:r w:rsidR="00CB37D0">
        <w:rPr>
          <w:rFonts w:ascii="Times New Roman" w:hAnsi="Times New Roman" w:cs="Times New Roman"/>
        </w:rPr>
        <w:t xml:space="preserve">what </w:t>
      </w:r>
      <w:r w:rsidR="009E74CF">
        <w:rPr>
          <w:rFonts w:ascii="Times New Roman" w:hAnsi="Times New Roman" w:cs="Times New Roman"/>
        </w:rPr>
        <w:t>is</w:t>
      </w:r>
      <w:r w:rsidR="00CB37D0">
        <w:rPr>
          <w:rFonts w:ascii="Times New Roman" w:hAnsi="Times New Roman" w:cs="Times New Roman"/>
        </w:rPr>
        <w:t xml:space="preserve"> </w:t>
      </w:r>
      <w:r w:rsidR="009E74CF">
        <w:rPr>
          <w:rFonts w:ascii="Times New Roman" w:hAnsi="Times New Roman" w:cs="Times New Roman"/>
        </w:rPr>
        <w:t>brought</w:t>
      </w:r>
      <w:r w:rsidR="00CB37D0">
        <w:rPr>
          <w:rFonts w:ascii="Times New Roman" w:hAnsi="Times New Roman" w:cs="Times New Roman"/>
        </w:rPr>
        <w:t xml:space="preserve"> to an end is </w:t>
      </w:r>
      <w:r w:rsidR="00BA742D">
        <w:rPr>
          <w:rFonts w:ascii="Times New Roman" w:hAnsi="Times New Roman" w:cs="Times New Roman"/>
        </w:rPr>
        <w:t>thought differently</w:t>
      </w:r>
      <w:r w:rsidR="00835D5D">
        <w:rPr>
          <w:rFonts w:ascii="Times New Roman" w:hAnsi="Times New Roman" w:cs="Times New Roman"/>
        </w:rPr>
        <w:t>, having</w:t>
      </w:r>
      <w:r w:rsidR="00BA742D">
        <w:rPr>
          <w:rFonts w:ascii="Times New Roman" w:hAnsi="Times New Roman" w:cs="Times New Roman"/>
        </w:rPr>
        <w:t xml:space="preserve"> </w:t>
      </w:r>
      <w:r w:rsidR="00835D5D">
        <w:rPr>
          <w:rFonts w:ascii="Times New Roman" w:hAnsi="Times New Roman" w:cs="Times New Roman"/>
        </w:rPr>
        <w:t>been</w:t>
      </w:r>
      <w:r w:rsidR="00BA742D">
        <w:rPr>
          <w:rFonts w:ascii="Times New Roman" w:hAnsi="Times New Roman" w:cs="Times New Roman"/>
        </w:rPr>
        <w:t xml:space="preserve"> </w:t>
      </w:r>
      <w:r w:rsidR="00CB37D0">
        <w:rPr>
          <w:rFonts w:ascii="Times New Roman" w:hAnsi="Times New Roman" w:cs="Times New Roman"/>
        </w:rPr>
        <w:t>dis</w:t>
      </w:r>
      <w:r w:rsidR="00D43CA3">
        <w:rPr>
          <w:rFonts w:ascii="Times New Roman" w:hAnsi="Times New Roman" w:cs="Times New Roman"/>
        </w:rPr>
        <w:t xml:space="preserve">placed </w:t>
      </w:r>
      <w:r>
        <w:rPr>
          <w:rFonts w:ascii="Times New Roman" w:hAnsi="Times New Roman" w:cs="Times New Roman"/>
        </w:rPr>
        <w:t>elsewhere</w:t>
      </w:r>
      <w:r w:rsidR="00835D5D">
        <w:rPr>
          <w:rFonts w:ascii="Times New Roman" w:hAnsi="Times New Roman" w:cs="Times New Roman"/>
        </w:rPr>
        <w:t xml:space="preserve"> in the process</w:t>
      </w:r>
      <w:r>
        <w:rPr>
          <w:rFonts w:ascii="Times New Roman" w:hAnsi="Times New Roman" w:cs="Times New Roman"/>
        </w:rPr>
        <w:t xml:space="preserve">? </w:t>
      </w:r>
    </w:p>
    <w:p w14:paraId="29509DD6" w14:textId="7EDEDD57" w:rsidR="001830E0" w:rsidRDefault="00051DB9" w:rsidP="001830E0">
      <w:pPr>
        <w:spacing w:line="360" w:lineRule="auto"/>
        <w:jc w:val="both"/>
        <w:rPr>
          <w:rFonts w:ascii="Times New Roman" w:hAnsi="Times New Roman" w:cs="Times New Roman"/>
        </w:rPr>
      </w:pPr>
      <w:r>
        <w:rPr>
          <w:rFonts w:ascii="Times New Roman" w:hAnsi="Times New Roman" w:cs="Times New Roman"/>
        </w:rPr>
        <w:t xml:space="preserve">It is here, </w:t>
      </w:r>
      <w:r w:rsidR="00727E57">
        <w:rPr>
          <w:rFonts w:ascii="Times New Roman" w:hAnsi="Times New Roman" w:cs="Times New Roman"/>
        </w:rPr>
        <w:t>in</w:t>
      </w:r>
      <w:r w:rsidR="00A87016">
        <w:rPr>
          <w:rFonts w:ascii="Times New Roman" w:hAnsi="Times New Roman" w:cs="Times New Roman"/>
        </w:rPr>
        <w:t xml:space="preserve"> concluding</w:t>
      </w:r>
      <w:r>
        <w:rPr>
          <w:rFonts w:ascii="Times New Roman" w:hAnsi="Times New Roman" w:cs="Times New Roman"/>
        </w:rPr>
        <w:t xml:space="preserve">, that we </w:t>
      </w:r>
      <w:r w:rsidR="00D43CA3">
        <w:rPr>
          <w:rFonts w:ascii="Times New Roman" w:hAnsi="Times New Roman" w:cs="Times New Roman"/>
        </w:rPr>
        <w:t>want to</w:t>
      </w:r>
      <w:r>
        <w:rPr>
          <w:rFonts w:ascii="Times New Roman" w:hAnsi="Times New Roman" w:cs="Times New Roman"/>
        </w:rPr>
        <w:t xml:space="preserve"> turn to</w:t>
      </w:r>
      <w:r w:rsidR="00BF07C8">
        <w:rPr>
          <w:rFonts w:ascii="Times New Roman" w:hAnsi="Times New Roman" w:cs="Times New Roman"/>
        </w:rPr>
        <w:t xml:space="preserve"> a remarkable </w:t>
      </w:r>
      <w:r w:rsidR="00BB4BF8">
        <w:rPr>
          <w:rFonts w:ascii="Times New Roman" w:hAnsi="Times New Roman" w:cs="Times New Roman"/>
        </w:rPr>
        <w:t>article</w:t>
      </w:r>
      <w:r w:rsidR="00BF07C8">
        <w:rPr>
          <w:rFonts w:ascii="Times New Roman" w:hAnsi="Times New Roman" w:cs="Times New Roman"/>
        </w:rPr>
        <w:t xml:space="preserve"> of</w:t>
      </w:r>
      <w:r>
        <w:rPr>
          <w:rFonts w:ascii="Times New Roman" w:hAnsi="Times New Roman" w:cs="Times New Roman"/>
        </w:rPr>
        <w:t xml:space="preserve"> </w:t>
      </w:r>
      <w:r w:rsidR="00A87016">
        <w:rPr>
          <w:rFonts w:ascii="Times New Roman" w:hAnsi="Times New Roman" w:cs="Times New Roman"/>
        </w:rPr>
        <w:t xml:space="preserve">Maurice </w:t>
      </w:r>
      <w:r>
        <w:rPr>
          <w:rFonts w:ascii="Times New Roman" w:hAnsi="Times New Roman" w:cs="Times New Roman"/>
        </w:rPr>
        <w:t>Blanchot</w:t>
      </w:r>
      <w:r w:rsidR="00A87016">
        <w:rPr>
          <w:rFonts w:ascii="Times New Roman" w:hAnsi="Times New Roman" w:cs="Times New Roman"/>
        </w:rPr>
        <w:t>’s, ‘Atheism and Writing: Humanism and the Cry.’</w:t>
      </w:r>
      <w:r w:rsidR="00D43CA3">
        <w:rPr>
          <w:rFonts w:ascii="Times New Roman" w:hAnsi="Times New Roman" w:cs="Times New Roman"/>
        </w:rPr>
        <w:t xml:space="preserve"> </w:t>
      </w:r>
      <w:r w:rsidR="00BB4BF8">
        <w:rPr>
          <w:rFonts w:ascii="Times New Roman" w:hAnsi="Times New Roman" w:cs="Times New Roman"/>
        </w:rPr>
        <w:t>W</w:t>
      </w:r>
      <w:r w:rsidR="00D43CA3">
        <w:rPr>
          <w:rFonts w:ascii="Times New Roman" w:hAnsi="Times New Roman" w:cs="Times New Roman"/>
        </w:rPr>
        <w:t>rit</w:t>
      </w:r>
      <w:r w:rsidR="00BF07C8">
        <w:rPr>
          <w:rFonts w:ascii="Times New Roman" w:hAnsi="Times New Roman" w:cs="Times New Roman"/>
        </w:rPr>
        <w:t>ten</w:t>
      </w:r>
      <w:r w:rsidR="00D43CA3">
        <w:rPr>
          <w:rFonts w:ascii="Times New Roman" w:hAnsi="Times New Roman" w:cs="Times New Roman"/>
        </w:rPr>
        <w:t xml:space="preserve"> in 1967, one year prior to </w:t>
      </w:r>
      <w:r w:rsidR="00AE6E60">
        <w:rPr>
          <w:rFonts w:ascii="Times New Roman" w:hAnsi="Times New Roman" w:cs="Times New Roman"/>
        </w:rPr>
        <w:t>‘The Ends of Man,’</w:t>
      </w:r>
      <w:r w:rsidR="00D43CA3">
        <w:rPr>
          <w:rFonts w:ascii="Times New Roman" w:hAnsi="Times New Roman" w:cs="Times New Roman"/>
        </w:rPr>
        <w:t xml:space="preserve"> </w:t>
      </w:r>
      <w:r w:rsidR="00BF07C8">
        <w:rPr>
          <w:rFonts w:ascii="Times New Roman" w:hAnsi="Times New Roman" w:cs="Times New Roman"/>
        </w:rPr>
        <w:t>it</w:t>
      </w:r>
      <w:r w:rsidR="00D43CA3">
        <w:rPr>
          <w:rFonts w:ascii="Times New Roman" w:hAnsi="Times New Roman" w:cs="Times New Roman"/>
        </w:rPr>
        <w:t xml:space="preserve"> shows </w:t>
      </w:r>
      <w:r w:rsidR="006905A0">
        <w:rPr>
          <w:rFonts w:ascii="Times New Roman" w:hAnsi="Times New Roman" w:cs="Times New Roman"/>
        </w:rPr>
        <w:t>numerous</w:t>
      </w:r>
      <w:r w:rsidR="00D43CA3">
        <w:rPr>
          <w:rFonts w:ascii="Times New Roman" w:hAnsi="Times New Roman" w:cs="Times New Roman"/>
        </w:rPr>
        <w:t xml:space="preserve"> points of thematic convergence with </w:t>
      </w:r>
      <w:r w:rsidR="007638E7">
        <w:rPr>
          <w:rFonts w:ascii="Times New Roman" w:hAnsi="Times New Roman" w:cs="Times New Roman"/>
        </w:rPr>
        <w:t>the latter’s</w:t>
      </w:r>
      <w:r w:rsidR="000D31B4">
        <w:rPr>
          <w:rFonts w:ascii="Times New Roman" w:hAnsi="Times New Roman" w:cs="Times New Roman"/>
        </w:rPr>
        <w:t>, not least</w:t>
      </w:r>
      <w:r w:rsidR="00CB70FE">
        <w:rPr>
          <w:rFonts w:ascii="Times New Roman" w:hAnsi="Times New Roman" w:cs="Times New Roman"/>
        </w:rPr>
        <w:t xml:space="preserve"> the key motif </w:t>
      </w:r>
      <w:r w:rsidR="00D507AB">
        <w:rPr>
          <w:rFonts w:ascii="Times New Roman" w:hAnsi="Times New Roman" w:cs="Times New Roman"/>
        </w:rPr>
        <w:t>laid bare in the</w:t>
      </w:r>
      <w:r w:rsidR="000D31B4">
        <w:rPr>
          <w:rFonts w:ascii="Times New Roman" w:hAnsi="Times New Roman" w:cs="Times New Roman"/>
        </w:rPr>
        <w:t xml:space="preserve"> closing stages of</w:t>
      </w:r>
      <w:r w:rsidR="00CB70FE">
        <w:rPr>
          <w:rFonts w:ascii="Times New Roman" w:hAnsi="Times New Roman" w:cs="Times New Roman"/>
        </w:rPr>
        <w:t xml:space="preserve"> </w:t>
      </w:r>
      <w:r w:rsidR="00AE6E60">
        <w:rPr>
          <w:rFonts w:ascii="Times New Roman" w:hAnsi="Times New Roman" w:cs="Times New Roman"/>
        </w:rPr>
        <w:t>Derrida’s argument</w:t>
      </w:r>
      <w:r w:rsidR="00CB70FE">
        <w:rPr>
          <w:rFonts w:ascii="Times New Roman" w:hAnsi="Times New Roman" w:cs="Times New Roman"/>
        </w:rPr>
        <w:t xml:space="preserve">, that “trembling” </w:t>
      </w:r>
      <w:r w:rsidR="00D60519">
        <w:rPr>
          <w:rFonts w:ascii="Times New Roman" w:hAnsi="Times New Roman" w:cs="Times New Roman"/>
        </w:rPr>
        <w:t>which</w:t>
      </w:r>
      <w:r w:rsidR="00CB70FE">
        <w:rPr>
          <w:rFonts w:ascii="Times New Roman" w:hAnsi="Times New Roman" w:cs="Times New Roman"/>
        </w:rPr>
        <w:t xml:space="preserve"> signifies the exposure of man to an “</w:t>
      </w:r>
      <w:r w:rsidR="00CB70FE" w:rsidRPr="009D166C">
        <w:rPr>
          <w:rFonts w:ascii="Times New Roman" w:hAnsi="Times New Roman" w:cs="Times New Roman"/>
        </w:rPr>
        <w:t>outside</w:t>
      </w:r>
      <w:r w:rsidR="00CB70FE">
        <w:rPr>
          <w:rFonts w:ascii="Times New Roman" w:hAnsi="Times New Roman" w:cs="Times New Roman"/>
        </w:rPr>
        <w:t xml:space="preserve">” that </w:t>
      </w:r>
      <w:r w:rsidR="007638E7">
        <w:rPr>
          <w:rFonts w:ascii="Times New Roman" w:hAnsi="Times New Roman" w:cs="Times New Roman"/>
        </w:rPr>
        <w:t>would confound his metaphysical determination.</w:t>
      </w:r>
      <w:r w:rsidR="00CB70FE">
        <w:rPr>
          <w:rStyle w:val="FootnoteReference"/>
          <w:rFonts w:ascii="Times New Roman" w:hAnsi="Times New Roman" w:cs="Times New Roman"/>
        </w:rPr>
        <w:footnoteReference w:id="8"/>
      </w:r>
      <w:r w:rsidR="00CB70FE">
        <w:rPr>
          <w:rFonts w:ascii="Times New Roman" w:hAnsi="Times New Roman" w:cs="Times New Roman"/>
        </w:rPr>
        <w:t xml:space="preserve"> </w:t>
      </w:r>
      <w:r w:rsidR="002E3910">
        <w:rPr>
          <w:rFonts w:ascii="Times New Roman" w:hAnsi="Times New Roman" w:cs="Times New Roman"/>
        </w:rPr>
        <w:t xml:space="preserve">Against all expectation </w:t>
      </w:r>
      <w:r w:rsidR="008F78BD">
        <w:rPr>
          <w:rFonts w:ascii="Times New Roman" w:hAnsi="Times New Roman" w:cs="Times New Roman"/>
        </w:rPr>
        <w:t>Blanchot’s</w:t>
      </w:r>
      <w:r w:rsidR="007638E7">
        <w:rPr>
          <w:rFonts w:ascii="Times New Roman" w:hAnsi="Times New Roman" w:cs="Times New Roman"/>
        </w:rPr>
        <w:t xml:space="preserve"> text </w:t>
      </w:r>
      <w:r w:rsidR="00D43CA3">
        <w:rPr>
          <w:rFonts w:ascii="Times New Roman" w:hAnsi="Times New Roman" w:cs="Times New Roman"/>
        </w:rPr>
        <w:t xml:space="preserve">culminates in </w:t>
      </w:r>
      <w:r w:rsidR="002E3910">
        <w:rPr>
          <w:rFonts w:ascii="Times New Roman" w:hAnsi="Times New Roman" w:cs="Times New Roman"/>
        </w:rPr>
        <w:t>a</w:t>
      </w:r>
      <w:r w:rsidR="00D43CA3">
        <w:rPr>
          <w:rFonts w:ascii="Times New Roman" w:hAnsi="Times New Roman" w:cs="Times New Roman"/>
        </w:rPr>
        <w:t xml:space="preserve"> </w:t>
      </w:r>
      <w:r w:rsidR="0023651C">
        <w:rPr>
          <w:rFonts w:ascii="Times New Roman" w:hAnsi="Times New Roman" w:cs="Times New Roman"/>
        </w:rPr>
        <w:t>valorization of</w:t>
      </w:r>
      <w:r w:rsidR="00D43CA3">
        <w:rPr>
          <w:rFonts w:ascii="Times New Roman" w:hAnsi="Times New Roman" w:cs="Times New Roman"/>
        </w:rPr>
        <w:t xml:space="preserve"> </w:t>
      </w:r>
      <w:r w:rsidR="0023651C">
        <w:rPr>
          <w:rFonts w:ascii="Times New Roman" w:hAnsi="Times New Roman" w:cs="Times New Roman"/>
        </w:rPr>
        <w:t>“</w:t>
      </w:r>
      <w:r w:rsidR="0010385A">
        <w:rPr>
          <w:rFonts w:ascii="Times New Roman" w:hAnsi="Times New Roman" w:cs="Times New Roman"/>
        </w:rPr>
        <w:t>humanism.</w:t>
      </w:r>
      <w:r w:rsidR="0023651C">
        <w:rPr>
          <w:rFonts w:ascii="Times New Roman" w:hAnsi="Times New Roman" w:cs="Times New Roman"/>
        </w:rPr>
        <w:t>”</w:t>
      </w:r>
      <w:r w:rsidR="00D43CA3">
        <w:rPr>
          <w:rFonts w:ascii="Times New Roman" w:hAnsi="Times New Roman" w:cs="Times New Roman"/>
        </w:rPr>
        <w:t xml:space="preserve"> </w:t>
      </w:r>
      <w:r w:rsidR="002E3910">
        <w:rPr>
          <w:rFonts w:ascii="Times New Roman" w:hAnsi="Times New Roman" w:cs="Times New Roman"/>
        </w:rPr>
        <w:t>This is u</w:t>
      </w:r>
      <w:r w:rsidR="00D43CA3">
        <w:rPr>
          <w:rFonts w:ascii="Times New Roman" w:hAnsi="Times New Roman" w:cs="Times New Roman"/>
        </w:rPr>
        <w:t xml:space="preserve">nexpected </w:t>
      </w:r>
      <w:r w:rsidR="002E3910">
        <w:rPr>
          <w:rFonts w:ascii="Times New Roman" w:hAnsi="Times New Roman" w:cs="Times New Roman"/>
        </w:rPr>
        <w:t xml:space="preserve">not least </w:t>
      </w:r>
      <w:r w:rsidR="00D43CA3">
        <w:rPr>
          <w:rFonts w:ascii="Times New Roman" w:hAnsi="Times New Roman" w:cs="Times New Roman"/>
        </w:rPr>
        <w:t xml:space="preserve">because this commitment is made having </w:t>
      </w:r>
      <w:r w:rsidR="00BC46CD">
        <w:rPr>
          <w:rFonts w:ascii="Times New Roman" w:hAnsi="Times New Roman" w:cs="Times New Roman"/>
        </w:rPr>
        <w:t>fully acknowledged</w:t>
      </w:r>
      <w:r w:rsidR="00D84809">
        <w:rPr>
          <w:rFonts w:ascii="Times New Roman" w:hAnsi="Times New Roman" w:cs="Times New Roman"/>
        </w:rPr>
        <w:t xml:space="preserve"> </w:t>
      </w:r>
      <w:r w:rsidR="00D43CA3">
        <w:rPr>
          <w:rFonts w:ascii="Times New Roman" w:hAnsi="Times New Roman" w:cs="Times New Roman"/>
        </w:rPr>
        <w:t xml:space="preserve">the “ideological” </w:t>
      </w:r>
      <w:r w:rsidR="000478C4">
        <w:rPr>
          <w:rFonts w:ascii="Times New Roman" w:hAnsi="Times New Roman" w:cs="Times New Roman"/>
        </w:rPr>
        <w:t>functions</w:t>
      </w:r>
      <w:r w:rsidR="00D43CA3">
        <w:rPr>
          <w:rFonts w:ascii="Times New Roman" w:hAnsi="Times New Roman" w:cs="Times New Roman"/>
        </w:rPr>
        <w:t xml:space="preserve"> of </w:t>
      </w:r>
      <w:r w:rsidR="00E82748">
        <w:rPr>
          <w:rFonts w:ascii="Times New Roman" w:hAnsi="Times New Roman" w:cs="Times New Roman"/>
        </w:rPr>
        <w:t>“‘the sign’ man”</w:t>
      </w:r>
      <w:r w:rsidR="00D43CA3">
        <w:rPr>
          <w:rFonts w:ascii="Times New Roman" w:hAnsi="Times New Roman" w:cs="Times New Roman"/>
        </w:rPr>
        <w:t xml:space="preserve"> </w:t>
      </w:r>
      <w:r w:rsidR="0027572B">
        <w:rPr>
          <w:rFonts w:ascii="Times New Roman" w:hAnsi="Times New Roman" w:cs="Times New Roman"/>
        </w:rPr>
        <w:t xml:space="preserve">in the preceding work. </w:t>
      </w:r>
      <w:r w:rsidR="00D60519">
        <w:rPr>
          <w:rFonts w:ascii="Times New Roman" w:hAnsi="Times New Roman" w:cs="Times New Roman"/>
        </w:rPr>
        <w:t>And yet</w:t>
      </w:r>
      <w:r w:rsidR="000478C4">
        <w:rPr>
          <w:rFonts w:ascii="Times New Roman" w:hAnsi="Times New Roman" w:cs="Times New Roman"/>
        </w:rPr>
        <w:t xml:space="preserve"> </w:t>
      </w:r>
      <w:r w:rsidR="0023651C">
        <w:rPr>
          <w:rFonts w:ascii="Times New Roman" w:hAnsi="Times New Roman" w:cs="Times New Roman"/>
        </w:rPr>
        <w:t>Blanchot</w:t>
      </w:r>
      <w:r w:rsidR="000478C4">
        <w:rPr>
          <w:rFonts w:ascii="Times New Roman" w:hAnsi="Times New Roman" w:cs="Times New Roman"/>
        </w:rPr>
        <w:t xml:space="preserve"> </w:t>
      </w:r>
      <w:r w:rsidR="00D60519">
        <w:rPr>
          <w:rFonts w:ascii="Times New Roman" w:hAnsi="Times New Roman" w:cs="Times New Roman"/>
        </w:rPr>
        <w:t>stages</w:t>
      </w:r>
      <w:r w:rsidR="0023651C">
        <w:rPr>
          <w:rFonts w:ascii="Times New Roman" w:hAnsi="Times New Roman" w:cs="Times New Roman"/>
        </w:rPr>
        <w:t xml:space="preserve"> this </w:t>
      </w:r>
      <w:r w:rsidR="000478C4">
        <w:rPr>
          <w:rFonts w:ascii="Times New Roman" w:hAnsi="Times New Roman" w:cs="Times New Roman"/>
        </w:rPr>
        <w:t xml:space="preserve">affirmation </w:t>
      </w:r>
      <w:r w:rsidR="00FB5632">
        <w:rPr>
          <w:rFonts w:ascii="Times New Roman" w:hAnsi="Times New Roman" w:cs="Times New Roman"/>
        </w:rPr>
        <w:t xml:space="preserve">in such a way </w:t>
      </w:r>
      <w:r w:rsidR="000478C4">
        <w:rPr>
          <w:rFonts w:ascii="Times New Roman" w:hAnsi="Times New Roman" w:cs="Times New Roman"/>
        </w:rPr>
        <w:t xml:space="preserve">that </w:t>
      </w:r>
      <w:r w:rsidR="007E280E">
        <w:rPr>
          <w:rFonts w:ascii="Times New Roman" w:hAnsi="Times New Roman" w:cs="Times New Roman"/>
        </w:rPr>
        <w:t xml:space="preserve">it transforms in its entirety what </w:t>
      </w:r>
      <w:r w:rsidR="00615AF3">
        <w:rPr>
          <w:rFonts w:ascii="Times New Roman" w:hAnsi="Times New Roman" w:cs="Times New Roman"/>
        </w:rPr>
        <w:t xml:space="preserve">it is </w:t>
      </w:r>
      <w:r w:rsidR="000478C4">
        <w:rPr>
          <w:rFonts w:ascii="Times New Roman" w:hAnsi="Times New Roman" w:cs="Times New Roman"/>
        </w:rPr>
        <w:t xml:space="preserve">this sign </w:t>
      </w:r>
      <w:r w:rsidR="007E280E">
        <w:rPr>
          <w:rFonts w:ascii="Times New Roman" w:hAnsi="Times New Roman" w:cs="Times New Roman"/>
        </w:rPr>
        <w:t xml:space="preserve">refers to and the manner in which it does so. </w:t>
      </w:r>
      <w:r w:rsidR="00B35603">
        <w:rPr>
          <w:rFonts w:ascii="Times New Roman" w:hAnsi="Times New Roman" w:cs="Times New Roman"/>
        </w:rPr>
        <w:t>Here</w:t>
      </w:r>
      <w:r w:rsidR="00C86A65">
        <w:rPr>
          <w:rFonts w:ascii="Times New Roman" w:hAnsi="Times New Roman" w:cs="Times New Roman"/>
        </w:rPr>
        <w:t>, then,</w:t>
      </w:r>
      <w:r w:rsidR="00B35603">
        <w:rPr>
          <w:rFonts w:ascii="Times New Roman" w:hAnsi="Times New Roman" w:cs="Times New Roman"/>
        </w:rPr>
        <w:t xml:space="preserve"> is </w:t>
      </w:r>
      <w:r w:rsidR="007638E7">
        <w:rPr>
          <w:rFonts w:ascii="Times New Roman" w:hAnsi="Times New Roman" w:cs="Times New Roman"/>
        </w:rPr>
        <w:t>the</w:t>
      </w:r>
      <w:r w:rsidR="00C86A65">
        <w:rPr>
          <w:rFonts w:ascii="Times New Roman" w:hAnsi="Times New Roman" w:cs="Times New Roman"/>
        </w:rPr>
        <w:t xml:space="preserve"> gesture</w:t>
      </w:r>
      <w:r w:rsidR="007638E7">
        <w:rPr>
          <w:rFonts w:ascii="Times New Roman" w:hAnsi="Times New Roman" w:cs="Times New Roman"/>
        </w:rPr>
        <w:t xml:space="preserve"> that interests us</w:t>
      </w:r>
      <w:r w:rsidR="00205EA6">
        <w:rPr>
          <w:rFonts w:ascii="Times New Roman" w:hAnsi="Times New Roman" w:cs="Times New Roman"/>
        </w:rPr>
        <w:t xml:space="preserve"> (and it shares something of Wynter’s desire to recover a “heretical” </w:t>
      </w:r>
      <w:r w:rsidR="0023651C">
        <w:rPr>
          <w:rFonts w:ascii="Times New Roman" w:hAnsi="Times New Roman" w:cs="Times New Roman"/>
        </w:rPr>
        <w:t>kernel</w:t>
      </w:r>
      <w:r w:rsidR="00205EA6">
        <w:rPr>
          <w:rFonts w:ascii="Times New Roman" w:hAnsi="Times New Roman" w:cs="Times New Roman"/>
        </w:rPr>
        <w:t xml:space="preserve"> in humanist discourse</w:t>
      </w:r>
      <w:r w:rsidR="004B559C">
        <w:rPr>
          <w:rStyle w:val="FootnoteReference"/>
          <w:rFonts w:ascii="Times New Roman" w:hAnsi="Times New Roman" w:cs="Times New Roman"/>
        </w:rPr>
        <w:footnoteReference w:id="9"/>
      </w:r>
      <w:r w:rsidR="0086177C">
        <w:rPr>
          <w:rFonts w:ascii="Times New Roman" w:hAnsi="Times New Roman" w:cs="Times New Roman"/>
        </w:rPr>
        <w:t>):</w:t>
      </w:r>
    </w:p>
    <w:p w14:paraId="2A76F78C" w14:textId="0E6A985D" w:rsidR="00A76D19" w:rsidRDefault="001830E0" w:rsidP="006462FA">
      <w:pPr>
        <w:jc w:val="both"/>
        <w:rPr>
          <w:rFonts w:ascii="Times New Roman" w:hAnsi="Times New Roman" w:cs="Times New Roman"/>
          <w:sz w:val="20"/>
          <w:szCs w:val="20"/>
        </w:rPr>
      </w:pPr>
      <w:r w:rsidRPr="004F1873">
        <w:rPr>
          <w:rFonts w:ascii="Times New Roman" w:hAnsi="Times New Roman" w:cs="Times New Roman"/>
          <w:sz w:val="20"/>
          <w:szCs w:val="20"/>
        </w:rPr>
        <w:t>“</w:t>
      </w:r>
      <w:r w:rsidR="00DB50A2">
        <w:rPr>
          <w:rFonts w:ascii="Times New Roman" w:hAnsi="Times New Roman" w:cs="Times New Roman"/>
          <w:sz w:val="20"/>
          <w:szCs w:val="20"/>
        </w:rPr>
        <w:t xml:space="preserve">A humanism of what kind? </w:t>
      </w:r>
      <w:r w:rsidR="00A76D19" w:rsidRPr="004F1873">
        <w:rPr>
          <w:rFonts w:ascii="Times New Roman" w:hAnsi="Times New Roman" w:cs="Times New Roman"/>
          <w:sz w:val="20"/>
          <w:szCs w:val="20"/>
        </w:rPr>
        <w:t xml:space="preserve">Neither a philosophy nor an anthropology: for to tell nobly of the human in man, to think the humanity in man, is quickly to arrive at an untenable discourse and (how to deny this?) more repugnant than all the nihilist vulgarities. What, then, is this </w:t>
      </w:r>
      <w:r w:rsidR="0086177C">
        <w:rPr>
          <w:rFonts w:ascii="Times New Roman" w:hAnsi="Times New Roman" w:cs="Times New Roman"/>
          <w:sz w:val="20"/>
          <w:szCs w:val="20"/>
        </w:rPr>
        <w:t>‘</w:t>
      </w:r>
      <w:r w:rsidR="00A76D19" w:rsidRPr="004F1873">
        <w:rPr>
          <w:rFonts w:ascii="Times New Roman" w:hAnsi="Times New Roman" w:cs="Times New Roman"/>
          <w:sz w:val="20"/>
          <w:szCs w:val="20"/>
        </w:rPr>
        <w:t>humanism</w:t>
      </w:r>
      <w:r w:rsidR="0086177C">
        <w:rPr>
          <w:rFonts w:ascii="Times New Roman" w:hAnsi="Times New Roman" w:cs="Times New Roman"/>
          <w:sz w:val="20"/>
          <w:szCs w:val="20"/>
        </w:rPr>
        <w:t>’</w:t>
      </w:r>
      <w:r w:rsidR="00A76D19" w:rsidRPr="004F1873">
        <w:rPr>
          <w:rFonts w:ascii="Times New Roman" w:hAnsi="Times New Roman" w:cs="Times New Roman"/>
          <w:sz w:val="20"/>
          <w:szCs w:val="20"/>
        </w:rPr>
        <w:t xml:space="preserve">? How can it be defined so as not to engage it in the logos of a definition? Through what will most distance it from language: the cry—that is to say, the murmur; cry of need or of protest, cry without words and without silence, an ignoble cry—or, if need be, the written cry, graffiti on the walls. It may be that, as one likes to declare, </w:t>
      </w:r>
      <w:r w:rsidR="00E82748" w:rsidRPr="004F1873">
        <w:rPr>
          <w:rFonts w:ascii="Times New Roman" w:hAnsi="Times New Roman" w:cs="Times New Roman"/>
          <w:sz w:val="20"/>
          <w:szCs w:val="20"/>
        </w:rPr>
        <w:t>‘</w:t>
      </w:r>
      <w:r w:rsidR="00A76D19" w:rsidRPr="004F1873">
        <w:rPr>
          <w:rFonts w:ascii="Times New Roman" w:hAnsi="Times New Roman" w:cs="Times New Roman"/>
          <w:sz w:val="20"/>
          <w:szCs w:val="20"/>
        </w:rPr>
        <w:t>man is passing.</w:t>
      </w:r>
      <w:r w:rsidR="00E82748" w:rsidRPr="004F1873">
        <w:rPr>
          <w:rFonts w:ascii="Times New Roman" w:hAnsi="Times New Roman" w:cs="Times New Roman"/>
          <w:sz w:val="20"/>
          <w:szCs w:val="20"/>
        </w:rPr>
        <w:t>’</w:t>
      </w:r>
      <w:r w:rsidR="00A76D19" w:rsidRPr="004F1873">
        <w:rPr>
          <w:rFonts w:ascii="Times New Roman" w:hAnsi="Times New Roman" w:cs="Times New Roman"/>
          <w:sz w:val="20"/>
          <w:szCs w:val="20"/>
        </w:rPr>
        <w:t xml:space="preserve"> He is. He has even always already passed away, inasmuch as he has always been adapted to and appropriated by his own disappearance. But in passing, he cries out: in the street, in the desert; he cries out in dying; he does not cry out, he is the murmur of this cry.”</w:t>
      </w:r>
      <w:r w:rsidR="006517D7" w:rsidRPr="004F1873">
        <w:rPr>
          <w:rStyle w:val="FootnoteReference"/>
          <w:rFonts w:ascii="Times New Roman" w:hAnsi="Times New Roman" w:cs="Times New Roman"/>
          <w:sz w:val="20"/>
          <w:szCs w:val="20"/>
        </w:rPr>
        <w:footnoteReference w:id="10"/>
      </w:r>
    </w:p>
    <w:p w14:paraId="0EBAB3DD" w14:textId="77777777" w:rsidR="00BC46CD" w:rsidRDefault="00BC46CD" w:rsidP="006462FA">
      <w:pPr>
        <w:jc w:val="both"/>
        <w:rPr>
          <w:rFonts w:ascii="Times New Roman" w:hAnsi="Times New Roman" w:cs="Times New Roman"/>
          <w:sz w:val="20"/>
          <w:szCs w:val="20"/>
        </w:rPr>
      </w:pPr>
    </w:p>
    <w:p w14:paraId="7A26650E" w14:textId="6FF08613" w:rsidR="006C5C86" w:rsidRDefault="00BC46CD" w:rsidP="00BC46CD">
      <w:pPr>
        <w:spacing w:line="360" w:lineRule="auto"/>
        <w:jc w:val="both"/>
        <w:rPr>
          <w:rFonts w:ascii="Times New Roman" w:hAnsi="Times New Roman" w:cs="Times New Roman"/>
        </w:rPr>
      </w:pPr>
      <w:r>
        <w:rPr>
          <w:rFonts w:ascii="Times New Roman" w:hAnsi="Times New Roman" w:cs="Times New Roman"/>
        </w:rPr>
        <w:t>Is this cry</w:t>
      </w:r>
      <w:r w:rsidR="00EA292A">
        <w:rPr>
          <w:rFonts w:ascii="Times New Roman" w:hAnsi="Times New Roman" w:cs="Times New Roman"/>
        </w:rPr>
        <w:t xml:space="preserve"> that announces the passing of man</w:t>
      </w:r>
      <w:r>
        <w:rPr>
          <w:rFonts w:ascii="Times New Roman" w:hAnsi="Times New Roman" w:cs="Times New Roman"/>
        </w:rPr>
        <w:t xml:space="preserve"> the last word of a dying language or the first word of a new language? </w:t>
      </w:r>
      <w:r w:rsidR="00621A3F">
        <w:rPr>
          <w:rFonts w:ascii="Times New Roman" w:hAnsi="Times New Roman" w:cs="Times New Roman"/>
        </w:rPr>
        <w:t xml:space="preserve">Does it </w:t>
      </w:r>
      <w:r w:rsidR="00114B9C">
        <w:rPr>
          <w:rFonts w:ascii="Times New Roman" w:hAnsi="Times New Roman" w:cs="Times New Roman"/>
        </w:rPr>
        <w:t xml:space="preserve">even </w:t>
      </w:r>
      <w:r w:rsidR="00621A3F">
        <w:rPr>
          <w:rFonts w:ascii="Times New Roman" w:hAnsi="Times New Roman" w:cs="Times New Roman"/>
        </w:rPr>
        <w:t>belong to</w:t>
      </w:r>
      <w:r>
        <w:rPr>
          <w:rFonts w:ascii="Times New Roman" w:hAnsi="Times New Roman" w:cs="Times New Roman"/>
        </w:rPr>
        <w:t xml:space="preserve"> the order of language, or </w:t>
      </w:r>
      <w:r w:rsidR="00621A3F">
        <w:rPr>
          <w:rFonts w:ascii="Times New Roman" w:hAnsi="Times New Roman" w:cs="Times New Roman"/>
        </w:rPr>
        <w:t xml:space="preserve">is it </w:t>
      </w:r>
      <w:r>
        <w:rPr>
          <w:rFonts w:ascii="Times New Roman" w:hAnsi="Times New Roman" w:cs="Times New Roman"/>
        </w:rPr>
        <w:t xml:space="preserve">the outside of language made to manifest within language, leaving language something other than an order? </w:t>
      </w:r>
      <w:r w:rsidR="00D15F50">
        <w:rPr>
          <w:rFonts w:ascii="Times New Roman" w:hAnsi="Times New Roman" w:cs="Times New Roman"/>
        </w:rPr>
        <w:t>I</w:t>
      </w:r>
      <w:r w:rsidR="002869B5">
        <w:rPr>
          <w:rFonts w:ascii="Times New Roman" w:hAnsi="Times New Roman" w:cs="Times New Roman"/>
        </w:rPr>
        <w:t xml:space="preserve">n its indeterminacy it is </w:t>
      </w:r>
      <w:r w:rsidR="00D15F50">
        <w:rPr>
          <w:rFonts w:ascii="Times New Roman" w:hAnsi="Times New Roman" w:cs="Times New Roman"/>
        </w:rPr>
        <w:t xml:space="preserve">perhaps </w:t>
      </w:r>
      <w:r w:rsidR="002869B5">
        <w:rPr>
          <w:rFonts w:ascii="Times New Roman" w:hAnsi="Times New Roman" w:cs="Times New Roman"/>
        </w:rPr>
        <w:t>all these things at once</w:t>
      </w:r>
      <w:r w:rsidR="00736F4A">
        <w:rPr>
          <w:rFonts w:ascii="Times New Roman" w:hAnsi="Times New Roman" w:cs="Times New Roman"/>
        </w:rPr>
        <w:t xml:space="preserve">. </w:t>
      </w:r>
      <w:r w:rsidR="00897F36">
        <w:rPr>
          <w:rFonts w:ascii="Times New Roman" w:hAnsi="Times New Roman" w:cs="Times New Roman"/>
        </w:rPr>
        <w:t xml:space="preserve">And this is what sees the human being, that speaking animal, </w:t>
      </w:r>
      <w:r w:rsidR="00652019">
        <w:rPr>
          <w:rFonts w:ascii="Times New Roman" w:hAnsi="Times New Roman" w:cs="Times New Roman"/>
        </w:rPr>
        <w:t>exposed to the</w:t>
      </w:r>
      <w:r w:rsidR="00897F36">
        <w:rPr>
          <w:rFonts w:ascii="Times New Roman" w:hAnsi="Times New Roman" w:cs="Times New Roman"/>
        </w:rPr>
        <w:t xml:space="preserve"> outside </w:t>
      </w:r>
      <w:r w:rsidR="00652019">
        <w:rPr>
          <w:rFonts w:ascii="Times New Roman" w:hAnsi="Times New Roman" w:cs="Times New Roman"/>
        </w:rPr>
        <w:t>that sets</w:t>
      </w:r>
      <w:r w:rsidR="00897F36">
        <w:rPr>
          <w:rFonts w:ascii="Times New Roman" w:hAnsi="Times New Roman" w:cs="Times New Roman"/>
        </w:rPr>
        <w:t xml:space="preserve"> </w:t>
      </w:r>
      <w:r w:rsidR="00652019">
        <w:rPr>
          <w:rFonts w:ascii="Times New Roman" w:hAnsi="Times New Roman" w:cs="Times New Roman"/>
        </w:rPr>
        <w:t>it</w:t>
      </w:r>
      <w:r w:rsidR="00897F36">
        <w:rPr>
          <w:rFonts w:ascii="Times New Roman" w:hAnsi="Times New Roman" w:cs="Times New Roman"/>
        </w:rPr>
        <w:t xml:space="preserve"> an untraversable distance from what </w:t>
      </w:r>
      <w:r w:rsidR="006C5C86">
        <w:rPr>
          <w:rFonts w:ascii="Times New Roman" w:hAnsi="Times New Roman" w:cs="Times New Roman"/>
        </w:rPr>
        <w:t>was taken to be</w:t>
      </w:r>
      <w:r w:rsidR="00897F36">
        <w:rPr>
          <w:rFonts w:ascii="Times New Roman" w:hAnsi="Times New Roman" w:cs="Times New Roman"/>
        </w:rPr>
        <w:t xml:space="preserve"> proper to it. </w:t>
      </w:r>
    </w:p>
    <w:p w14:paraId="1D26FA20" w14:textId="07442411" w:rsidR="00897F36" w:rsidRDefault="006C5C86" w:rsidP="00BC46CD">
      <w:pPr>
        <w:spacing w:line="360" w:lineRule="auto"/>
        <w:jc w:val="both"/>
        <w:rPr>
          <w:rFonts w:ascii="Times New Roman" w:hAnsi="Times New Roman" w:cs="Times New Roman"/>
        </w:rPr>
      </w:pPr>
      <w:r>
        <w:rPr>
          <w:rFonts w:ascii="Times New Roman" w:hAnsi="Times New Roman" w:cs="Times New Roman"/>
        </w:rPr>
        <w:t>In other words, t</w:t>
      </w:r>
      <w:r w:rsidR="007638E7">
        <w:rPr>
          <w:rFonts w:ascii="Times New Roman" w:hAnsi="Times New Roman" w:cs="Times New Roman"/>
        </w:rPr>
        <w:t>his cry constitutes its bearer as unrecognizable</w:t>
      </w:r>
      <w:r w:rsidR="00165456">
        <w:rPr>
          <w:rFonts w:ascii="Times New Roman" w:hAnsi="Times New Roman" w:cs="Times New Roman"/>
        </w:rPr>
        <w:t>, the dissimilar itself.</w:t>
      </w:r>
      <w:r w:rsidR="007638E7">
        <w:rPr>
          <w:rFonts w:ascii="Times New Roman" w:hAnsi="Times New Roman" w:cs="Times New Roman"/>
        </w:rPr>
        <w:t xml:space="preserve"> </w:t>
      </w:r>
    </w:p>
    <w:p w14:paraId="65AA176F" w14:textId="77777777" w:rsidR="0067460A" w:rsidRDefault="0067460A" w:rsidP="00BC46CD">
      <w:pPr>
        <w:spacing w:line="360" w:lineRule="auto"/>
        <w:jc w:val="both"/>
        <w:rPr>
          <w:rFonts w:ascii="Times New Roman" w:hAnsi="Times New Roman" w:cs="Times New Roman"/>
        </w:rPr>
      </w:pPr>
    </w:p>
    <w:p w14:paraId="4951DD9B" w14:textId="77777777" w:rsidR="0067460A" w:rsidRDefault="0067460A" w:rsidP="00BC46CD">
      <w:pPr>
        <w:spacing w:line="360" w:lineRule="auto"/>
        <w:jc w:val="both"/>
        <w:rPr>
          <w:rFonts w:ascii="Times New Roman" w:hAnsi="Times New Roman" w:cs="Times New Roman"/>
        </w:rPr>
      </w:pPr>
    </w:p>
    <w:p w14:paraId="16FFC4D0" w14:textId="77777777" w:rsidR="0067460A" w:rsidRDefault="0067460A" w:rsidP="0067460A">
      <w:pPr>
        <w:rPr>
          <w:rFonts w:ascii="Times New Roman" w:hAnsi="Times New Roman" w:cs="Times New Roman"/>
          <w:i/>
          <w:sz w:val="20"/>
          <w:szCs w:val="20"/>
        </w:rPr>
      </w:pPr>
    </w:p>
    <w:p w14:paraId="38EE1173" w14:textId="3AD9B6D0" w:rsidR="0067460A" w:rsidRPr="00A55CDC" w:rsidRDefault="000A4E95" w:rsidP="0067460A">
      <w:pPr>
        <w:rPr>
          <w:rFonts w:ascii="Times New Roman" w:hAnsi="Times New Roman" w:cs="Times New Roman"/>
          <w:i/>
          <w:sz w:val="20"/>
          <w:szCs w:val="20"/>
        </w:rPr>
      </w:pPr>
      <w:r>
        <w:rPr>
          <w:rFonts w:ascii="Times New Roman" w:hAnsi="Times New Roman" w:cs="Times New Roman"/>
          <w:i/>
          <w:sz w:val="20"/>
          <w:szCs w:val="20"/>
        </w:rPr>
        <w:t>Bibliography</w:t>
      </w:r>
      <w:r w:rsidR="0067460A" w:rsidRPr="00A55CDC">
        <w:rPr>
          <w:rFonts w:ascii="Times New Roman" w:hAnsi="Times New Roman" w:cs="Times New Roman"/>
          <w:i/>
          <w:sz w:val="20"/>
          <w:szCs w:val="20"/>
        </w:rPr>
        <w:t>:</w:t>
      </w:r>
    </w:p>
    <w:p w14:paraId="202030DC" w14:textId="77777777" w:rsidR="0067460A" w:rsidRPr="00A55CDC" w:rsidRDefault="0067460A" w:rsidP="0067460A">
      <w:pPr>
        <w:rPr>
          <w:rFonts w:ascii="Times New Roman" w:hAnsi="Times New Roman" w:cs="Times New Roman"/>
          <w:sz w:val="20"/>
          <w:szCs w:val="20"/>
        </w:rPr>
      </w:pPr>
    </w:p>
    <w:p w14:paraId="0DFF37B9" w14:textId="77777777" w:rsidR="0067460A" w:rsidRPr="00A55CDC" w:rsidRDefault="0067460A" w:rsidP="0067460A">
      <w:pPr>
        <w:jc w:val="both"/>
        <w:rPr>
          <w:rFonts w:ascii="Times New Roman" w:hAnsi="Times New Roman" w:cs="Times New Roman"/>
          <w:sz w:val="20"/>
          <w:szCs w:val="20"/>
        </w:rPr>
      </w:pPr>
      <w:r w:rsidRPr="00A55CDC">
        <w:rPr>
          <w:rFonts w:ascii="Times New Roman" w:hAnsi="Times New Roman" w:cs="Times New Roman"/>
          <w:sz w:val="20"/>
          <w:szCs w:val="20"/>
        </w:rPr>
        <w:t xml:space="preserve">- Blanchot, Maurice. ‘Atheism and Writing: Humanism and the Cry,’ in </w:t>
      </w:r>
      <w:r w:rsidRPr="00A55CDC">
        <w:rPr>
          <w:rFonts w:ascii="Times New Roman" w:hAnsi="Times New Roman" w:cs="Times New Roman"/>
          <w:i/>
          <w:sz w:val="20"/>
          <w:szCs w:val="20"/>
        </w:rPr>
        <w:t>The Infinite Conversation</w:t>
      </w:r>
      <w:r w:rsidRPr="00A55CDC">
        <w:rPr>
          <w:rFonts w:ascii="Times New Roman" w:hAnsi="Times New Roman" w:cs="Times New Roman"/>
          <w:sz w:val="20"/>
          <w:szCs w:val="20"/>
        </w:rPr>
        <w:t>, trans. Susan Hanson, Minneapolis and London: University of Minnesota Press, 1993.</w:t>
      </w:r>
    </w:p>
    <w:p w14:paraId="130978D8" w14:textId="77777777" w:rsidR="0067460A" w:rsidRPr="00A55CDC" w:rsidRDefault="0067460A" w:rsidP="0067460A">
      <w:pPr>
        <w:jc w:val="both"/>
        <w:rPr>
          <w:rFonts w:ascii="Times New Roman" w:hAnsi="Times New Roman" w:cs="Times New Roman"/>
          <w:sz w:val="20"/>
          <w:szCs w:val="20"/>
        </w:rPr>
      </w:pPr>
      <w:r w:rsidRPr="00A55CDC">
        <w:rPr>
          <w:rFonts w:ascii="Times New Roman" w:hAnsi="Times New Roman" w:cs="Times New Roman"/>
          <w:sz w:val="20"/>
          <w:szCs w:val="20"/>
        </w:rPr>
        <w:t xml:space="preserve">- Derrida, Jacques. </w:t>
      </w:r>
      <w:r w:rsidRPr="00A55CDC">
        <w:rPr>
          <w:rFonts w:ascii="Times New Roman" w:hAnsi="Times New Roman" w:cs="Times New Roman"/>
          <w:i/>
          <w:sz w:val="20"/>
          <w:szCs w:val="20"/>
        </w:rPr>
        <w:t>The Beast and the Sovereign, Volume 1</w:t>
      </w:r>
      <w:r w:rsidRPr="00A55CDC">
        <w:rPr>
          <w:rFonts w:ascii="Times New Roman" w:hAnsi="Times New Roman" w:cs="Times New Roman"/>
          <w:sz w:val="20"/>
          <w:szCs w:val="20"/>
        </w:rPr>
        <w:t>, eds. Michel Lisse, Marie-Louise Mallet, and Ginette Michaud, trans. Geoffrey Bennington, Chicago and London: University of Chicago Press, 2009.</w:t>
      </w:r>
    </w:p>
    <w:p w14:paraId="6D6DB8A1" w14:textId="77777777" w:rsidR="0067460A" w:rsidRPr="00A55CDC" w:rsidRDefault="0067460A" w:rsidP="0067460A">
      <w:pPr>
        <w:jc w:val="both"/>
        <w:rPr>
          <w:rFonts w:ascii="Times New Roman" w:hAnsi="Times New Roman" w:cs="Times New Roman"/>
          <w:sz w:val="20"/>
          <w:szCs w:val="20"/>
        </w:rPr>
      </w:pPr>
      <w:r>
        <w:rPr>
          <w:rFonts w:ascii="Times New Roman" w:hAnsi="Times New Roman" w:cs="Times New Roman"/>
          <w:sz w:val="20"/>
          <w:szCs w:val="20"/>
        </w:rPr>
        <w:t>——</w:t>
      </w:r>
      <w:r w:rsidRPr="00A55CDC">
        <w:rPr>
          <w:rFonts w:ascii="Times New Roman" w:hAnsi="Times New Roman" w:cs="Times New Roman"/>
          <w:sz w:val="20"/>
          <w:szCs w:val="20"/>
        </w:rPr>
        <w:t xml:space="preserve">. ‘The Ends of Man,’ in </w:t>
      </w:r>
      <w:r w:rsidRPr="00A55CDC">
        <w:rPr>
          <w:rFonts w:ascii="Times New Roman" w:hAnsi="Times New Roman" w:cs="Times New Roman"/>
          <w:i/>
          <w:sz w:val="20"/>
          <w:szCs w:val="20"/>
        </w:rPr>
        <w:t>Margins of Philosophy</w:t>
      </w:r>
      <w:r w:rsidRPr="00A55CDC">
        <w:rPr>
          <w:rFonts w:ascii="Times New Roman" w:hAnsi="Times New Roman" w:cs="Times New Roman"/>
          <w:sz w:val="20"/>
          <w:szCs w:val="20"/>
        </w:rPr>
        <w:t>, trans. Alan Bass, Hemel Hempstead: Harvester Press/Prentice Hall, 1982.</w:t>
      </w:r>
    </w:p>
    <w:p w14:paraId="2550E13D" w14:textId="77777777" w:rsidR="0067460A" w:rsidRPr="00A55CDC" w:rsidRDefault="0067460A" w:rsidP="0067460A">
      <w:pPr>
        <w:jc w:val="both"/>
        <w:rPr>
          <w:rFonts w:ascii="Times New Roman" w:hAnsi="Times New Roman" w:cs="Times New Roman"/>
          <w:sz w:val="20"/>
          <w:szCs w:val="20"/>
        </w:rPr>
      </w:pPr>
      <w:r>
        <w:rPr>
          <w:rFonts w:ascii="Times New Roman" w:hAnsi="Times New Roman" w:cs="Times New Roman"/>
          <w:sz w:val="20"/>
          <w:szCs w:val="20"/>
        </w:rPr>
        <w:t>——</w:t>
      </w:r>
      <w:r w:rsidRPr="00A55CDC">
        <w:rPr>
          <w:rFonts w:ascii="Times New Roman" w:hAnsi="Times New Roman" w:cs="Times New Roman"/>
          <w:sz w:val="20"/>
          <w:szCs w:val="20"/>
        </w:rPr>
        <w:t xml:space="preserve">. </w:t>
      </w:r>
      <w:r w:rsidRPr="00A55CDC">
        <w:rPr>
          <w:rFonts w:ascii="Times New Roman" w:hAnsi="Times New Roman" w:cs="Times New Roman"/>
          <w:i/>
          <w:sz w:val="20"/>
          <w:szCs w:val="20"/>
        </w:rPr>
        <w:t>Rogues: Two Essays on Reason</w:t>
      </w:r>
      <w:r w:rsidRPr="00A55CDC">
        <w:rPr>
          <w:rFonts w:ascii="Times New Roman" w:hAnsi="Times New Roman" w:cs="Times New Roman"/>
          <w:sz w:val="20"/>
          <w:szCs w:val="20"/>
        </w:rPr>
        <w:t>,</w:t>
      </w:r>
      <w:r w:rsidRPr="00A55CDC">
        <w:rPr>
          <w:rFonts w:ascii="Times New Roman" w:hAnsi="Times New Roman" w:cs="Times New Roman"/>
          <w:i/>
          <w:sz w:val="20"/>
          <w:szCs w:val="20"/>
        </w:rPr>
        <w:t xml:space="preserve"> </w:t>
      </w:r>
      <w:r w:rsidRPr="00A55CDC">
        <w:rPr>
          <w:rFonts w:ascii="Times New Roman" w:hAnsi="Times New Roman" w:cs="Times New Roman"/>
          <w:sz w:val="20"/>
          <w:szCs w:val="20"/>
        </w:rPr>
        <w:t>trans. Pascale-Anne Brault and Michael Naas, Stanford: Stanford University Press, 2005.</w:t>
      </w:r>
    </w:p>
    <w:p w14:paraId="2ADDB89A" w14:textId="77777777" w:rsidR="0067460A" w:rsidRDefault="0067460A" w:rsidP="0067460A">
      <w:pPr>
        <w:jc w:val="both"/>
        <w:rPr>
          <w:rFonts w:ascii="Times New Roman" w:hAnsi="Times New Roman" w:cs="Times New Roman"/>
          <w:sz w:val="20"/>
          <w:szCs w:val="20"/>
        </w:rPr>
      </w:pPr>
      <w:r w:rsidRPr="00A55CDC">
        <w:rPr>
          <w:rFonts w:ascii="Times New Roman" w:hAnsi="Times New Roman" w:cs="Times New Roman"/>
          <w:sz w:val="20"/>
          <w:szCs w:val="20"/>
        </w:rPr>
        <w:t xml:space="preserve">- Wynter, Sylvia. ‘The Ceremony Found: Towards the Autopoetic Turn/Overturn, its Autonomy of Human Agency and Extraterritoriality of (Self-)Cognition,’ in </w:t>
      </w:r>
      <w:r w:rsidRPr="00A55CDC">
        <w:rPr>
          <w:rFonts w:ascii="Times New Roman" w:hAnsi="Times New Roman" w:cs="Times New Roman"/>
          <w:i/>
          <w:sz w:val="20"/>
          <w:szCs w:val="20"/>
        </w:rPr>
        <w:t>Black Knowledges/Black Struggles: Essays in Critical Epistemology</w:t>
      </w:r>
      <w:r w:rsidRPr="00A55CDC">
        <w:rPr>
          <w:rFonts w:ascii="Times New Roman" w:hAnsi="Times New Roman" w:cs="Times New Roman"/>
          <w:sz w:val="20"/>
          <w:szCs w:val="20"/>
        </w:rPr>
        <w:t>, eds. Jason R. Ambroise, Sabine Broeck, Liverpool: Liverpool University Press, 2015.</w:t>
      </w:r>
    </w:p>
    <w:p w14:paraId="64AF6CCE" w14:textId="77777777" w:rsidR="0067460A" w:rsidRDefault="0067460A" w:rsidP="00BC46CD">
      <w:pPr>
        <w:spacing w:line="360" w:lineRule="auto"/>
        <w:jc w:val="both"/>
        <w:rPr>
          <w:rFonts w:ascii="Times New Roman" w:hAnsi="Times New Roman" w:cs="Times New Roman"/>
        </w:rPr>
      </w:pPr>
    </w:p>
    <w:p w14:paraId="61374386" w14:textId="11F0B367" w:rsidR="00114B9C" w:rsidRPr="00A55CDC" w:rsidRDefault="00114B9C" w:rsidP="00022070">
      <w:pPr>
        <w:jc w:val="both"/>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 </w:t>
      </w:r>
    </w:p>
    <w:sectPr w:rsidR="00114B9C" w:rsidRPr="00A55CDC" w:rsidSect="000564FA">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192D5" w14:textId="77777777" w:rsidR="00F73BA8" w:rsidRDefault="00F73BA8" w:rsidP="00554EC3">
      <w:r>
        <w:separator/>
      </w:r>
    </w:p>
  </w:endnote>
  <w:endnote w:type="continuationSeparator" w:id="0">
    <w:p w14:paraId="2F525650" w14:textId="77777777" w:rsidR="00F73BA8" w:rsidRDefault="00F73BA8" w:rsidP="0055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D1600" w14:textId="77777777" w:rsidR="00F73BA8" w:rsidRDefault="00F73BA8" w:rsidP="00554EC3">
      <w:r>
        <w:separator/>
      </w:r>
    </w:p>
  </w:footnote>
  <w:footnote w:type="continuationSeparator" w:id="0">
    <w:p w14:paraId="10AD7C9C" w14:textId="77777777" w:rsidR="00F73BA8" w:rsidRDefault="00F73BA8" w:rsidP="00554EC3">
      <w:r>
        <w:continuationSeparator/>
      </w:r>
    </w:p>
  </w:footnote>
  <w:footnote w:id="1">
    <w:p w14:paraId="134CCFFF" w14:textId="0663B3AF" w:rsidR="00F73BA8" w:rsidRPr="00234B29" w:rsidRDefault="00F73BA8" w:rsidP="00234B29">
      <w:pPr>
        <w:pStyle w:val="FootnoteText"/>
        <w:jc w:val="both"/>
        <w:rPr>
          <w:rFonts w:ascii="Times New Roman" w:hAnsi="Times New Roman" w:cs="Times New Roman"/>
          <w:sz w:val="20"/>
          <w:szCs w:val="20"/>
        </w:rPr>
      </w:pPr>
      <w:r w:rsidRPr="00234B29">
        <w:rPr>
          <w:rStyle w:val="FootnoteReference"/>
          <w:rFonts w:ascii="Times New Roman" w:hAnsi="Times New Roman" w:cs="Times New Roman"/>
          <w:sz w:val="20"/>
          <w:szCs w:val="20"/>
        </w:rPr>
        <w:footnoteRef/>
      </w:r>
      <w:r w:rsidRPr="00234B29">
        <w:rPr>
          <w:rFonts w:ascii="Times New Roman" w:hAnsi="Times New Roman" w:cs="Times New Roman"/>
          <w:sz w:val="20"/>
          <w:szCs w:val="20"/>
        </w:rPr>
        <w:t xml:space="preserve"> Derrida, Jacques. </w:t>
      </w:r>
      <w:r w:rsidRPr="00234B29">
        <w:rPr>
          <w:rFonts w:ascii="Times New Roman" w:hAnsi="Times New Roman" w:cs="Times New Roman"/>
          <w:i/>
          <w:sz w:val="20"/>
          <w:szCs w:val="20"/>
        </w:rPr>
        <w:t>The Beast and the Sovereign, Volume 1</w:t>
      </w:r>
      <w:r w:rsidRPr="00234B29">
        <w:rPr>
          <w:rFonts w:ascii="Times New Roman" w:hAnsi="Times New Roman" w:cs="Times New Roman"/>
          <w:sz w:val="20"/>
          <w:szCs w:val="20"/>
        </w:rPr>
        <w:t>, eds. Michel Lisse, Marie-Louise Mallet, and Ginette Michaud, trans. Geoffrey Bennington, Chicago and London: University of Chicago Press, 2009.</w:t>
      </w:r>
      <w:r w:rsidRPr="00234B29">
        <w:rPr>
          <w:rFonts w:ascii="Times New Roman" w:hAnsi="Times New Roman" w:cs="Times New Roman"/>
          <w:i/>
          <w:sz w:val="20"/>
          <w:szCs w:val="20"/>
        </w:rPr>
        <w:t xml:space="preserve"> </w:t>
      </w:r>
      <w:r w:rsidRPr="00234B29">
        <w:rPr>
          <w:rFonts w:ascii="Times New Roman" w:hAnsi="Times New Roman" w:cs="Times New Roman"/>
          <w:sz w:val="20"/>
          <w:szCs w:val="20"/>
        </w:rPr>
        <w:t>p. 108.</w:t>
      </w:r>
    </w:p>
  </w:footnote>
  <w:footnote w:id="2">
    <w:p w14:paraId="3CE25199" w14:textId="61EFC21B" w:rsidR="00F73BA8" w:rsidRPr="00234B29" w:rsidRDefault="00F73BA8" w:rsidP="00234B29">
      <w:pPr>
        <w:jc w:val="both"/>
        <w:rPr>
          <w:rFonts w:ascii="Times New Roman" w:hAnsi="Times New Roman" w:cs="Times New Roman"/>
          <w:sz w:val="20"/>
          <w:szCs w:val="20"/>
        </w:rPr>
      </w:pPr>
      <w:r w:rsidRPr="00234B29">
        <w:rPr>
          <w:rStyle w:val="FootnoteReference"/>
          <w:rFonts w:ascii="Times New Roman" w:hAnsi="Times New Roman" w:cs="Times New Roman"/>
          <w:sz w:val="20"/>
          <w:szCs w:val="20"/>
        </w:rPr>
        <w:footnoteRef/>
      </w:r>
      <w:r w:rsidRPr="00234B29">
        <w:rPr>
          <w:rFonts w:ascii="Times New Roman" w:hAnsi="Times New Roman" w:cs="Times New Roman"/>
          <w:sz w:val="20"/>
          <w:szCs w:val="20"/>
        </w:rPr>
        <w:t xml:space="preserve"> Derrida, Jacques. </w:t>
      </w:r>
      <w:r w:rsidRPr="00234B29">
        <w:rPr>
          <w:rFonts w:ascii="Times New Roman" w:hAnsi="Times New Roman" w:cs="Times New Roman"/>
          <w:i/>
          <w:sz w:val="20"/>
          <w:szCs w:val="20"/>
        </w:rPr>
        <w:t>Rogues: Two Essays on Reason</w:t>
      </w:r>
      <w:r w:rsidRPr="00234B29">
        <w:rPr>
          <w:rFonts w:ascii="Times New Roman" w:hAnsi="Times New Roman" w:cs="Times New Roman"/>
          <w:sz w:val="20"/>
          <w:szCs w:val="20"/>
        </w:rPr>
        <w:t>,</w:t>
      </w:r>
      <w:r w:rsidRPr="00234B29">
        <w:rPr>
          <w:rFonts w:ascii="Times New Roman" w:hAnsi="Times New Roman" w:cs="Times New Roman"/>
          <w:i/>
          <w:sz w:val="20"/>
          <w:szCs w:val="20"/>
        </w:rPr>
        <w:t xml:space="preserve"> </w:t>
      </w:r>
      <w:r w:rsidRPr="00234B29">
        <w:rPr>
          <w:rFonts w:ascii="Times New Roman" w:hAnsi="Times New Roman" w:cs="Times New Roman"/>
          <w:sz w:val="20"/>
          <w:szCs w:val="20"/>
        </w:rPr>
        <w:t>trans. Pascale-Anne Brault and Michael Naas, Stanford: Stanford University Press, 2005. p. 60.</w:t>
      </w:r>
    </w:p>
  </w:footnote>
  <w:footnote w:id="3">
    <w:p w14:paraId="186D1F51" w14:textId="060D7A3D" w:rsidR="00F73BA8" w:rsidRPr="00234B29" w:rsidRDefault="00F73BA8" w:rsidP="00234B29">
      <w:pPr>
        <w:pStyle w:val="FootnoteText"/>
        <w:jc w:val="both"/>
        <w:rPr>
          <w:rFonts w:ascii="Times New Roman" w:hAnsi="Times New Roman" w:cs="Times New Roman"/>
          <w:sz w:val="20"/>
          <w:szCs w:val="20"/>
        </w:rPr>
      </w:pPr>
      <w:r w:rsidRPr="00234B29">
        <w:rPr>
          <w:rStyle w:val="FootnoteReference"/>
          <w:rFonts w:ascii="Times New Roman" w:hAnsi="Times New Roman" w:cs="Times New Roman"/>
          <w:sz w:val="20"/>
          <w:szCs w:val="20"/>
        </w:rPr>
        <w:footnoteRef/>
      </w:r>
      <w:r w:rsidRPr="00234B29">
        <w:rPr>
          <w:rFonts w:ascii="Times New Roman" w:hAnsi="Times New Roman" w:cs="Times New Roman"/>
          <w:sz w:val="20"/>
          <w:szCs w:val="20"/>
        </w:rPr>
        <w:t xml:space="preserve"> </w:t>
      </w:r>
      <w:r w:rsidRPr="00234B29">
        <w:rPr>
          <w:rFonts w:ascii="Times New Roman" w:hAnsi="Times New Roman" w:cs="Times New Roman"/>
          <w:i/>
          <w:sz w:val="20"/>
          <w:szCs w:val="20"/>
        </w:rPr>
        <w:t>The Beast and the Sovereign</w:t>
      </w:r>
      <w:r w:rsidRPr="00234B29">
        <w:rPr>
          <w:rFonts w:ascii="Times New Roman" w:hAnsi="Times New Roman" w:cs="Times New Roman"/>
          <w:sz w:val="20"/>
          <w:szCs w:val="20"/>
        </w:rPr>
        <w:t>, op. cit.</w:t>
      </w:r>
    </w:p>
  </w:footnote>
  <w:footnote w:id="4">
    <w:p w14:paraId="24BE82E1" w14:textId="3F5F126E" w:rsidR="00F73BA8" w:rsidRPr="00234B29" w:rsidRDefault="00F73BA8" w:rsidP="00234B29">
      <w:pPr>
        <w:pStyle w:val="FootnoteText"/>
        <w:jc w:val="both"/>
        <w:rPr>
          <w:rFonts w:ascii="Times New Roman" w:hAnsi="Times New Roman" w:cs="Times New Roman"/>
          <w:sz w:val="20"/>
          <w:szCs w:val="20"/>
        </w:rPr>
      </w:pPr>
      <w:r w:rsidRPr="00234B29">
        <w:rPr>
          <w:rStyle w:val="FootnoteReference"/>
          <w:rFonts w:ascii="Times New Roman" w:hAnsi="Times New Roman" w:cs="Times New Roman"/>
          <w:sz w:val="20"/>
          <w:szCs w:val="20"/>
        </w:rPr>
        <w:footnoteRef/>
      </w:r>
      <w:r w:rsidRPr="00234B29">
        <w:rPr>
          <w:rFonts w:ascii="Times New Roman" w:hAnsi="Times New Roman" w:cs="Times New Roman"/>
          <w:sz w:val="20"/>
          <w:szCs w:val="20"/>
        </w:rPr>
        <w:t xml:space="preserve"> Wynter, Sylvia. ‘The Ceremony Found: Towards the Autopoetic Turn/Overturn, its Autonomy of Human Agency and Extraterritoriality of (Self-)Cognition,’ in </w:t>
      </w:r>
      <w:r w:rsidRPr="00234B29">
        <w:rPr>
          <w:rFonts w:ascii="Times New Roman" w:hAnsi="Times New Roman" w:cs="Times New Roman"/>
          <w:i/>
          <w:sz w:val="20"/>
          <w:szCs w:val="20"/>
        </w:rPr>
        <w:t>Black Knowledges/Black Struggles: Essays in Critical Epistemology</w:t>
      </w:r>
      <w:r w:rsidRPr="00234B29">
        <w:rPr>
          <w:rFonts w:ascii="Times New Roman" w:hAnsi="Times New Roman" w:cs="Times New Roman"/>
          <w:sz w:val="20"/>
          <w:szCs w:val="20"/>
        </w:rPr>
        <w:t xml:space="preserve">, eds. Jason R. Ambroise, Sabine Broeck, Liverpool: Liverpool University Press, 2015. </w:t>
      </w:r>
      <w:r>
        <w:rPr>
          <w:rFonts w:ascii="Times New Roman" w:hAnsi="Times New Roman" w:cs="Times New Roman"/>
          <w:sz w:val="20"/>
          <w:szCs w:val="20"/>
        </w:rPr>
        <w:t xml:space="preserve">pp. </w:t>
      </w:r>
      <w:r w:rsidRPr="00234B29">
        <w:rPr>
          <w:rFonts w:ascii="Times New Roman" w:hAnsi="Times New Roman" w:cs="Times New Roman"/>
          <w:sz w:val="20"/>
          <w:szCs w:val="20"/>
        </w:rPr>
        <w:t>199; 216.</w:t>
      </w:r>
    </w:p>
  </w:footnote>
  <w:footnote w:id="5">
    <w:p w14:paraId="3F76F91F" w14:textId="0870971E" w:rsidR="00F73BA8" w:rsidRPr="00234B29" w:rsidRDefault="00F73BA8" w:rsidP="00234B29">
      <w:pPr>
        <w:pStyle w:val="FootnoteText"/>
        <w:jc w:val="both"/>
        <w:rPr>
          <w:rFonts w:ascii="Times New Roman" w:hAnsi="Times New Roman" w:cs="Times New Roman"/>
          <w:sz w:val="20"/>
          <w:szCs w:val="20"/>
        </w:rPr>
      </w:pPr>
      <w:r w:rsidRPr="00234B29">
        <w:rPr>
          <w:rStyle w:val="FootnoteReference"/>
          <w:rFonts w:ascii="Times New Roman" w:hAnsi="Times New Roman" w:cs="Times New Roman"/>
          <w:sz w:val="20"/>
          <w:szCs w:val="20"/>
        </w:rPr>
        <w:footnoteRef/>
      </w:r>
      <w:r w:rsidRPr="00234B29">
        <w:rPr>
          <w:rFonts w:ascii="Times New Roman" w:hAnsi="Times New Roman" w:cs="Times New Roman"/>
          <w:sz w:val="20"/>
          <w:szCs w:val="20"/>
        </w:rPr>
        <w:t xml:space="preserve"> Derrida, Jacques. ‘The Ends of Man,’ in </w:t>
      </w:r>
      <w:r w:rsidRPr="00234B29">
        <w:rPr>
          <w:rFonts w:ascii="Times New Roman" w:hAnsi="Times New Roman" w:cs="Times New Roman"/>
          <w:i/>
          <w:sz w:val="20"/>
          <w:szCs w:val="20"/>
        </w:rPr>
        <w:t>Margins of Philosophy</w:t>
      </w:r>
      <w:r w:rsidRPr="00234B29">
        <w:rPr>
          <w:rFonts w:ascii="Times New Roman" w:hAnsi="Times New Roman" w:cs="Times New Roman"/>
          <w:sz w:val="20"/>
          <w:szCs w:val="20"/>
        </w:rPr>
        <w:t>, trans. Alan Bass, Hemel Hempstead: Harvester Press/Prentice Hall, 1982. p. 125.</w:t>
      </w:r>
    </w:p>
  </w:footnote>
  <w:footnote w:id="6">
    <w:p w14:paraId="188964E1" w14:textId="6471A706" w:rsidR="00F73BA8" w:rsidRPr="00234B29" w:rsidRDefault="00F73BA8" w:rsidP="00234B29">
      <w:pPr>
        <w:jc w:val="both"/>
        <w:rPr>
          <w:rFonts w:ascii="Times New Roman" w:hAnsi="Times New Roman" w:cs="Times New Roman"/>
          <w:sz w:val="20"/>
          <w:szCs w:val="20"/>
        </w:rPr>
      </w:pPr>
      <w:r w:rsidRPr="00234B29">
        <w:rPr>
          <w:rStyle w:val="FootnoteReference"/>
          <w:rFonts w:ascii="Times New Roman" w:hAnsi="Times New Roman" w:cs="Times New Roman"/>
          <w:sz w:val="20"/>
          <w:szCs w:val="20"/>
        </w:rPr>
        <w:footnoteRef/>
      </w:r>
      <w:r w:rsidRPr="00234B29">
        <w:rPr>
          <w:rFonts w:ascii="Times New Roman" w:hAnsi="Times New Roman" w:cs="Times New Roman"/>
          <w:sz w:val="20"/>
          <w:szCs w:val="20"/>
        </w:rPr>
        <w:t xml:space="preserve"> Ibid. pp. 115-16.</w:t>
      </w:r>
    </w:p>
  </w:footnote>
  <w:footnote w:id="7">
    <w:p w14:paraId="044BAE8B" w14:textId="3EE2528D" w:rsidR="00F73BA8" w:rsidRPr="00234B29" w:rsidRDefault="00F73BA8" w:rsidP="00234B29">
      <w:pPr>
        <w:pStyle w:val="FootnoteText"/>
        <w:jc w:val="both"/>
        <w:rPr>
          <w:rFonts w:ascii="Times New Roman" w:hAnsi="Times New Roman" w:cs="Times New Roman"/>
          <w:sz w:val="20"/>
          <w:szCs w:val="20"/>
        </w:rPr>
      </w:pPr>
      <w:r w:rsidRPr="00234B29">
        <w:rPr>
          <w:rStyle w:val="FootnoteReference"/>
          <w:rFonts w:ascii="Times New Roman" w:hAnsi="Times New Roman" w:cs="Times New Roman"/>
          <w:sz w:val="20"/>
          <w:szCs w:val="20"/>
        </w:rPr>
        <w:footnoteRef/>
      </w:r>
      <w:r w:rsidRPr="00234B29">
        <w:rPr>
          <w:rFonts w:ascii="Times New Roman" w:hAnsi="Times New Roman" w:cs="Times New Roman"/>
          <w:sz w:val="20"/>
          <w:szCs w:val="20"/>
        </w:rPr>
        <w:t xml:space="preserve"> Ibid. p. 121.</w:t>
      </w:r>
    </w:p>
  </w:footnote>
  <w:footnote w:id="8">
    <w:p w14:paraId="59A75014" w14:textId="77777777" w:rsidR="00F73BA8" w:rsidRPr="00234B29" w:rsidRDefault="00F73BA8" w:rsidP="00234B29">
      <w:pPr>
        <w:pStyle w:val="FootnoteText"/>
        <w:jc w:val="both"/>
        <w:rPr>
          <w:rFonts w:ascii="Times New Roman" w:hAnsi="Times New Roman" w:cs="Times New Roman"/>
          <w:sz w:val="20"/>
          <w:szCs w:val="20"/>
        </w:rPr>
      </w:pPr>
      <w:r w:rsidRPr="00234B29">
        <w:rPr>
          <w:rStyle w:val="FootnoteReference"/>
          <w:rFonts w:ascii="Times New Roman" w:hAnsi="Times New Roman" w:cs="Times New Roman"/>
          <w:sz w:val="20"/>
          <w:szCs w:val="20"/>
        </w:rPr>
        <w:footnoteRef/>
      </w:r>
      <w:r w:rsidRPr="00234B29">
        <w:rPr>
          <w:rFonts w:ascii="Times New Roman" w:hAnsi="Times New Roman" w:cs="Times New Roman"/>
          <w:sz w:val="20"/>
          <w:szCs w:val="20"/>
        </w:rPr>
        <w:t xml:space="preserve"> Ibid. pp. 134 ff.</w:t>
      </w:r>
    </w:p>
  </w:footnote>
  <w:footnote w:id="9">
    <w:p w14:paraId="2BA2FF40" w14:textId="67A29B09" w:rsidR="00F73BA8" w:rsidRPr="00234B29" w:rsidRDefault="00F73BA8" w:rsidP="00234B29">
      <w:pPr>
        <w:jc w:val="both"/>
        <w:rPr>
          <w:rFonts w:ascii="Times New Roman" w:hAnsi="Times New Roman" w:cs="Times New Roman"/>
          <w:sz w:val="20"/>
          <w:szCs w:val="20"/>
        </w:rPr>
      </w:pPr>
      <w:r w:rsidRPr="00234B29">
        <w:rPr>
          <w:rStyle w:val="FootnoteReference"/>
          <w:rFonts w:ascii="Times New Roman" w:hAnsi="Times New Roman" w:cs="Times New Roman"/>
          <w:sz w:val="20"/>
          <w:szCs w:val="20"/>
        </w:rPr>
        <w:footnoteRef/>
      </w:r>
      <w:r w:rsidRPr="00234B29">
        <w:rPr>
          <w:rFonts w:ascii="Times New Roman" w:hAnsi="Times New Roman" w:cs="Times New Roman"/>
          <w:sz w:val="20"/>
          <w:szCs w:val="20"/>
        </w:rPr>
        <w:t xml:space="preserve"> Wynter, </w:t>
      </w:r>
      <w:r>
        <w:rPr>
          <w:rFonts w:ascii="Times New Roman" w:hAnsi="Times New Roman" w:cs="Times New Roman"/>
          <w:sz w:val="20"/>
          <w:szCs w:val="20"/>
        </w:rPr>
        <w:t>op. cit</w:t>
      </w:r>
      <w:r w:rsidRPr="00234B29">
        <w:rPr>
          <w:rFonts w:ascii="Times New Roman" w:hAnsi="Times New Roman" w:cs="Times New Roman"/>
          <w:sz w:val="20"/>
          <w:szCs w:val="20"/>
        </w:rPr>
        <w:t>. pp. 190-92.</w:t>
      </w:r>
    </w:p>
  </w:footnote>
  <w:footnote w:id="10">
    <w:p w14:paraId="45BD9AAE" w14:textId="79C9374C" w:rsidR="00F73BA8" w:rsidRPr="00234B29" w:rsidRDefault="00F73BA8" w:rsidP="00234B29">
      <w:pPr>
        <w:jc w:val="both"/>
        <w:rPr>
          <w:rFonts w:ascii="Times New Roman" w:hAnsi="Times New Roman" w:cs="Times New Roman"/>
          <w:sz w:val="20"/>
          <w:szCs w:val="20"/>
        </w:rPr>
      </w:pPr>
      <w:r w:rsidRPr="00234B29">
        <w:rPr>
          <w:rStyle w:val="FootnoteReference"/>
          <w:rFonts w:ascii="Times New Roman" w:hAnsi="Times New Roman" w:cs="Times New Roman"/>
          <w:sz w:val="20"/>
          <w:szCs w:val="20"/>
        </w:rPr>
        <w:footnoteRef/>
      </w:r>
      <w:r w:rsidRPr="00234B29">
        <w:rPr>
          <w:rFonts w:ascii="Times New Roman" w:hAnsi="Times New Roman" w:cs="Times New Roman"/>
          <w:sz w:val="20"/>
          <w:szCs w:val="20"/>
        </w:rPr>
        <w:t xml:space="preserve"> Blanchot, Maurice. ‘Atheism and Writing: Humanism and the Cry,’ in </w:t>
      </w:r>
      <w:r w:rsidRPr="00234B29">
        <w:rPr>
          <w:rFonts w:ascii="Times New Roman" w:hAnsi="Times New Roman" w:cs="Times New Roman"/>
          <w:i/>
          <w:sz w:val="20"/>
          <w:szCs w:val="20"/>
        </w:rPr>
        <w:t>The Infinite Conversation</w:t>
      </w:r>
      <w:r w:rsidRPr="00234B29">
        <w:rPr>
          <w:rFonts w:ascii="Times New Roman" w:hAnsi="Times New Roman" w:cs="Times New Roman"/>
          <w:sz w:val="20"/>
          <w:szCs w:val="20"/>
        </w:rPr>
        <w:t>, trans. Susan Hanson, Minneapolis and London: University of Minnesota Press, 1993. p. 262.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D9"/>
    <w:rsid w:val="00011900"/>
    <w:rsid w:val="00022070"/>
    <w:rsid w:val="00023DBA"/>
    <w:rsid w:val="000478C4"/>
    <w:rsid w:val="00051DB9"/>
    <w:rsid w:val="00052FE8"/>
    <w:rsid w:val="000564FA"/>
    <w:rsid w:val="00056C97"/>
    <w:rsid w:val="00063AE2"/>
    <w:rsid w:val="00066214"/>
    <w:rsid w:val="00070E2D"/>
    <w:rsid w:val="00070FAD"/>
    <w:rsid w:val="0007265B"/>
    <w:rsid w:val="00072778"/>
    <w:rsid w:val="00074C94"/>
    <w:rsid w:val="00075E42"/>
    <w:rsid w:val="000767D6"/>
    <w:rsid w:val="00076BA3"/>
    <w:rsid w:val="0008011C"/>
    <w:rsid w:val="000803D0"/>
    <w:rsid w:val="000A3567"/>
    <w:rsid w:val="000A4E95"/>
    <w:rsid w:val="000A76C3"/>
    <w:rsid w:val="000B19E3"/>
    <w:rsid w:val="000C3A1D"/>
    <w:rsid w:val="000C44A6"/>
    <w:rsid w:val="000C61A9"/>
    <w:rsid w:val="000C7DD6"/>
    <w:rsid w:val="000D2D4D"/>
    <w:rsid w:val="000D31B4"/>
    <w:rsid w:val="000D741E"/>
    <w:rsid w:val="000E0A53"/>
    <w:rsid w:val="000E1D6C"/>
    <w:rsid w:val="000F016A"/>
    <w:rsid w:val="000F4C85"/>
    <w:rsid w:val="000F5CBB"/>
    <w:rsid w:val="000F6014"/>
    <w:rsid w:val="001002BB"/>
    <w:rsid w:val="00100EFA"/>
    <w:rsid w:val="001018C5"/>
    <w:rsid w:val="0010385A"/>
    <w:rsid w:val="00106873"/>
    <w:rsid w:val="00113B50"/>
    <w:rsid w:val="00113D67"/>
    <w:rsid w:val="00114B9C"/>
    <w:rsid w:val="00116CDD"/>
    <w:rsid w:val="001226A4"/>
    <w:rsid w:val="001326C9"/>
    <w:rsid w:val="0014166D"/>
    <w:rsid w:val="00146251"/>
    <w:rsid w:val="001513FB"/>
    <w:rsid w:val="00151958"/>
    <w:rsid w:val="00162CAA"/>
    <w:rsid w:val="00165456"/>
    <w:rsid w:val="001678EF"/>
    <w:rsid w:val="00170706"/>
    <w:rsid w:val="00172661"/>
    <w:rsid w:val="001742BB"/>
    <w:rsid w:val="00175839"/>
    <w:rsid w:val="00180529"/>
    <w:rsid w:val="001830E0"/>
    <w:rsid w:val="001A2E17"/>
    <w:rsid w:val="001A5C78"/>
    <w:rsid w:val="001A5E3E"/>
    <w:rsid w:val="001B23E7"/>
    <w:rsid w:val="001B4E7E"/>
    <w:rsid w:val="001B619A"/>
    <w:rsid w:val="001D560B"/>
    <w:rsid w:val="001D6E69"/>
    <w:rsid w:val="001E1A07"/>
    <w:rsid w:val="001E2107"/>
    <w:rsid w:val="001E3343"/>
    <w:rsid w:val="001E551D"/>
    <w:rsid w:val="001F12F7"/>
    <w:rsid w:val="001F1AF3"/>
    <w:rsid w:val="001F3FAA"/>
    <w:rsid w:val="001F428A"/>
    <w:rsid w:val="0020237E"/>
    <w:rsid w:val="00202D63"/>
    <w:rsid w:val="00205EA6"/>
    <w:rsid w:val="0020794F"/>
    <w:rsid w:val="00222E4A"/>
    <w:rsid w:val="00225A52"/>
    <w:rsid w:val="002271DA"/>
    <w:rsid w:val="002274D9"/>
    <w:rsid w:val="0023215B"/>
    <w:rsid w:val="00234B29"/>
    <w:rsid w:val="0023651C"/>
    <w:rsid w:val="00241F72"/>
    <w:rsid w:val="002439D8"/>
    <w:rsid w:val="00244AD4"/>
    <w:rsid w:val="00255937"/>
    <w:rsid w:val="00260498"/>
    <w:rsid w:val="00260996"/>
    <w:rsid w:val="0026688E"/>
    <w:rsid w:val="0027572B"/>
    <w:rsid w:val="00281A4E"/>
    <w:rsid w:val="002839EA"/>
    <w:rsid w:val="00283AF8"/>
    <w:rsid w:val="002869B5"/>
    <w:rsid w:val="00291890"/>
    <w:rsid w:val="00295501"/>
    <w:rsid w:val="002A0356"/>
    <w:rsid w:val="002A60C0"/>
    <w:rsid w:val="002A614F"/>
    <w:rsid w:val="002B105C"/>
    <w:rsid w:val="002B5857"/>
    <w:rsid w:val="002B658B"/>
    <w:rsid w:val="002D1961"/>
    <w:rsid w:val="002D6827"/>
    <w:rsid w:val="002E3910"/>
    <w:rsid w:val="002E5AE8"/>
    <w:rsid w:val="002F0CB4"/>
    <w:rsid w:val="00301B98"/>
    <w:rsid w:val="00313C4C"/>
    <w:rsid w:val="00314D7D"/>
    <w:rsid w:val="00315EDC"/>
    <w:rsid w:val="0032226C"/>
    <w:rsid w:val="00322640"/>
    <w:rsid w:val="00323752"/>
    <w:rsid w:val="00324CF6"/>
    <w:rsid w:val="00324ECF"/>
    <w:rsid w:val="00325D06"/>
    <w:rsid w:val="00330219"/>
    <w:rsid w:val="00331DF6"/>
    <w:rsid w:val="00337EF6"/>
    <w:rsid w:val="00343699"/>
    <w:rsid w:val="003436CC"/>
    <w:rsid w:val="00343EF0"/>
    <w:rsid w:val="00346269"/>
    <w:rsid w:val="0034684E"/>
    <w:rsid w:val="00346F78"/>
    <w:rsid w:val="003473D0"/>
    <w:rsid w:val="00347CB6"/>
    <w:rsid w:val="00354C79"/>
    <w:rsid w:val="00357C8E"/>
    <w:rsid w:val="00360C75"/>
    <w:rsid w:val="00362C0E"/>
    <w:rsid w:val="003638D9"/>
    <w:rsid w:val="003654E4"/>
    <w:rsid w:val="00374FE6"/>
    <w:rsid w:val="00383713"/>
    <w:rsid w:val="0038543B"/>
    <w:rsid w:val="003958FF"/>
    <w:rsid w:val="00395EDE"/>
    <w:rsid w:val="00397E5D"/>
    <w:rsid w:val="003B22E3"/>
    <w:rsid w:val="003C082A"/>
    <w:rsid w:val="003C24A1"/>
    <w:rsid w:val="003C5C0A"/>
    <w:rsid w:val="003D0BB0"/>
    <w:rsid w:val="003D15C4"/>
    <w:rsid w:val="003D5BC4"/>
    <w:rsid w:val="003E2268"/>
    <w:rsid w:val="003F619A"/>
    <w:rsid w:val="003F7734"/>
    <w:rsid w:val="00402D9D"/>
    <w:rsid w:val="00403281"/>
    <w:rsid w:val="00406562"/>
    <w:rsid w:val="004065AF"/>
    <w:rsid w:val="00407A31"/>
    <w:rsid w:val="00410BB1"/>
    <w:rsid w:val="004169E4"/>
    <w:rsid w:val="0042016D"/>
    <w:rsid w:val="00422E0B"/>
    <w:rsid w:val="004249B4"/>
    <w:rsid w:val="00427392"/>
    <w:rsid w:val="00435939"/>
    <w:rsid w:val="00435D52"/>
    <w:rsid w:val="0043771A"/>
    <w:rsid w:val="00444752"/>
    <w:rsid w:val="00445405"/>
    <w:rsid w:val="00450BDD"/>
    <w:rsid w:val="004514D0"/>
    <w:rsid w:val="00453A1F"/>
    <w:rsid w:val="004548D4"/>
    <w:rsid w:val="00460772"/>
    <w:rsid w:val="00465439"/>
    <w:rsid w:val="00473E13"/>
    <w:rsid w:val="0048114B"/>
    <w:rsid w:val="00481AF4"/>
    <w:rsid w:val="00493207"/>
    <w:rsid w:val="004A19B7"/>
    <w:rsid w:val="004A3757"/>
    <w:rsid w:val="004A633B"/>
    <w:rsid w:val="004A7AD4"/>
    <w:rsid w:val="004B2DAC"/>
    <w:rsid w:val="004B4B13"/>
    <w:rsid w:val="004B559C"/>
    <w:rsid w:val="004B55A4"/>
    <w:rsid w:val="004B62B8"/>
    <w:rsid w:val="004B6DB6"/>
    <w:rsid w:val="004C4375"/>
    <w:rsid w:val="004C63F7"/>
    <w:rsid w:val="004E4544"/>
    <w:rsid w:val="004F0F65"/>
    <w:rsid w:val="004F1873"/>
    <w:rsid w:val="004F1C4B"/>
    <w:rsid w:val="004F2778"/>
    <w:rsid w:val="00503F59"/>
    <w:rsid w:val="00507E67"/>
    <w:rsid w:val="00515F07"/>
    <w:rsid w:val="00520D86"/>
    <w:rsid w:val="00530E16"/>
    <w:rsid w:val="005372CF"/>
    <w:rsid w:val="005407E8"/>
    <w:rsid w:val="00545E6B"/>
    <w:rsid w:val="005472D5"/>
    <w:rsid w:val="00553CFA"/>
    <w:rsid w:val="00554CB0"/>
    <w:rsid w:val="00554EC3"/>
    <w:rsid w:val="00557A96"/>
    <w:rsid w:val="00562535"/>
    <w:rsid w:val="00564457"/>
    <w:rsid w:val="005712CC"/>
    <w:rsid w:val="00582075"/>
    <w:rsid w:val="00587456"/>
    <w:rsid w:val="0059464F"/>
    <w:rsid w:val="00594AEE"/>
    <w:rsid w:val="005952A0"/>
    <w:rsid w:val="005958C4"/>
    <w:rsid w:val="005A55C2"/>
    <w:rsid w:val="005A764E"/>
    <w:rsid w:val="005B04F2"/>
    <w:rsid w:val="005B1A92"/>
    <w:rsid w:val="005B51E3"/>
    <w:rsid w:val="005B69C4"/>
    <w:rsid w:val="005D0B72"/>
    <w:rsid w:val="005D7094"/>
    <w:rsid w:val="005E0A56"/>
    <w:rsid w:val="005E11C5"/>
    <w:rsid w:val="005F25AE"/>
    <w:rsid w:val="00601DED"/>
    <w:rsid w:val="00605981"/>
    <w:rsid w:val="00607A83"/>
    <w:rsid w:val="006115F6"/>
    <w:rsid w:val="00615AF3"/>
    <w:rsid w:val="00621A3F"/>
    <w:rsid w:val="00623368"/>
    <w:rsid w:val="006266EB"/>
    <w:rsid w:val="00627B5C"/>
    <w:rsid w:val="006436B3"/>
    <w:rsid w:val="006462FA"/>
    <w:rsid w:val="00650B52"/>
    <w:rsid w:val="006517D7"/>
    <w:rsid w:val="00652019"/>
    <w:rsid w:val="0065469B"/>
    <w:rsid w:val="00663BA9"/>
    <w:rsid w:val="0067460A"/>
    <w:rsid w:val="006868CC"/>
    <w:rsid w:val="006872BD"/>
    <w:rsid w:val="006905A0"/>
    <w:rsid w:val="00694CF7"/>
    <w:rsid w:val="00696C20"/>
    <w:rsid w:val="006A0953"/>
    <w:rsid w:val="006A66A7"/>
    <w:rsid w:val="006B192A"/>
    <w:rsid w:val="006B6EDA"/>
    <w:rsid w:val="006B72E0"/>
    <w:rsid w:val="006C3329"/>
    <w:rsid w:val="006C454F"/>
    <w:rsid w:val="006C5378"/>
    <w:rsid w:val="006C5C86"/>
    <w:rsid w:val="006D0EFC"/>
    <w:rsid w:val="006D46C5"/>
    <w:rsid w:val="006E4529"/>
    <w:rsid w:val="006E47D2"/>
    <w:rsid w:val="006E5A9D"/>
    <w:rsid w:val="006E6058"/>
    <w:rsid w:val="006F38DE"/>
    <w:rsid w:val="006F50C2"/>
    <w:rsid w:val="006F5CC1"/>
    <w:rsid w:val="00701614"/>
    <w:rsid w:val="007035B3"/>
    <w:rsid w:val="00703792"/>
    <w:rsid w:val="00703EAB"/>
    <w:rsid w:val="00713382"/>
    <w:rsid w:val="00714325"/>
    <w:rsid w:val="0071686A"/>
    <w:rsid w:val="00716B58"/>
    <w:rsid w:val="0072054B"/>
    <w:rsid w:val="00727E57"/>
    <w:rsid w:val="00733750"/>
    <w:rsid w:val="00735036"/>
    <w:rsid w:val="00736F4A"/>
    <w:rsid w:val="0073768B"/>
    <w:rsid w:val="007415D5"/>
    <w:rsid w:val="00741F63"/>
    <w:rsid w:val="00742344"/>
    <w:rsid w:val="007547F5"/>
    <w:rsid w:val="00756760"/>
    <w:rsid w:val="00760769"/>
    <w:rsid w:val="00760D94"/>
    <w:rsid w:val="007638E7"/>
    <w:rsid w:val="0076794F"/>
    <w:rsid w:val="0077437D"/>
    <w:rsid w:val="00782532"/>
    <w:rsid w:val="00785922"/>
    <w:rsid w:val="00786F05"/>
    <w:rsid w:val="007A0D33"/>
    <w:rsid w:val="007A6CEE"/>
    <w:rsid w:val="007B4BDA"/>
    <w:rsid w:val="007B6A19"/>
    <w:rsid w:val="007B6F2C"/>
    <w:rsid w:val="007C45B2"/>
    <w:rsid w:val="007C594D"/>
    <w:rsid w:val="007C7F82"/>
    <w:rsid w:val="007D201B"/>
    <w:rsid w:val="007D3C8A"/>
    <w:rsid w:val="007E0C09"/>
    <w:rsid w:val="007E0D21"/>
    <w:rsid w:val="007E280E"/>
    <w:rsid w:val="007E30C9"/>
    <w:rsid w:val="007E4D4F"/>
    <w:rsid w:val="007E73FA"/>
    <w:rsid w:val="007F113D"/>
    <w:rsid w:val="00801B57"/>
    <w:rsid w:val="008152F2"/>
    <w:rsid w:val="00817101"/>
    <w:rsid w:val="008233F5"/>
    <w:rsid w:val="00826943"/>
    <w:rsid w:val="00826C23"/>
    <w:rsid w:val="00830AAD"/>
    <w:rsid w:val="00835D5D"/>
    <w:rsid w:val="00836314"/>
    <w:rsid w:val="008375BD"/>
    <w:rsid w:val="0084106E"/>
    <w:rsid w:val="008429CB"/>
    <w:rsid w:val="00842AB4"/>
    <w:rsid w:val="00845655"/>
    <w:rsid w:val="008459A0"/>
    <w:rsid w:val="008479BE"/>
    <w:rsid w:val="008520EA"/>
    <w:rsid w:val="00852BE1"/>
    <w:rsid w:val="008607AB"/>
    <w:rsid w:val="0086177C"/>
    <w:rsid w:val="00861AFA"/>
    <w:rsid w:val="0086334C"/>
    <w:rsid w:val="00865D9D"/>
    <w:rsid w:val="00870E05"/>
    <w:rsid w:val="008818F8"/>
    <w:rsid w:val="00897F36"/>
    <w:rsid w:val="008A4D98"/>
    <w:rsid w:val="008A5AB5"/>
    <w:rsid w:val="008A7E8C"/>
    <w:rsid w:val="008B267B"/>
    <w:rsid w:val="008B2BEA"/>
    <w:rsid w:val="008B3766"/>
    <w:rsid w:val="008B6168"/>
    <w:rsid w:val="008C51D5"/>
    <w:rsid w:val="008D3DF9"/>
    <w:rsid w:val="008E26E5"/>
    <w:rsid w:val="008E3E7A"/>
    <w:rsid w:val="008E4AB2"/>
    <w:rsid w:val="008F58E5"/>
    <w:rsid w:val="008F78BD"/>
    <w:rsid w:val="00900F6D"/>
    <w:rsid w:val="00903F16"/>
    <w:rsid w:val="009055E8"/>
    <w:rsid w:val="00910E55"/>
    <w:rsid w:val="00920B6F"/>
    <w:rsid w:val="009235A7"/>
    <w:rsid w:val="009245FF"/>
    <w:rsid w:val="0093046E"/>
    <w:rsid w:val="00932EE3"/>
    <w:rsid w:val="0094170C"/>
    <w:rsid w:val="00944B4C"/>
    <w:rsid w:val="00944E6F"/>
    <w:rsid w:val="00945CEE"/>
    <w:rsid w:val="009501B6"/>
    <w:rsid w:val="00952023"/>
    <w:rsid w:val="00960CD8"/>
    <w:rsid w:val="00961CB7"/>
    <w:rsid w:val="00967971"/>
    <w:rsid w:val="009708A6"/>
    <w:rsid w:val="00970C7A"/>
    <w:rsid w:val="009752FF"/>
    <w:rsid w:val="009764DF"/>
    <w:rsid w:val="00976778"/>
    <w:rsid w:val="00983C1C"/>
    <w:rsid w:val="0099204B"/>
    <w:rsid w:val="00992DE1"/>
    <w:rsid w:val="00995BFC"/>
    <w:rsid w:val="009A02EE"/>
    <w:rsid w:val="009A1F6A"/>
    <w:rsid w:val="009A48DE"/>
    <w:rsid w:val="009A5758"/>
    <w:rsid w:val="009B2D5D"/>
    <w:rsid w:val="009B7242"/>
    <w:rsid w:val="009C1A36"/>
    <w:rsid w:val="009D0F8F"/>
    <w:rsid w:val="009D166C"/>
    <w:rsid w:val="009D7DA9"/>
    <w:rsid w:val="009E1911"/>
    <w:rsid w:val="009E1B8D"/>
    <w:rsid w:val="009E2677"/>
    <w:rsid w:val="009E74CF"/>
    <w:rsid w:val="009E776D"/>
    <w:rsid w:val="009E7E15"/>
    <w:rsid w:val="00A06205"/>
    <w:rsid w:val="00A0633F"/>
    <w:rsid w:val="00A10388"/>
    <w:rsid w:val="00A177EC"/>
    <w:rsid w:val="00A21374"/>
    <w:rsid w:val="00A41A2B"/>
    <w:rsid w:val="00A41E91"/>
    <w:rsid w:val="00A5257B"/>
    <w:rsid w:val="00A55CDC"/>
    <w:rsid w:val="00A621E6"/>
    <w:rsid w:val="00A6440C"/>
    <w:rsid w:val="00A650B5"/>
    <w:rsid w:val="00A72444"/>
    <w:rsid w:val="00A754B5"/>
    <w:rsid w:val="00A76D19"/>
    <w:rsid w:val="00A82750"/>
    <w:rsid w:val="00A8673A"/>
    <w:rsid w:val="00A868DE"/>
    <w:rsid w:val="00A87016"/>
    <w:rsid w:val="00A92C2F"/>
    <w:rsid w:val="00AA5469"/>
    <w:rsid w:val="00AA599E"/>
    <w:rsid w:val="00AA7859"/>
    <w:rsid w:val="00AB4F5B"/>
    <w:rsid w:val="00AB53AD"/>
    <w:rsid w:val="00AB76F2"/>
    <w:rsid w:val="00AC002B"/>
    <w:rsid w:val="00AC2A80"/>
    <w:rsid w:val="00AC6F1B"/>
    <w:rsid w:val="00AC740C"/>
    <w:rsid w:val="00AD3644"/>
    <w:rsid w:val="00AE044A"/>
    <w:rsid w:val="00AE14D6"/>
    <w:rsid w:val="00AE3138"/>
    <w:rsid w:val="00AE3DB2"/>
    <w:rsid w:val="00AE46D1"/>
    <w:rsid w:val="00AE6E60"/>
    <w:rsid w:val="00AF0675"/>
    <w:rsid w:val="00AF09D9"/>
    <w:rsid w:val="00AF254C"/>
    <w:rsid w:val="00AF489E"/>
    <w:rsid w:val="00B00D9D"/>
    <w:rsid w:val="00B02E47"/>
    <w:rsid w:val="00B07EB7"/>
    <w:rsid w:val="00B10394"/>
    <w:rsid w:val="00B1341A"/>
    <w:rsid w:val="00B2075E"/>
    <w:rsid w:val="00B2616B"/>
    <w:rsid w:val="00B27BB2"/>
    <w:rsid w:val="00B35603"/>
    <w:rsid w:val="00B35ACF"/>
    <w:rsid w:val="00B37187"/>
    <w:rsid w:val="00B37678"/>
    <w:rsid w:val="00B40907"/>
    <w:rsid w:val="00B45ED6"/>
    <w:rsid w:val="00B47D78"/>
    <w:rsid w:val="00B5550F"/>
    <w:rsid w:val="00B6649A"/>
    <w:rsid w:val="00B72ACD"/>
    <w:rsid w:val="00B84783"/>
    <w:rsid w:val="00B91D86"/>
    <w:rsid w:val="00B9287A"/>
    <w:rsid w:val="00B943DE"/>
    <w:rsid w:val="00BA742D"/>
    <w:rsid w:val="00BB315B"/>
    <w:rsid w:val="00BB37ED"/>
    <w:rsid w:val="00BB4BF8"/>
    <w:rsid w:val="00BB58F9"/>
    <w:rsid w:val="00BB5A1C"/>
    <w:rsid w:val="00BB5FCC"/>
    <w:rsid w:val="00BC46CD"/>
    <w:rsid w:val="00BE27C5"/>
    <w:rsid w:val="00BE3006"/>
    <w:rsid w:val="00BF07C8"/>
    <w:rsid w:val="00C00F02"/>
    <w:rsid w:val="00C015F1"/>
    <w:rsid w:val="00C037FA"/>
    <w:rsid w:val="00C03F08"/>
    <w:rsid w:val="00C04356"/>
    <w:rsid w:val="00C0528F"/>
    <w:rsid w:val="00C05E68"/>
    <w:rsid w:val="00C217C2"/>
    <w:rsid w:val="00C21975"/>
    <w:rsid w:val="00C2624E"/>
    <w:rsid w:val="00C340F6"/>
    <w:rsid w:val="00C35977"/>
    <w:rsid w:val="00C37ABF"/>
    <w:rsid w:val="00C417F4"/>
    <w:rsid w:val="00C43886"/>
    <w:rsid w:val="00C445ED"/>
    <w:rsid w:val="00C4501A"/>
    <w:rsid w:val="00C608D4"/>
    <w:rsid w:val="00C62C27"/>
    <w:rsid w:val="00C64AA1"/>
    <w:rsid w:val="00C668BA"/>
    <w:rsid w:val="00C70FB8"/>
    <w:rsid w:val="00C71473"/>
    <w:rsid w:val="00C732AD"/>
    <w:rsid w:val="00C758E4"/>
    <w:rsid w:val="00C76E04"/>
    <w:rsid w:val="00C80321"/>
    <w:rsid w:val="00C8050C"/>
    <w:rsid w:val="00C86A65"/>
    <w:rsid w:val="00C91B0E"/>
    <w:rsid w:val="00C92303"/>
    <w:rsid w:val="00C93ECB"/>
    <w:rsid w:val="00CA1A42"/>
    <w:rsid w:val="00CB12C0"/>
    <w:rsid w:val="00CB37D0"/>
    <w:rsid w:val="00CB540C"/>
    <w:rsid w:val="00CB680C"/>
    <w:rsid w:val="00CB6973"/>
    <w:rsid w:val="00CB70FE"/>
    <w:rsid w:val="00CC3232"/>
    <w:rsid w:val="00CC76B4"/>
    <w:rsid w:val="00CE15D2"/>
    <w:rsid w:val="00CE1ED9"/>
    <w:rsid w:val="00CE3A80"/>
    <w:rsid w:val="00CE64C1"/>
    <w:rsid w:val="00CE6FF8"/>
    <w:rsid w:val="00CF1B45"/>
    <w:rsid w:val="00D00A09"/>
    <w:rsid w:val="00D00B18"/>
    <w:rsid w:val="00D03F6E"/>
    <w:rsid w:val="00D04869"/>
    <w:rsid w:val="00D15F50"/>
    <w:rsid w:val="00D17F94"/>
    <w:rsid w:val="00D20487"/>
    <w:rsid w:val="00D26057"/>
    <w:rsid w:val="00D30BBE"/>
    <w:rsid w:val="00D3102A"/>
    <w:rsid w:val="00D3299C"/>
    <w:rsid w:val="00D414A9"/>
    <w:rsid w:val="00D43CA3"/>
    <w:rsid w:val="00D507AB"/>
    <w:rsid w:val="00D56AEF"/>
    <w:rsid w:val="00D60519"/>
    <w:rsid w:val="00D72007"/>
    <w:rsid w:val="00D76D14"/>
    <w:rsid w:val="00D80044"/>
    <w:rsid w:val="00D81624"/>
    <w:rsid w:val="00D824A0"/>
    <w:rsid w:val="00D84809"/>
    <w:rsid w:val="00D9243B"/>
    <w:rsid w:val="00D93DEA"/>
    <w:rsid w:val="00DA47D3"/>
    <w:rsid w:val="00DA49FB"/>
    <w:rsid w:val="00DA61F3"/>
    <w:rsid w:val="00DB1DCC"/>
    <w:rsid w:val="00DB3E06"/>
    <w:rsid w:val="00DB4C37"/>
    <w:rsid w:val="00DB50A2"/>
    <w:rsid w:val="00DB7E16"/>
    <w:rsid w:val="00DC2991"/>
    <w:rsid w:val="00DC2B99"/>
    <w:rsid w:val="00DD2ECD"/>
    <w:rsid w:val="00DF081D"/>
    <w:rsid w:val="00DF4D13"/>
    <w:rsid w:val="00E04358"/>
    <w:rsid w:val="00E05371"/>
    <w:rsid w:val="00E06730"/>
    <w:rsid w:val="00E12D87"/>
    <w:rsid w:val="00E158EB"/>
    <w:rsid w:val="00E1627B"/>
    <w:rsid w:val="00E16BC1"/>
    <w:rsid w:val="00E17884"/>
    <w:rsid w:val="00E20F22"/>
    <w:rsid w:val="00E217C8"/>
    <w:rsid w:val="00E2396E"/>
    <w:rsid w:val="00E264DB"/>
    <w:rsid w:val="00E3025B"/>
    <w:rsid w:val="00E31BBB"/>
    <w:rsid w:val="00E324A5"/>
    <w:rsid w:val="00E33E2C"/>
    <w:rsid w:val="00E33E60"/>
    <w:rsid w:val="00E36562"/>
    <w:rsid w:val="00E378AA"/>
    <w:rsid w:val="00E57500"/>
    <w:rsid w:val="00E5775A"/>
    <w:rsid w:val="00E6299C"/>
    <w:rsid w:val="00E66528"/>
    <w:rsid w:val="00E70EF3"/>
    <w:rsid w:val="00E752F7"/>
    <w:rsid w:val="00E82748"/>
    <w:rsid w:val="00E84D58"/>
    <w:rsid w:val="00E8566C"/>
    <w:rsid w:val="00E91482"/>
    <w:rsid w:val="00EA009A"/>
    <w:rsid w:val="00EA2433"/>
    <w:rsid w:val="00EA292A"/>
    <w:rsid w:val="00EA3253"/>
    <w:rsid w:val="00EB3449"/>
    <w:rsid w:val="00EC02E7"/>
    <w:rsid w:val="00EC15B8"/>
    <w:rsid w:val="00ED4358"/>
    <w:rsid w:val="00ED69DE"/>
    <w:rsid w:val="00ED6E41"/>
    <w:rsid w:val="00EE0BE5"/>
    <w:rsid w:val="00EE154C"/>
    <w:rsid w:val="00EE481E"/>
    <w:rsid w:val="00EE486C"/>
    <w:rsid w:val="00EF08D8"/>
    <w:rsid w:val="00EF6DA5"/>
    <w:rsid w:val="00EF7205"/>
    <w:rsid w:val="00F052E6"/>
    <w:rsid w:val="00F10D50"/>
    <w:rsid w:val="00F12FD6"/>
    <w:rsid w:val="00F13D32"/>
    <w:rsid w:val="00F2272A"/>
    <w:rsid w:val="00F25CFA"/>
    <w:rsid w:val="00F359A8"/>
    <w:rsid w:val="00F37AFA"/>
    <w:rsid w:val="00F41EED"/>
    <w:rsid w:val="00F46C92"/>
    <w:rsid w:val="00F51F51"/>
    <w:rsid w:val="00F544C7"/>
    <w:rsid w:val="00F60161"/>
    <w:rsid w:val="00F6071B"/>
    <w:rsid w:val="00F67034"/>
    <w:rsid w:val="00F67BFD"/>
    <w:rsid w:val="00F73BA8"/>
    <w:rsid w:val="00F7644B"/>
    <w:rsid w:val="00F772C0"/>
    <w:rsid w:val="00F80EB6"/>
    <w:rsid w:val="00F837BA"/>
    <w:rsid w:val="00F86999"/>
    <w:rsid w:val="00F86A6A"/>
    <w:rsid w:val="00F92C0F"/>
    <w:rsid w:val="00FA3731"/>
    <w:rsid w:val="00FA6F79"/>
    <w:rsid w:val="00FB1ABE"/>
    <w:rsid w:val="00FB5632"/>
    <w:rsid w:val="00FB6938"/>
    <w:rsid w:val="00FC3C94"/>
    <w:rsid w:val="00FC598D"/>
    <w:rsid w:val="00FD1294"/>
    <w:rsid w:val="00FD4E81"/>
    <w:rsid w:val="00FE0224"/>
    <w:rsid w:val="00FE0E3E"/>
    <w:rsid w:val="00FF3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A65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ECB"/>
    <w:pPr>
      <w:ind w:left="720"/>
      <w:contextualSpacing/>
    </w:pPr>
  </w:style>
  <w:style w:type="paragraph" w:styleId="FootnoteText">
    <w:name w:val="footnote text"/>
    <w:basedOn w:val="Normal"/>
    <w:link w:val="FootnoteTextChar"/>
    <w:uiPriority w:val="99"/>
    <w:unhideWhenUsed/>
    <w:rsid w:val="00554EC3"/>
  </w:style>
  <w:style w:type="character" w:customStyle="1" w:styleId="FootnoteTextChar">
    <w:name w:val="Footnote Text Char"/>
    <w:basedOn w:val="DefaultParagraphFont"/>
    <w:link w:val="FootnoteText"/>
    <w:uiPriority w:val="99"/>
    <w:rsid w:val="00554EC3"/>
  </w:style>
  <w:style w:type="character" w:styleId="FootnoteReference">
    <w:name w:val="footnote reference"/>
    <w:basedOn w:val="DefaultParagraphFont"/>
    <w:uiPriority w:val="99"/>
    <w:unhideWhenUsed/>
    <w:rsid w:val="00554EC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ECB"/>
    <w:pPr>
      <w:ind w:left="720"/>
      <w:contextualSpacing/>
    </w:pPr>
  </w:style>
  <w:style w:type="paragraph" w:styleId="FootnoteText">
    <w:name w:val="footnote text"/>
    <w:basedOn w:val="Normal"/>
    <w:link w:val="FootnoteTextChar"/>
    <w:uiPriority w:val="99"/>
    <w:unhideWhenUsed/>
    <w:rsid w:val="00554EC3"/>
  </w:style>
  <w:style w:type="character" w:customStyle="1" w:styleId="FootnoteTextChar">
    <w:name w:val="Footnote Text Char"/>
    <w:basedOn w:val="DefaultParagraphFont"/>
    <w:link w:val="FootnoteText"/>
    <w:uiPriority w:val="99"/>
    <w:rsid w:val="00554EC3"/>
  </w:style>
  <w:style w:type="character" w:styleId="FootnoteReference">
    <w:name w:val="footnote reference"/>
    <w:basedOn w:val="DefaultParagraphFont"/>
    <w:uiPriority w:val="99"/>
    <w:unhideWhenUsed/>
    <w:rsid w:val="00554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2027</Words>
  <Characters>9608</Characters>
  <Application>Microsoft Macintosh Word</Application>
  <DocSecurity>0</DocSecurity>
  <Lines>177</Lines>
  <Paragraphs>66</Paragraphs>
  <ScaleCrop>false</ScaleCrop>
  <Company/>
  <LinksUpToDate>false</LinksUpToDate>
  <CharactersWithSpaces>11569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SJM McAuliffe</dc:creator>
  <cp:keywords/>
  <dc:description/>
  <cp:lastModifiedBy>SJM McAuliffe</cp:lastModifiedBy>
  <cp:revision>4</cp:revision>
  <cp:lastPrinted>2017-04-21T22:41:00Z</cp:lastPrinted>
  <dcterms:created xsi:type="dcterms:W3CDTF">2017-04-21T22:41:00Z</dcterms:created>
  <dcterms:modified xsi:type="dcterms:W3CDTF">2017-04-22T09:05:00Z</dcterms:modified>
</cp:coreProperties>
</file>