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CF6A4" w14:textId="77777777" w:rsidR="00DF4FBB" w:rsidRPr="00DF4FBB" w:rsidRDefault="006A6D4A" w:rsidP="00DF4FBB">
      <w:pPr>
        <w:spacing w:line="360" w:lineRule="auto"/>
        <w:jc w:val="both"/>
        <w:rPr>
          <w:rFonts w:asciiTheme="minorHAnsi" w:hAnsiTheme="minorHAnsi"/>
          <w:b/>
        </w:rPr>
      </w:pPr>
      <w:r>
        <w:rPr>
          <w:rFonts w:ascii="Cambria" w:hAnsi="Cambria"/>
          <w:b/>
        </w:rPr>
        <w:t xml:space="preserve">Religion and Belief </w:t>
      </w:r>
      <w:r w:rsidRPr="006A6D4A">
        <w:rPr>
          <w:rFonts w:ascii="Cambria" w:hAnsi="Cambria"/>
          <w:b/>
        </w:rPr>
        <w:t>in Health and Social Care</w:t>
      </w:r>
      <w:r>
        <w:rPr>
          <w:rFonts w:ascii="Cambria" w:hAnsi="Cambria"/>
          <w:b/>
        </w:rPr>
        <w:t xml:space="preserve">:  the case for </w:t>
      </w:r>
      <w:r w:rsidRPr="006A6D4A">
        <w:rPr>
          <w:rFonts w:ascii="Cambria" w:hAnsi="Cambria"/>
          <w:b/>
        </w:rPr>
        <w:t xml:space="preserve">Religious Literacy </w:t>
      </w:r>
    </w:p>
    <w:p w14:paraId="24BED323" w14:textId="77777777" w:rsidR="00DF4FBB" w:rsidRDefault="00DF4FBB" w:rsidP="00DF4FBB">
      <w:pPr>
        <w:spacing w:line="360" w:lineRule="auto"/>
        <w:jc w:val="both"/>
        <w:rPr>
          <w:rFonts w:asciiTheme="minorHAnsi" w:hAnsiTheme="minorHAnsi"/>
          <w:b/>
        </w:rPr>
      </w:pPr>
    </w:p>
    <w:p w14:paraId="6E919416" w14:textId="61EB0255" w:rsidR="00B039A1" w:rsidRPr="00B039A1" w:rsidRDefault="00B039A1" w:rsidP="00DF4FBB">
      <w:pPr>
        <w:spacing w:line="360" w:lineRule="auto"/>
        <w:jc w:val="both"/>
        <w:rPr>
          <w:rFonts w:asciiTheme="minorHAnsi" w:hAnsiTheme="minorHAnsi"/>
          <w:b/>
          <w:i/>
        </w:rPr>
      </w:pPr>
      <w:r w:rsidRPr="00B039A1">
        <w:rPr>
          <w:rFonts w:asciiTheme="minorHAnsi" w:hAnsiTheme="minorHAnsi"/>
          <w:b/>
          <w:i/>
        </w:rPr>
        <w:t>International Journal of Human Rights in Healthcare</w:t>
      </w:r>
      <w:bookmarkStart w:id="0" w:name="_GoBack"/>
      <w:bookmarkEnd w:id="0"/>
    </w:p>
    <w:p w14:paraId="0FC557EA" w14:textId="77777777" w:rsidR="00B039A1" w:rsidRPr="00B039A1" w:rsidRDefault="00B039A1" w:rsidP="00DF4FBB">
      <w:pPr>
        <w:spacing w:line="360" w:lineRule="auto"/>
        <w:jc w:val="both"/>
        <w:rPr>
          <w:rFonts w:asciiTheme="minorHAnsi" w:hAnsiTheme="minorHAnsi"/>
          <w:b/>
        </w:rPr>
      </w:pPr>
    </w:p>
    <w:p w14:paraId="47B6AC39" w14:textId="77777777" w:rsidR="00DF4FBB" w:rsidRDefault="00DF4FBB" w:rsidP="00DF4FBB">
      <w:pPr>
        <w:spacing w:line="360" w:lineRule="auto"/>
        <w:jc w:val="both"/>
        <w:rPr>
          <w:rFonts w:asciiTheme="minorHAnsi" w:hAnsiTheme="minorHAnsi"/>
          <w:b/>
        </w:rPr>
      </w:pPr>
      <w:r>
        <w:rPr>
          <w:rFonts w:asciiTheme="minorHAnsi" w:hAnsiTheme="minorHAnsi"/>
          <w:b/>
        </w:rPr>
        <w:t xml:space="preserve">Adam Dinham </w:t>
      </w:r>
    </w:p>
    <w:p w14:paraId="45F9DDA0" w14:textId="77777777" w:rsidR="00DF4FBB" w:rsidRPr="00DF4FBB" w:rsidRDefault="00DF4FBB" w:rsidP="00DF4FBB">
      <w:pPr>
        <w:spacing w:line="360" w:lineRule="auto"/>
        <w:jc w:val="both"/>
        <w:rPr>
          <w:rFonts w:asciiTheme="minorHAnsi" w:hAnsiTheme="minorHAnsi"/>
          <w:b/>
        </w:rPr>
      </w:pPr>
    </w:p>
    <w:p w14:paraId="1DB81194" w14:textId="77777777" w:rsidR="00DF4FBB" w:rsidRPr="00DF4FBB" w:rsidRDefault="00DF4FBB" w:rsidP="00DF4FBB">
      <w:pPr>
        <w:spacing w:line="360" w:lineRule="auto"/>
        <w:jc w:val="both"/>
        <w:rPr>
          <w:rFonts w:asciiTheme="minorHAnsi" w:hAnsiTheme="minorHAnsi"/>
          <w:b/>
        </w:rPr>
      </w:pPr>
      <w:r w:rsidRPr="00DF4FBB">
        <w:rPr>
          <w:rFonts w:asciiTheme="minorHAnsi" w:hAnsiTheme="minorHAnsi"/>
          <w:b/>
        </w:rPr>
        <w:t>Abstract</w:t>
      </w:r>
    </w:p>
    <w:p w14:paraId="0E3FC66E" w14:textId="27703710" w:rsidR="00DF4FBB" w:rsidRPr="00DF4FBB" w:rsidRDefault="00DF4FBB" w:rsidP="00DF4FBB">
      <w:pPr>
        <w:spacing w:line="360" w:lineRule="auto"/>
        <w:jc w:val="both"/>
        <w:rPr>
          <w:rFonts w:asciiTheme="minorHAnsi" w:hAnsiTheme="minorHAnsi"/>
        </w:rPr>
      </w:pPr>
      <w:r w:rsidRPr="00DF4FBB">
        <w:rPr>
          <w:rFonts w:asciiTheme="minorHAnsi" w:hAnsiTheme="minorHAnsi"/>
        </w:rPr>
        <w:t>The relationship between reli</w:t>
      </w:r>
      <w:r w:rsidR="00657B2E">
        <w:rPr>
          <w:rFonts w:asciiTheme="minorHAnsi" w:hAnsiTheme="minorHAnsi"/>
        </w:rPr>
        <w:t>gion and belief</w:t>
      </w:r>
      <w:r>
        <w:rPr>
          <w:rFonts w:asciiTheme="minorHAnsi" w:hAnsiTheme="minorHAnsi"/>
        </w:rPr>
        <w:t xml:space="preserve"> and health and social care practice has been scarcely </w:t>
      </w:r>
      <w:r w:rsidRPr="00DF4FBB">
        <w:rPr>
          <w:rFonts w:asciiTheme="minorHAnsi" w:hAnsiTheme="minorHAnsi"/>
        </w:rPr>
        <w:t>addressed</w:t>
      </w:r>
      <w:r>
        <w:rPr>
          <w:rFonts w:asciiTheme="minorHAnsi" w:hAnsiTheme="minorHAnsi"/>
        </w:rPr>
        <w:t xml:space="preserve">, despite the important work of Furness and Gilligan in the UK and </w:t>
      </w:r>
      <w:proofErr w:type="spellStart"/>
      <w:r>
        <w:rPr>
          <w:rFonts w:asciiTheme="minorHAnsi" w:hAnsiTheme="minorHAnsi"/>
        </w:rPr>
        <w:t>Canda</w:t>
      </w:r>
      <w:proofErr w:type="spellEnd"/>
      <w:r>
        <w:rPr>
          <w:rFonts w:asciiTheme="minorHAnsi" w:hAnsiTheme="minorHAnsi"/>
        </w:rPr>
        <w:t xml:space="preserve"> in the US. Their work appears as exceptional within a wider context of professions which have</w:t>
      </w:r>
      <w:r w:rsidRPr="00DF4FBB">
        <w:rPr>
          <w:rFonts w:asciiTheme="minorHAnsi" w:hAnsiTheme="minorHAnsi"/>
        </w:rPr>
        <w:t xml:space="preserve"> been forged in a predominantly se</w:t>
      </w:r>
      <w:r>
        <w:rPr>
          <w:rFonts w:asciiTheme="minorHAnsi" w:hAnsiTheme="minorHAnsi"/>
        </w:rPr>
        <w:t>cular milieu, despite having their</w:t>
      </w:r>
      <w:r w:rsidRPr="00DF4FBB">
        <w:rPr>
          <w:rFonts w:asciiTheme="minorHAnsi" w:hAnsiTheme="minorHAnsi"/>
        </w:rPr>
        <w:t xml:space="preserve"> roots in Christian social services in the US, Canada and the UK. New research </w:t>
      </w:r>
      <w:r>
        <w:rPr>
          <w:rFonts w:asciiTheme="minorHAnsi" w:hAnsiTheme="minorHAnsi"/>
        </w:rPr>
        <w:t xml:space="preserve">in the sociology of religion </w:t>
      </w:r>
      <w:r w:rsidRPr="00DF4FBB">
        <w:rPr>
          <w:rFonts w:asciiTheme="minorHAnsi" w:hAnsiTheme="minorHAnsi"/>
        </w:rPr>
        <w:t>shows that religion and belief themselves vary in form, number a</w:t>
      </w:r>
      <w:r>
        <w:rPr>
          <w:rFonts w:asciiTheme="minorHAnsi" w:hAnsiTheme="minorHAnsi"/>
        </w:rPr>
        <w:t>nd mix around the world, and that the</w:t>
      </w:r>
      <w:r w:rsidRPr="00DF4FBB">
        <w:rPr>
          <w:rFonts w:asciiTheme="minorHAnsi" w:hAnsiTheme="minorHAnsi"/>
        </w:rPr>
        <w:t xml:space="preserve"> religious landscape itself has changed enormously in the period during which secular social work has been</w:t>
      </w:r>
      <w:r w:rsidR="00657B2E">
        <w:rPr>
          <w:rFonts w:asciiTheme="minorHAnsi" w:hAnsiTheme="minorHAnsi"/>
        </w:rPr>
        <w:t xml:space="preserve"> operating within state </w:t>
      </w:r>
      <w:proofErr w:type="spellStart"/>
      <w:r w:rsidR="00657B2E">
        <w:rPr>
          <w:rFonts w:asciiTheme="minorHAnsi" w:hAnsiTheme="minorHAnsi"/>
        </w:rPr>
        <w:t>stystems</w:t>
      </w:r>
      <w:proofErr w:type="spellEnd"/>
      <w:r w:rsidRPr="00DF4FBB">
        <w:rPr>
          <w:rFonts w:asciiTheme="minorHAnsi" w:hAnsiTheme="minorHAnsi"/>
        </w:rPr>
        <w:t>. I</w:t>
      </w:r>
      <w:r>
        <w:rPr>
          <w:rFonts w:asciiTheme="minorHAnsi" w:hAnsiTheme="minorHAnsi"/>
        </w:rPr>
        <w:t>t has been observed that i</w:t>
      </w:r>
      <w:r w:rsidRPr="00DF4FBB">
        <w:rPr>
          <w:rFonts w:asciiTheme="minorHAnsi" w:hAnsiTheme="minorHAnsi"/>
        </w:rPr>
        <w:t>n the UK</w:t>
      </w:r>
      <w:r>
        <w:rPr>
          <w:rFonts w:asciiTheme="minorHAnsi" w:hAnsiTheme="minorHAnsi"/>
        </w:rPr>
        <w:t xml:space="preserve"> secular assumptions reached a peak of </w:t>
      </w:r>
      <w:r w:rsidRPr="00DF4FBB">
        <w:rPr>
          <w:rFonts w:asciiTheme="minorHAnsi" w:hAnsiTheme="minorHAnsi"/>
        </w:rPr>
        <w:t>confidence in the 1960s, when social work was most rapidly consolidating as a public profession</w:t>
      </w:r>
      <w:r>
        <w:rPr>
          <w:rFonts w:asciiTheme="minorHAnsi" w:hAnsiTheme="minorHAnsi"/>
        </w:rPr>
        <w:t xml:space="preserve"> (Dinham 2015)</w:t>
      </w:r>
      <w:r w:rsidRPr="00DF4FBB">
        <w:rPr>
          <w:rFonts w:asciiTheme="minorHAnsi" w:hAnsiTheme="minorHAnsi"/>
        </w:rPr>
        <w:t xml:space="preserve">. The inheritance has been generations of </w:t>
      </w:r>
      <w:r>
        <w:rPr>
          <w:rFonts w:asciiTheme="minorHAnsi" w:hAnsiTheme="minorHAnsi"/>
        </w:rPr>
        <w:t xml:space="preserve">health and social care </w:t>
      </w:r>
      <w:r w:rsidRPr="00DF4FBB">
        <w:rPr>
          <w:rFonts w:asciiTheme="minorHAnsi" w:hAnsiTheme="minorHAnsi"/>
        </w:rPr>
        <w:t xml:space="preserve">practitioners </w:t>
      </w:r>
      <w:r>
        <w:rPr>
          <w:rFonts w:asciiTheme="minorHAnsi" w:hAnsiTheme="minorHAnsi"/>
        </w:rPr>
        <w:t xml:space="preserve">and educators </w:t>
      </w:r>
      <w:r w:rsidRPr="00DF4FBB">
        <w:rPr>
          <w:rFonts w:asciiTheme="minorHAnsi" w:hAnsiTheme="minorHAnsi"/>
        </w:rPr>
        <w:t>who are ill-equipped to address the religion and belief identities which they encounter. In recent years this has become a pressing issue as societies across the West come to terms with the persistent – and in some ways growing –</w:t>
      </w:r>
      <w:r w:rsidR="00657B2E">
        <w:rPr>
          <w:rFonts w:asciiTheme="minorHAnsi" w:hAnsiTheme="minorHAnsi"/>
        </w:rPr>
        <w:t xml:space="preserve"> presence of religion or belief</w:t>
      </w:r>
      <w:proofErr w:type="gramStart"/>
      <w:r w:rsidR="00657B2E">
        <w:rPr>
          <w:rFonts w:asciiTheme="minorHAnsi" w:hAnsiTheme="minorHAnsi"/>
        </w:rPr>
        <w:t>.</w:t>
      </w:r>
      <w:r w:rsidRPr="00DF4FBB">
        <w:rPr>
          <w:rFonts w:asciiTheme="minorHAnsi" w:hAnsiTheme="minorHAnsi"/>
        </w:rPr>
        <w:t>.</w:t>
      </w:r>
      <w:proofErr w:type="gramEnd"/>
      <w:r w:rsidRPr="00DF4FBB">
        <w:rPr>
          <w:rFonts w:asciiTheme="minorHAnsi" w:hAnsiTheme="minorHAnsi"/>
        </w:rPr>
        <w:t xml:space="preserve"> 84% of the global population declares a religious affiliation</w:t>
      </w:r>
      <w:r w:rsidR="00657B2E">
        <w:rPr>
          <w:rFonts w:asciiTheme="minorHAnsi" w:hAnsiTheme="minorHAnsi"/>
        </w:rPr>
        <w:t xml:space="preserve"> (Pew 2012</w:t>
      </w:r>
      <w:r w:rsidR="006A6D4A">
        <w:rPr>
          <w:rFonts w:asciiTheme="minorHAnsi" w:hAnsiTheme="minorHAnsi"/>
        </w:rPr>
        <w:t>)</w:t>
      </w:r>
      <w:r w:rsidRPr="00DF4FBB">
        <w:rPr>
          <w:rFonts w:asciiTheme="minorHAnsi" w:hAnsiTheme="minorHAnsi"/>
        </w:rPr>
        <w:t xml:space="preserve">; </w:t>
      </w:r>
      <w:proofErr w:type="spellStart"/>
      <w:r w:rsidRPr="00DF4FBB">
        <w:rPr>
          <w:rFonts w:asciiTheme="minorHAnsi" w:hAnsiTheme="minorHAnsi"/>
        </w:rPr>
        <w:t>globalisation</w:t>
      </w:r>
      <w:proofErr w:type="spellEnd"/>
      <w:r w:rsidRPr="00DF4FBB">
        <w:rPr>
          <w:rFonts w:asciiTheme="minorHAnsi" w:hAnsiTheme="minorHAnsi"/>
        </w:rPr>
        <w:t xml:space="preserve"> and migration put us all in to daily encounter with religious plurality as citizens, </w:t>
      </w:r>
      <w:proofErr w:type="spellStart"/>
      <w:r w:rsidRPr="00DF4FBB">
        <w:rPr>
          <w:rFonts w:asciiTheme="minorHAnsi" w:hAnsiTheme="minorHAnsi"/>
        </w:rPr>
        <w:t>neighbours</w:t>
      </w:r>
      <w:proofErr w:type="spellEnd"/>
      <w:r w:rsidRPr="00DF4FBB">
        <w:rPr>
          <w:rFonts w:asciiTheme="minorHAnsi" w:hAnsiTheme="minorHAnsi"/>
        </w:rPr>
        <w:t>, service users and professionals; and internationally, mixed economies of welfare increasingly involve faith groups in service provision, including in social work and welfare settings across Europe and North America. Yet the 20</w:t>
      </w:r>
      <w:r w:rsidRPr="00DF4FBB">
        <w:rPr>
          <w:rFonts w:asciiTheme="minorHAnsi" w:hAnsiTheme="minorHAnsi"/>
          <w:vertAlign w:val="superscript"/>
        </w:rPr>
        <w:t>th</w:t>
      </w:r>
      <w:r w:rsidRPr="00DF4FBB">
        <w:rPr>
          <w:rFonts w:asciiTheme="minorHAnsi" w:hAnsiTheme="minorHAnsi"/>
        </w:rPr>
        <w:t xml:space="preserve"> Century – the secular century – leaves behind a lamentable quality of conversation about religion and belief. </w:t>
      </w:r>
      <w:r w:rsidR="006A6D4A">
        <w:rPr>
          <w:rFonts w:asciiTheme="minorHAnsi" w:hAnsiTheme="minorHAnsi"/>
        </w:rPr>
        <w:t>Public professionals</w:t>
      </w:r>
      <w:r w:rsidRPr="00DF4FBB">
        <w:rPr>
          <w:rFonts w:asciiTheme="minorHAnsi" w:hAnsiTheme="minorHAnsi"/>
        </w:rPr>
        <w:t xml:space="preserve"> find themselves precarious on the subject, and largely unable to engage systematically and </w:t>
      </w:r>
      <w:proofErr w:type="spellStart"/>
      <w:r w:rsidRPr="00DF4FBB">
        <w:rPr>
          <w:rFonts w:asciiTheme="minorHAnsi" w:hAnsiTheme="minorHAnsi"/>
        </w:rPr>
        <w:t>informedly</w:t>
      </w:r>
      <w:proofErr w:type="spellEnd"/>
      <w:r w:rsidRPr="00DF4FBB">
        <w:rPr>
          <w:rFonts w:asciiTheme="minorHAnsi" w:hAnsiTheme="minorHAnsi"/>
        </w:rPr>
        <w:t xml:space="preserve"> with religion and belie</w:t>
      </w:r>
      <w:r w:rsidR="006A6D4A">
        <w:rPr>
          <w:rFonts w:asciiTheme="minorHAnsi" w:hAnsiTheme="minorHAnsi"/>
        </w:rPr>
        <w:t>f as they encounter them</w:t>
      </w:r>
      <w:r w:rsidRPr="00DF4FBB">
        <w:rPr>
          <w:rFonts w:asciiTheme="minorHAnsi" w:hAnsiTheme="minorHAnsi"/>
        </w:rPr>
        <w:t xml:space="preserve">. </w:t>
      </w:r>
      <w:r w:rsidR="006A6D4A">
        <w:rPr>
          <w:rFonts w:asciiTheme="minorHAnsi" w:hAnsiTheme="minorHAnsi"/>
        </w:rPr>
        <w:t>Religion and belief have been bracketed off</w:t>
      </w:r>
      <w:r w:rsidRPr="00DF4FBB">
        <w:rPr>
          <w:rFonts w:asciiTheme="minorHAnsi" w:hAnsiTheme="minorHAnsi"/>
        </w:rPr>
        <w:t xml:space="preserve"> in education in departments of Theology and Religious Studies</w:t>
      </w:r>
      <w:r w:rsidR="00657B2E">
        <w:rPr>
          <w:rFonts w:asciiTheme="minorHAnsi" w:hAnsiTheme="minorHAnsi"/>
        </w:rPr>
        <w:t xml:space="preserve">. Social Work </w:t>
      </w:r>
      <w:r w:rsidR="00657B2E">
        <w:rPr>
          <w:rFonts w:asciiTheme="minorHAnsi" w:hAnsiTheme="minorHAnsi"/>
        </w:rPr>
        <w:lastRenderedPageBreak/>
        <w:t>education has largely neglected them</w:t>
      </w:r>
      <w:r w:rsidRPr="00DF4FBB">
        <w:rPr>
          <w:rFonts w:asciiTheme="minorHAnsi" w:hAnsiTheme="minorHAnsi"/>
        </w:rPr>
        <w:t xml:space="preserve">, and professional standards, benchmarks, values and toolkits, have tended to use proxies for religion and belief, such as ‘spirituality’, which </w:t>
      </w:r>
      <w:r w:rsidR="006A6D4A">
        <w:rPr>
          <w:rFonts w:asciiTheme="minorHAnsi" w:hAnsiTheme="minorHAnsi"/>
        </w:rPr>
        <w:t>are often ill-defined and vague. In a</w:t>
      </w:r>
      <w:r w:rsidRPr="00DF4FBB">
        <w:rPr>
          <w:rFonts w:asciiTheme="minorHAnsi" w:hAnsiTheme="minorHAnsi"/>
        </w:rPr>
        <w:t xml:space="preserve"> context of the reemergence of public faith, and a widespread acknowledgement that religion and belief did not go away after all, </w:t>
      </w:r>
      <w:r w:rsidR="006A6D4A">
        <w:rPr>
          <w:rFonts w:asciiTheme="minorHAnsi" w:hAnsiTheme="minorHAnsi"/>
        </w:rPr>
        <w:t>health and social care face</w:t>
      </w:r>
      <w:r w:rsidRPr="00DF4FBB">
        <w:rPr>
          <w:rFonts w:asciiTheme="minorHAnsi" w:hAnsiTheme="minorHAnsi"/>
        </w:rPr>
        <w:t xml:space="preserve"> the press</w:t>
      </w:r>
      <w:r w:rsidR="00657B2E">
        <w:rPr>
          <w:rFonts w:asciiTheme="minorHAnsi" w:hAnsiTheme="minorHAnsi"/>
        </w:rPr>
        <w:t xml:space="preserve">ing challenge of engaging </w:t>
      </w:r>
      <w:proofErr w:type="spellStart"/>
      <w:r w:rsidR="00657B2E">
        <w:rPr>
          <w:rFonts w:asciiTheme="minorHAnsi" w:hAnsiTheme="minorHAnsi"/>
        </w:rPr>
        <w:t>skilfully</w:t>
      </w:r>
      <w:proofErr w:type="spellEnd"/>
      <w:r w:rsidR="00657B2E">
        <w:rPr>
          <w:rFonts w:asciiTheme="minorHAnsi" w:hAnsiTheme="minorHAnsi"/>
        </w:rPr>
        <w:t>. This article draws</w:t>
      </w:r>
      <w:r w:rsidRPr="00DF4FBB">
        <w:rPr>
          <w:rFonts w:asciiTheme="minorHAnsi" w:hAnsiTheme="minorHAnsi"/>
        </w:rPr>
        <w:t xml:space="preserve"> on an action research </w:t>
      </w:r>
      <w:proofErr w:type="spellStart"/>
      <w:r w:rsidRPr="00DF4FBB">
        <w:rPr>
          <w:rFonts w:asciiTheme="minorHAnsi" w:hAnsiTheme="minorHAnsi"/>
        </w:rPr>
        <w:t>programme</w:t>
      </w:r>
      <w:proofErr w:type="spellEnd"/>
      <w:r w:rsidRPr="00DF4FBB">
        <w:rPr>
          <w:rFonts w:asciiTheme="minorHAnsi" w:hAnsiTheme="minorHAnsi"/>
        </w:rPr>
        <w:t xml:space="preserve"> in the UK to address this through the notio</w:t>
      </w:r>
      <w:r w:rsidR="00657B2E">
        <w:rPr>
          <w:rFonts w:asciiTheme="minorHAnsi" w:hAnsiTheme="minorHAnsi"/>
        </w:rPr>
        <w:t>n of religious literacy. Reflecting</w:t>
      </w:r>
      <w:r w:rsidRPr="00DF4FBB">
        <w:rPr>
          <w:rFonts w:asciiTheme="minorHAnsi" w:hAnsiTheme="minorHAnsi"/>
        </w:rPr>
        <w:t xml:space="preserve"> on original research and analysis in UK higher education settings, the a</w:t>
      </w:r>
      <w:r w:rsidR="006A6D4A">
        <w:rPr>
          <w:rFonts w:asciiTheme="minorHAnsi" w:hAnsiTheme="minorHAnsi"/>
        </w:rPr>
        <w:t>rticle will argue that health and social care</w:t>
      </w:r>
      <w:r w:rsidRPr="00DF4FBB">
        <w:rPr>
          <w:rFonts w:asciiTheme="minorHAnsi" w:hAnsiTheme="minorHAnsi"/>
        </w:rPr>
        <w:t xml:space="preserve"> educators, policy makers and practitioners need to develop their religious literacy in order to engage fully and competently with the religion and belief identities of their service users in a religiously diverse and complex world. </w:t>
      </w:r>
    </w:p>
    <w:p w14:paraId="3FAC259B" w14:textId="77777777" w:rsidR="00DF4FBB" w:rsidRPr="00DF4FBB" w:rsidRDefault="00DF4FBB" w:rsidP="00DF4FBB">
      <w:pPr>
        <w:spacing w:line="360" w:lineRule="auto"/>
        <w:jc w:val="both"/>
        <w:rPr>
          <w:rFonts w:asciiTheme="minorHAnsi" w:hAnsiTheme="minorHAnsi"/>
        </w:rPr>
      </w:pPr>
    </w:p>
    <w:p w14:paraId="4A2B7543" w14:textId="77777777" w:rsidR="00DF4FBB" w:rsidRPr="00DF4FBB" w:rsidRDefault="00DF4FBB" w:rsidP="00DF4FBB">
      <w:pPr>
        <w:spacing w:line="360" w:lineRule="auto"/>
        <w:jc w:val="both"/>
        <w:rPr>
          <w:rFonts w:asciiTheme="minorHAnsi" w:hAnsiTheme="minorHAnsi"/>
        </w:rPr>
      </w:pPr>
      <w:r w:rsidRPr="00DF4FBB">
        <w:rPr>
          <w:rFonts w:asciiTheme="minorHAnsi" w:hAnsiTheme="minorHAnsi"/>
        </w:rPr>
        <w:t xml:space="preserve">Keywords: religious literacy, belief, spirituality, social work, </w:t>
      </w:r>
    </w:p>
    <w:p w14:paraId="1AF5F23C" w14:textId="77777777" w:rsidR="00A516A9" w:rsidRDefault="00A516A9">
      <w:pPr>
        <w:rPr>
          <w:rFonts w:asciiTheme="minorHAnsi" w:hAnsiTheme="minorHAnsi"/>
        </w:rPr>
      </w:pPr>
      <w:r>
        <w:rPr>
          <w:rFonts w:asciiTheme="minorHAnsi" w:hAnsiTheme="minorHAnsi"/>
        </w:rPr>
        <w:br w:type="page"/>
      </w:r>
    </w:p>
    <w:p w14:paraId="003E6FE6" w14:textId="0BECE503" w:rsidR="006A6D4A" w:rsidRDefault="006A6D4A" w:rsidP="006A6D4A">
      <w:pPr>
        <w:spacing w:line="360" w:lineRule="auto"/>
        <w:jc w:val="both"/>
        <w:rPr>
          <w:rFonts w:ascii="Cambria" w:hAnsi="Cambria"/>
          <w:b/>
        </w:rPr>
      </w:pPr>
      <w:r>
        <w:rPr>
          <w:rFonts w:ascii="Cambria" w:hAnsi="Cambria"/>
          <w:b/>
        </w:rPr>
        <w:lastRenderedPageBreak/>
        <w:t xml:space="preserve">Religion and Belief </w:t>
      </w:r>
      <w:r w:rsidRPr="006A6D4A">
        <w:rPr>
          <w:rFonts w:ascii="Cambria" w:hAnsi="Cambria"/>
          <w:b/>
        </w:rPr>
        <w:t>in Health and Social Care</w:t>
      </w:r>
      <w:r w:rsidR="00657B2E">
        <w:rPr>
          <w:rFonts w:ascii="Cambria" w:hAnsi="Cambria"/>
          <w:b/>
        </w:rPr>
        <w:t>: the</w:t>
      </w:r>
      <w:r>
        <w:rPr>
          <w:rFonts w:ascii="Cambria" w:hAnsi="Cambria"/>
          <w:b/>
        </w:rPr>
        <w:t xml:space="preserve"> case for </w:t>
      </w:r>
      <w:r w:rsidRPr="006A6D4A">
        <w:rPr>
          <w:rFonts w:ascii="Cambria" w:hAnsi="Cambria"/>
          <w:b/>
        </w:rPr>
        <w:t>Religious Literacy</w:t>
      </w:r>
    </w:p>
    <w:p w14:paraId="765774E3" w14:textId="77777777" w:rsidR="006A6D4A" w:rsidRDefault="006A6D4A" w:rsidP="006A6D4A">
      <w:pPr>
        <w:spacing w:line="360" w:lineRule="auto"/>
        <w:jc w:val="both"/>
        <w:rPr>
          <w:rFonts w:ascii="Cambria" w:hAnsi="Cambria"/>
          <w:b/>
        </w:rPr>
      </w:pPr>
    </w:p>
    <w:p w14:paraId="142C1A5C" w14:textId="77777777" w:rsidR="006A6D4A" w:rsidRDefault="006A6D4A" w:rsidP="006A6D4A">
      <w:pPr>
        <w:spacing w:line="360" w:lineRule="auto"/>
        <w:jc w:val="both"/>
        <w:rPr>
          <w:rFonts w:ascii="Cambria" w:hAnsi="Cambria"/>
          <w:b/>
        </w:rPr>
      </w:pPr>
      <w:r>
        <w:rPr>
          <w:rFonts w:ascii="Cambria" w:hAnsi="Cambria"/>
          <w:b/>
        </w:rPr>
        <w:t xml:space="preserve">Adam Dinham </w:t>
      </w:r>
    </w:p>
    <w:p w14:paraId="7AFC00E1" w14:textId="77777777" w:rsidR="006A6D4A" w:rsidRPr="006A6D4A" w:rsidRDefault="006A6D4A" w:rsidP="006A6D4A">
      <w:pPr>
        <w:spacing w:line="360" w:lineRule="auto"/>
        <w:jc w:val="both"/>
        <w:rPr>
          <w:rFonts w:ascii="Cambria" w:hAnsi="Cambria"/>
          <w:b/>
        </w:rPr>
      </w:pPr>
    </w:p>
    <w:p w14:paraId="30BAA031" w14:textId="2A529318" w:rsidR="00DF4FBB" w:rsidRPr="00DF4FBB" w:rsidRDefault="00DF4FBB" w:rsidP="00DF4FBB">
      <w:pPr>
        <w:spacing w:line="360" w:lineRule="auto"/>
        <w:jc w:val="both"/>
        <w:rPr>
          <w:rFonts w:asciiTheme="minorHAnsi" w:hAnsiTheme="minorHAnsi" w:cs="Microsoft Sans Serif"/>
        </w:rPr>
      </w:pPr>
      <w:r w:rsidRPr="00DF4FBB">
        <w:rPr>
          <w:rFonts w:asciiTheme="minorHAnsi" w:hAnsiTheme="minorHAnsi" w:cs="Microsoft Sans Serif"/>
          <w:lang w:val="en-GB"/>
        </w:rPr>
        <w:t xml:space="preserve">Health and social care take place in an environment of intense religion and belief diversity. Continuing and changing indigenous religion and belief, alongside </w:t>
      </w:r>
      <w:r w:rsidRPr="00DF4FBB">
        <w:rPr>
          <w:rFonts w:asciiTheme="minorHAnsi" w:hAnsiTheme="minorHAnsi" w:cs="Microsoft Sans Serif"/>
        </w:rPr>
        <w:t>migration and globalization, puts professionals in to daily encounter with a growing plurality of religion, belief and non-belief</w:t>
      </w:r>
      <w:r w:rsidR="006A6D4A">
        <w:rPr>
          <w:rFonts w:asciiTheme="minorHAnsi" w:hAnsiTheme="minorHAnsi" w:cs="Microsoft Sans Serif"/>
        </w:rPr>
        <w:t xml:space="preserve"> (Dinham and Francis 2015)</w:t>
      </w:r>
      <w:r w:rsidRPr="00DF4FBB">
        <w:rPr>
          <w:rFonts w:asciiTheme="minorHAnsi" w:hAnsiTheme="minorHAnsi" w:cs="Microsoft Sans Serif"/>
        </w:rPr>
        <w:t xml:space="preserve">. </w:t>
      </w:r>
      <w:r w:rsidRPr="00DF4FBB">
        <w:rPr>
          <w:rFonts w:asciiTheme="minorHAnsi" w:hAnsiTheme="minorHAnsi" w:cs="Microsoft Sans Serif"/>
          <w:lang w:val="en-GB"/>
        </w:rPr>
        <w:t xml:space="preserve">Recent law </w:t>
      </w:r>
      <w:r w:rsidR="006A6D4A">
        <w:rPr>
          <w:rFonts w:asciiTheme="minorHAnsi" w:hAnsiTheme="minorHAnsi" w:cs="Microsoft Sans Serif"/>
          <w:lang w:val="en-GB"/>
        </w:rPr>
        <w:t xml:space="preserve">in the UK </w:t>
      </w:r>
      <w:r w:rsidRPr="00DF4FBB">
        <w:rPr>
          <w:rFonts w:asciiTheme="minorHAnsi" w:hAnsiTheme="minorHAnsi" w:cs="Microsoft Sans Serif"/>
          <w:lang w:val="en-GB"/>
        </w:rPr>
        <w:t>prohibits discrimination on the grounds of religion or belief in the provision of services and in employment (Equality Act 2010). A small number of cases have drawn attention to the ethical concerns that arise: for example, a GP who suggested to a vulnerable patient that he might benefit from a Christian faith above his own religion, is being investigated by the General Medical Council (GMC); and a nurse was suspended, but later reinstated, after a patient complained that s</w:t>
      </w:r>
      <w:r w:rsidR="00A5694C">
        <w:rPr>
          <w:rFonts w:asciiTheme="minorHAnsi" w:hAnsiTheme="minorHAnsi" w:cs="Microsoft Sans Serif"/>
          <w:lang w:val="en-GB"/>
        </w:rPr>
        <w:t>he had offered to pray for her.</w:t>
      </w:r>
      <w:r w:rsidRPr="00DF4FBB">
        <w:rPr>
          <w:rFonts w:asciiTheme="minorHAnsi" w:hAnsiTheme="minorHAnsi" w:cs="Microsoft Sans Serif"/>
          <w:lang w:val="en-GB"/>
        </w:rPr>
        <w:t xml:space="preserve"> </w:t>
      </w:r>
      <w:r w:rsidRPr="00DF4FBB">
        <w:rPr>
          <w:rFonts w:asciiTheme="minorHAnsi" w:hAnsiTheme="minorHAnsi" w:cs="Microsoft Sans Serif"/>
        </w:rPr>
        <w:t xml:space="preserve">At the same time, there is </w:t>
      </w:r>
      <w:r w:rsidRPr="00DF4FBB">
        <w:rPr>
          <w:rFonts w:asciiTheme="minorHAnsi" w:hAnsiTheme="minorHAnsi" w:cs="Microsoft Sans Serif"/>
          <w:lang w:val="en-GB"/>
        </w:rPr>
        <w:t>some emphasis on the rebalancing of medical and social model perspectives i</w:t>
      </w:r>
      <w:r w:rsidR="006A6D4A">
        <w:rPr>
          <w:rFonts w:asciiTheme="minorHAnsi" w:hAnsiTheme="minorHAnsi" w:cs="Microsoft Sans Serif"/>
          <w:lang w:val="en-GB"/>
        </w:rPr>
        <w:t>n health and care to respect the ‘whole person’</w:t>
      </w:r>
      <w:r w:rsidRPr="00DF4FBB">
        <w:rPr>
          <w:rFonts w:asciiTheme="minorHAnsi" w:hAnsiTheme="minorHAnsi" w:cs="Microsoft Sans Serif"/>
          <w:lang w:val="en-GB"/>
        </w:rPr>
        <w:t xml:space="preserve"> – includin</w:t>
      </w:r>
      <w:r w:rsidR="006A6D4A">
        <w:rPr>
          <w:rFonts w:asciiTheme="minorHAnsi" w:hAnsiTheme="minorHAnsi" w:cs="Microsoft Sans Serif"/>
          <w:lang w:val="en-GB"/>
        </w:rPr>
        <w:t>g religion and belief</w:t>
      </w:r>
      <w:r w:rsidR="00567138">
        <w:rPr>
          <w:rFonts w:asciiTheme="minorHAnsi" w:hAnsiTheme="minorHAnsi" w:cs="Microsoft Sans Serif"/>
          <w:lang w:val="en-GB"/>
        </w:rPr>
        <w:t xml:space="preserve"> - of service users (Crisp 2017</w:t>
      </w:r>
      <w:r w:rsidRPr="00DF4FBB">
        <w:rPr>
          <w:rFonts w:asciiTheme="minorHAnsi" w:hAnsiTheme="minorHAnsi" w:cs="Microsoft Sans Serif"/>
          <w:lang w:val="en-GB"/>
        </w:rPr>
        <w:t>). This is also reflected in an emerging interest in notions of well-being, mindfulness, spirituality and ‘compassion in care’ (</w:t>
      </w:r>
      <w:r w:rsidRPr="00DF4FBB">
        <w:rPr>
          <w:rFonts w:asciiTheme="minorHAnsi" w:hAnsiTheme="minorHAnsi" w:cs="Microsoft Sans Serif"/>
          <w:i/>
          <w:lang w:val="en-GB"/>
        </w:rPr>
        <w:t>Compassion in Practice</w:t>
      </w:r>
      <w:r w:rsidRPr="00DF4FBB">
        <w:rPr>
          <w:rFonts w:asciiTheme="minorHAnsi" w:hAnsiTheme="minorHAnsi" w:cs="Microsoft Sans Serif"/>
          <w:lang w:val="en-GB"/>
        </w:rPr>
        <w:t xml:space="preserve"> 2013; </w:t>
      </w:r>
      <w:proofErr w:type="spellStart"/>
      <w:r w:rsidRPr="00DF4FBB">
        <w:rPr>
          <w:rFonts w:asciiTheme="minorHAnsi" w:hAnsiTheme="minorHAnsi" w:cs="Microsoft Sans Serif"/>
          <w:lang w:val="en-GB"/>
        </w:rPr>
        <w:t>Arat</w:t>
      </w:r>
      <w:proofErr w:type="spellEnd"/>
      <w:r w:rsidRPr="00DF4FBB">
        <w:rPr>
          <w:rFonts w:asciiTheme="minorHAnsi" w:hAnsiTheme="minorHAnsi" w:cs="Microsoft Sans Serif"/>
          <w:lang w:val="en-GB"/>
        </w:rPr>
        <w:t xml:space="preserve"> 2017). </w:t>
      </w:r>
      <w:r w:rsidRPr="00DF4FBB">
        <w:rPr>
          <w:rFonts w:asciiTheme="minorHAnsi" w:hAnsiTheme="minorHAnsi" w:cs="Microsoft Sans Serif"/>
        </w:rPr>
        <w:t>Thi</w:t>
      </w:r>
      <w:r w:rsidR="006A6D4A">
        <w:rPr>
          <w:rFonts w:asciiTheme="minorHAnsi" w:hAnsiTheme="minorHAnsi" w:cs="Microsoft Sans Serif"/>
        </w:rPr>
        <w:t xml:space="preserve">s presents a challenge to </w:t>
      </w:r>
      <w:r w:rsidRPr="00DF4FBB">
        <w:rPr>
          <w:rFonts w:asciiTheme="minorHAnsi" w:hAnsiTheme="minorHAnsi" w:cs="Microsoft Sans Serif"/>
        </w:rPr>
        <w:t xml:space="preserve">explore religion and belief in the context of health and social care with the goal of improving training, practice and service user experience. </w:t>
      </w:r>
    </w:p>
    <w:p w14:paraId="02A0335F" w14:textId="77777777" w:rsidR="00DF4FBB" w:rsidRPr="00DF4FBB" w:rsidRDefault="00DF4FBB" w:rsidP="00DF4FBB">
      <w:pPr>
        <w:spacing w:line="360" w:lineRule="auto"/>
        <w:jc w:val="both"/>
        <w:rPr>
          <w:rFonts w:asciiTheme="minorHAnsi" w:hAnsiTheme="minorHAnsi" w:cs="Microsoft Sans Serif"/>
        </w:rPr>
      </w:pPr>
    </w:p>
    <w:p w14:paraId="56DF867F" w14:textId="7BE8FD87" w:rsidR="00153A64" w:rsidRDefault="00DF4FBB" w:rsidP="00DF4FBB">
      <w:pPr>
        <w:spacing w:line="360" w:lineRule="auto"/>
        <w:jc w:val="both"/>
        <w:rPr>
          <w:rFonts w:asciiTheme="minorHAnsi" w:hAnsiTheme="minorHAnsi" w:cs="Microsoft Sans Serif"/>
          <w:lang w:val="en-GB"/>
        </w:rPr>
      </w:pPr>
      <w:r w:rsidRPr="00DF4FBB">
        <w:rPr>
          <w:rFonts w:asciiTheme="minorHAnsi" w:hAnsiTheme="minorHAnsi" w:cs="Microsoft Sans Serif"/>
        </w:rPr>
        <w:t>This is pressing because</w:t>
      </w:r>
      <w:r w:rsidRPr="00DF4FBB">
        <w:rPr>
          <w:rFonts w:asciiTheme="minorHAnsi" w:hAnsiTheme="minorHAnsi" w:cs="Microsoft Sans Serif"/>
          <w:lang w:val="en-GB"/>
        </w:rPr>
        <w:t xml:space="preserve"> health and social care is one of</w:t>
      </w:r>
      <w:r w:rsidR="006A6D4A">
        <w:rPr>
          <w:rFonts w:asciiTheme="minorHAnsi" w:hAnsiTheme="minorHAnsi" w:cs="Microsoft Sans Serif"/>
          <w:lang w:val="en-GB"/>
        </w:rPr>
        <w:t xml:space="preserve"> the most populated front lines</w:t>
      </w:r>
      <w:r w:rsidRPr="00DF4FBB">
        <w:rPr>
          <w:rFonts w:asciiTheme="minorHAnsi" w:hAnsiTheme="minorHAnsi" w:cs="Microsoft Sans Serif"/>
          <w:lang w:val="en-GB"/>
        </w:rPr>
        <w:t xml:space="preserve"> where public professionals meet the greatest number and growing diversity of religi</w:t>
      </w:r>
      <w:r w:rsidR="006A6D4A">
        <w:rPr>
          <w:rFonts w:asciiTheme="minorHAnsi" w:hAnsiTheme="minorHAnsi" w:cs="Microsoft Sans Serif"/>
          <w:lang w:val="en-GB"/>
        </w:rPr>
        <w:t>on, beliefs and non-beliefs. For example, there are</w:t>
      </w:r>
      <w:r w:rsidRPr="00DF4FBB">
        <w:rPr>
          <w:rFonts w:asciiTheme="minorHAnsi" w:hAnsiTheme="minorHAnsi" w:cs="Microsoft Sans Serif"/>
          <w:lang w:val="en-GB"/>
        </w:rPr>
        <w:t xml:space="preserve"> 13.9 million users of emergency </w:t>
      </w:r>
      <w:r w:rsidR="006A6D4A">
        <w:rPr>
          <w:rFonts w:asciiTheme="minorHAnsi" w:hAnsiTheme="minorHAnsi" w:cs="Microsoft Sans Serif"/>
          <w:lang w:val="en-GB"/>
        </w:rPr>
        <w:t>departments in England and</w:t>
      </w:r>
      <w:r w:rsidRPr="00DF4FBB">
        <w:rPr>
          <w:rFonts w:asciiTheme="minorHAnsi" w:hAnsiTheme="minorHAnsi" w:cs="Microsoft Sans Serif"/>
          <w:lang w:val="en-GB"/>
        </w:rPr>
        <w:t xml:space="preserve"> 70,000 chil</w:t>
      </w:r>
      <w:r w:rsidR="006A6D4A">
        <w:rPr>
          <w:rFonts w:asciiTheme="minorHAnsi" w:hAnsiTheme="minorHAnsi" w:cs="Microsoft Sans Serif"/>
          <w:lang w:val="en-GB"/>
        </w:rPr>
        <w:t>dren in care in England per year (</w:t>
      </w:r>
      <w:r w:rsidRPr="00DF4FBB">
        <w:rPr>
          <w:rFonts w:asciiTheme="minorHAnsi" w:hAnsiTheme="minorHAnsi" w:cs="Microsoft Sans Serif"/>
          <w:lang w:val="en-GB"/>
        </w:rPr>
        <w:t xml:space="preserve">see </w:t>
      </w:r>
      <w:hyperlink r:id="rId5" w:history="1">
        <w:r w:rsidRPr="00DF4FBB">
          <w:rPr>
            <w:rStyle w:val="Hyperlink"/>
            <w:rFonts w:asciiTheme="minorHAnsi" w:hAnsiTheme="minorHAnsi" w:cs="Microsoft Sans Serif"/>
            <w:lang w:val="en-GB"/>
          </w:rPr>
          <w:t>http://www.statistics.gov.uk/hub/index.html</w:t>
        </w:r>
      </w:hyperlink>
      <w:r w:rsidRPr="00DF4FBB">
        <w:rPr>
          <w:rFonts w:asciiTheme="minorHAnsi" w:hAnsiTheme="minorHAnsi" w:cs="Microsoft Sans Serif"/>
          <w:lang w:val="en-GB"/>
        </w:rPr>
        <w:t xml:space="preserve"> accessed April 2017). Health and social care professions </w:t>
      </w:r>
      <w:r w:rsidR="00153A64">
        <w:rPr>
          <w:rFonts w:asciiTheme="minorHAnsi" w:hAnsiTheme="minorHAnsi" w:cs="Microsoft Sans Serif"/>
          <w:lang w:val="en-GB"/>
        </w:rPr>
        <w:t xml:space="preserve">also </w:t>
      </w:r>
      <w:r w:rsidRPr="00DF4FBB">
        <w:rPr>
          <w:rFonts w:asciiTheme="minorHAnsi" w:hAnsiTheme="minorHAnsi" w:cs="Microsoft Sans Serif"/>
          <w:lang w:val="en-GB"/>
        </w:rPr>
        <w:t xml:space="preserve">reflect a systemic understanding of the person as physical, mental, social </w:t>
      </w:r>
      <w:r w:rsidRPr="00DF4FBB">
        <w:rPr>
          <w:rFonts w:asciiTheme="minorHAnsi" w:hAnsiTheme="minorHAnsi" w:cs="Microsoft Sans Serif"/>
          <w:i/>
          <w:lang w:val="en-GB"/>
        </w:rPr>
        <w:t xml:space="preserve">and spiritual. </w:t>
      </w:r>
      <w:r w:rsidR="00153A64">
        <w:rPr>
          <w:rFonts w:asciiTheme="minorHAnsi" w:hAnsiTheme="minorHAnsi" w:cs="Microsoft Sans Serif"/>
          <w:lang w:val="en-GB"/>
        </w:rPr>
        <w:t>Indeed, m</w:t>
      </w:r>
      <w:r w:rsidRPr="00DF4FBB">
        <w:rPr>
          <w:rFonts w:asciiTheme="minorHAnsi" w:hAnsiTheme="minorHAnsi" w:cs="Microsoft Sans Serif"/>
          <w:lang w:val="en-GB"/>
        </w:rPr>
        <w:t>any health and social care providers and educators employ chaplaincies, and in some cases these are legally mandated (</w:t>
      </w:r>
      <w:proofErr w:type="spellStart"/>
      <w:r w:rsidRPr="00DF4FBB">
        <w:rPr>
          <w:rFonts w:asciiTheme="minorHAnsi" w:hAnsiTheme="minorHAnsi" w:cs="Microsoft Sans Serif"/>
          <w:lang w:val="en-GB"/>
        </w:rPr>
        <w:t>eg</w:t>
      </w:r>
      <w:proofErr w:type="spellEnd"/>
      <w:r w:rsidRPr="00DF4FBB">
        <w:rPr>
          <w:rFonts w:asciiTheme="minorHAnsi" w:hAnsiTheme="minorHAnsi" w:cs="Microsoft Sans Serif"/>
          <w:lang w:val="en-GB"/>
        </w:rPr>
        <w:t xml:space="preserve">, in UK hospitals). Yet curricula for professional education appear to reflect largely ill-defined secular assumptions (Dinham &amp; Jones 2010), tending towards medical model and social scientific </w:t>
      </w:r>
      <w:r w:rsidRPr="00DF4FBB">
        <w:rPr>
          <w:rFonts w:asciiTheme="minorHAnsi" w:hAnsiTheme="minorHAnsi" w:cs="Microsoft Sans Serif"/>
          <w:lang w:val="en-GB"/>
        </w:rPr>
        <w:lastRenderedPageBreak/>
        <w:t>accounts of the person which can obscure religion, belief and the spiritual (Furness and Gilligan 2012a; Furness, S. and Gilligan 2012b; Furne</w:t>
      </w:r>
      <w:r w:rsidR="008B1250">
        <w:rPr>
          <w:rFonts w:asciiTheme="minorHAnsi" w:hAnsiTheme="minorHAnsi" w:cs="Microsoft Sans Serif"/>
          <w:lang w:val="en-GB"/>
        </w:rPr>
        <w:t>ss and Gilligan 2010</w:t>
      </w:r>
      <w:r w:rsidRPr="00DF4FBB">
        <w:rPr>
          <w:rFonts w:asciiTheme="minorHAnsi" w:hAnsiTheme="minorHAnsi" w:cs="Microsoft Sans Serif"/>
          <w:lang w:val="en-GB"/>
        </w:rPr>
        <w:t xml:space="preserve">). </w:t>
      </w:r>
    </w:p>
    <w:p w14:paraId="58379ED0" w14:textId="77777777" w:rsidR="00153A64" w:rsidRDefault="00153A64" w:rsidP="00DF4FBB">
      <w:pPr>
        <w:spacing w:line="360" w:lineRule="auto"/>
        <w:jc w:val="both"/>
        <w:rPr>
          <w:rFonts w:asciiTheme="minorHAnsi" w:hAnsiTheme="minorHAnsi" w:cs="Microsoft Sans Serif"/>
          <w:lang w:val="en-GB"/>
        </w:rPr>
      </w:pPr>
    </w:p>
    <w:p w14:paraId="68D478E3" w14:textId="77777777" w:rsidR="00DF4FBB" w:rsidRPr="00DF4FBB" w:rsidRDefault="00DF4FBB" w:rsidP="00DF4FBB">
      <w:pPr>
        <w:spacing w:line="360" w:lineRule="auto"/>
        <w:jc w:val="both"/>
        <w:rPr>
          <w:rFonts w:asciiTheme="minorHAnsi" w:hAnsiTheme="minorHAnsi" w:cs="Microsoft Sans Serif"/>
          <w:b/>
        </w:rPr>
      </w:pPr>
      <w:r w:rsidRPr="00DF4FBB">
        <w:rPr>
          <w:rFonts w:asciiTheme="minorHAnsi" w:hAnsiTheme="minorHAnsi" w:cs="Microsoft Sans Serif"/>
          <w:lang w:val="en-GB"/>
        </w:rPr>
        <w:t>At the same time, health and social care are distinctive in the UK in being within a National Health Service</w:t>
      </w:r>
      <w:r w:rsidR="00153A64">
        <w:rPr>
          <w:rFonts w:asciiTheme="minorHAnsi" w:hAnsiTheme="minorHAnsi" w:cs="Microsoft Sans Serif"/>
          <w:lang w:val="en-GB"/>
        </w:rPr>
        <w:t xml:space="preserve"> which has been considered a new kind of ‘sacred’ in itself (see </w:t>
      </w:r>
      <w:proofErr w:type="spellStart"/>
      <w:r w:rsidR="00153A64">
        <w:rPr>
          <w:rFonts w:asciiTheme="minorHAnsi" w:hAnsiTheme="minorHAnsi" w:cs="Microsoft Sans Serif"/>
          <w:lang w:val="en-GB"/>
        </w:rPr>
        <w:t>Woodhead</w:t>
      </w:r>
      <w:proofErr w:type="spellEnd"/>
      <w:r w:rsidR="00153A64">
        <w:rPr>
          <w:rFonts w:asciiTheme="minorHAnsi" w:hAnsiTheme="minorHAnsi" w:cs="Microsoft Sans Serif"/>
          <w:lang w:val="en-GB"/>
        </w:rPr>
        <w:t xml:space="preserve"> and </w:t>
      </w:r>
      <w:proofErr w:type="spellStart"/>
      <w:r w:rsidR="00153A64">
        <w:rPr>
          <w:rFonts w:asciiTheme="minorHAnsi" w:hAnsiTheme="minorHAnsi" w:cs="Microsoft Sans Serif"/>
          <w:lang w:val="en-GB"/>
        </w:rPr>
        <w:t>Catto</w:t>
      </w:r>
      <w:proofErr w:type="spellEnd"/>
      <w:r w:rsidR="00153A64">
        <w:rPr>
          <w:rFonts w:asciiTheme="minorHAnsi" w:hAnsiTheme="minorHAnsi" w:cs="Microsoft Sans Serif"/>
          <w:lang w:val="en-GB"/>
        </w:rPr>
        <w:t xml:space="preserve"> 2012)</w:t>
      </w:r>
      <w:r w:rsidRPr="00DF4FBB">
        <w:rPr>
          <w:rFonts w:asciiTheme="minorHAnsi" w:hAnsiTheme="minorHAnsi" w:cs="Microsoft Sans Serif"/>
          <w:lang w:val="en-GB"/>
        </w:rPr>
        <w:t xml:space="preserve">. This puts them on another front line, with public </w:t>
      </w:r>
      <w:r w:rsidR="00153A64">
        <w:rPr>
          <w:rFonts w:asciiTheme="minorHAnsi" w:hAnsiTheme="minorHAnsi" w:cs="Microsoft Sans Serif"/>
          <w:lang w:val="en-GB"/>
        </w:rPr>
        <w:t>opinion and public policy-making, which are themselves</w:t>
      </w:r>
      <w:r w:rsidRPr="00DF4FBB">
        <w:rPr>
          <w:rFonts w:asciiTheme="minorHAnsi" w:hAnsiTheme="minorHAnsi" w:cs="Microsoft Sans Serif"/>
          <w:lang w:val="en-GB"/>
        </w:rPr>
        <w:t xml:space="preserve"> heavily inflected with secular assumptions which may also inhibit the ability to engage with religion, belief and non-belief (Dinham &amp; Francis 2015). Yet, while a range of policy documents, regulations, benchmarks and professional guidelines hint at a role for ‘spirituality’, ‘well-being’, ‘mindfulness’, and the ‘holistic person’ (for example, the UK Health and Social Care Act 2012, which establishes ‘health and wellbeing boards’), these references are minimal, largely undefined and non-</w:t>
      </w:r>
      <w:proofErr w:type="spellStart"/>
      <w:r w:rsidRPr="00DF4FBB">
        <w:rPr>
          <w:rFonts w:asciiTheme="minorHAnsi" w:hAnsiTheme="minorHAnsi" w:cs="Microsoft Sans Serif"/>
          <w:lang w:val="en-GB"/>
        </w:rPr>
        <w:t>operationalised</w:t>
      </w:r>
      <w:proofErr w:type="spellEnd"/>
      <w:r w:rsidRPr="00DF4FBB">
        <w:rPr>
          <w:rFonts w:asciiTheme="minorHAnsi" w:hAnsiTheme="minorHAnsi" w:cs="Microsoft Sans Serif"/>
          <w:lang w:val="en-GB"/>
        </w:rPr>
        <w:t xml:space="preserve">. </w:t>
      </w:r>
    </w:p>
    <w:p w14:paraId="3A2E88D0" w14:textId="77777777" w:rsidR="00DF4FBB" w:rsidRDefault="00DF4FBB" w:rsidP="00DF4FBB">
      <w:pPr>
        <w:spacing w:line="360" w:lineRule="auto"/>
        <w:jc w:val="both"/>
        <w:rPr>
          <w:rFonts w:asciiTheme="minorHAnsi" w:hAnsiTheme="minorHAnsi" w:cs="Microsoft Sans Serif"/>
          <w:lang w:val="en-GB"/>
        </w:rPr>
      </w:pPr>
    </w:p>
    <w:p w14:paraId="26436011" w14:textId="77777777" w:rsidR="00153A64" w:rsidRPr="00153A64" w:rsidRDefault="00153A64" w:rsidP="00DF4FBB">
      <w:pPr>
        <w:spacing w:line="360" w:lineRule="auto"/>
        <w:jc w:val="both"/>
        <w:rPr>
          <w:rFonts w:asciiTheme="minorHAnsi" w:hAnsiTheme="minorHAnsi" w:cs="Microsoft Sans Serif"/>
          <w:b/>
          <w:lang w:val="en-GB"/>
        </w:rPr>
      </w:pPr>
      <w:r w:rsidRPr="00153A64">
        <w:rPr>
          <w:rFonts w:asciiTheme="minorHAnsi" w:hAnsiTheme="minorHAnsi" w:cs="Microsoft Sans Serif"/>
          <w:b/>
          <w:lang w:val="en-GB"/>
        </w:rPr>
        <w:t>Existing Knowledge</w:t>
      </w:r>
      <w:r>
        <w:rPr>
          <w:rFonts w:asciiTheme="minorHAnsi" w:hAnsiTheme="minorHAnsi" w:cs="Microsoft Sans Serif"/>
          <w:b/>
          <w:lang w:val="en-GB"/>
        </w:rPr>
        <w:t xml:space="preserve"> and Practice</w:t>
      </w:r>
      <w:r w:rsidRPr="00153A64">
        <w:rPr>
          <w:rFonts w:asciiTheme="minorHAnsi" w:hAnsiTheme="minorHAnsi" w:cs="Microsoft Sans Serif"/>
          <w:b/>
          <w:lang w:val="en-GB"/>
        </w:rPr>
        <w:t xml:space="preserve"> </w:t>
      </w:r>
    </w:p>
    <w:p w14:paraId="01C9311D" w14:textId="77777777" w:rsidR="00153A64" w:rsidRPr="00DF4FBB" w:rsidRDefault="00153A64" w:rsidP="00DF4FBB">
      <w:pPr>
        <w:spacing w:line="360" w:lineRule="auto"/>
        <w:jc w:val="both"/>
        <w:rPr>
          <w:rFonts w:asciiTheme="minorHAnsi" w:hAnsiTheme="minorHAnsi" w:cs="Microsoft Sans Serif"/>
          <w:lang w:val="en-GB"/>
        </w:rPr>
      </w:pPr>
    </w:p>
    <w:p w14:paraId="1E6DDD36" w14:textId="0DFE2925" w:rsidR="00DF4FBB" w:rsidRPr="00DF4FBB" w:rsidRDefault="00DF4FBB" w:rsidP="00DF4FBB">
      <w:pPr>
        <w:spacing w:line="360" w:lineRule="auto"/>
        <w:jc w:val="both"/>
        <w:rPr>
          <w:rFonts w:asciiTheme="minorHAnsi" w:hAnsiTheme="minorHAnsi" w:cs="Microsoft Sans Serif"/>
          <w:b/>
          <w:i/>
        </w:rPr>
      </w:pPr>
      <w:r w:rsidRPr="00DF4FBB">
        <w:rPr>
          <w:rFonts w:asciiTheme="minorHAnsi" w:hAnsiTheme="minorHAnsi" w:cs="Microsoft Sans Serif"/>
        </w:rPr>
        <w:t xml:space="preserve">Internationally, there is a growing body of literature on the importance of cultural and religious or spiritual sensitivity in health and social care practices in general. A common complaint is that practitioners know too little about the religious and spiritual dimensions of service users </w:t>
      </w:r>
      <w:r w:rsidRPr="00DF4FBB">
        <w:rPr>
          <w:rFonts w:asciiTheme="minorHAnsi" w:hAnsiTheme="minorHAnsi" w:cs="Microsoft Sans Serif"/>
        </w:rPr>
        <w:fldChar w:fldCharType="begin">
          <w:fldData xml:space="preserve">PEVuZE5vdGU+PENpdGU+PEF1dGhvcj5Ib2RnZTwvQXV0aG9yPjxZZWFyPjIwMDU8L1llYXI+PFJl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</w:fldData>
        </w:fldChar>
      </w:r>
      <w:r w:rsidRPr="00DF4FBB">
        <w:rPr>
          <w:rFonts w:asciiTheme="minorHAnsi" w:hAnsiTheme="minorHAnsi" w:cs="Microsoft Sans Serif"/>
        </w:rPr>
        <w:instrText xml:space="preserve"> ADDIN EN.CITE </w:instrText>
      </w:r>
      <w:r w:rsidRPr="00DF4FBB">
        <w:rPr>
          <w:rFonts w:asciiTheme="minorHAnsi" w:hAnsiTheme="minorHAnsi" w:cs="Microsoft Sans Serif"/>
        </w:rPr>
        <w:fldChar w:fldCharType="begin">
          <w:fldData xml:space="preserve">PEVuZE5vdGU+PENpdGU+PEF1dGhvcj5Ib2RnZTwvQXV0aG9yPjxZZWFyPjIwMDU8L1llYXI+PFJl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</w:fldData>
        </w:fldChar>
      </w:r>
      <w:r w:rsidRPr="00DF4FBB">
        <w:rPr>
          <w:rFonts w:asciiTheme="minorHAnsi" w:hAnsiTheme="minorHAnsi" w:cs="Microsoft Sans Serif"/>
        </w:rPr>
        <w:instrText xml:space="preserve"> ADDIN EN.CITE.DATA </w:instrText>
      </w:r>
      <w:r w:rsidRPr="00DF4FBB">
        <w:rPr>
          <w:rFonts w:asciiTheme="minorHAnsi" w:hAnsiTheme="minorHAnsi" w:cs="Microsoft Sans Serif"/>
        </w:rPr>
      </w:r>
      <w:r w:rsidRPr="00DF4FBB">
        <w:rPr>
          <w:rFonts w:asciiTheme="minorHAnsi" w:hAnsiTheme="minorHAnsi" w:cs="Microsoft Sans Serif"/>
        </w:rPr>
        <w:fldChar w:fldCharType="end"/>
      </w:r>
      <w:r w:rsidRPr="00DF4FBB">
        <w:rPr>
          <w:rFonts w:asciiTheme="minorHAnsi" w:hAnsiTheme="minorHAnsi" w:cs="Microsoft Sans Serif"/>
        </w:rPr>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14" w:tooltip="Gilligan, 2013 #5290" w:history="1">
        <w:r w:rsidRPr="00DF4FBB">
          <w:rPr>
            <w:rFonts w:asciiTheme="minorHAnsi" w:hAnsiTheme="minorHAnsi" w:cs="Microsoft Sans Serif"/>
            <w:noProof/>
          </w:rPr>
          <w:t>Gilligan, 2013</w:t>
        </w:r>
      </w:hyperlink>
      <w:r w:rsidRPr="00DF4FBB">
        <w:rPr>
          <w:rFonts w:asciiTheme="minorHAnsi" w:hAnsiTheme="minorHAnsi" w:cs="Microsoft Sans Serif"/>
          <w:noProof/>
        </w:rPr>
        <w:t xml:space="preserve">; </w:t>
      </w:r>
      <w:hyperlink w:anchor="_ENREF_17" w:tooltip="Hodge, 2004 #5301" w:history="1">
        <w:r w:rsidRPr="00DF4FBB">
          <w:rPr>
            <w:rFonts w:asciiTheme="minorHAnsi" w:hAnsiTheme="minorHAnsi" w:cs="Microsoft Sans Serif"/>
            <w:noProof/>
          </w:rPr>
          <w:t>Hodge, 2004</w:t>
        </w:r>
      </w:hyperlink>
      <w:r w:rsidRPr="00DF4FBB">
        <w:rPr>
          <w:rFonts w:asciiTheme="minorHAnsi" w:hAnsiTheme="minorHAnsi" w:cs="Microsoft Sans Serif"/>
          <w:noProof/>
        </w:rPr>
        <w:t xml:space="preserve">, </w:t>
      </w:r>
      <w:hyperlink w:anchor="_ENREF_18" w:tooltip="Hodge, 2005 #5303" w:history="1">
        <w:r w:rsidRPr="00DF4FBB">
          <w:rPr>
            <w:rFonts w:asciiTheme="minorHAnsi" w:hAnsiTheme="minorHAnsi" w:cs="Microsoft Sans Serif"/>
            <w:noProof/>
          </w:rPr>
          <w:t>2005</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Others ask for research about more general, cross-cultural principles for professionals in their work, across religious and spiritual traditions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&lt;EndNote&gt;&lt;Cite&gt;&lt;Author&gt;Al-Krenawi&lt;/Author&gt;&lt;Year&gt;2000&lt;/Year&gt;&lt;RecNum&gt;5307&lt;/RecNum&gt;&lt;DisplayText&gt;(Al-Krenawi &amp;amp; Graham, 2000)&lt;/DisplayText&gt;&lt;record&gt;&lt;rec-number&gt;5307&lt;/rec-number&gt;&lt;foreign-keys&gt;&lt;key app="EN" db-id="5dpstwvr1p92fres0vnxfsp8xp0es0rxs0ad"&gt;5307&lt;/key&gt;&lt;/foreign-keys&gt;&lt;ref-type name="Journal Article"&gt;17&lt;/ref-type&gt;&lt;contributors&gt;&lt;authors&gt;&lt;author&gt;Al-Krenawi, Alean&lt;/author&gt;&lt;author&gt;Graham, John R.&lt;/author&gt;&lt;/authors&gt;&lt;/contributors&gt;&lt;titles&gt;&lt;title&gt;Islamic theology and prayer: Relevance for social work practice&lt;/title&gt;&lt;secondary-title&gt;International Social Work&lt;/secondary-title&gt;&lt;/titles&gt;&lt;periodical&gt;&lt;full-title&gt;International Social Work&lt;/full-title&gt;&lt;/periodical&gt;&lt;pages&gt;289-304&lt;/pages&gt;&lt;volume&gt;43&lt;/volume&gt;&lt;number&gt;3&lt;/number&gt;&lt;keywords&gt;&lt;keyword&gt;sosialt arbeid&lt;/keyword&gt;&lt;keyword&gt;religion&lt;/keyword&gt;&lt;keyword&gt;islam&lt;/keyword&gt;&lt;keyword&gt;teologi&lt;/keyword&gt;&lt;/keywords&gt;&lt;dates&gt;&lt;year&gt;2000&lt;/year&gt;&lt;/dates&gt;&lt;urls&gt;&lt;/urls&gt;&lt;/record&gt;&lt;/Cite&gt;&lt;/EndNote&gt;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1" w:tooltip="Al-Krenawi, 2000 #5307" w:history="1">
        <w:r w:rsidRPr="00DF4FBB">
          <w:rPr>
            <w:rFonts w:asciiTheme="minorHAnsi" w:hAnsiTheme="minorHAnsi" w:cs="Microsoft Sans Serif"/>
            <w:noProof/>
          </w:rPr>
          <w:t>Al-Krenawi &amp; Graham, 2000</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It is also noted that it is important for professionals to be aware of their own belief systems as these may influence ethical decision making and practice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&lt;EndNote&gt;&lt;Cite&gt;&lt;Author&gt;Osmo&lt;/Author&gt;&lt;Year&gt;2003&lt;/Year&gt;&lt;RecNum&gt;5300&lt;/RecNum&gt;&lt;DisplayText&gt;(Osmo &amp;amp; Landau, 2003)&lt;/DisplayText&gt;&lt;record&gt;&lt;rec-number&gt;5300&lt;/rec-number&gt;&lt;foreign-keys&gt;&lt;key app="EN" db-id="5dpstwvr1p92fres0vnxfsp8xp0es0rxs0ad"&gt;5300&lt;/key&gt;&lt;/foreign-keys&gt;&lt;ref-type name="Journal Article"&gt;17&lt;/ref-type&gt;&lt;contributors&gt;&lt;authors&gt;&lt;author&gt;Osmo, Rujla&lt;/author&gt;&lt;author&gt;Landau, Ruth&lt;/author&gt;&lt;/authors&gt;&lt;/contributors&gt;&lt;titles&gt;&lt;title&gt;Religious and secular belief systems in social work: a survey of israeli social work professionals&lt;/title&gt;&lt;secondary-title&gt;Families in Society: The Journal of Contemporary Social Services&lt;/secondary-title&gt;&lt;/titles&gt;&lt;periodical&gt;&lt;full-title&gt;Families in Society: The Journal of Contemporary Social Services&lt;/full-title&gt;&lt;/periodical&gt;&lt;pages&gt;359-366&lt;/pages&gt;&lt;volume&gt;84&lt;/volume&gt;&lt;number&gt;3&lt;/number&gt;&lt;keywords&gt;&lt;keyword&gt;religion&lt;/keyword&gt;&lt;keyword&gt;sosialt arbeid&lt;/keyword&gt;&lt;keyword&gt;sosialarbeidarar&lt;/keyword&gt;&lt;keyword&gt;Israel&lt;/keyword&gt;&lt;keyword&gt;sekulær&lt;/keyword&gt;&lt;keyword&gt;livssyn&lt;/keyword&gt;&lt;/keywords&gt;&lt;dates&gt;&lt;year&gt;2003&lt;/year&gt;&lt;/dates&gt;&lt;urls&gt;&lt;/urls&gt;&lt;electronic-resource-num&gt;http://dx.doi.org/10.1606/1044-3894.121&lt;/electronic-resource-num&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22" w:tooltip="Osmo, 2003 #5300" w:history="1">
        <w:r w:rsidRPr="00DF4FBB">
          <w:rPr>
            <w:rFonts w:asciiTheme="minorHAnsi" w:hAnsiTheme="minorHAnsi" w:cs="Microsoft Sans Serif"/>
            <w:noProof/>
          </w:rPr>
          <w:t>Osmo &amp; Landau, 2003</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Meanwhile, the UK government’s Department of Health has noted that the majority of patients identify as having religious needs, while fewer than half are asked about their religious needs (</w:t>
      </w:r>
      <w:proofErr w:type="spellStart"/>
      <w:r w:rsidR="00CB6150">
        <w:rPr>
          <w:rFonts w:asciiTheme="minorHAnsi" w:hAnsiTheme="minorHAnsi" w:cs="Microsoft Sans Serif"/>
        </w:rPr>
        <w:t>DoH</w:t>
      </w:r>
      <w:proofErr w:type="spellEnd"/>
      <w:r w:rsidR="00CB6150">
        <w:rPr>
          <w:rFonts w:asciiTheme="minorHAnsi" w:hAnsiTheme="minorHAnsi" w:cs="Microsoft Sans Serif"/>
        </w:rPr>
        <w:t xml:space="preserve"> </w:t>
      </w:r>
      <w:r w:rsidRPr="00DF4FBB">
        <w:rPr>
          <w:rFonts w:asciiTheme="minorHAnsi" w:hAnsiTheme="minorHAnsi" w:cs="Microsoft Sans Serif"/>
        </w:rPr>
        <w:t xml:space="preserve">2003b). </w:t>
      </w:r>
    </w:p>
    <w:p w14:paraId="77CC1285" w14:textId="77777777" w:rsidR="00DF4FBB" w:rsidRPr="00DF4FBB" w:rsidRDefault="00DF4FBB" w:rsidP="00DF4FBB">
      <w:pPr>
        <w:spacing w:line="360" w:lineRule="auto"/>
        <w:jc w:val="both"/>
        <w:rPr>
          <w:rFonts w:asciiTheme="minorHAnsi" w:hAnsiTheme="minorHAnsi" w:cs="Microsoft Sans Serif"/>
        </w:rPr>
      </w:pPr>
    </w:p>
    <w:p w14:paraId="3CE1D836" w14:textId="77777777" w:rsidR="00567138" w:rsidRDefault="00DF4FBB" w:rsidP="00DF4FBB">
      <w:pPr>
        <w:spacing w:line="360" w:lineRule="auto"/>
        <w:jc w:val="both"/>
        <w:rPr>
          <w:rFonts w:asciiTheme="minorHAnsi" w:hAnsiTheme="minorHAnsi" w:cs="Microsoft Sans Serif"/>
        </w:rPr>
      </w:pPr>
      <w:r w:rsidRPr="00DF4FBB">
        <w:rPr>
          <w:rFonts w:asciiTheme="minorHAnsi" w:hAnsiTheme="minorHAnsi" w:cs="Microsoft Sans Serif"/>
        </w:rPr>
        <w:t xml:space="preserve">In </w:t>
      </w:r>
      <w:r w:rsidRPr="00153A64">
        <w:rPr>
          <w:rFonts w:asciiTheme="minorHAnsi" w:hAnsiTheme="minorHAnsi" w:cs="Microsoft Sans Serif"/>
        </w:rPr>
        <w:t>social work,</w:t>
      </w:r>
      <w:r w:rsidRPr="00DF4FBB">
        <w:rPr>
          <w:rFonts w:asciiTheme="minorHAnsi" w:hAnsiTheme="minorHAnsi" w:cs="Microsoft Sans Serif"/>
        </w:rPr>
        <w:t xml:space="preserve"> a comparative study in Norway, the UK and the US </w:t>
      </w:r>
      <w:r w:rsidRPr="00DF4FBB">
        <w:rPr>
          <w:rFonts w:asciiTheme="minorHAnsi" w:hAnsiTheme="minorHAnsi" w:cs="Microsoft Sans Serif"/>
        </w:rPr>
        <w:fldChar w:fldCharType="begin">
          <w:fldData xml:space="preserve">PEVuZE5vdGU+PENpdGU+PEF1dGhvcj5GdXJtYW48L0F1dGhvcj48WWVhcj4yMDA3PC9ZZWFyPjxS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</w:fldData>
        </w:fldChar>
      </w:r>
      <w:r w:rsidRPr="00DF4FBB">
        <w:rPr>
          <w:rFonts w:asciiTheme="minorHAnsi" w:hAnsiTheme="minorHAnsi" w:cs="Microsoft Sans Serif"/>
        </w:rPr>
        <w:instrText xml:space="preserve"> ADDIN EN.CITE </w:instrText>
      </w:r>
      <w:r w:rsidRPr="00DF4FBB">
        <w:rPr>
          <w:rFonts w:asciiTheme="minorHAnsi" w:hAnsiTheme="minorHAnsi" w:cs="Microsoft Sans Serif"/>
        </w:rPr>
        <w:fldChar w:fldCharType="begin">
          <w:fldData xml:space="preserve">PEVuZE5vdGU+PENpdGU+PEF1dGhvcj5GdXJtYW48L0F1dGhvcj48WWVhcj4yMDA3PC9ZZWFyPjxS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</w:fldData>
        </w:fldChar>
      </w:r>
      <w:r w:rsidRPr="00DF4FBB">
        <w:rPr>
          <w:rFonts w:asciiTheme="minorHAnsi" w:hAnsiTheme="minorHAnsi" w:cs="Microsoft Sans Serif"/>
        </w:rPr>
        <w:instrText xml:space="preserve"> ADDIN EN.CITE.DATA </w:instrText>
      </w:r>
      <w:r w:rsidRPr="00DF4FBB">
        <w:rPr>
          <w:rFonts w:asciiTheme="minorHAnsi" w:hAnsiTheme="minorHAnsi" w:cs="Microsoft Sans Serif"/>
        </w:rPr>
      </w:r>
      <w:r w:rsidRPr="00DF4FBB">
        <w:rPr>
          <w:rFonts w:asciiTheme="minorHAnsi" w:hAnsiTheme="minorHAnsi" w:cs="Microsoft Sans Serif"/>
        </w:rPr>
        <w:fldChar w:fldCharType="end"/>
      </w:r>
      <w:r w:rsidRPr="00DF4FBB">
        <w:rPr>
          <w:rFonts w:asciiTheme="minorHAnsi" w:hAnsiTheme="minorHAnsi" w:cs="Microsoft Sans Serif"/>
        </w:rPr>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11" w:tooltip="Furman, 2007 #5297" w:history="1">
        <w:r w:rsidRPr="00DF4FBB">
          <w:rPr>
            <w:rFonts w:asciiTheme="minorHAnsi" w:hAnsiTheme="minorHAnsi" w:cs="Microsoft Sans Serif"/>
            <w:noProof/>
          </w:rPr>
          <w:t>Furman, Zahl, Benson, &amp; Canda, 2007</w:t>
        </w:r>
      </w:hyperlink>
      <w:r w:rsidRPr="00DF4FBB">
        <w:rPr>
          <w:rFonts w:asciiTheme="minorHAnsi" w:hAnsiTheme="minorHAnsi" w:cs="Microsoft Sans Serif"/>
          <w:noProof/>
        </w:rPr>
        <w:t xml:space="preserve">; </w:t>
      </w:r>
      <w:hyperlink w:anchor="_ENREF_26" w:tooltip="Zahl, 2007 #1916" w:history="1">
        <w:r w:rsidRPr="00DF4FBB">
          <w:rPr>
            <w:rFonts w:asciiTheme="minorHAnsi" w:hAnsiTheme="minorHAnsi" w:cs="Microsoft Sans Serif"/>
            <w:noProof/>
          </w:rPr>
          <w:t>Zahl, Furman, Benson, &amp; Canda, 2007</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explores attitudes and perceptions regarding the role of religion and spirituality in </w:t>
      </w:r>
      <w:r w:rsidRPr="00DF4FBB">
        <w:rPr>
          <w:rFonts w:asciiTheme="minorHAnsi" w:hAnsiTheme="minorHAnsi" w:cs="Microsoft Sans Serif"/>
        </w:rPr>
        <w:lastRenderedPageBreak/>
        <w:t xml:space="preserve">practice. It concludes that social workers in both the UK and the US were more positive to including religion and spirituality in professional practice than their Norwegian colleagues. </w:t>
      </w:r>
    </w:p>
    <w:p w14:paraId="3C847F1F" w14:textId="77777777" w:rsidR="00567138" w:rsidRDefault="00567138" w:rsidP="00DF4FBB">
      <w:pPr>
        <w:spacing w:line="360" w:lineRule="auto"/>
        <w:jc w:val="both"/>
        <w:rPr>
          <w:rFonts w:asciiTheme="minorHAnsi" w:hAnsiTheme="minorHAnsi" w:cs="Microsoft Sans Serif"/>
        </w:rPr>
      </w:pPr>
    </w:p>
    <w:p w14:paraId="727AF46D" w14:textId="5788D6C2" w:rsidR="00567138" w:rsidRDefault="00DF4FBB" w:rsidP="00DF4FBB">
      <w:pPr>
        <w:spacing w:line="360" w:lineRule="auto"/>
        <w:jc w:val="both"/>
        <w:rPr>
          <w:rFonts w:asciiTheme="minorHAnsi" w:hAnsiTheme="minorHAnsi" w:cs="Microsoft Sans Serif"/>
        </w:rPr>
      </w:pPr>
      <w:r w:rsidRPr="00DF4FBB">
        <w:rPr>
          <w:rFonts w:asciiTheme="minorHAnsi" w:hAnsiTheme="minorHAnsi" w:cs="Microsoft Sans Serif"/>
        </w:rPr>
        <w:t xml:space="preserve">Indeed, while the British Association of Social Work code of ethics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&lt;EndNote&gt;&lt;Cite&gt;&lt;Author&gt;BASW&lt;/Author&gt;&lt;Year&gt;2012&lt;/Year&gt;&lt;RecNum&gt;5326&lt;/RecNum&gt;&lt;DisplayText&gt;(BASW, 2012)&lt;/DisplayText&gt;&lt;record&gt;&lt;rec-number&gt;5326&lt;/rec-number&gt;&lt;foreign-keys&gt;&lt;key app="EN" db-id="5dpstwvr1p92fres0vnxfsp8xp0es0rxs0ad"&gt;5326&lt;/key&gt;&lt;/foreign-keys&gt;&lt;ref-type name="Web Page"&gt;12&lt;/ref-type&gt;&lt;contributors&gt;&lt;authors&gt;&lt;author&gt;BASW,&lt;/author&gt;&lt;/authors&gt;&lt;/contributors&gt;&lt;titles&gt;&lt;title&gt;The code of ethics for social work: statement of principles&lt;/title&gt;&lt;/titles&gt;&lt;volume&gt;2017&lt;/volume&gt;&lt;number&gt;19 April&lt;/number&gt;&lt;keywords&gt;&lt;keyword&gt;etiske retningslinjer&lt;/keyword&gt;&lt;keyword&gt;yrkesetikk&lt;/keyword&gt;&lt;keyword&gt;sosialarbeidarar&lt;/keyword&gt;&lt;keyword&gt;Storbritannia&lt;/keyword&gt;&lt;keyword&gt;UK&lt;/keyword&gt;&lt;/keywords&gt;&lt;dates&gt;&lt;year&gt;2012&lt;/year&gt;&lt;/dates&gt;&lt;publisher&gt;BASW&lt;/publisher&gt;&lt;urls&gt;&lt;related-urls&gt;&lt;url&gt;http://cdn.basw.co.uk/upload/basw_112315-7.pdf&lt;/url&gt;&lt;/related-urls&gt;&lt;/urls&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2" w:tooltip="BASW, 2012 #5326" w:history="1">
        <w:r w:rsidRPr="00DF4FBB">
          <w:rPr>
            <w:rFonts w:asciiTheme="minorHAnsi" w:hAnsiTheme="minorHAnsi" w:cs="Microsoft Sans Serif"/>
            <w:noProof/>
          </w:rPr>
          <w:t>BASW, 2012</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w:t>
      </w:r>
      <w:r w:rsidR="00657B2E">
        <w:rPr>
          <w:rFonts w:asciiTheme="minorHAnsi" w:hAnsiTheme="minorHAnsi" w:cs="Microsoft Sans Serif"/>
        </w:rPr>
        <w:t xml:space="preserve">refers to ‘spirituality, this is not defined and the code </w:t>
      </w:r>
      <w:r w:rsidRPr="00DF4FBB">
        <w:rPr>
          <w:rFonts w:asciiTheme="minorHAnsi" w:hAnsiTheme="minorHAnsi" w:cs="Microsoft Sans Serif"/>
        </w:rPr>
        <w:t>makes no mention of religion</w:t>
      </w:r>
      <w:r w:rsidR="00657B2E" w:rsidRPr="00657B2E">
        <w:rPr>
          <w:rFonts w:asciiTheme="minorHAnsi" w:hAnsiTheme="minorHAnsi" w:cs="Microsoft Sans Serif"/>
        </w:rPr>
        <w:t xml:space="preserve">, though the  </w:t>
      </w:r>
      <w:r w:rsidR="00657B2E" w:rsidRPr="00657B2E">
        <w:rPr>
          <w:rFonts w:asciiTheme="minorHAnsi" w:hAnsiTheme="minorHAnsi" w:cs="Segoe UI"/>
          <w:color w:val="212121"/>
          <w:shd w:val="clear" w:color="auto" w:fill="FFFFFF"/>
          <w:lang w:val="en-GB"/>
        </w:rPr>
        <w:t xml:space="preserve">Professional Capabilities Framework (a reflection of the code of ethics), </w:t>
      </w:r>
      <w:r w:rsidR="00657B2E">
        <w:rPr>
          <w:rFonts w:asciiTheme="minorHAnsi" w:hAnsiTheme="minorHAnsi" w:cs="Segoe UI"/>
          <w:color w:val="212121"/>
          <w:shd w:val="clear" w:color="auto" w:fill="FFFFFF"/>
          <w:lang w:val="en-GB"/>
        </w:rPr>
        <w:t>does mentions it</w:t>
      </w:r>
      <w:r w:rsidR="00657B2E">
        <w:rPr>
          <w:rFonts w:asciiTheme="minorHAnsi" w:hAnsiTheme="minorHAnsi" w:cs="Microsoft Sans Serif"/>
        </w:rPr>
        <w:t>. By contrast, t</w:t>
      </w:r>
      <w:r w:rsidRPr="00657B2E">
        <w:rPr>
          <w:rFonts w:asciiTheme="minorHAnsi" w:hAnsiTheme="minorHAnsi" w:cs="Microsoft Sans Serif"/>
        </w:rPr>
        <w:t>he</w:t>
      </w:r>
      <w:r w:rsidRPr="00DF4FBB">
        <w:rPr>
          <w:rFonts w:asciiTheme="minorHAnsi" w:hAnsiTheme="minorHAnsi" w:cs="Microsoft Sans Serif"/>
        </w:rPr>
        <w:t xml:space="preserve"> Norwegian code of ethics for social workers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&lt;EndNote&gt;&lt;Cite&gt;&lt;Author&gt;FO&lt;/Author&gt;&lt;Year&gt;2015&lt;/Year&gt;&lt;RecNum&gt;5324&lt;/RecNum&gt;&lt;DisplayText&gt;(FO, 2015)&lt;/DisplayText&gt;&lt;record&gt;&lt;rec-number&gt;5324&lt;/rec-number&gt;&lt;foreign-keys&gt;&lt;key app="EN" db-id="5dpstwvr1p92fres0vnxfsp8xp0es0rxs0ad"&gt;5324&lt;/key&gt;&lt;/foreign-keys&gt;&lt;ref-type name="Electronic Book"&gt;44&lt;/ref-type&gt;&lt;contributors&gt;&lt;authors&gt;&lt;author&gt;FO,&lt;/author&gt;&lt;/authors&gt;&lt;/contributors&gt;&lt;titles&gt;&lt;title&gt;Yrkesetisk grunnlagsdokument for barnevernspedagoger, sosionomer, vernepleiere og velferdsvitere [Foundation document for a code of ethics for child protection and social workers, occupational therapists and welfare workers]&lt;/title&gt;&lt;/titles&gt;&lt;keywords&gt;&lt;keyword&gt;yrkesetikk&lt;/keyword&gt;&lt;keyword&gt;etiske retningslinjer&lt;/keyword&gt;&lt;keyword&gt;sosionomar&lt;/keyword&gt;&lt;keyword&gt;sosialarbeidarar&lt;/keyword&gt;&lt;keyword&gt;barnevernspedagogar&lt;/keyword&gt;&lt;keyword&gt;vernepleiarar&lt;/keyword&gt;&lt;keyword&gt;velferdsvitarar&lt;/keyword&gt;&lt;/keywords&gt;&lt;dates&gt;&lt;year&gt;2015&lt;/year&gt;&lt;/dates&gt;&lt;pub-location&gt;Oslo&lt;/pub-location&gt;&lt;publisher&gt;Fellesorganisasjonen (FO)&lt;/publisher&gt;&lt;urls&gt;&lt;related-urls&gt;&lt;url&gt;https://www.fo.no/getfile.php/1320310/01%20Om%20FO/Hefter%20og%20publikasjoner/Yrkesetisk%20grunnlagsdokument_2015.pdf&lt;/url&gt;&lt;/related-urls&gt;&lt;/urls&gt;&lt;/record&gt;&lt;/Cite&gt;&lt;/EndNote&gt;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7" w:tooltip="FO, 2015 #5324" w:history="1">
        <w:r w:rsidRPr="00DF4FBB">
          <w:rPr>
            <w:rFonts w:asciiTheme="minorHAnsi" w:hAnsiTheme="minorHAnsi" w:cs="Microsoft Sans Serif"/>
            <w:noProof/>
          </w:rPr>
          <w:t>FO, 2015</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w:t>
      </w:r>
      <w:proofErr w:type="spellStart"/>
      <w:r w:rsidRPr="00DF4FBB">
        <w:rPr>
          <w:rFonts w:asciiTheme="minorHAnsi" w:hAnsiTheme="minorHAnsi" w:cs="Microsoft Sans Serif"/>
        </w:rPr>
        <w:t>recognises</w:t>
      </w:r>
      <w:proofErr w:type="spellEnd"/>
      <w:r w:rsidRPr="00DF4FBB">
        <w:rPr>
          <w:rFonts w:asciiTheme="minorHAnsi" w:hAnsiTheme="minorHAnsi" w:cs="Microsoft Sans Serif"/>
        </w:rPr>
        <w:t xml:space="preserve"> that “service providers should avoid and defeat unreasonable differential treatment of people”, including discrimination on the basis of religion, belief and non-beliefs. </w:t>
      </w:r>
    </w:p>
    <w:p w14:paraId="04D41727" w14:textId="77777777" w:rsidR="00567138" w:rsidRDefault="00567138" w:rsidP="00DF4FBB">
      <w:pPr>
        <w:spacing w:line="360" w:lineRule="auto"/>
        <w:jc w:val="both"/>
        <w:rPr>
          <w:rFonts w:asciiTheme="minorHAnsi" w:hAnsiTheme="minorHAnsi" w:cs="Microsoft Sans Serif"/>
        </w:rPr>
      </w:pPr>
    </w:p>
    <w:p w14:paraId="24F13F98" w14:textId="77777777" w:rsidR="00567138" w:rsidRDefault="00DF4FBB" w:rsidP="00DF4FBB">
      <w:pPr>
        <w:spacing w:line="360" w:lineRule="auto"/>
        <w:jc w:val="both"/>
        <w:rPr>
          <w:rFonts w:asciiTheme="minorHAnsi" w:hAnsiTheme="minorHAnsi" w:cs="Microsoft Sans Serif"/>
        </w:rPr>
      </w:pPr>
      <w:r w:rsidRPr="00DF4FBB">
        <w:rPr>
          <w:rFonts w:asciiTheme="minorHAnsi" w:hAnsiTheme="minorHAnsi" w:cs="Microsoft Sans Serif"/>
        </w:rPr>
        <w:t xml:space="preserve">A Norwegian follow-up study was carried out in 2011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&lt;EndNote&gt;&lt;Cite&gt;&lt;Author&gt;Vetvik&lt;/Author&gt;&lt;Year&gt;2016&lt;/Year&gt;&lt;RecNum&gt;5332&lt;/RecNum&gt;&lt;DisplayText&gt;(Vetvik, 2016)&lt;/DisplayText&gt;&lt;record&gt;&lt;rec-number&gt;5332&lt;/rec-number&gt;&lt;foreign-keys&gt;&lt;key app="EN" db-id="5dpstwvr1p92fres0vnxfsp8xp0es0rxs0ad"&gt;5332&lt;/key&gt;&lt;/foreign-keys&gt;&lt;ref-type name="Book"&gt;6&lt;/ref-type&gt;&lt;contributors&gt;&lt;authors&gt;&lt;author&gt;Vetvik, Einar&lt;/author&gt;&lt;/authors&gt;&lt;/contributors&gt;&lt;titles&gt;&lt;title&gt;Religion og livssyn i profesjonelt sosialt arbeid: Varierende praksis i klientarbeidet: inkludering, marginalisering og ekskludering [Religion and spirituality in professional social work practice with clients in contemporary Norway: Report based on a survey]&lt;/title&gt;&lt;/titles&gt;&lt;volume&gt;VID-rapport no. 1/2016&lt;/volume&gt;&lt;dates&gt;&lt;year&gt;2016&lt;/year&gt;&lt;/dates&gt;&lt;pub-location&gt;Oslo&lt;/pub-location&gt;&lt;publisher&gt;VID Specilized University&lt;/publisher&gt;&lt;urls&gt;&lt;/urls&gt;&lt;/record&gt;&lt;/Cite&gt;&lt;/EndNote&gt;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25" w:tooltip="Vetvik, 2016 #5332" w:history="1">
        <w:r w:rsidRPr="00DF4FBB">
          <w:rPr>
            <w:rFonts w:asciiTheme="minorHAnsi" w:hAnsiTheme="minorHAnsi" w:cs="Microsoft Sans Serif"/>
            <w:noProof/>
          </w:rPr>
          <w:t>Vetvik, 2016</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in which the majority of respondents agree that religion and spirituality have a significant role to play in human life. When it comes to whether religion and spirituality should be included in professional social work practice however, respondents are divided and a large majority only legitimate inclusion on service users’ explicit request. Hodge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 ExcludeAuth="1"&gt;&lt;Author&gt;Hodge&lt;/Author&gt;&lt;Year&gt;2002&lt;/Year&gt;&lt;RecNum&gt;5317&lt;/RecNum&gt;&lt;DisplayText&gt;(2002)&lt;/DisplayText&gt;&lt;record&gt;&lt;rec-number&gt;5317&lt;/rec-number&gt;&lt;foreign-keys&gt;&lt;key app="EN" db-id="5dpstwvr1p92fres0vnxfsp8xp0es0rxs0ad"&gt;5317&lt;/key&gt;&lt;/foreign-keys&gt;&lt;ref-type name="Journal Article"&gt;17&lt;/ref-type&gt;&lt;contributors&gt;&lt;authors&gt;&lt;author&gt;Hodge, David R.&lt;/author&gt;&lt;/authors&gt;&lt;/contributors&gt;&lt;titles&gt;&lt;title&gt;Does social work oppress Evangelical Christians? A &amp;quot;new class&amp;quot; analysis of society and social work&lt;/title&gt;&lt;secondary-title&gt;Social Work&lt;/secondary-title&gt;&lt;/titles&gt;&lt;periodical&gt;&lt;full-title&gt;Social Work&lt;/full-title&gt;&lt;/periodical&gt;&lt;pages&gt;401-414&lt;/pages&gt;&lt;volume&gt;47&lt;/volume&gt;&lt;number&gt;4&lt;/number&gt;&lt;keywords&gt;&lt;keyword&gt;sosialt arbeid&lt;/keyword&gt;&lt;keyword&gt;utdanning&lt;/keyword&gt;&lt;keyword&gt;religion&lt;/keyword&gt;&lt;keyword&gt;spiritualitet&lt;/keyword&gt;&lt;keyword&gt;evangeliske kristne&lt;/keyword&gt;&lt;keyword&gt;kristendom&lt;/keyword&gt;&lt;keyword&gt;USA&lt;/keyword&gt;&lt;keyword&gt;Nord-Amerika&lt;/keyword&gt;&lt;/keywords&gt;&lt;dates&gt;&lt;year&gt;2002&lt;/year&gt;&lt;/dates&gt;&lt;urls&gt;&lt;/urls&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16" w:tooltip="Hodge, 2002 #5317" w:history="1">
        <w:r w:rsidRPr="00DF4FBB">
          <w:rPr>
            <w:rFonts w:asciiTheme="minorHAnsi" w:hAnsiTheme="minorHAnsi" w:cs="Microsoft Sans Serif"/>
            <w:noProof/>
          </w:rPr>
          <w:t>2002</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w:t>
      </w:r>
      <w:r w:rsidR="00153A64">
        <w:rPr>
          <w:rFonts w:asciiTheme="minorHAnsi" w:hAnsiTheme="minorHAnsi" w:cs="Microsoft Sans Serif"/>
        </w:rPr>
        <w:t>goes further to argue</w:t>
      </w:r>
      <w:r w:rsidRPr="00DF4FBB">
        <w:rPr>
          <w:rFonts w:asciiTheme="minorHAnsi" w:hAnsiTheme="minorHAnsi" w:cs="Microsoft Sans Serif"/>
        </w:rPr>
        <w:t xml:space="preserve"> that social work has a tendency to oppress certain religious orientations. </w:t>
      </w:r>
    </w:p>
    <w:p w14:paraId="5DDCD03E" w14:textId="77777777" w:rsidR="00567138" w:rsidRDefault="00567138" w:rsidP="00DF4FBB">
      <w:pPr>
        <w:spacing w:line="360" w:lineRule="auto"/>
        <w:jc w:val="both"/>
        <w:rPr>
          <w:rFonts w:asciiTheme="minorHAnsi" w:hAnsiTheme="minorHAnsi" w:cs="Microsoft Sans Serif"/>
        </w:rPr>
      </w:pPr>
    </w:p>
    <w:p w14:paraId="6AEF681B" w14:textId="56217D9D" w:rsidR="00DF4FBB" w:rsidRPr="00DF4FBB" w:rsidRDefault="00DF4FBB" w:rsidP="00DF4FBB">
      <w:pPr>
        <w:spacing w:line="360" w:lineRule="auto"/>
        <w:jc w:val="both"/>
        <w:rPr>
          <w:rFonts w:asciiTheme="minorHAnsi" w:hAnsiTheme="minorHAnsi" w:cs="Microsoft Sans Serif"/>
        </w:rPr>
      </w:pPr>
      <w:r w:rsidRPr="00DF4FBB">
        <w:rPr>
          <w:rFonts w:asciiTheme="minorHAnsi" w:hAnsiTheme="minorHAnsi" w:cs="Microsoft Sans Serif"/>
        </w:rPr>
        <w:t xml:space="preserve">Furness and Gilligan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 ExcludeAuth="1"&gt;&lt;Author&gt;Furness&lt;/Author&gt;&lt;Year&gt;2014&lt;/Year&gt;&lt;RecNum&gt;5292&lt;/RecNum&gt;&lt;DisplayText&gt;(2014)&lt;/DisplayText&gt;&lt;record&gt;&lt;rec-number&gt;5292&lt;/rec-number&gt;&lt;foreign-keys&gt;&lt;key app="EN" db-id="5dpstwvr1p92fres0vnxfsp8xp0es0rxs0ad"&gt;5292&lt;/key&gt;&lt;/foreign-keys&gt;&lt;ref-type name="Journal Article"&gt;17&lt;/ref-type&gt;&lt;contributors&gt;&lt;authors&gt;&lt;author&gt;Furness, Sheila&lt;/author&gt;&lt;author&gt;Gilligan, Philip&lt;/author&gt;&lt;/authors&gt;&lt;/contributors&gt;&lt;titles&gt;&lt;title&gt;‘It Never Came Up’: Encouragements and Discouragements to Addressing Religion and Belief in Professional Practice—What Do Social Work Students Have To Say?&lt;/title&gt;&lt;secondary-title&gt;The British Journal of Social Work&lt;/secondary-title&gt;&lt;/titles&gt;&lt;periodical&gt;&lt;full-title&gt;The British Journal of Social Work&lt;/full-title&gt;&lt;/periodical&gt;&lt;pages&gt;763-781&lt;/pages&gt;&lt;volume&gt;44&lt;/volume&gt;&lt;number&gt;3&lt;/number&gt;&lt;keywords&gt;&lt;keyword&gt;religion&lt;/keyword&gt;&lt;keyword&gt;profesjonell praksis&lt;/keyword&gt;&lt;keyword&gt;sosialt arbeid&lt;/keyword&gt;&lt;/keywords&gt;&lt;dates&gt;&lt;year&gt;2014&lt;/year&gt;&lt;/dates&gt;&lt;isbn&gt;0045-3102&lt;/isbn&gt;&lt;urls&gt;&lt;related-urls&gt;&lt;url&gt;http://dx.doi.org/10.1093/bjsw/bcs140&lt;/url&gt;&lt;/related-urls&gt;&lt;/urls&gt;&lt;electronic-resource-num&gt;10.1093/bjsw/bcs140&lt;/electronic-resource-num&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12" w:tooltip="Furness, 2014 #5292" w:history="1">
        <w:r w:rsidRPr="00DF4FBB">
          <w:rPr>
            <w:rFonts w:asciiTheme="minorHAnsi" w:hAnsiTheme="minorHAnsi" w:cs="Microsoft Sans Serif"/>
            <w:noProof/>
          </w:rPr>
          <w:t>2014</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surveyed social work students' views about issues of religion, belief and non-belief in practice settings. Students reported that few agencies promoted any opportunity for staff development and training in this area. This resonates with research in the UK and the US concluding that social workers are not adequately prepared to deal properly with religion and spirituality in their interactions with service users </w:t>
      </w:r>
      <w:r w:rsidRPr="00DF4FBB">
        <w:rPr>
          <w:rFonts w:asciiTheme="minorHAnsi" w:hAnsiTheme="minorHAnsi" w:cs="Microsoft Sans Serif"/>
        </w:rPr>
        <w:fldChar w:fldCharType="begin">
          <w:fldData xml:space="preserve">PEVuZE5vdGU+PENpdGU+PEF1dGhvcj5DYW5kYTwvQXV0aG9yPjxZZWFyPjIwMDQ8L1llYXI+PFJl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</w:fldData>
        </w:fldChar>
      </w:r>
      <w:r w:rsidRPr="00DF4FBB">
        <w:rPr>
          <w:rFonts w:asciiTheme="minorHAnsi" w:hAnsiTheme="minorHAnsi" w:cs="Microsoft Sans Serif"/>
        </w:rPr>
        <w:instrText xml:space="preserve"> ADDIN EN.CITE </w:instrText>
      </w:r>
      <w:r w:rsidRPr="00DF4FBB">
        <w:rPr>
          <w:rFonts w:asciiTheme="minorHAnsi" w:hAnsiTheme="minorHAnsi" w:cs="Microsoft Sans Serif"/>
        </w:rPr>
        <w:fldChar w:fldCharType="begin">
          <w:fldData xml:space="preserve">PEVuZE5vdGU+PENpdGU+PEF1dGhvcj5DYW5kYTwvQXV0aG9yPjxZZWFyPjIwMDQ8L1llYXI+PFJl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</w:fldData>
        </w:fldChar>
      </w:r>
      <w:r w:rsidRPr="00DF4FBB">
        <w:rPr>
          <w:rFonts w:asciiTheme="minorHAnsi" w:hAnsiTheme="minorHAnsi" w:cs="Microsoft Sans Serif"/>
        </w:rPr>
        <w:instrText xml:space="preserve"> ADDIN EN.CITE.DATA </w:instrText>
      </w:r>
      <w:r w:rsidRPr="00DF4FBB">
        <w:rPr>
          <w:rFonts w:asciiTheme="minorHAnsi" w:hAnsiTheme="minorHAnsi" w:cs="Microsoft Sans Serif"/>
        </w:rPr>
      </w:r>
      <w:r w:rsidRPr="00DF4FBB">
        <w:rPr>
          <w:rFonts w:asciiTheme="minorHAnsi" w:hAnsiTheme="minorHAnsi" w:cs="Microsoft Sans Serif"/>
        </w:rPr>
        <w:fldChar w:fldCharType="end"/>
      </w:r>
      <w:r w:rsidRPr="00DF4FBB">
        <w:rPr>
          <w:rFonts w:asciiTheme="minorHAnsi" w:hAnsiTheme="minorHAnsi" w:cs="Microsoft Sans Serif"/>
        </w:rPr>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4" w:tooltip="Canda, 2004 #5328" w:history="1">
        <w:r w:rsidRPr="00DF4FBB">
          <w:rPr>
            <w:rFonts w:asciiTheme="minorHAnsi" w:hAnsiTheme="minorHAnsi" w:cs="Microsoft Sans Serif"/>
            <w:noProof/>
          </w:rPr>
          <w:t>Canda &amp; Nakashima, 2004</w:t>
        </w:r>
      </w:hyperlink>
      <w:r w:rsidRPr="00DF4FBB">
        <w:rPr>
          <w:rFonts w:asciiTheme="minorHAnsi" w:hAnsiTheme="minorHAnsi" w:cs="Microsoft Sans Serif"/>
          <w:noProof/>
        </w:rPr>
        <w:t xml:space="preserve">; </w:t>
      </w:r>
      <w:hyperlink w:anchor="_ENREF_10" w:tooltip="Furman, 2005 #5309" w:history="1">
        <w:r w:rsidRPr="00DF4FBB">
          <w:rPr>
            <w:rFonts w:asciiTheme="minorHAnsi" w:hAnsiTheme="minorHAnsi" w:cs="Microsoft Sans Serif"/>
            <w:noProof/>
          </w:rPr>
          <w:t>Furman, Benson, Canda, &amp; Grimwood, 2005</w:t>
        </w:r>
      </w:hyperlink>
      <w:r w:rsidRPr="00DF4FBB">
        <w:rPr>
          <w:rFonts w:asciiTheme="minorHAnsi" w:hAnsiTheme="minorHAnsi" w:cs="Microsoft Sans Serif"/>
          <w:noProof/>
        </w:rPr>
        <w:t xml:space="preserve">; </w:t>
      </w:r>
      <w:hyperlink w:anchor="_ENREF_15" w:tooltip="Gilligan, 2006 #5288" w:history="1">
        <w:r w:rsidRPr="00DF4FBB">
          <w:rPr>
            <w:rFonts w:asciiTheme="minorHAnsi" w:hAnsiTheme="minorHAnsi" w:cs="Microsoft Sans Serif"/>
            <w:noProof/>
          </w:rPr>
          <w:t>Gilligan &amp; Furness, 2006</w:t>
        </w:r>
      </w:hyperlink>
      <w:r w:rsidRPr="00DF4FBB">
        <w:rPr>
          <w:rFonts w:asciiTheme="minorHAnsi" w:hAnsiTheme="minorHAnsi" w:cs="Microsoft Sans Serif"/>
          <w:noProof/>
        </w:rPr>
        <w:t xml:space="preserve">; </w:t>
      </w:r>
      <w:hyperlink w:anchor="_ENREF_23" w:tooltip="Sheridan, 1999 #5327" w:history="1">
        <w:r w:rsidRPr="00DF4FBB">
          <w:rPr>
            <w:rFonts w:asciiTheme="minorHAnsi" w:hAnsiTheme="minorHAnsi" w:cs="Microsoft Sans Serif"/>
            <w:noProof/>
          </w:rPr>
          <w:t>Sheridan &amp; Hemert, 1999</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w:t>
      </w:r>
      <w:proofErr w:type="spellStart"/>
      <w:r w:rsidRPr="00DF4FBB">
        <w:rPr>
          <w:rFonts w:asciiTheme="minorHAnsi" w:hAnsiTheme="minorHAnsi" w:cs="Microsoft Sans Serif"/>
        </w:rPr>
        <w:t>Canda</w:t>
      </w:r>
      <w:proofErr w:type="spellEnd"/>
      <w:r w:rsidRPr="00DF4FBB">
        <w:rPr>
          <w:rFonts w:asciiTheme="minorHAnsi" w:hAnsiTheme="minorHAnsi" w:cs="Microsoft Sans Serif"/>
        </w:rPr>
        <w:t xml:space="preserve"> and Furman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&lt;EndNote&gt;&lt;Cite&gt;&lt;Author&gt;Canda&lt;/Author&gt;&lt;Year&gt;2010&lt;/Year&gt;&lt;RecNum&gt;5305&lt;/RecNum&gt;&lt;DisplayText&gt;(Canda &amp;amp; Furman, 2010; but see also Holloway &amp;amp; Moss, 2010)&lt;/DisplayText&gt;&lt;record&gt;&lt;rec-number&gt;5305&lt;/rec-number&gt;&lt;foreign-keys&gt;&lt;key app="EN" db-id="5dpstwvr1p92fres0vnxfsp8xp0es0rxs0ad"&gt;5305&lt;/key&gt;&lt;/foreign-keys&gt;&lt;ref-type name="Book"&gt;6&lt;/ref-type&gt;&lt;contributors&gt;&lt;authors&gt;&lt;author&gt;Canda, Edward R.&lt;/author&gt;&lt;author&gt;Furman, Leola Dyrud&lt;/author&gt;&lt;/authors&gt;&lt;/contributors&gt;&lt;titles&gt;&lt;title&gt;Spiritual diversity in social work practice: The heart of helping&lt;/title&gt;&lt;/titles&gt;&lt;pages&gt;449&lt;/pages&gt;&lt;edition&gt;2nd&lt;/edition&gt;&lt;keywords&gt;&lt;keyword&gt;sosialt arbeid&lt;/keyword&gt;&lt;keyword&gt;religiøsitet&lt;/keyword&gt;&lt;keyword&gt;spiritualitet&lt;/keyword&gt;&lt;keyword&gt;religion&lt;/keyword&gt;&lt;keyword&gt;yrkesetikk&lt;/keyword&gt;&lt;keyword&gt;holisme&lt;/keyword&gt;&lt;/keywords&gt;&lt;dates&gt;&lt;year&gt;2010&lt;/year&gt;&lt;/dates&gt;&lt;pub-location&gt;New York&lt;/pub-location&gt;&lt;publisher&gt;Oxford University Press&lt;/publisher&gt;&lt;isbn&gt;9780195372793&lt;/isbn&gt;&lt;urls&gt;&lt;/urls&gt;&lt;/record&gt;&lt;/Cite&gt;&lt;Cite&gt;&lt;Author&gt;Holloway&lt;/Author&gt;&lt;Year&gt;2010&lt;/Year&gt;&lt;RecNum&gt;5315&lt;/RecNum&gt;&lt;Prefix&gt;but see also &lt;/Prefix&gt;&lt;record&gt;&lt;rec-number&gt;5315&lt;/rec-number&gt;&lt;foreign-keys&gt;&lt;key app="EN" db-id="5dpstwvr1p92fres0vnxfsp8xp0es0rxs0ad"&gt;5315&lt;/key&gt;&lt;/foreign-keys&gt;&lt;ref-type name="Book"&gt;6&lt;/ref-type&gt;&lt;contributors&gt;&lt;authors&gt;&lt;author&gt;Holloway, Margaret&lt;/author&gt;&lt;author&gt;Moss, Bernard&lt;/author&gt;&lt;/authors&gt;&lt;/contributors&gt;&lt;titles&gt;&lt;title&gt;Spirituality and social work&lt;/title&gt;&lt;/titles&gt;&lt;pages&gt;207&lt;/pages&gt;&lt;keywords&gt;&lt;keyword&gt;spiritualitet&lt;/keyword&gt;&lt;keyword&gt;religion&lt;/keyword&gt;&lt;keyword&gt;sosialt arbeid&lt;/keyword&gt;&lt;keyword&gt;UK&lt;/keyword&gt;&lt;keyword&gt;Storbritannia&lt;/keyword&gt;&lt;/keywords&gt;&lt;dates&gt;&lt;year&gt;2010&lt;/year&gt;&lt;/dates&gt;&lt;pub-location&gt;Basingstoke&lt;/pub-location&gt;&lt;publisher&gt;Palgrave Macmillan&lt;/publisher&gt;&lt;urls&gt;&lt;/urls&gt;&lt;/record&gt;&lt;/Cite&gt;&lt;/EndNote&gt;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3" w:tooltip="Canda, 2010 #5305" w:history="1">
        <w:r w:rsidRPr="00DF4FBB">
          <w:rPr>
            <w:rFonts w:asciiTheme="minorHAnsi" w:hAnsiTheme="minorHAnsi" w:cs="Microsoft Sans Serif"/>
            <w:noProof/>
          </w:rPr>
          <w:t>2010</w:t>
        </w:r>
      </w:hyperlink>
      <w:r w:rsidRPr="00DF4FBB">
        <w:rPr>
          <w:rFonts w:asciiTheme="minorHAnsi" w:hAnsiTheme="minorHAnsi" w:cs="Microsoft Sans Serif"/>
          <w:noProof/>
        </w:rPr>
        <w:t xml:space="preserve">; </w:t>
      </w:r>
      <w:hyperlink w:anchor="_ENREF_19" w:tooltip="Holloway, 2010 #5315" w:history="1">
        <w:r w:rsidRPr="00DF4FBB">
          <w:rPr>
            <w:rFonts w:asciiTheme="minorHAnsi" w:hAnsiTheme="minorHAnsi" w:cs="Microsoft Sans Serif"/>
            <w:noProof/>
          </w:rPr>
          <w:t>but see also Holloway &amp; Moss, 2010</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attempt to address this, with an interdisciplinary framework of values, knowledge, skills, and evidence for ‘spirit</w:t>
      </w:r>
      <w:r w:rsidR="00153A64">
        <w:rPr>
          <w:rFonts w:asciiTheme="minorHAnsi" w:hAnsiTheme="minorHAnsi" w:cs="Microsoft Sans Serif"/>
        </w:rPr>
        <w:t>ually sensitive practice’, using</w:t>
      </w:r>
      <w:r w:rsidRPr="00DF4FBB">
        <w:rPr>
          <w:rFonts w:asciiTheme="minorHAnsi" w:hAnsiTheme="minorHAnsi" w:cs="Microsoft Sans Serif"/>
        </w:rPr>
        <w:t xml:space="preserve"> the language of spirituality but not religion. This has been criticized for concealing the real challenge through use of ‘apologetic proxies’ (Dinham 2017). Gilligan’s </w:t>
      </w:r>
      <w:proofErr w:type="spellStart"/>
      <w:r w:rsidRPr="00DF4FBB">
        <w:rPr>
          <w:rFonts w:asciiTheme="minorHAnsi" w:hAnsiTheme="minorHAnsi" w:cs="Microsoft Sans Serif"/>
        </w:rPr>
        <w:t>judgement</w:t>
      </w:r>
      <w:proofErr w:type="spellEnd"/>
      <w:r w:rsidRPr="00DF4FBB">
        <w:rPr>
          <w:rFonts w:asciiTheme="minorHAnsi" w:hAnsiTheme="minorHAnsi" w:cs="Microsoft Sans Serif"/>
        </w:rPr>
        <w:t xml:space="preserve"> of the situation in the UK is that practitioners are still able to “continue with ‘religion-blind’ and ‘belief-blind’ approaches without these being </w:t>
      </w:r>
      <w:r w:rsidRPr="00DF4FBB">
        <w:rPr>
          <w:rFonts w:asciiTheme="minorHAnsi" w:hAnsiTheme="minorHAnsi" w:cs="Microsoft Sans Serif"/>
        </w:rPr>
        <w:lastRenderedPageBreak/>
        <w:t xml:space="preserve">significantly challenged by agency policies or by professional cultures” </w:t>
      </w:r>
      <w:r w:rsidRPr="00DF4FBB">
        <w:rPr>
          <w:rFonts w:asciiTheme="minorHAnsi" w:hAnsiTheme="minorHAnsi" w:cs="Microsoft Sans Serif"/>
        </w:rPr>
        <w:fldChar w:fldCharType="begin"/>
      </w:r>
      <w:r w:rsidRPr="00DF4FBB">
        <w:rPr>
          <w:rFonts w:asciiTheme="minorHAnsi" w:hAnsiTheme="minorHAnsi" w:cs="Microsoft Sans Serif"/>
        </w:rPr>
        <w:instrText xml:space="preserve"> ADDIN EN.CITE &lt;EndNote&gt;&lt;Cite&gt;&lt;Author&gt;Gilligan&lt;/Author&gt;&lt;Year&gt;2009&lt;/Year&gt;&lt;RecNum&gt;5289&lt;/RecNum&gt;&lt;Suffix&gt; p. 94&lt;/Suffix&gt;&lt;DisplayText&gt;(Gilligan, 2009 p. 94)&lt;/DisplayText&gt;&lt;record&gt;&lt;rec-number&gt;5289&lt;/rec-number&gt;&lt;foreign-keys&gt;&lt;key app="EN" db-id="5dpstwvr1p92fres0vnxfsp8xp0es0rxs0ad"&gt;5289&lt;/key&gt;&lt;/foreign-keys&gt;&lt;ref-type name="Journal Article"&gt;17&lt;/ref-type&gt;&lt;contributors&gt;&lt;authors&gt;&lt;author&gt;Gilligan, Philip&lt;/author&gt;&lt;/authors&gt;&lt;/contributors&gt;&lt;titles&gt;&lt;title&gt;Considering religion and beliefs in child protection and safeguarding work: is any consensus emerging?&lt;/title&gt;&lt;secondary-title&gt;Child Abuse Review&lt;/secondary-title&gt;&lt;/titles&gt;&lt;periodical&gt;&lt;full-title&gt;Child Abuse Review&lt;/full-title&gt;&lt;/periodical&gt;&lt;pages&gt;94-110&lt;/pages&gt;&lt;volume&gt;18&lt;/volume&gt;&lt;number&gt;2&lt;/number&gt;&lt;keywords&gt;&lt;keyword&gt;barnevern&lt;/keyword&gt;&lt;keyword&gt;religion&lt;/keyword&gt;&lt;keyword&gt;Storbritannia&lt;/keyword&gt;&lt;keyword&gt;UK&lt;/keyword&gt;&lt;/keywords&gt;&lt;dates&gt;&lt;year&gt;2009&lt;/year&gt;&lt;/dates&gt;&lt;urls&gt;&lt;related-urls&gt;&lt;url&gt;http://web.b.ebscohost.com.ezproxy.vid.no/ehost/pdfviewer/pdfviewer?sid=22878a48-4845-4661-a1ce-58713bd94ce4%40sessionmgr120&amp;amp;vid=1&amp;amp;hid=129&lt;/url&gt;&lt;/related-urls&gt;&lt;/urls&gt;&lt;/record&gt;&lt;/Cite&gt;&lt;/EndNote&gt;</w:instrText>
      </w:r>
      <w:r w:rsidRPr="00DF4FBB">
        <w:rPr>
          <w:rFonts w:asciiTheme="minorHAnsi" w:hAnsiTheme="minorHAnsi" w:cs="Microsoft Sans Serif"/>
        </w:rPr>
        <w:fldChar w:fldCharType="separate"/>
      </w:r>
      <w:r w:rsidRPr="00DF4FBB">
        <w:rPr>
          <w:rFonts w:asciiTheme="minorHAnsi" w:hAnsiTheme="minorHAnsi" w:cs="Microsoft Sans Serif"/>
          <w:noProof/>
        </w:rPr>
        <w:t>(</w:t>
      </w:r>
      <w:hyperlink w:anchor="_ENREF_13" w:tooltip="Gilligan, 2009 #5289" w:history="1">
        <w:r w:rsidRPr="00DF4FBB">
          <w:rPr>
            <w:rFonts w:asciiTheme="minorHAnsi" w:hAnsiTheme="minorHAnsi" w:cs="Microsoft Sans Serif"/>
            <w:noProof/>
          </w:rPr>
          <w:t>Gilligan, 2009 p94</w:t>
        </w:r>
      </w:hyperlink>
      <w:r w:rsidRPr="00DF4FBB">
        <w:rPr>
          <w:rFonts w:asciiTheme="minorHAnsi" w:hAnsiTheme="minorHAnsi" w:cs="Microsoft Sans Serif"/>
          <w:noProof/>
        </w:rPr>
        <w:t>)</w:t>
      </w:r>
      <w:r w:rsidRPr="00DF4FBB">
        <w:rPr>
          <w:rFonts w:asciiTheme="minorHAnsi" w:hAnsiTheme="minorHAnsi" w:cs="Microsoft Sans Serif"/>
        </w:rPr>
        <w:fldChar w:fldCharType="end"/>
      </w:r>
      <w:r w:rsidRPr="00DF4FBB">
        <w:rPr>
          <w:rFonts w:asciiTheme="minorHAnsi" w:hAnsiTheme="minorHAnsi" w:cs="Microsoft Sans Serif"/>
        </w:rPr>
        <w:t xml:space="preserve">. </w:t>
      </w:r>
    </w:p>
    <w:p w14:paraId="7D79D44F" w14:textId="77777777" w:rsidR="00DF4FBB" w:rsidRPr="00DF4FBB" w:rsidRDefault="00DF4FBB" w:rsidP="00DF4FBB">
      <w:pPr>
        <w:spacing w:line="360" w:lineRule="auto"/>
        <w:jc w:val="both"/>
        <w:rPr>
          <w:rFonts w:asciiTheme="minorHAnsi" w:hAnsiTheme="minorHAnsi" w:cs="Microsoft Sans Serif"/>
        </w:rPr>
      </w:pPr>
    </w:p>
    <w:p w14:paraId="45D2C852" w14:textId="77777777" w:rsidR="00153A64" w:rsidRDefault="00DF4FBB" w:rsidP="00DF4FBB">
      <w:pPr>
        <w:spacing w:line="360" w:lineRule="auto"/>
        <w:jc w:val="both"/>
        <w:rPr>
          <w:rFonts w:asciiTheme="minorHAnsi" w:hAnsiTheme="minorHAnsi" w:cs="Microsoft Sans Serif"/>
        </w:rPr>
      </w:pPr>
      <w:r w:rsidRPr="00DF4FBB">
        <w:rPr>
          <w:rFonts w:asciiTheme="minorHAnsi" w:hAnsiTheme="minorHAnsi" w:cs="Microsoft Sans Serif"/>
        </w:rPr>
        <w:t xml:space="preserve">In </w:t>
      </w:r>
      <w:r w:rsidRPr="00153A64">
        <w:rPr>
          <w:rFonts w:asciiTheme="minorHAnsi" w:hAnsiTheme="minorHAnsi" w:cs="Microsoft Sans Serif"/>
        </w:rPr>
        <w:t>nursing,</w:t>
      </w:r>
      <w:r w:rsidRPr="00DF4FBB">
        <w:rPr>
          <w:rFonts w:asciiTheme="minorHAnsi" w:hAnsiTheme="minorHAnsi" w:cs="Microsoft Sans Serif"/>
        </w:rPr>
        <w:t xml:space="preserve"> the NMC </w:t>
      </w:r>
      <w:r w:rsidRPr="00DF4FBB">
        <w:rPr>
          <w:rFonts w:asciiTheme="minorHAnsi" w:hAnsiTheme="minorHAnsi" w:cs="Microsoft Sans Serif"/>
          <w:i/>
        </w:rPr>
        <w:t xml:space="preserve">Code of Professional Standards of Practice and </w:t>
      </w:r>
      <w:proofErr w:type="spellStart"/>
      <w:r w:rsidRPr="00DF4FBB">
        <w:rPr>
          <w:rFonts w:asciiTheme="minorHAnsi" w:hAnsiTheme="minorHAnsi" w:cs="Microsoft Sans Serif"/>
          <w:i/>
        </w:rPr>
        <w:t>Behaviour</w:t>
      </w:r>
      <w:proofErr w:type="spellEnd"/>
      <w:r w:rsidRPr="00DF4FBB">
        <w:rPr>
          <w:rFonts w:asciiTheme="minorHAnsi" w:hAnsiTheme="minorHAnsi" w:cs="Microsoft Sans Serif"/>
          <w:i/>
        </w:rPr>
        <w:t xml:space="preserve"> for Nurses and Midwives</w:t>
      </w:r>
      <w:r w:rsidRPr="00DF4FBB">
        <w:rPr>
          <w:rFonts w:asciiTheme="minorHAnsi" w:hAnsiTheme="minorHAnsi" w:cs="Microsoft Sans Serif"/>
        </w:rPr>
        <w:t xml:space="preserve"> (2015) states that </w:t>
      </w:r>
      <w:r w:rsidRPr="00DF4FBB">
        <w:rPr>
          <w:rFonts w:asciiTheme="minorHAnsi" w:hAnsiTheme="minorHAnsi" w:cs="Microsoft Sans Serif"/>
          <w:shd w:val="clear" w:color="auto" w:fill="FFFFFF"/>
          <w:lang w:val="en-GB"/>
        </w:rPr>
        <w:t>‘this </w:t>
      </w:r>
      <w:r w:rsidRPr="00DF4FBB">
        <w:rPr>
          <w:rFonts w:asciiTheme="minorHAnsi" w:hAnsiTheme="minorHAnsi" w:cs="Microsoft Sans Serif"/>
          <w:bCs/>
          <w:shd w:val="clear" w:color="auto" w:fill="FFFFFF"/>
          <w:lang w:val="en-GB"/>
        </w:rPr>
        <w:t>Code</w:t>
      </w:r>
      <w:r w:rsidRPr="00DF4FBB">
        <w:rPr>
          <w:rFonts w:asciiTheme="minorHAnsi" w:hAnsiTheme="minorHAnsi" w:cs="Microsoft Sans Serif"/>
          <w:shd w:val="clear" w:color="auto" w:fill="FFFFFF"/>
          <w:lang w:val="en-GB"/>
        </w:rPr>
        <w:t> reflects the world in which we live and work today, and the changing roles and expectations of </w:t>
      </w:r>
      <w:r w:rsidRPr="00DF4FBB">
        <w:rPr>
          <w:rFonts w:asciiTheme="minorHAnsi" w:hAnsiTheme="minorHAnsi" w:cs="Microsoft Sans Serif"/>
          <w:bCs/>
          <w:shd w:val="clear" w:color="auto" w:fill="FFFFFF"/>
          <w:lang w:val="en-GB"/>
        </w:rPr>
        <w:t>nurses</w:t>
      </w:r>
      <w:r w:rsidRPr="00DF4FBB">
        <w:rPr>
          <w:rFonts w:asciiTheme="minorHAnsi" w:hAnsiTheme="minorHAnsi" w:cs="Microsoft Sans Serif"/>
          <w:shd w:val="clear" w:color="auto" w:fill="FFFFFF"/>
          <w:lang w:val="en-GB"/>
        </w:rPr>
        <w:t xml:space="preserve"> and midwives’, yet mentions religion only once, saying </w:t>
      </w:r>
      <w:r w:rsidRPr="00DF4FBB">
        <w:rPr>
          <w:rFonts w:asciiTheme="minorHAnsi" w:hAnsiTheme="minorHAnsi" w:cs="Microsoft Sans Serif"/>
        </w:rPr>
        <w:t xml:space="preserve">“Make sure you do not express your personal beliefs (including political, religious or moral beliefs) to people in an inappropriate way” (ibid). </w:t>
      </w:r>
      <w:r w:rsidRPr="00DF4FBB">
        <w:rPr>
          <w:rFonts w:asciiTheme="minorHAnsi" w:hAnsiTheme="minorHAnsi" w:cs="Microsoft Sans Serif"/>
          <w:lang w:val="en-GB" w:eastAsia="en-GB"/>
        </w:rPr>
        <w:t xml:space="preserve">NHS England has provided guidance in </w:t>
      </w:r>
      <w:r w:rsidRPr="00DF4FBB">
        <w:rPr>
          <w:rFonts w:asciiTheme="minorHAnsi" w:hAnsiTheme="minorHAnsi" w:cs="Microsoft Sans Serif"/>
          <w:i/>
          <w:lang w:val="en-GB" w:eastAsia="en-GB"/>
        </w:rPr>
        <w:t>Religion, belief and non-belief: a practical guide for the NHS</w:t>
      </w:r>
      <w:r w:rsidRPr="00DF4FBB">
        <w:rPr>
          <w:rFonts w:asciiTheme="minorHAnsi" w:hAnsiTheme="minorHAnsi" w:cs="Microsoft Sans Serif"/>
          <w:lang w:val="en-GB" w:eastAsia="en-GB"/>
        </w:rPr>
        <w:t xml:space="preserve"> (2009), with similar documents for NHS Wales and Scotland, which </w:t>
      </w:r>
      <w:r w:rsidRPr="00DF4FBB">
        <w:rPr>
          <w:rFonts w:asciiTheme="minorHAnsi" w:hAnsiTheme="minorHAnsi" w:cs="Microsoft Sans Serif"/>
        </w:rPr>
        <w:t xml:space="preserve">set religion, belief and non-belief in the narrow contexts of employment and training issues, and </w:t>
      </w:r>
      <w:r w:rsidR="00153A64">
        <w:rPr>
          <w:rFonts w:asciiTheme="minorHAnsi" w:hAnsiTheme="minorHAnsi" w:cs="Microsoft Sans Serif"/>
        </w:rPr>
        <w:t xml:space="preserve">in relation to </w:t>
      </w:r>
      <w:r w:rsidRPr="00DF4FBB">
        <w:rPr>
          <w:rFonts w:asciiTheme="minorHAnsi" w:hAnsiTheme="minorHAnsi" w:cs="Microsoft Sans Serif"/>
        </w:rPr>
        <w:t xml:space="preserve">the specifically delicate areas of abortion and end of life. </w:t>
      </w:r>
      <w:r w:rsidRPr="00DF4FBB">
        <w:rPr>
          <w:rFonts w:asciiTheme="minorHAnsi" w:hAnsiTheme="minorHAnsi" w:cs="Microsoft Sans Serif"/>
          <w:lang w:val="en-GB" w:eastAsia="en-GB"/>
        </w:rPr>
        <w:t xml:space="preserve">More broadly, a </w:t>
      </w:r>
      <w:r w:rsidRPr="00DF4FBB">
        <w:rPr>
          <w:rFonts w:asciiTheme="minorHAnsi" w:hAnsiTheme="minorHAnsi" w:cs="Microsoft Sans Serif"/>
        </w:rPr>
        <w:t xml:space="preserve">World Health </w:t>
      </w:r>
      <w:proofErr w:type="spellStart"/>
      <w:r w:rsidRPr="00DF4FBB">
        <w:rPr>
          <w:rFonts w:asciiTheme="minorHAnsi" w:hAnsiTheme="minorHAnsi" w:cs="Microsoft Sans Serif"/>
        </w:rPr>
        <w:t>Organisation</w:t>
      </w:r>
      <w:proofErr w:type="spellEnd"/>
      <w:r w:rsidRPr="00DF4FBB">
        <w:rPr>
          <w:rFonts w:asciiTheme="minorHAnsi" w:hAnsiTheme="minorHAnsi" w:cs="Microsoft Sans Serif"/>
        </w:rPr>
        <w:t xml:space="preserve"> (WHO) statement about spiritual care (2007) states that </w:t>
      </w:r>
    </w:p>
    <w:p w14:paraId="425BC1BD" w14:textId="77777777" w:rsidR="00153A64" w:rsidRDefault="00153A64" w:rsidP="00DF4FBB">
      <w:pPr>
        <w:spacing w:line="360" w:lineRule="auto"/>
        <w:jc w:val="both"/>
        <w:rPr>
          <w:rFonts w:asciiTheme="minorHAnsi" w:hAnsiTheme="minorHAnsi" w:cs="Microsoft Sans Serif"/>
        </w:rPr>
      </w:pPr>
    </w:p>
    <w:p w14:paraId="5524423B" w14:textId="77777777" w:rsidR="00153A64" w:rsidRDefault="00DF4FBB" w:rsidP="00153A64">
      <w:pPr>
        <w:spacing w:line="360" w:lineRule="auto"/>
        <w:ind w:left="720"/>
        <w:jc w:val="both"/>
        <w:rPr>
          <w:rFonts w:asciiTheme="minorHAnsi" w:hAnsiTheme="minorHAnsi" w:cs="Microsoft Sans Serif"/>
        </w:rPr>
      </w:pPr>
      <w:r w:rsidRPr="00DF4FBB">
        <w:rPr>
          <w:rFonts w:asciiTheme="minorHAnsi" w:hAnsiTheme="minorHAnsi" w:cs="Microsoft Sans Serif"/>
        </w:rPr>
        <w:t>“Until recently the health professions have largely followed a medical mode…this reductionist or mechanistic view of patients as being only a material body is no longer satisfactory. Patients and physicians have to begin to realize the value of elements such as faith, hope and compassion in the healing process” (WHO 2007).</w:t>
      </w:r>
    </w:p>
    <w:p w14:paraId="6B0DB1B7" w14:textId="77777777" w:rsidR="00153A64" w:rsidRDefault="00153A64" w:rsidP="00DF4FBB">
      <w:pPr>
        <w:spacing w:line="360" w:lineRule="auto"/>
        <w:jc w:val="both"/>
        <w:rPr>
          <w:rFonts w:asciiTheme="minorHAnsi" w:hAnsiTheme="minorHAnsi" w:cs="Microsoft Sans Serif"/>
        </w:rPr>
      </w:pPr>
    </w:p>
    <w:p w14:paraId="0767A2FC" w14:textId="5C342221" w:rsidR="00DF4FBB" w:rsidRPr="00DF4FBB" w:rsidRDefault="00DF4FBB" w:rsidP="00DF4FBB">
      <w:pPr>
        <w:spacing w:line="360" w:lineRule="auto"/>
        <w:jc w:val="both"/>
        <w:rPr>
          <w:rFonts w:asciiTheme="minorHAnsi" w:hAnsiTheme="minorHAnsi" w:cs="Microsoft Sans Serif"/>
        </w:rPr>
      </w:pPr>
      <w:r w:rsidRPr="00DF4FBB">
        <w:rPr>
          <w:rFonts w:asciiTheme="minorHAnsi" w:hAnsiTheme="minorHAnsi" w:cs="Microsoft Sans Serif"/>
        </w:rPr>
        <w:t xml:space="preserve"> In training, this is reflected in a growing emphasis on ‘holistic’ or ‘person-</w:t>
      </w:r>
      <w:proofErr w:type="spellStart"/>
      <w:r w:rsidRPr="00DF4FBB">
        <w:rPr>
          <w:rFonts w:asciiTheme="minorHAnsi" w:hAnsiTheme="minorHAnsi" w:cs="Microsoft Sans Serif"/>
        </w:rPr>
        <w:t>centred</w:t>
      </w:r>
      <w:proofErr w:type="spellEnd"/>
      <w:r w:rsidRPr="00DF4FBB">
        <w:rPr>
          <w:rFonts w:asciiTheme="minorHAnsi" w:hAnsiTheme="minorHAnsi" w:cs="Microsoft Sans Serif"/>
        </w:rPr>
        <w:t xml:space="preserve">’ care which is “…tailored to the individual needs and choices of the service user, taking into account diversity, culture, religion, spirituality, sexuality, gender, age, and disability’. The </w:t>
      </w:r>
      <w:r w:rsidR="00153A64">
        <w:rPr>
          <w:rFonts w:asciiTheme="minorHAnsi" w:hAnsiTheme="minorHAnsi" w:cs="Microsoft Sans Serif"/>
        </w:rPr>
        <w:t xml:space="preserve">UK </w:t>
      </w:r>
      <w:r w:rsidRPr="00DF4FBB">
        <w:rPr>
          <w:rFonts w:asciiTheme="minorHAnsi" w:hAnsiTheme="minorHAnsi" w:cs="Microsoft Sans Serif"/>
        </w:rPr>
        <w:t>Nursing and Midwifery Council Standards for Pre-Registration</w:t>
      </w:r>
      <w:r w:rsidRPr="00DF4FBB">
        <w:rPr>
          <w:rFonts w:asciiTheme="minorHAnsi" w:hAnsiTheme="minorHAnsi" w:cs="Microsoft Sans Serif"/>
          <w:i/>
        </w:rPr>
        <w:t xml:space="preserve"> </w:t>
      </w:r>
      <w:r w:rsidRPr="00DF4FBB">
        <w:rPr>
          <w:rFonts w:asciiTheme="minorHAnsi" w:hAnsiTheme="minorHAnsi" w:cs="Microsoft Sans Serif"/>
        </w:rPr>
        <w:t>(2010)</w:t>
      </w:r>
      <w:r w:rsidRPr="00DF4FBB">
        <w:rPr>
          <w:rFonts w:asciiTheme="minorHAnsi" w:hAnsiTheme="minorHAnsi" w:cs="Microsoft Sans Serif"/>
          <w:lang w:val="en-GB" w:eastAsia="en-GB"/>
        </w:rPr>
        <w:t xml:space="preserve"> require </w:t>
      </w:r>
      <w:proofErr w:type="spellStart"/>
      <w:r w:rsidRPr="00DF4FBB">
        <w:rPr>
          <w:rFonts w:asciiTheme="minorHAnsi" w:hAnsiTheme="minorHAnsi" w:cs="Microsoft Sans Serif"/>
        </w:rPr>
        <w:t>programme</w:t>
      </w:r>
      <w:proofErr w:type="spellEnd"/>
      <w:r w:rsidRPr="00DF4FBB">
        <w:rPr>
          <w:rFonts w:asciiTheme="minorHAnsi" w:hAnsiTheme="minorHAnsi" w:cs="Microsoft Sans Serif"/>
        </w:rPr>
        <w:t xml:space="preserve"> providers to offer guidance on what to do when a student’s culture or religion might create difficulties in meeting </w:t>
      </w:r>
      <w:proofErr w:type="spellStart"/>
      <w:r w:rsidRPr="00DF4FBB">
        <w:rPr>
          <w:rFonts w:asciiTheme="minorHAnsi" w:hAnsiTheme="minorHAnsi" w:cs="Microsoft Sans Serif"/>
        </w:rPr>
        <w:t>programme</w:t>
      </w:r>
      <w:proofErr w:type="spellEnd"/>
      <w:r w:rsidRPr="00DF4FBB">
        <w:rPr>
          <w:rFonts w:asciiTheme="minorHAnsi" w:hAnsiTheme="minorHAnsi" w:cs="Microsoft Sans Serif"/>
        </w:rPr>
        <w:t xml:space="preserve"> requirements, for example, because of dress codes or timetabling. They are also required to demonstrate an ‘understanding of how culture, religion, spiritual beliefs, gender and sexuality can impact on illness and disability’, and ‘be acceptant of differing cultural traditions, beliefs, UK legal frameworks and professional ethics when planning care with people an</w:t>
      </w:r>
      <w:r w:rsidR="00153A64">
        <w:rPr>
          <w:rFonts w:asciiTheme="minorHAnsi" w:hAnsiTheme="minorHAnsi" w:cs="Microsoft Sans Serif"/>
        </w:rPr>
        <w:t xml:space="preserve">d their families and </w:t>
      </w:r>
      <w:proofErr w:type="spellStart"/>
      <w:r w:rsidR="00153A64">
        <w:rPr>
          <w:rFonts w:asciiTheme="minorHAnsi" w:hAnsiTheme="minorHAnsi" w:cs="Microsoft Sans Serif"/>
        </w:rPr>
        <w:t>carers</w:t>
      </w:r>
      <w:proofErr w:type="spellEnd"/>
      <w:r w:rsidR="00153A64">
        <w:rPr>
          <w:rFonts w:asciiTheme="minorHAnsi" w:hAnsiTheme="minorHAnsi" w:cs="Microsoft Sans Serif"/>
        </w:rPr>
        <w:t>’. A</w:t>
      </w:r>
      <w:r w:rsidRPr="00DF4FBB">
        <w:rPr>
          <w:rFonts w:asciiTheme="minorHAnsi" w:hAnsiTheme="minorHAnsi" w:cs="Microsoft Sans Serif"/>
        </w:rPr>
        <w:t xml:space="preserve"> R</w:t>
      </w:r>
      <w:r w:rsidR="00153A64">
        <w:rPr>
          <w:rFonts w:asciiTheme="minorHAnsi" w:hAnsiTheme="minorHAnsi" w:cs="Microsoft Sans Serif"/>
        </w:rPr>
        <w:t>oyal College of Nursing (R</w:t>
      </w:r>
      <w:r w:rsidRPr="00DF4FBB">
        <w:rPr>
          <w:rFonts w:asciiTheme="minorHAnsi" w:hAnsiTheme="minorHAnsi" w:cs="Microsoft Sans Serif"/>
        </w:rPr>
        <w:t>CN</w:t>
      </w:r>
      <w:r w:rsidR="00153A64">
        <w:rPr>
          <w:rFonts w:asciiTheme="minorHAnsi" w:hAnsiTheme="minorHAnsi" w:cs="Microsoft Sans Serif"/>
        </w:rPr>
        <w:t>)</w:t>
      </w:r>
      <w:r w:rsidRPr="00DF4FBB">
        <w:rPr>
          <w:rFonts w:asciiTheme="minorHAnsi" w:hAnsiTheme="minorHAnsi" w:cs="Microsoft Sans Serif"/>
        </w:rPr>
        <w:t xml:space="preserve"> on-line survey of over 4000 nurses’ perceptions and understandings of spirituality and spiritual care </w:t>
      </w:r>
      <w:r w:rsidRPr="00DF4FBB">
        <w:rPr>
          <w:rFonts w:asciiTheme="minorHAnsi" w:hAnsiTheme="minorHAnsi" w:cs="Microsoft Sans Serif"/>
        </w:rPr>
        <w:lastRenderedPageBreak/>
        <w:t>led to a pocket guide (</w:t>
      </w:r>
      <w:r w:rsidR="00CB6150">
        <w:rPr>
          <w:rFonts w:asciiTheme="minorHAnsi" w:hAnsiTheme="minorHAnsi" w:cs="Microsoft Sans Serif"/>
        </w:rPr>
        <w:t xml:space="preserve">RCN </w:t>
      </w:r>
      <w:r w:rsidRPr="00DF4FBB">
        <w:rPr>
          <w:rFonts w:asciiTheme="minorHAnsi" w:hAnsiTheme="minorHAnsi" w:cs="Microsoft Sans Serif"/>
        </w:rPr>
        <w:t xml:space="preserve">2011) and an on-line resource (RCN 2014). How this plays out in learning and practice </w:t>
      </w:r>
      <w:r w:rsidR="00153A64">
        <w:rPr>
          <w:rFonts w:asciiTheme="minorHAnsi" w:hAnsiTheme="minorHAnsi" w:cs="Microsoft Sans Serif"/>
        </w:rPr>
        <w:t xml:space="preserve">is </w:t>
      </w:r>
      <w:r w:rsidRPr="00DF4FBB">
        <w:rPr>
          <w:rFonts w:asciiTheme="minorHAnsi" w:hAnsiTheme="minorHAnsi" w:cs="Microsoft Sans Serif"/>
        </w:rPr>
        <w:t>not yet known.</w:t>
      </w:r>
    </w:p>
    <w:p w14:paraId="2DE4476F" w14:textId="77777777" w:rsidR="00DF4FBB" w:rsidRPr="00DF4FBB" w:rsidRDefault="00DF4FBB" w:rsidP="00DF4FBB">
      <w:pPr>
        <w:spacing w:line="360" w:lineRule="auto"/>
        <w:jc w:val="both"/>
        <w:rPr>
          <w:rFonts w:asciiTheme="minorHAnsi" w:hAnsiTheme="minorHAnsi" w:cs="Microsoft Sans Serif"/>
        </w:rPr>
      </w:pPr>
    </w:p>
    <w:p w14:paraId="29953568" w14:textId="77777777" w:rsidR="00DF4FBB" w:rsidRPr="00DF4FBB" w:rsidRDefault="00153A64" w:rsidP="00DF4FBB">
      <w:pPr>
        <w:spacing w:line="360" w:lineRule="auto"/>
        <w:jc w:val="both"/>
        <w:rPr>
          <w:rFonts w:asciiTheme="minorHAnsi" w:hAnsiTheme="minorHAnsi" w:cs="Microsoft Sans Serif"/>
        </w:rPr>
      </w:pPr>
      <w:r>
        <w:rPr>
          <w:rFonts w:asciiTheme="minorHAnsi" w:hAnsiTheme="minorHAnsi" w:cs="Microsoft Sans Serif"/>
        </w:rPr>
        <w:t xml:space="preserve">In a third arena, which perhaps even more than these others connects mind and body, </w:t>
      </w:r>
      <w:r w:rsidR="00DF4FBB" w:rsidRPr="00DF4FBB">
        <w:rPr>
          <w:rFonts w:asciiTheme="minorHAnsi" w:hAnsiTheme="minorHAnsi" w:cs="Microsoft Sans Serif"/>
        </w:rPr>
        <w:t xml:space="preserve">the </w:t>
      </w:r>
      <w:proofErr w:type="spellStart"/>
      <w:r w:rsidR="00DF4FBB" w:rsidRPr="00153A64">
        <w:rPr>
          <w:rFonts w:asciiTheme="minorHAnsi" w:hAnsiTheme="minorHAnsi" w:cs="Microsoft Sans Serif"/>
        </w:rPr>
        <w:t>counselling</w:t>
      </w:r>
      <w:proofErr w:type="spellEnd"/>
      <w:r w:rsidR="00DF4FBB" w:rsidRPr="00153A64">
        <w:rPr>
          <w:rFonts w:asciiTheme="minorHAnsi" w:hAnsiTheme="minorHAnsi" w:cs="Microsoft Sans Serif"/>
        </w:rPr>
        <w:t xml:space="preserve"> professions</w:t>
      </w:r>
      <w:r w:rsidR="00DF4FBB" w:rsidRPr="00DF4FBB">
        <w:rPr>
          <w:rFonts w:asciiTheme="minorHAnsi" w:hAnsiTheme="minorHAnsi" w:cs="Microsoft Sans Serif"/>
        </w:rPr>
        <w:t xml:space="preserve"> are not regulated by statute, and there are no standardized qualifying points, </w:t>
      </w:r>
      <w:r>
        <w:rPr>
          <w:rFonts w:asciiTheme="minorHAnsi" w:hAnsiTheme="minorHAnsi" w:cs="Microsoft Sans Serif"/>
        </w:rPr>
        <w:t xml:space="preserve">but </w:t>
      </w:r>
      <w:r w:rsidR="00DF4FBB" w:rsidRPr="00DF4FBB">
        <w:rPr>
          <w:rFonts w:asciiTheme="minorHAnsi" w:hAnsiTheme="minorHAnsi" w:cs="Microsoft Sans Serif"/>
        </w:rPr>
        <w:t>a range of core competencies and curr</w:t>
      </w:r>
      <w:r>
        <w:rPr>
          <w:rFonts w:asciiTheme="minorHAnsi" w:hAnsiTheme="minorHAnsi" w:cs="Microsoft Sans Serif"/>
        </w:rPr>
        <w:t>icula are well-established. A</w:t>
      </w:r>
      <w:r w:rsidR="00DF4FBB" w:rsidRPr="00DF4FBB">
        <w:rPr>
          <w:rFonts w:asciiTheme="minorHAnsi" w:hAnsiTheme="minorHAnsi" w:cs="Microsoft Sans Serif"/>
        </w:rPr>
        <w:t>n ethical framework emphasizes ‘a form of ethical thinking’. This contains no explicit mention of religion, belief and non-belief, and in project development discussions with leading regulators</w:t>
      </w:r>
      <w:r w:rsidR="006509E9">
        <w:rPr>
          <w:rFonts w:asciiTheme="minorHAnsi" w:hAnsiTheme="minorHAnsi" w:cs="Microsoft Sans Serif"/>
        </w:rPr>
        <w:t xml:space="preserve"> (Dinham, personal communication 2017) they described</w:t>
      </w:r>
      <w:r w:rsidR="00DF4FBB" w:rsidRPr="00DF4FBB">
        <w:rPr>
          <w:rFonts w:asciiTheme="minorHAnsi" w:hAnsiTheme="minorHAnsi" w:cs="Microsoft Sans Serif"/>
        </w:rPr>
        <w:t xml:space="preserve"> a deliberate policy to avoid the word religion which was seen as ‘inappropriate’, ‘non-inclusive’ and ‘off-putting’. A key theoretical challenge those discussions also revealed </w:t>
      </w:r>
      <w:r w:rsidR="006509E9">
        <w:rPr>
          <w:rFonts w:asciiTheme="minorHAnsi" w:hAnsiTheme="minorHAnsi" w:cs="Microsoft Sans Serif"/>
        </w:rPr>
        <w:t xml:space="preserve">in relation to therapeutic practices </w:t>
      </w:r>
      <w:r w:rsidR="00DF4FBB" w:rsidRPr="00DF4FBB">
        <w:rPr>
          <w:rFonts w:asciiTheme="minorHAnsi" w:hAnsiTheme="minorHAnsi" w:cs="Microsoft Sans Serif"/>
        </w:rPr>
        <w:t xml:space="preserve">is underlying traces of thinking about religion as madness, and the accompanying difficulty of practitioners being confident to tell the difference. We heard that sometimes therapists refer clients with religion issues on to psychiatrists, who are themselves no better equipped. Some controversies with religious therapists offering gay conversion treatments have also made the whole area fragile. At the same time, in common with social work and nursing, spirituality has emerged as an area of interest but is bracketed off as specialist and exceptional. This raises questions about how it feels to be interested in religion, belief and non-belief within </w:t>
      </w:r>
      <w:proofErr w:type="spellStart"/>
      <w:r w:rsidR="00DF4FBB" w:rsidRPr="00DF4FBB">
        <w:rPr>
          <w:rFonts w:asciiTheme="minorHAnsi" w:hAnsiTheme="minorHAnsi" w:cs="Microsoft Sans Serif"/>
        </w:rPr>
        <w:t>counselling</w:t>
      </w:r>
      <w:proofErr w:type="spellEnd"/>
      <w:r w:rsidR="00DF4FBB" w:rsidRPr="00DF4FBB">
        <w:rPr>
          <w:rFonts w:asciiTheme="minorHAnsi" w:hAnsiTheme="minorHAnsi" w:cs="Microsoft Sans Serif"/>
        </w:rPr>
        <w:t xml:space="preserve"> environments. </w:t>
      </w:r>
    </w:p>
    <w:p w14:paraId="5C2EA694" w14:textId="77777777" w:rsidR="00DF4FBB" w:rsidRPr="00DF4FBB" w:rsidRDefault="00DF4FBB" w:rsidP="00DF4FBB">
      <w:pPr>
        <w:spacing w:line="360" w:lineRule="auto"/>
        <w:jc w:val="both"/>
        <w:rPr>
          <w:rFonts w:asciiTheme="minorHAnsi" w:hAnsiTheme="minorHAnsi" w:cs="Microsoft Sans Serif"/>
          <w:b/>
        </w:rPr>
      </w:pPr>
    </w:p>
    <w:p w14:paraId="04B966C4" w14:textId="77777777" w:rsidR="006509E9" w:rsidRPr="006509E9" w:rsidRDefault="006509E9" w:rsidP="00DF4FBB">
      <w:pPr>
        <w:spacing w:line="360" w:lineRule="auto"/>
        <w:jc w:val="both"/>
        <w:rPr>
          <w:rFonts w:asciiTheme="minorHAnsi" w:hAnsiTheme="minorHAnsi" w:cs="Microsoft Sans Serif"/>
          <w:b/>
        </w:rPr>
      </w:pPr>
      <w:r w:rsidRPr="006509E9">
        <w:rPr>
          <w:rFonts w:asciiTheme="minorHAnsi" w:hAnsiTheme="minorHAnsi" w:cs="Microsoft Sans Serif"/>
          <w:b/>
        </w:rPr>
        <w:t>An Emerging Research Agenda</w:t>
      </w:r>
    </w:p>
    <w:p w14:paraId="57A82F5D" w14:textId="77777777" w:rsidR="006509E9" w:rsidRDefault="006509E9" w:rsidP="00DF4FBB">
      <w:pPr>
        <w:spacing w:line="360" w:lineRule="auto"/>
        <w:jc w:val="both"/>
        <w:rPr>
          <w:rFonts w:asciiTheme="minorHAnsi" w:hAnsiTheme="minorHAnsi" w:cs="Microsoft Sans Serif"/>
        </w:rPr>
      </w:pPr>
    </w:p>
    <w:p w14:paraId="6A2DEB88" w14:textId="356615BD" w:rsidR="00DF4FBB" w:rsidRPr="006509E9" w:rsidRDefault="006509E9" w:rsidP="00DF4FBB">
      <w:pPr>
        <w:spacing w:line="360" w:lineRule="auto"/>
        <w:jc w:val="both"/>
        <w:rPr>
          <w:rFonts w:asciiTheme="minorHAnsi" w:hAnsiTheme="minorHAnsi" w:cs="Microsoft Sans Serif"/>
        </w:rPr>
      </w:pPr>
      <w:r>
        <w:rPr>
          <w:rFonts w:asciiTheme="minorHAnsi" w:hAnsiTheme="minorHAnsi" w:cs="Microsoft Sans Serif"/>
        </w:rPr>
        <w:t>These considerations present an emerging research agenda across health and social care, a</w:t>
      </w:r>
      <w:r w:rsidR="00DF4FBB" w:rsidRPr="00DF4FBB">
        <w:rPr>
          <w:rFonts w:asciiTheme="minorHAnsi" w:hAnsiTheme="minorHAnsi" w:cs="Microsoft Sans Serif"/>
        </w:rPr>
        <w:t xml:space="preserve"> central lens </w:t>
      </w:r>
      <w:r>
        <w:rPr>
          <w:rFonts w:asciiTheme="minorHAnsi" w:hAnsiTheme="minorHAnsi" w:cs="Microsoft Sans Serif"/>
        </w:rPr>
        <w:t xml:space="preserve">of which is </w:t>
      </w:r>
      <w:r w:rsidR="00DF4FBB" w:rsidRPr="00DF4FBB">
        <w:rPr>
          <w:rFonts w:asciiTheme="minorHAnsi" w:hAnsiTheme="minorHAnsi" w:cs="Microsoft Sans Serif"/>
        </w:rPr>
        <w:t xml:space="preserve">the </w:t>
      </w:r>
      <w:r>
        <w:rPr>
          <w:rFonts w:asciiTheme="minorHAnsi" w:hAnsiTheme="minorHAnsi" w:cs="Microsoft Sans Serif"/>
        </w:rPr>
        <w:t xml:space="preserve">sociological </w:t>
      </w:r>
      <w:r w:rsidR="00DF4FBB" w:rsidRPr="00DF4FBB">
        <w:rPr>
          <w:rFonts w:asciiTheme="minorHAnsi" w:hAnsiTheme="minorHAnsi" w:cs="Microsoft Sans Serif"/>
        </w:rPr>
        <w:t xml:space="preserve">notion of the </w:t>
      </w:r>
      <w:r>
        <w:rPr>
          <w:rFonts w:asciiTheme="minorHAnsi" w:hAnsiTheme="minorHAnsi" w:cs="Microsoft Sans Serif"/>
        </w:rPr>
        <w:t>‘</w:t>
      </w:r>
      <w:r w:rsidR="00DF4FBB" w:rsidRPr="00DF4FBB">
        <w:rPr>
          <w:rFonts w:asciiTheme="minorHAnsi" w:hAnsiTheme="minorHAnsi" w:cs="Microsoft Sans Serif"/>
        </w:rPr>
        <w:t>post-secular</w:t>
      </w:r>
      <w:r>
        <w:rPr>
          <w:rFonts w:asciiTheme="minorHAnsi" w:hAnsiTheme="minorHAnsi" w:cs="Microsoft Sans Serif"/>
        </w:rPr>
        <w:t>’</w:t>
      </w:r>
      <w:r w:rsidR="00DF4FBB" w:rsidRPr="00DF4FBB">
        <w:rPr>
          <w:rFonts w:asciiTheme="minorHAnsi" w:hAnsiTheme="minorHAnsi" w:cs="Microsoft Sans Serif"/>
        </w:rPr>
        <w:t>. This is an intensely contested term that reflects a renewed visibility of religion and belief in the 21</w:t>
      </w:r>
      <w:r w:rsidR="00DF4FBB" w:rsidRPr="00DF4FBB">
        <w:rPr>
          <w:rFonts w:asciiTheme="minorHAnsi" w:hAnsiTheme="minorHAnsi" w:cs="Microsoft Sans Serif"/>
          <w:vertAlign w:val="superscript"/>
        </w:rPr>
        <w:t>st</w:t>
      </w:r>
      <w:r w:rsidR="00DF4FBB" w:rsidRPr="00DF4FBB">
        <w:rPr>
          <w:rFonts w:asciiTheme="minorHAnsi" w:hAnsiTheme="minorHAnsi" w:cs="Microsoft Sans Serif"/>
        </w:rPr>
        <w:t xml:space="preserve"> century West, while enjoining the related notion of the secular. A key voice in this debate observes ‘a </w:t>
      </w:r>
      <w:proofErr w:type="spellStart"/>
      <w:r w:rsidR="00DF4FBB" w:rsidRPr="00DF4FBB">
        <w:rPr>
          <w:rFonts w:asciiTheme="minorHAnsi" w:hAnsiTheme="minorHAnsi" w:cs="Microsoft Sans Serif"/>
        </w:rPr>
        <w:t>postsecular</w:t>
      </w:r>
      <w:proofErr w:type="spellEnd"/>
      <w:r w:rsidR="00DF4FBB" w:rsidRPr="00DF4FBB">
        <w:rPr>
          <w:rFonts w:asciiTheme="minorHAnsi" w:hAnsiTheme="minorHAnsi" w:cs="Microsoft Sans Serif"/>
        </w:rPr>
        <w:t xml:space="preserve"> self-understanding of society as a whole in which the vigorous continuation of religion in a continually secularizing environment must be reckoned with’ (</w:t>
      </w:r>
      <w:proofErr w:type="spellStart"/>
      <w:r w:rsidR="00DF4FBB" w:rsidRPr="00DF4FBB">
        <w:rPr>
          <w:rFonts w:asciiTheme="minorHAnsi" w:hAnsiTheme="minorHAnsi" w:cs="Microsoft Sans Serif"/>
        </w:rPr>
        <w:t>Habermas</w:t>
      </w:r>
      <w:proofErr w:type="spellEnd"/>
      <w:r w:rsidR="00DF4FBB" w:rsidRPr="00DF4FBB">
        <w:rPr>
          <w:rFonts w:asciiTheme="minorHAnsi" w:hAnsiTheme="minorHAnsi" w:cs="Microsoft Sans Serif"/>
        </w:rPr>
        <w:t xml:space="preserve"> 2006). His assertion relies on several elements: the continued expansion of religion globally and its power to shape culture and politics as well as individual </w:t>
      </w:r>
      <w:proofErr w:type="spellStart"/>
      <w:r w:rsidR="00DF4FBB" w:rsidRPr="00DF4FBB">
        <w:rPr>
          <w:rFonts w:asciiTheme="minorHAnsi" w:hAnsiTheme="minorHAnsi" w:cs="Microsoft Sans Serif"/>
        </w:rPr>
        <w:t>behaviour</w:t>
      </w:r>
      <w:proofErr w:type="spellEnd"/>
      <w:r w:rsidR="00DF4FBB" w:rsidRPr="00DF4FBB">
        <w:rPr>
          <w:rFonts w:asciiTheme="minorHAnsi" w:hAnsiTheme="minorHAnsi" w:cs="Microsoft Sans Serif"/>
        </w:rPr>
        <w:t xml:space="preserve">; the inherent discrimination of a one-size-fits-all secular vision of the public square </w:t>
      </w:r>
      <w:r w:rsidR="00DF4FBB" w:rsidRPr="00DF4FBB">
        <w:rPr>
          <w:rFonts w:asciiTheme="minorHAnsi" w:hAnsiTheme="minorHAnsi" w:cs="Microsoft Sans Serif"/>
        </w:rPr>
        <w:lastRenderedPageBreak/>
        <w:t>that requires religious citizens to modify their religious identity; and the struggle of liberal democracies to challenge the materialism of global c</w:t>
      </w:r>
      <w:r w:rsidR="00CB6150">
        <w:rPr>
          <w:rFonts w:asciiTheme="minorHAnsi" w:hAnsiTheme="minorHAnsi" w:cs="Microsoft Sans Serif"/>
        </w:rPr>
        <w:t>apitalism</w:t>
      </w:r>
      <w:r w:rsidR="00DF4FBB" w:rsidRPr="00DF4FBB">
        <w:rPr>
          <w:rFonts w:asciiTheme="minorHAnsi" w:hAnsiTheme="minorHAnsi" w:cs="Microsoft Sans Serif"/>
        </w:rPr>
        <w:t xml:space="preserve">. Liberal democracies, says </w:t>
      </w:r>
      <w:proofErr w:type="spellStart"/>
      <w:r w:rsidR="00DF4FBB" w:rsidRPr="00DF4FBB">
        <w:rPr>
          <w:rFonts w:asciiTheme="minorHAnsi" w:hAnsiTheme="minorHAnsi" w:cs="Microsoft Sans Serif"/>
        </w:rPr>
        <w:t>Habermas</w:t>
      </w:r>
      <w:proofErr w:type="spellEnd"/>
      <w:r w:rsidR="00DF4FBB" w:rsidRPr="00DF4FBB">
        <w:rPr>
          <w:rFonts w:asciiTheme="minorHAnsi" w:hAnsiTheme="minorHAnsi" w:cs="Microsoft Sans Serif"/>
        </w:rPr>
        <w:t>, need to rediscover the wisdom, discernment and discipline that are linked with ‘pre-political’ religious sources because they are independent and self-generating, beyond the influence of both Stat</w:t>
      </w:r>
      <w:r w:rsidR="00CB6150">
        <w:rPr>
          <w:rFonts w:asciiTheme="minorHAnsi" w:hAnsiTheme="minorHAnsi" w:cs="Microsoft Sans Serif"/>
        </w:rPr>
        <w:t xml:space="preserve">e and </w:t>
      </w:r>
      <w:proofErr w:type="gramStart"/>
      <w:r w:rsidR="00CB6150">
        <w:rPr>
          <w:rFonts w:asciiTheme="minorHAnsi" w:hAnsiTheme="minorHAnsi" w:cs="Microsoft Sans Serif"/>
        </w:rPr>
        <w:t xml:space="preserve">Market </w:t>
      </w:r>
      <w:r w:rsidR="00DF4FBB" w:rsidRPr="00DF4FBB">
        <w:rPr>
          <w:rFonts w:asciiTheme="minorHAnsi" w:hAnsiTheme="minorHAnsi" w:cs="Microsoft Sans Serif"/>
        </w:rPr>
        <w:t>.</w:t>
      </w:r>
      <w:proofErr w:type="gramEnd"/>
      <w:r w:rsidR="00DF4FBB" w:rsidRPr="00DF4FBB">
        <w:rPr>
          <w:rFonts w:asciiTheme="minorHAnsi" w:hAnsiTheme="minorHAnsi" w:cs="Microsoft Sans Serif"/>
        </w:rPr>
        <w:t xml:space="preserve"> </w:t>
      </w:r>
      <w:r>
        <w:rPr>
          <w:rFonts w:asciiTheme="minorHAnsi" w:hAnsiTheme="minorHAnsi" w:cs="Microsoft Sans Serif"/>
        </w:rPr>
        <w:t>An emerging research agenda should</w:t>
      </w:r>
      <w:r w:rsidR="00DF4FBB" w:rsidRPr="00DF4FBB">
        <w:rPr>
          <w:rFonts w:asciiTheme="minorHAnsi" w:hAnsiTheme="minorHAnsi" w:cs="Microsoft Sans Serif"/>
        </w:rPr>
        <w:t xml:space="preserve"> explore the secular and the post-secular as critical conceptual contexts in which the professional spheres of health and social care struggle to engage with contemporary religion, belief and non-belief. While critics have argued that the ubiquitous nature of the term ‘post-secular’ risks its devaluation (Beckford, 2012), the fluid and uncertain nature of public space reflected in the term is precisely a core definitional</w:t>
      </w:r>
      <w:r>
        <w:rPr>
          <w:rFonts w:asciiTheme="minorHAnsi" w:hAnsiTheme="minorHAnsi" w:cs="Microsoft Sans Serif"/>
        </w:rPr>
        <w:t xml:space="preserve"> challenge for research to</w:t>
      </w:r>
      <w:r w:rsidR="00DF4FBB" w:rsidRPr="00DF4FBB">
        <w:rPr>
          <w:rFonts w:asciiTheme="minorHAnsi" w:hAnsiTheme="minorHAnsi" w:cs="Microsoft Sans Serif"/>
        </w:rPr>
        <w:t xml:space="preserve"> address. The emergence of a religiously plural public sphere, </w:t>
      </w:r>
      <w:proofErr w:type="spellStart"/>
      <w:r w:rsidR="00DF4FBB" w:rsidRPr="00DF4FBB">
        <w:rPr>
          <w:rFonts w:asciiTheme="minorHAnsi" w:hAnsiTheme="minorHAnsi" w:cs="Microsoft Sans Serif"/>
        </w:rPr>
        <w:t>characterised</w:t>
      </w:r>
      <w:proofErr w:type="spellEnd"/>
      <w:r w:rsidR="00DF4FBB" w:rsidRPr="00DF4FBB">
        <w:rPr>
          <w:rFonts w:asciiTheme="minorHAnsi" w:hAnsiTheme="minorHAnsi" w:cs="Microsoft Sans Serif"/>
        </w:rPr>
        <w:t xml:space="preserve"> by more blurred and fluid encounters, is one of the hallmarks of the current policy-making and practice context. In this context, </w:t>
      </w:r>
      <w:r>
        <w:rPr>
          <w:rFonts w:asciiTheme="minorHAnsi" w:hAnsiTheme="minorHAnsi" w:cs="Microsoft Sans Serif"/>
        </w:rPr>
        <w:t xml:space="preserve">research should </w:t>
      </w:r>
      <w:r w:rsidR="00DF4FBB" w:rsidRPr="00DF4FBB">
        <w:rPr>
          <w:rFonts w:asciiTheme="minorHAnsi" w:hAnsiTheme="minorHAnsi" w:cs="Microsoft Sans Serif"/>
        </w:rPr>
        <w:t>radically question traditional 20</w:t>
      </w:r>
      <w:r w:rsidR="00DF4FBB" w:rsidRPr="00DF4FBB">
        <w:rPr>
          <w:rFonts w:asciiTheme="minorHAnsi" w:hAnsiTheme="minorHAnsi" w:cs="Microsoft Sans Serif"/>
          <w:vertAlign w:val="superscript"/>
        </w:rPr>
        <w:t>th</w:t>
      </w:r>
      <w:r w:rsidR="00DF4FBB" w:rsidRPr="00DF4FBB">
        <w:rPr>
          <w:rFonts w:asciiTheme="minorHAnsi" w:hAnsiTheme="minorHAnsi" w:cs="Microsoft Sans Serif"/>
        </w:rPr>
        <w:t xml:space="preserve"> century assumptions of an unbridgeable religious/secular divide in which health and social care practices take place. </w:t>
      </w:r>
    </w:p>
    <w:p w14:paraId="7EB1BE0F" w14:textId="77777777" w:rsidR="00DF4FBB" w:rsidRPr="00DF4FBB" w:rsidRDefault="00DF4FBB" w:rsidP="00DF4FBB">
      <w:pPr>
        <w:widowControl w:val="0"/>
        <w:autoSpaceDE w:val="0"/>
        <w:autoSpaceDN w:val="0"/>
        <w:adjustRightInd w:val="0"/>
        <w:spacing w:line="360" w:lineRule="auto"/>
        <w:jc w:val="both"/>
        <w:rPr>
          <w:rFonts w:asciiTheme="minorHAnsi" w:hAnsiTheme="minorHAnsi" w:cs="Microsoft Sans Serif"/>
        </w:rPr>
      </w:pPr>
    </w:p>
    <w:p w14:paraId="03D536BF" w14:textId="24BA9675" w:rsidR="00DF4FBB" w:rsidRDefault="00DF4FBB" w:rsidP="00DF4FBB">
      <w:pPr>
        <w:widowControl w:val="0"/>
        <w:autoSpaceDE w:val="0"/>
        <w:autoSpaceDN w:val="0"/>
        <w:adjustRightInd w:val="0"/>
        <w:spacing w:line="360" w:lineRule="auto"/>
        <w:jc w:val="both"/>
        <w:rPr>
          <w:rFonts w:asciiTheme="minorHAnsi" w:hAnsiTheme="minorHAnsi" w:cs="Microsoft Sans Serif"/>
        </w:rPr>
      </w:pPr>
      <w:r w:rsidRPr="00DF4FBB">
        <w:rPr>
          <w:rFonts w:asciiTheme="minorHAnsi" w:hAnsiTheme="minorHAnsi" w:cs="Microsoft Sans Serif"/>
        </w:rPr>
        <w:t>A second</w:t>
      </w:r>
      <w:r w:rsidR="006509E9">
        <w:rPr>
          <w:rFonts w:asciiTheme="minorHAnsi" w:hAnsiTheme="minorHAnsi" w:cs="Microsoft Sans Serif"/>
        </w:rPr>
        <w:t xml:space="preserve"> critical</w:t>
      </w:r>
      <w:r w:rsidRPr="00DF4FBB">
        <w:rPr>
          <w:rFonts w:asciiTheme="minorHAnsi" w:hAnsiTheme="minorHAnsi" w:cs="Microsoft Sans Serif"/>
        </w:rPr>
        <w:t xml:space="preserve"> frame is the notion of religious literacy, and this </w:t>
      </w:r>
      <w:r w:rsidR="006509E9">
        <w:rPr>
          <w:rFonts w:asciiTheme="minorHAnsi" w:hAnsiTheme="minorHAnsi" w:cs="Microsoft Sans Serif"/>
        </w:rPr>
        <w:t xml:space="preserve">should </w:t>
      </w:r>
      <w:r w:rsidRPr="00DF4FBB">
        <w:rPr>
          <w:rFonts w:asciiTheme="minorHAnsi" w:hAnsiTheme="minorHAnsi" w:cs="Microsoft Sans Serif"/>
        </w:rPr>
        <w:t xml:space="preserve">underpin research questions and analysis in four domains, rooted in </w:t>
      </w:r>
      <w:r w:rsidR="006509E9">
        <w:rPr>
          <w:rFonts w:asciiTheme="minorHAnsi" w:hAnsiTheme="minorHAnsi" w:cs="Microsoft Sans Serif"/>
        </w:rPr>
        <w:t xml:space="preserve">earlier </w:t>
      </w:r>
      <w:r w:rsidRPr="00DF4FBB">
        <w:rPr>
          <w:rFonts w:asciiTheme="minorHAnsi" w:hAnsiTheme="minorHAnsi" w:cs="Microsoft Sans Serif"/>
        </w:rPr>
        <w:t>careful scholarship to induce, test and refine the idea of religious literacy in the HE sector, and in schools. This has resulted in a religious</w:t>
      </w:r>
      <w:r w:rsidR="00567138">
        <w:rPr>
          <w:rFonts w:asciiTheme="minorHAnsi" w:hAnsiTheme="minorHAnsi" w:cs="Microsoft Sans Serif"/>
        </w:rPr>
        <w:t xml:space="preserve"> literacy framework (Dinham 2017</w:t>
      </w:r>
      <w:r w:rsidRPr="00DF4FBB">
        <w:rPr>
          <w:rFonts w:asciiTheme="minorHAnsi" w:hAnsiTheme="minorHAnsi" w:cs="Microsoft Sans Serif"/>
        </w:rPr>
        <w:t>), which challenges settings to consider themselves in relation to r</w:t>
      </w:r>
      <w:r w:rsidR="006509E9">
        <w:rPr>
          <w:rFonts w:asciiTheme="minorHAnsi" w:hAnsiTheme="minorHAnsi" w:cs="Microsoft Sans Serif"/>
        </w:rPr>
        <w:t>eligion and belief in four ways.</w:t>
      </w:r>
    </w:p>
    <w:p w14:paraId="25A1E314" w14:textId="77777777" w:rsidR="006509E9" w:rsidRDefault="006509E9" w:rsidP="00DF4FBB">
      <w:pPr>
        <w:widowControl w:val="0"/>
        <w:autoSpaceDE w:val="0"/>
        <w:autoSpaceDN w:val="0"/>
        <w:adjustRightInd w:val="0"/>
        <w:spacing w:line="360" w:lineRule="auto"/>
        <w:jc w:val="both"/>
        <w:rPr>
          <w:rFonts w:asciiTheme="minorHAnsi" w:hAnsiTheme="minorHAnsi" w:cs="Microsoft Sans Serif"/>
        </w:rPr>
      </w:pPr>
    </w:p>
    <w:p w14:paraId="4E9137C1" w14:textId="77777777" w:rsidR="006509E9" w:rsidRPr="006509E9" w:rsidRDefault="006509E9" w:rsidP="00DF4FBB">
      <w:pPr>
        <w:widowControl w:val="0"/>
        <w:autoSpaceDE w:val="0"/>
        <w:autoSpaceDN w:val="0"/>
        <w:adjustRightInd w:val="0"/>
        <w:spacing w:line="360" w:lineRule="auto"/>
        <w:jc w:val="both"/>
        <w:rPr>
          <w:rFonts w:asciiTheme="minorHAnsi" w:hAnsiTheme="minorHAnsi" w:cs="Microsoft Sans Serif"/>
          <w:b/>
        </w:rPr>
      </w:pPr>
      <w:r w:rsidRPr="006509E9">
        <w:rPr>
          <w:rFonts w:asciiTheme="minorHAnsi" w:hAnsiTheme="minorHAnsi" w:cs="Microsoft Sans Serif"/>
          <w:b/>
        </w:rPr>
        <w:t>A Religious Literacy Framework</w:t>
      </w:r>
    </w:p>
    <w:p w14:paraId="3414B783" w14:textId="77777777" w:rsidR="006509E9" w:rsidRPr="00DF4FBB" w:rsidRDefault="006509E9" w:rsidP="00DF4FBB">
      <w:pPr>
        <w:widowControl w:val="0"/>
        <w:autoSpaceDE w:val="0"/>
        <w:autoSpaceDN w:val="0"/>
        <w:adjustRightInd w:val="0"/>
        <w:spacing w:line="360" w:lineRule="auto"/>
        <w:jc w:val="both"/>
        <w:rPr>
          <w:rFonts w:asciiTheme="minorHAnsi" w:hAnsiTheme="minorHAnsi" w:cs="Microsoft Sans Serif"/>
        </w:rPr>
      </w:pPr>
    </w:p>
    <w:p w14:paraId="19D0F29C" w14:textId="637EF403" w:rsidR="00DF4FBB" w:rsidRDefault="00C30045" w:rsidP="00DF4FBB">
      <w:pPr>
        <w:widowControl w:val="0"/>
        <w:autoSpaceDE w:val="0"/>
        <w:autoSpaceDN w:val="0"/>
        <w:adjustRightInd w:val="0"/>
        <w:spacing w:line="360" w:lineRule="auto"/>
        <w:jc w:val="both"/>
        <w:rPr>
          <w:rFonts w:asciiTheme="minorHAnsi" w:hAnsiTheme="minorHAnsi" w:cs="Microsoft Sans Serif"/>
        </w:rPr>
      </w:pPr>
      <w:r>
        <w:rPr>
          <w:rFonts w:asciiTheme="minorHAnsi" w:hAnsiTheme="minorHAnsi" w:cs="Microsoft Sans Serif"/>
        </w:rPr>
        <w:t xml:space="preserve">This framework has four key elements: ‘category’, ‘disposition’, ‘knowledge’ and ‘skills’. </w:t>
      </w:r>
      <w:r w:rsidR="006509E9">
        <w:rPr>
          <w:rFonts w:asciiTheme="minorHAnsi" w:hAnsiTheme="minorHAnsi" w:cs="Microsoft Sans Serif"/>
        </w:rPr>
        <w:t>The fir</w:t>
      </w:r>
      <w:r>
        <w:rPr>
          <w:rFonts w:asciiTheme="minorHAnsi" w:hAnsiTheme="minorHAnsi" w:cs="Microsoft Sans Serif"/>
        </w:rPr>
        <w:t xml:space="preserve">st element of this framework, labeled ‘Category’, </w:t>
      </w:r>
      <w:r w:rsidR="00DF4FBB" w:rsidRPr="00DF4FBB">
        <w:rPr>
          <w:rFonts w:asciiTheme="minorHAnsi" w:hAnsiTheme="minorHAnsi" w:cs="Microsoft Sans Serif"/>
        </w:rPr>
        <w:t xml:space="preserve">asks ‘what do we mean by religion and </w:t>
      </w:r>
      <w:r w:rsidR="006509E9">
        <w:rPr>
          <w:rFonts w:asciiTheme="minorHAnsi" w:hAnsiTheme="minorHAnsi" w:cs="Microsoft Sans Serif"/>
        </w:rPr>
        <w:t xml:space="preserve">belief and </w:t>
      </w:r>
      <w:r w:rsidR="00DF4FBB" w:rsidRPr="00DF4FBB">
        <w:rPr>
          <w:rFonts w:asciiTheme="minorHAnsi" w:hAnsiTheme="minorHAnsi" w:cs="Microsoft Sans Serif"/>
        </w:rPr>
        <w:t xml:space="preserve">how can we think about it?’ </w:t>
      </w:r>
      <w:r w:rsidR="00DF4FBB" w:rsidRPr="00DF4FBB">
        <w:rPr>
          <w:rFonts w:asciiTheme="minorHAnsi" w:hAnsiTheme="minorHAnsi" w:cs="Microsoft Sans Serif"/>
          <w:lang w:bidi="en-US"/>
        </w:rPr>
        <w:t xml:space="preserve">It observes the dominance of the idea of secularity in sociology as the primary lens through which religion is understood as simply in decline – probably to a vanishing point - and how this has translated in to its social dominance more broadly. It proposes that understanding the real religious landscape, and the contested idea of the secular which frames it, is just as important as understanding the religion, belief </w:t>
      </w:r>
      <w:r w:rsidR="00DF4FBB" w:rsidRPr="00DF4FBB">
        <w:rPr>
          <w:rFonts w:asciiTheme="minorHAnsi" w:hAnsiTheme="minorHAnsi" w:cs="Microsoft Sans Serif"/>
          <w:lang w:bidi="en-US"/>
        </w:rPr>
        <w:lastRenderedPageBreak/>
        <w:t>and non-belief within it. T</w:t>
      </w:r>
      <w:r w:rsidR="00DF4FBB" w:rsidRPr="00DF4FBB">
        <w:rPr>
          <w:rFonts w:asciiTheme="minorHAnsi" w:hAnsiTheme="minorHAnsi" w:cs="Microsoft Sans Serif"/>
        </w:rPr>
        <w:t>o do religion justice, religious literacy proposes a stretchy understanding of religion to include religious traditions; informal, non-traditional religion</w:t>
      </w:r>
      <w:r w:rsidR="006509E9">
        <w:rPr>
          <w:rFonts w:asciiTheme="minorHAnsi" w:hAnsiTheme="minorHAnsi" w:cs="Microsoft Sans Serif"/>
        </w:rPr>
        <w:t xml:space="preserve"> which are growing</w:t>
      </w:r>
      <w:r w:rsidR="00DF4FBB" w:rsidRPr="00DF4FBB">
        <w:rPr>
          <w:rFonts w:asciiTheme="minorHAnsi" w:hAnsiTheme="minorHAnsi" w:cs="Microsoft Sans Serif"/>
        </w:rPr>
        <w:t>, to do with nature, goddesses, angels and afterlife; non-religion, like secularism, atheism and humanism; and non-religious beliefs, like environmentalism</w:t>
      </w:r>
      <w:r w:rsidR="006509E9">
        <w:rPr>
          <w:rFonts w:asciiTheme="minorHAnsi" w:hAnsiTheme="minorHAnsi" w:cs="Microsoft Sans Serif"/>
        </w:rPr>
        <w:t>, which are also growth areas</w:t>
      </w:r>
      <w:r w:rsidR="00DF4FBB" w:rsidRPr="00DF4FBB">
        <w:rPr>
          <w:rFonts w:asciiTheme="minorHAnsi" w:hAnsiTheme="minorHAnsi" w:cs="Microsoft Sans Serif"/>
        </w:rPr>
        <w:t xml:space="preserve">. </w:t>
      </w:r>
      <w:r w:rsidR="00DF4FBB" w:rsidRPr="00DF4FBB">
        <w:rPr>
          <w:rFonts w:asciiTheme="minorHAnsi" w:hAnsiTheme="minorHAnsi" w:cs="Microsoft Sans Serif"/>
          <w:lang w:bidi="en-US"/>
        </w:rPr>
        <w:t xml:space="preserve">At the same time it demands an understanding that European </w:t>
      </w:r>
      <w:r w:rsidR="006509E9">
        <w:rPr>
          <w:rFonts w:asciiTheme="minorHAnsi" w:hAnsiTheme="minorHAnsi" w:cs="Microsoft Sans Serif"/>
          <w:lang w:bidi="en-US"/>
        </w:rPr>
        <w:t xml:space="preserve">and Western </w:t>
      </w:r>
      <w:r w:rsidR="00DF4FBB" w:rsidRPr="00DF4FBB">
        <w:rPr>
          <w:rFonts w:asciiTheme="minorHAnsi" w:hAnsiTheme="minorHAnsi" w:cs="Microsoft Sans Serif"/>
          <w:lang w:bidi="en-US"/>
        </w:rPr>
        <w:t xml:space="preserve">societies continue to be varyingly secular but also Christian and plural, and that all of these things are happening at once. </w:t>
      </w:r>
      <w:r w:rsidR="006509E9">
        <w:rPr>
          <w:rFonts w:asciiTheme="minorHAnsi" w:hAnsiTheme="minorHAnsi" w:cs="Microsoft Sans Serif"/>
        </w:rPr>
        <w:t xml:space="preserve">This area of questioning should </w:t>
      </w:r>
      <w:r w:rsidR="00DF4FBB" w:rsidRPr="00DF4FBB">
        <w:rPr>
          <w:rFonts w:asciiTheme="minorHAnsi" w:hAnsiTheme="minorHAnsi" w:cs="Microsoft Sans Serif"/>
        </w:rPr>
        <w:t xml:space="preserve">examine which religion, belief and non-beliefs are thought to count, what respondents mean by secular, and what purpose they are pursuing through engagement. </w:t>
      </w:r>
    </w:p>
    <w:p w14:paraId="7FF8123A" w14:textId="77777777" w:rsidR="006509E9" w:rsidRPr="00DF4FBB" w:rsidRDefault="006509E9" w:rsidP="00DF4FBB">
      <w:pPr>
        <w:widowControl w:val="0"/>
        <w:autoSpaceDE w:val="0"/>
        <w:autoSpaceDN w:val="0"/>
        <w:adjustRightInd w:val="0"/>
        <w:spacing w:line="360" w:lineRule="auto"/>
        <w:jc w:val="both"/>
        <w:rPr>
          <w:rFonts w:asciiTheme="minorHAnsi" w:hAnsiTheme="minorHAnsi"/>
        </w:rPr>
      </w:pPr>
    </w:p>
    <w:p w14:paraId="6AE026D1" w14:textId="5106B208" w:rsidR="00DF4FBB" w:rsidRDefault="006509E9" w:rsidP="00DF4FBB">
      <w:pPr>
        <w:spacing w:line="360" w:lineRule="auto"/>
        <w:jc w:val="both"/>
        <w:rPr>
          <w:rFonts w:asciiTheme="minorHAnsi" w:hAnsiTheme="minorHAnsi" w:cs="Microsoft Sans Serif"/>
          <w:lang w:bidi="en-US"/>
        </w:rPr>
      </w:pPr>
      <w:r>
        <w:rPr>
          <w:rFonts w:asciiTheme="minorHAnsi" w:hAnsiTheme="minorHAnsi" w:cs="Microsoft Sans Serif"/>
        </w:rPr>
        <w:t xml:space="preserve">The second </w:t>
      </w:r>
      <w:r w:rsidR="00DF4FBB" w:rsidRPr="00DF4FBB">
        <w:rPr>
          <w:rFonts w:asciiTheme="minorHAnsi" w:hAnsiTheme="minorHAnsi" w:cs="Microsoft Sans Serif"/>
        </w:rPr>
        <w:t xml:space="preserve">aspect </w:t>
      </w:r>
      <w:r>
        <w:rPr>
          <w:rFonts w:asciiTheme="minorHAnsi" w:hAnsiTheme="minorHAnsi" w:cs="Microsoft Sans Serif"/>
        </w:rPr>
        <w:t xml:space="preserve">of the framework is </w:t>
      </w:r>
      <w:proofErr w:type="spellStart"/>
      <w:r>
        <w:rPr>
          <w:rFonts w:asciiTheme="minorHAnsi" w:hAnsiTheme="minorHAnsi" w:cs="Microsoft Sans Serif"/>
        </w:rPr>
        <w:t>labelled</w:t>
      </w:r>
      <w:proofErr w:type="spellEnd"/>
      <w:r>
        <w:rPr>
          <w:rFonts w:asciiTheme="minorHAnsi" w:hAnsiTheme="minorHAnsi" w:cs="Microsoft Sans Serif"/>
        </w:rPr>
        <w:t xml:space="preserve"> ‘Disposition’ and </w:t>
      </w:r>
      <w:r w:rsidR="00DF4FBB" w:rsidRPr="00DF4FBB">
        <w:rPr>
          <w:rFonts w:asciiTheme="minorHAnsi" w:hAnsiTheme="minorHAnsi" w:cs="Microsoft Sans Serif"/>
        </w:rPr>
        <w:t>asks ‘</w:t>
      </w:r>
      <w:r>
        <w:rPr>
          <w:rFonts w:asciiTheme="minorHAnsi" w:hAnsiTheme="minorHAnsi" w:cs="Microsoft Sans Serif"/>
          <w:lang w:bidi="en-US"/>
        </w:rPr>
        <w:t>W</w:t>
      </w:r>
      <w:r w:rsidR="00DF4FBB" w:rsidRPr="00DF4FBB">
        <w:rPr>
          <w:rFonts w:asciiTheme="minorHAnsi" w:hAnsiTheme="minorHAnsi" w:cs="Microsoft Sans Serif"/>
          <w:lang w:bidi="en-US"/>
        </w:rPr>
        <w:t>hat emotional and atavistic assumptions are brought to the conversation and what are the effects of people’s own emotional positions in rel</w:t>
      </w:r>
      <w:r w:rsidR="00764D85">
        <w:rPr>
          <w:rFonts w:asciiTheme="minorHAnsi" w:hAnsiTheme="minorHAnsi" w:cs="Microsoft Sans Serif"/>
          <w:lang w:bidi="en-US"/>
        </w:rPr>
        <w:t>ation to religion or belief?’ This</w:t>
      </w:r>
      <w:r w:rsidR="00DF4FBB" w:rsidRPr="00DF4FBB">
        <w:rPr>
          <w:rFonts w:asciiTheme="minorHAnsi" w:hAnsiTheme="minorHAnsi" w:cs="Microsoft Sans Serif"/>
          <w:lang w:bidi="en-US"/>
        </w:rPr>
        <w:t xml:space="preserve"> addresses whether </w:t>
      </w:r>
      <w:r w:rsidR="00DF4FBB" w:rsidRPr="00DF4FBB">
        <w:rPr>
          <w:rFonts w:asciiTheme="minorHAnsi" w:hAnsiTheme="minorHAnsi" w:cs="Microsoft Sans Serif"/>
        </w:rPr>
        <w:t xml:space="preserve">feelings about religion or belief may be part of why the conversation is often </w:t>
      </w:r>
      <w:proofErr w:type="gramStart"/>
      <w:r w:rsidR="00DF4FBB" w:rsidRPr="00DF4FBB">
        <w:rPr>
          <w:rFonts w:asciiTheme="minorHAnsi" w:hAnsiTheme="minorHAnsi" w:cs="Microsoft Sans Serif"/>
        </w:rPr>
        <w:t>ill-informed</w:t>
      </w:r>
      <w:proofErr w:type="gramEnd"/>
      <w:r w:rsidR="00DF4FBB" w:rsidRPr="00DF4FBB">
        <w:rPr>
          <w:rFonts w:asciiTheme="minorHAnsi" w:hAnsiTheme="minorHAnsi" w:cs="Microsoft Sans Serif"/>
        </w:rPr>
        <w:t xml:space="preserve"> and ill-tempered, preoccupied with the ways in which religion, belief and non-belief clash, or oppress people. It explores the connections to </w:t>
      </w:r>
      <w:r w:rsidR="00710B9D">
        <w:rPr>
          <w:rFonts w:asciiTheme="minorHAnsi" w:hAnsiTheme="minorHAnsi" w:cs="Microsoft Sans Serif"/>
        </w:rPr>
        <w:t>the controversies which can arise</w:t>
      </w:r>
      <w:r w:rsidR="00DF4FBB" w:rsidRPr="00DF4FBB">
        <w:rPr>
          <w:rFonts w:asciiTheme="minorHAnsi" w:hAnsiTheme="minorHAnsi" w:cs="Microsoft Sans Serif"/>
        </w:rPr>
        <w:t xml:space="preserve">. </w:t>
      </w:r>
      <w:r w:rsidR="00DF4FBB" w:rsidRPr="00DF4FBB">
        <w:rPr>
          <w:rFonts w:asciiTheme="minorHAnsi" w:hAnsiTheme="minorHAnsi" w:cs="Microsoft Sans Serif"/>
          <w:lang w:bidi="en-US"/>
        </w:rPr>
        <w:t xml:space="preserve">This dimension proposes that moving from untested assumptions and emotions which underpin so much experience to the expressly understood will be important if professions are to engage well with the religion, belief and non-belief they encounter. </w:t>
      </w:r>
      <w:r w:rsidR="00764D85">
        <w:rPr>
          <w:rFonts w:asciiTheme="minorHAnsi" w:hAnsiTheme="minorHAnsi" w:cs="Microsoft Sans Serif"/>
          <w:lang w:bidi="en-US"/>
        </w:rPr>
        <w:t xml:space="preserve">It </w:t>
      </w:r>
      <w:r w:rsidR="00DF4FBB" w:rsidRPr="00DF4FBB">
        <w:rPr>
          <w:rFonts w:asciiTheme="minorHAnsi" w:hAnsiTheme="minorHAnsi" w:cs="Microsoft Sans Serif"/>
          <w:lang w:bidi="en-US"/>
        </w:rPr>
        <w:t>focus</w:t>
      </w:r>
      <w:r w:rsidR="00764D85">
        <w:rPr>
          <w:rFonts w:asciiTheme="minorHAnsi" w:hAnsiTheme="minorHAnsi" w:cs="Microsoft Sans Serif"/>
          <w:lang w:bidi="en-US"/>
        </w:rPr>
        <w:t>es</w:t>
      </w:r>
      <w:r w:rsidR="00DF4FBB" w:rsidRPr="00DF4FBB">
        <w:rPr>
          <w:rFonts w:asciiTheme="minorHAnsi" w:hAnsiTheme="minorHAnsi" w:cs="Microsoft Sans Serif"/>
          <w:lang w:bidi="en-US"/>
        </w:rPr>
        <w:t xml:space="preserve"> on these assumptions and feelings through seeking responses to statements </w:t>
      </w:r>
      <w:r w:rsidR="00764D85">
        <w:rPr>
          <w:rFonts w:asciiTheme="minorHAnsi" w:hAnsiTheme="minorHAnsi" w:cs="Microsoft Sans Serif"/>
          <w:lang w:bidi="en-US"/>
        </w:rPr>
        <w:t xml:space="preserve">of emotional positions in relation to religion and belief </w:t>
      </w:r>
      <w:r w:rsidR="00DF4FBB" w:rsidRPr="00DF4FBB">
        <w:rPr>
          <w:rFonts w:asciiTheme="minorHAnsi" w:hAnsiTheme="minorHAnsi" w:cs="Microsoft Sans Serif"/>
          <w:lang w:bidi="en-US"/>
        </w:rPr>
        <w:t xml:space="preserve">with which respondents can agree or strongly agree, and disagree or strongly disagree. </w:t>
      </w:r>
      <w:r w:rsidR="00764D85">
        <w:rPr>
          <w:rFonts w:asciiTheme="minorHAnsi" w:hAnsiTheme="minorHAnsi" w:cs="Microsoft Sans Serif"/>
          <w:lang w:bidi="en-US"/>
        </w:rPr>
        <w:t xml:space="preserve">It demands an epistemological shift in </w:t>
      </w:r>
      <w:proofErr w:type="spellStart"/>
      <w:r w:rsidR="00764D85">
        <w:rPr>
          <w:rFonts w:asciiTheme="minorHAnsi" w:hAnsiTheme="minorHAnsi" w:cs="Microsoft Sans Serif"/>
          <w:lang w:bidi="en-US"/>
        </w:rPr>
        <w:t>favour</w:t>
      </w:r>
      <w:proofErr w:type="spellEnd"/>
      <w:r w:rsidR="00764D85">
        <w:rPr>
          <w:rFonts w:asciiTheme="minorHAnsi" w:hAnsiTheme="minorHAnsi" w:cs="Microsoft Sans Serif"/>
          <w:lang w:bidi="en-US"/>
        </w:rPr>
        <w:t xml:space="preserve"> of engaging with feelings and attitudes as legitimate targets of research in both qualitative and quantitative modes.  </w:t>
      </w:r>
    </w:p>
    <w:p w14:paraId="343E018F" w14:textId="77777777" w:rsidR="00764D85" w:rsidRPr="00DF4FBB" w:rsidRDefault="00764D85" w:rsidP="00DF4FBB">
      <w:pPr>
        <w:spacing w:line="360" w:lineRule="auto"/>
        <w:jc w:val="both"/>
        <w:rPr>
          <w:rFonts w:asciiTheme="minorHAnsi" w:hAnsiTheme="minorHAnsi" w:cs="Microsoft Sans Serif"/>
          <w:lang w:bidi="en-US"/>
        </w:rPr>
      </w:pPr>
    </w:p>
    <w:p w14:paraId="49CE9880" w14:textId="10D40313" w:rsidR="00DF4FBB" w:rsidRPr="00DF4FBB" w:rsidRDefault="00764D85" w:rsidP="00DF4FBB">
      <w:pPr>
        <w:spacing w:line="360" w:lineRule="auto"/>
        <w:jc w:val="both"/>
        <w:rPr>
          <w:rFonts w:asciiTheme="minorHAnsi" w:hAnsiTheme="minorHAnsi" w:cs="Microsoft Sans Serif"/>
        </w:rPr>
      </w:pPr>
      <w:r>
        <w:rPr>
          <w:rFonts w:asciiTheme="minorHAnsi" w:hAnsiTheme="minorHAnsi" w:cs="Microsoft Sans Serif"/>
        </w:rPr>
        <w:t xml:space="preserve">The third element is labeled ‘Knowledge’ and the starts with the </w:t>
      </w:r>
      <w:proofErr w:type="gramStart"/>
      <w:r>
        <w:rPr>
          <w:rFonts w:asciiTheme="minorHAnsi" w:hAnsiTheme="minorHAnsi" w:cs="Microsoft Sans Serif"/>
        </w:rPr>
        <w:t xml:space="preserve">observation </w:t>
      </w:r>
      <w:r w:rsidR="00DF4FBB" w:rsidRPr="00DF4FBB">
        <w:rPr>
          <w:rFonts w:asciiTheme="minorHAnsi" w:hAnsiTheme="minorHAnsi" w:cs="Microsoft Sans Serif"/>
        </w:rPr>
        <w:t xml:space="preserve"> that</w:t>
      </w:r>
      <w:proofErr w:type="gramEnd"/>
      <w:r w:rsidR="00DF4FBB" w:rsidRPr="00DF4FBB">
        <w:rPr>
          <w:rFonts w:asciiTheme="minorHAnsi" w:hAnsiTheme="minorHAnsi" w:cs="Microsoft Sans Serif"/>
        </w:rPr>
        <w:t xml:space="preserve"> comprehensive knowledge is neither possible nor desirable. The religious literacy framework talks about ‘a degree of general knowledge about at least some religious traditions and beliefs and the confidence to find out about others’ (Dinham and Jones 2011). The knowledge that is needed is about the shape of religion,</w:t>
      </w:r>
      <w:r>
        <w:rPr>
          <w:rFonts w:asciiTheme="minorHAnsi" w:hAnsiTheme="minorHAnsi" w:cs="Microsoft Sans Serif"/>
        </w:rPr>
        <w:t xml:space="preserve"> belief and non-belief where practitioners find themselves</w:t>
      </w:r>
      <w:r w:rsidR="00DF4FBB" w:rsidRPr="00DF4FBB">
        <w:rPr>
          <w:rFonts w:asciiTheme="minorHAnsi" w:hAnsiTheme="minorHAnsi" w:cs="Microsoft Sans Serif"/>
        </w:rPr>
        <w:t xml:space="preserve">. This is </w:t>
      </w:r>
      <w:r w:rsidR="00DF4FBB" w:rsidRPr="00DF4FBB">
        <w:rPr>
          <w:rFonts w:asciiTheme="minorHAnsi" w:hAnsiTheme="minorHAnsi" w:cs="Microsoft Sans Serif"/>
        </w:rPr>
        <w:lastRenderedPageBreak/>
        <w:t xml:space="preserve">referred to as ‘the real religious landscape’ (Dinham and Shaw 2015), and it varies from place to place and time to time. </w:t>
      </w:r>
      <w:r w:rsidR="00DF4FBB" w:rsidRPr="00DF4FBB">
        <w:rPr>
          <w:rFonts w:asciiTheme="minorHAnsi" w:hAnsiTheme="minorHAnsi" w:cs="Microsoft Sans Serif"/>
          <w:lang w:bidi="en-US"/>
        </w:rPr>
        <w:t>So an engagement with religion, belief and non-belief as identity, rather than tradition</w:t>
      </w:r>
      <w:r>
        <w:rPr>
          <w:rFonts w:asciiTheme="minorHAnsi" w:hAnsiTheme="minorHAnsi" w:cs="Microsoft Sans Serif"/>
          <w:lang w:bidi="en-US"/>
        </w:rPr>
        <w:t>, is proposed, which releases practitioners</w:t>
      </w:r>
      <w:r w:rsidR="00DF4FBB" w:rsidRPr="00DF4FBB">
        <w:rPr>
          <w:rFonts w:asciiTheme="minorHAnsi" w:hAnsiTheme="minorHAnsi" w:cs="Microsoft Sans Serif"/>
          <w:lang w:bidi="en-US"/>
        </w:rPr>
        <w:t xml:space="preserve"> from the n</w:t>
      </w:r>
      <w:r>
        <w:rPr>
          <w:rFonts w:asciiTheme="minorHAnsi" w:hAnsiTheme="minorHAnsi" w:cs="Microsoft Sans Serif"/>
          <w:lang w:bidi="en-US"/>
        </w:rPr>
        <w:t>otion that they</w:t>
      </w:r>
      <w:r w:rsidR="00DF4FBB" w:rsidRPr="00DF4FBB">
        <w:rPr>
          <w:rFonts w:asciiTheme="minorHAnsi" w:hAnsiTheme="minorHAnsi" w:cs="Microsoft Sans Serif"/>
          <w:lang w:bidi="en-US"/>
        </w:rPr>
        <w:t xml:space="preserve"> can and ought to learn some sort of comprehensive A-Z of a </w:t>
      </w:r>
      <w:r w:rsidR="00DF4FBB" w:rsidRPr="00DF4FBB">
        <w:rPr>
          <w:rFonts w:asciiTheme="minorHAnsi" w:hAnsiTheme="minorHAnsi" w:cs="Microsoft Sans Serif"/>
          <w:i/>
          <w:lang w:bidi="en-US"/>
        </w:rPr>
        <w:t>tradition</w:t>
      </w:r>
      <w:r w:rsidR="00DF4FBB" w:rsidRPr="00DF4FBB">
        <w:rPr>
          <w:rFonts w:asciiTheme="minorHAnsi" w:hAnsiTheme="minorHAnsi" w:cs="Microsoft Sans Serif"/>
          <w:lang w:bidi="en-US"/>
        </w:rPr>
        <w:t xml:space="preserve">, as though this is always the same, everywhere, in every person. </w:t>
      </w:r>
      <w:r>
        <w:rPr>
          <w:rFonts w:asciiTheme="minorHAnsi" w:hAnsiTheme="minorHAnsi" w:cs="Microsoft Sans Serif"/>
          <w:lang w:bidi="en-US"/>
        </w:rPr>
        <w:t xml:space="preserve">In turn this challenges the notion of religions and beliefs as monolithic blocks of unchanging facts, relocating them instead as fluid and shifting lived experiences and identities. Questions in this area should fall </w:t>
      </w:r>
      <w:r w:rsidR="00DF4FBB" w:rsidRPr="00DF4FBB">
        <w:rPr>
          <w:rFonts w:asciiTheme="minorHAnsi" w:hAnsiTheme="minorHAnsi" w:cs="Microsoft Sans Serif"/>
          <w:lang w:bidi="en-US"/>
        </w:rPr>
        <w:t>in</w:t>
      </w:r>
      <w:r>
        <w:rPr>
          <w:rFonts w:asciiTheme="minorHAnsi" w:hAnsiTheme="minorHAnsi" w:cs="Microsoft Sans Serif"/>
          <w:lang w:bidi="en-US"/>
        </w:rPr>
        <w:t>to</w:t>
      </w:r>
      <w:r w:rsidR="00DF4FBB" w:rsidRPr="00DF4FBB">
        <w:rPr>
          <w:rFonts w:asciiTheme="minorHAnsi" w:hAnsiTheme="minorHAnsi" w:cs="Microsoft Sans Serif"/>
          <w:lang w:bidi="en-US"/>
        </w:rPr>
        <w:t xml:space="preserve"> three parts: 1) a focus on respondents’ recognition of statistical and demographic features of the real religious landscape, to identify gaps between that and the realities; 2) respondents’ observations of religion, belief and non-belief realities and challenges in their settings, including ‘stories’ of episodes when things have gone right or wrong; and 3) understandings of key concepts in the sociology of religion concerning religion, belief and non-belief as identity versus tradition and fluid rather than fixed, including ‘believing without belonging’ and  ‘vicarious religion’  (Davie</w:t>
      </w:r>
      <w:r w:rsidR="00C30045">
        <w:rPr>
          <w:rFonts w:asciiTheme="minorHAnsi" w:hAnsiTheme="minorHAnsi" w:cs="Microsoft Sans Serif"/>
          <w:lang w:bidi="en-US"/>
        </w:rPr>
        <w:t xml:space="preserve"> 1994</w:t>
      </w:r>
      <w:r w:rsidR="00DF4FBB" w:rsidRPr="00DF4FBB">
        <w:rPr>
          <w:rFonts w:asciiTheme="minorHAnsi" w:hAnsiTheme="minorHAnsi" w:cs="Microsoft Sans Serif"/>
          <w:lang w:bidi="en-US"/>
        </w:rPr>
        <w:t>), ‘belonging without believing’ (</w:t>
      </w:r>
      <w:proofErr w:type="spellStart"/>
      <w:r w:rsidR="00DF4FBB" w:rsidRPr="00DF4FBB">
        <w:rPr>
          <w:rFonts w:asciiTheme="minorHAnsi" w:hAnsiTheme="minorHAnsi" w:cs="Microsoft Sans Serif"/>
          <w:lang w:bidi="en-US"/>
        </w:rPr>
        <w:t>Hervieu</w:t>
      </w:r>
      <w:proofErr w:type="spellEnd"/>
      <w:r w:rsidR="00DF4FBB" w:rsidRPr="00DF4FBB">
        <w:rPr>
          <w:rFonts w:asciiTheme="minorHAnsi" w:hAnsiTheme="minorHAnsi" w:cs="Microsoft Sans Serif"/>
          <w:lang w:bidi="en-US"/>
        </w:rPr>
        <w:t>-Leger</w:t>
      </w:r>
      <w:r w:rsidR="00C30045">
        <w:rPr>
          <w:rFonts w:asciiTheme="minorHAnsi" w:hAnsiTheme="minorHAnsi" w:cs="Microsoft Sans Serif"/>
          <w:lang w:bidi="en-US"/>
        </w:rPr>
        <w:t xml:space="preserve"> 2000</w:t>
      </w:r>
      <w:r w:rsidR="00DF4FBB" w:rsidRPr="00DF4FBB">
        <w:rPr>
          <w:rFonts w:asciiTheme="minorHAnsi" w:hAnsiTheme="minorHAnsi" w:cs="Microsoft Sans Serif"/>
          <w:lang w:bidi="en-US"/>
        </w:rPr>
        <w:t xml:space="preserve">), </w:t>
      </w:r>
      <w:r w:rsidR="00C30045">
        <w:rPr>
          <w:rFonts w:asciiTheme="minorHAnsi" w:hAnsiTheme="minorHAnsi" w:cs="Microsoft Sans Serif"/>
          <w:lang w:bidi="en-US"/>
        </w:rPr>
        <w:t xml:space="preserve">and </w:t>
      </w:r>
      <w:r w:rsidR="00DF4FBB" w:rsidRPr="00DF4FBB">
        <w:rPr>
          <w:rFonts w:asciiTheme="minorHAnsi" w:hAnsiTheme="minorHAnsi" w:cs="Microsoft Sans Serif"/>
          <w:lang w:bidi="en-US"/>
        </w:rPr>
        <w:t>‘post-secularity’ (see Beckford</w:t>
      </w:r>
      <w:r w:rsidR="00CB6150">
        <w:rPr>
          <w:rFonts w:asciiTheme="minorHAnsi" w:hAnsiTheme="minorHAnsi" w:cs="Microsoft Sans Serif"/>
          <w:lang w:bidi="en-US"/>
        </w:rPr>
        <w:t xml:space="preserve"> 2012</w:t>
      </w:r>
      <w:r w:rsidR="00C30045">
        <w:rPr>
          <w:rFonts w:asciiTheme="minorHAnsi" w:hAnsiTheme="minorHAnsi" w:cs="Microsoft Sans Serif"/>
          <w:lang w:bidi="en-US"/>
        </w:rPr>
        <w:t>)</w:t>
      </w:r>
      <w:r w:rsidR="00DF4FBB" w:rsidRPr="00DF4FBB">
        <w:rPr>
          <w:rFonts w:asciiTheme="minorHAnsi" w:hAnsiTheme="minorHAnsi" w:cs="Microsoft Sans Serif"/>
          <w:lang w:bidi="en-US"/>
        </w:rPr>
        <w:t xml:space="preserve">. </w:t>
      </w:r>
    </w:p>
    <w:p w14:paraId="15BD4044" w14:textId="77777777" w:rsidR="00764D85" w:rsidRDefault="00764D85" w:rsidP="00DF4FBB">
      <w:pPr>
        <w:spacing w:line="360" w:lineRule="auto"/>
        <w:jc w:val="both"/>
        <w:rPr>
          <w:rFonts w:asciiTheme="minorHAnsi" w:hAnsiTheme="minorHAnsi" w:cs="Microsoft Sans Serif"/>
          <w:b/>
          <w:i/>
        </w:rPr>
      </w:pPr>
    </w:p>
    <w:p w14:paraId="18573B69" w14:textId="77777777" w:rsidR="00DF4FBB" w:rsidRPr="00DF4FBB" w:rsidRDefault="00764D85" w:rsidP="00DF4FBB">
      <w:pPr>
        <w:spacing w:line="360" w:lineRule="auto"/>
        <w:jc w:val="both"/>
        <w:rPr>
          <w:rFonts w:asciiTheme="minorHAnsi" w:hAnsiTheme="minorHAnsi" w:cs="Microsoft Sans Serif"/>
        </w:rPr>
      </w:pPr>
      <w:r>
        <w:rPr>
          <w:rFonts w:asciiTheme="minorHAnsi" w:hAnsiTheme="minorHAnsi" w:cs="Microsoft Sans Serif"/>
        </w:rPr>
        <w:t xml:space="preserve">This leads to the fourth and final element of the religious literacy framework, which is </w:t>
      </w:r>
      <w:proofErr w:type="spellStart"/>
      <w:r>
        <w:rPr>
          <w:rFonts w:asciiTheme="minorHAnsi" w:hAnsiTheme="minorHAnsi" w:cs="Microsoft Sans Serif"/>
        </w:rPr>
        <w:t>labelled</w:t>
      </w:r>
      <w:proofErr w:type="spellEnd"/>
      <w:r>
        <w:rPr>
          <w:rFonts w:asciiTheme="minorHAnsi" w:hAnsiTheme="minorHAnsi" w:cs="Microsoft Sans Serif"/>
        </w:rPr>
        <w:t xml:space="preserve"> ‘Skills’. This involves connecting an</w:t>
      </w:r>
      <w:r w:rsidR="00DF4FBB" w:rsidRPr="00DF4FBB">
        <w:rPr>
          <w:rFonts w:asciiTheme="minorHAnsi" w:hAnsiTheme="minorHAnsi" w:cs="Microsoft Sans Serif"/>
        </w:rPr>
        <w:t xml:space="preserve"> understanding </w:t>
      </w:r>
      <w:r>
        <w:rPr>
          <w:rFonts w:asciiTheme="minorHAnsi" w:hAnsiTheme="minorHAnsi" w:cs="Microsoft Sans Serif"/>
        </w:rPr>
        <w:t xml:space="preserve">of </w:t>
      </w:r>
      <w:r w:rsidR="00DF4FBB" w:rsidRPr="00DF4FBB">
        <w:rPr>
          <w:rFonts w:asciiTheme="minorHAnsi" w:hAnsiTheme="minorHAnsi" w:cs="Microsoft Sans Serif"/>
        </w:rPr>
        <w:t>the challenges and needs presented by religion, belief and non-be</w:t>
      </w:r>
      <w:r>
        <w:rPr>
          <w:rFonts w:asciiTheme="minorHAnsi" w:hAnsiTheme="minorHAnsi" w:cs="Microsoft Sans Serif"/>
        </w:rPr>
        <w:t>lief in professional spaces, to the</w:t>
      </w:r>
      <w:r w:rsidR="00DF4FBB" w:rsidRPr="00DF4FBB">
        <w:rPr>
          <w:rFonts w:asciiTheme="minorHAnsi" w:hAnsiTheme="minorHAnsi" w:cs="Microsoft Sans Serif"/>
        </w:rPr>
        <w:t xml:space="preserve"> task </w:t>
      </w:r>
      <w:r>
        <w:rPr>
          <w:rFonts w:asciiTheme="minorHAnsi" w:hAnsiTheme="minorHAnsi" w:cs="Microsoft Sans Serif"/>
        </w:rPr>
        <w:t xml:space="preserve">of </w:t>
      </w:r>
      <w:r w:rsidR="00DF4FBB" w:rsidRPr="00DF4FBB">
        <w:rPr>
          <w:rFonts w:asciiTheme="minorHAnsi" w:hAnsiTheme="minorHAnsi" w:cs="Microsoft Sans Serif"/>
        </w:rPr>
        <w:t>translate those findings in to training for practice</w:t>
      </w:r>
      <w:r>
        <w:rPr>
          <w:rFonts w:asciiTheme="minorHAnsi" w:hAnsiTheme="minorHAnsi" w:cs="Microsoft Sans Serif"/>
        </w:rPr>
        <w:t xml:space="preserve">. This should provide practitioners with </w:t>
      </w:r>
      <w:r w:rsidR="00DF4FBB" w:rsidRPr="00DF4FBB">
        <w:rPr>
          <w:rFonts w:asciiTheme="minorHAnsi" w:hAnsiTheme="minorHAnsi" w:cs="Microsoft Sans Serif"/>
        </w:rPr>
        <w:t xml:space="preserve">skills for encounter with the real religious landscape. </w:t>
      </w:r>
      <w:r>
        <w:rPr>
          <w:rFonts w:asciiTheme="minorHAnsi" w:hAnsiTheme="minorHAnsi" w:cs="Microsoft Sans Serif"/>
        </w:rPr>
        <w:t>In this stage, stakeholders, including policy makers and service users, could</w:t>
      </w:r>
      <w:r w:rsidR="00DF4FBB" w:rsidRPr="00DF4FBB">
        <w:rPr>
          <w:rFonts w:asciiTheme="minorHAnsi" w:hAnsiTheme="minorHAnsi" w:cs="Microsoft Sans Serif"/>
        </w:rPr>
        <w:t xml:space="preserve"> co-produce the shape and purpose</w:t>
      </w:r>
      <w:r>
        <w:rPr>
          <w:rFonts w:asciiTheme="minorHAnsi" w:hAnsiTheme="minorHAnsi" w:cs="Microsoft Sans Serif"/>
        </w:rPr>
        <w:t>s of new training, and this could</w:t>
      </w:r>
      <w:r w:rsidR="00DF4FBB" w:rsidRPr="00DF4FBB">
        <w:rPr>
          <w:rFonts w:asciiTheme="minorHAnsi" w:hAnsiTheme="minorHAnsi" w:cs="Microsoft Sans Serif"/>
        </w:rPr>
        <w:t xml:space="preserve"> lead in to the co-production of training ma</w:t>
      </w:r>
      <w:r>
        <w:rPr>
          <w:rFonts w:asciiTheme="minorHAnsi" w:hAnsiTheme="minorHAnsi" w:cs="Microsoft Sans Serif"/>
        </w:rPr>
        <w:t>terials and resources which</w:t>
      </w:r>
      <w:r w:rsidR="00DF4FBB" w:rsidRPr="00DF4FBB">
        <w:rPr>
          <w:rFonts w:asciiTheme="minorHAnsi" w:hAnsiTheme="minorHAnsi" w:cs="Microsoft Sans Serif"/>
        </w:rPr>
        <w:t xml:space="preserve"> follow, and their piloting and evaluation. </w:t>
      </w:r>
      <w:r w:rsidR="00B546F5">
        <w:rPr>
          <w:rFonts w:asciiTheme="minorHAnsi" w:hAnsiTheme="minorHAnsi" w:cs="Microsoft Sans Serif"/>
        </w:rPr>
        <w:t xml:space="preserve"> This squarely suggests an action-research model which connects policy, practice and research in one direction, and the professional values of the health and social care professions on the other, in particular those relatin</w:t>
      </w:r>
      <w:r w:rsidR="001A690E">
        <w:rPr>
          <w:rFonts w:asciiTheme="minorHAnsi" w:hAnsiTheme="minorHAnsi" w:cs="Microsoft Sans Serif"/>
        </w:rPr>
        <w:t xml:space="preserve">g to service-user empowerment, </w:t>
      </w:r>
      <w:r w:rsidR="00B546F5">
        <w:rPr>
          <w:rFonts w:asciiTheme="minorHAnsi" w:hAnsiTheme="minorHAnsi" w:cs="Microsoft Sans Serif"/>
        </w:rPr>
        <w:t xml:space="preserve">social justice and inclusion.  </w:t>
      </w:r>
    </w:p>
    <w:p w14:paraId="658EE24A" w14:textId="77777777" w:rsidR="00DF4FBB" w:rsidRDefault="00DF4FBB" w:rsidP="00DF4FBB">
      <w:pPr>
        <w:spacing w:line="360" w:lineRule="auto"/>
        <w:jc w:val="both"/>
        <w:rPr>
          <w:rFonts w:asciiTheme="minorHAnsi" w:hAnsiTheme="minorHAnsi"/>
        </w:rPr>
      </w:pPr>
    </w:p>
    <w:p w14:paraId="358C2519" w14:textId="77777777" w:rsidR="001A690E" w:rsidRPr="001A690E" w:rsidRDefault="001A690E" w:rsidP="00DF4FBB">
      <w:pPr>
        <w:spacing w:line="360" w:lineRule="auto"/>
        <w:jc w:val="both"/>
        <w:rPr>
          <w:rFonts w:asciiTheme="minorHAnsi" w:hAnsiTheme="minorHAnsi"/>
          <w:b/>
        </w:rPr>
      </w:pPr>
      <w:r w:rsidRPr="001A690E">
        <w:rPr>
          <w:rFonts w:asciiTheme="minorHAnsi" w:hAnsiTheme="minorHAnsi"/>
          <w:b/>
        </w:rPr>
        <w:t xml:space="preserve">From Framework to Methodology </w:t>
      </w:r>
    </w:p>
    <w:p w14:paraId="5C77FF5B" w14:textId="77777777" w:rsidR="001A690E" w:rsidRDefault="001A690E" w:rsidP="00DF4FBB">
      <w:pPr>
        <w:spacing w:line="360" w:lineRule="auto"/>
        <w:jc w:val="both"/>
        <w:rPr>
          <w:rFonts w:asciiTheme="minorHAnsi" w:hAnsiTheme="minorHAnsi"/>
        </w:rPr>
      </w:pPr>
    </w:p>
    <w:p w14:paraId="55B34096" w14:textId="04D245DD" w:rsidR="001A690E" w:rsidRPr="001A690E" w:rsidRDefault="001A690E" w:rsidP="001A690E">
      <w:pPr>
        <w:spacing w:line="360" w:lineRule="auto"/>
        <w:jc w:val="both"/>
        <w:rPr>
          <w:rFonts w:asciiTheme="minorHAnsi" w:hAnsiTheme="minorHAnsi"/>
        </w:rPr>
      </w:pPr>
      <w:r>
        <w:rPr>
          <w:rFonts w:asciiTheme="minorHAnsi" w:hAnsiTheme="minorHAnsi"/>
        </w:rPr>
        <w:lastRenderedPageBreak/>
        <w:t xml:space="preserve">This agenda for research on religion and belief in health and social care reflects the challenges more than it sets out the lines of enquiry, although it certainly demands the reimagining of a number of fundamental binaries which have taken hold: that societies are increasingly secular, not sacred; religion and belief are private, not public; and </w:t>
      </w:r>
      <w:r w:rsidR="00FC0D0C">
        <w:rPr>
          <w:rFonts w:asciiTheme="minorHAnsi" w:hAnsiTheme="minorHAnsi"/>
        </w:rPr>
        <w:t xml:space="preserve">that there is a story of complex </w:t>
      </w:r>
      <w:r>
        <w:rPr>
          <w:rFonts w:asciiTheme="minorHAnsi" w:hAnsiTheme="minorHAnsi"/>
        </w:rPr>
        <w:t>change</w:t>
      </w:r>
      <w:r w:rsidR="00FC0D0C">
        <w:rPr>
          <w:rFonts w:asciiTheme="minorHAnsi" w:hAnsiTheme="minorHAnsi"/>
        </w:rPr>
        <w:t xml:space="preserve">, not simple decline. </w:t>
      </w:r>
      <w:r>
        <w:rPr>
          <w:rFonts w:asciiTheme="minorHAnsi" w:hAnsiTheme="minorHAnsi"/>
        </w:rPr>
        <w:t xml:space="preserve">The epistemological challenges which follow are also fundamental, requiring </w:t>
      </w:r>
      <w:r w:rsidR="00FC0D0C">
        <w:rPr>
          <w:rFonts w:asciiTheme="minorHAnsi" w:hAnsiTheme="minorHAnsi"/>
        </w:rPr>
        <w:t xml:space="preserve">aspects of the </w:t>
      </w:r>
      <w:r>
        <w:rPr>
          <w:rFonts w:asciiTheme="minorHAnsi" w:hAnsiTheme="minorHAnsi"/>
        </w:rPr>
        <w:t xml:space="preserve">natural and social scientific assumptions which underpin health and social care to admit of </w:t>
      </w:r>
      <w:r w:rsidR="00FC0D0C">
        <w:rPr>
          <w:rFonts w:asciiTheme="minorHAnsi" w:hAnsiTheme="minorHAnsi"/>
        </w:rPr>
        <w:t>more religious, experiential and qualitative dimensions</w:t>
      </w:r>
      <w:r>
        <w:rPr>
          <w:rFonts w:asciiTheme="minorHAnsi" w:hAnsiTheme="minorHAnsi"/>
        </w:rPr>
        <w:t xml:space="preserve"> </w:t>
      </w:r>
      <w:r w:rsidR="00FC0D0C">
        <w:rPr>
          <w:rFonts w:asciiTheme="minorHAnsi" w:hAnsiTheme="minorHAnsi"/>
        </w:rPr>
        <w:t xml:space="preserve">than are sometimes allowed. Of particular prominence is Dawkins’ binary opposition of science as rational and </w:t>
      </w:r>
      <w:proofErr w:type="spellStart"/>
      <w:r w:rsidR="00FC0D0C">
        <w:rPr>
          <w:rFonts w:asciiTheme="minorHAnsi" w:hAnsiTheme="minorHAnsi"/>
        </w:rPr>
        <w:t>and</w:t>
      </w:r>
      <w:proofErr w:type="spellEnd"/>
      <w:r w:rsidR="00FC0D0C">
        <w:rPr>
          <w:rFonts w:asciiTheme="minorHAnsi" w:hAnsiTheme="minorHAnsi"/>
        </w:rPr>
        <w:t xml:space="preserve"> religion as delusion, which he extends to the conclusion that even the study of religion, let alone the practice, can have no place in any </w:t>
      </w:r>
      <w:r w:rsidR="00E44CC9">
        <w:rPr>
          <w:rFonts w:asciiTheme="minorHAnsi" w:hAnsiTheme="minorHAnsi"/>
        </w:rPr>
        <w:t>serious university (Dawkins 2006</w:t>
      </w:r>
      <w:r w:rsidR="00FC0D0C">
        <w:rPr>
          <w:rFonts w:asciiTheme="minorHAnsi" w:hAnsiTheme="minorHAnsi"/>
        </w:rPr>
        <w:t>).  Yet this is itself one of many reasons why precisely this research agenda is pressing. The question is not whether it has legitimacy so much as how to go about it in contexts which struggle to talk and th</w:t>
      </w:r>
      <w:r w:rsidR="0032573A">
        <w:rPr>
          <w:rFonts w:asciiTheme="minorHAnsi" w:hAnsiTheme="minorHAnsi"/>
        </w:rPr>
        <w:t xml:space="preserve">ink well about religion. In </w:t>
      </w:r>
      <w:r w:rsidR="00FC0D0C">
        <w:rPr>
          <w:rFonts w:asciiTheme="minorHAnsi" w:hAnsiTheme="minorHAnsi"/>
        </w:rPr>
        <w:t>t</w:t>
      </w:r>
      <w:r w:rsidR="0032573A">
        <w:rPr>
          <w:rFonts w:asciiTheme="minorHAnsi" w:hAnsiTheme="minorHAnsi"/>
        </w:rPr>
        <w:t>he Religious Literacy work which has so far emerged, this has evolved in a two-stage process.</w:t>
      </w:r>
      <w:r w:rsidR="00FC0D0C">
        <w:rPr>
          <w:rFonts w:asciiTheme="minorHAnsi" w:hAnsiTheme="minorHAnsi"/>
        </w:rPr>
        <w:t xml:space="preserve"> </w:t>
      </w:r>
      <w:r w:rsidR="0032573A">
        <w:rPr>
          <w:rFonts w:asciiTheme="minorHAnsi" w:hAnsiTheme="minorHAnsi"/>
        </w:rPr>
        <w:t>First, the contingency of religion and belief landscapes, and the settings in which they occur, requires the location of research in the issues where they happen. This enjoins an approach which in some way</w:t>
      </w:r>
      <w:r w:rsidRPr="001A690E">
        <w:rPr>
          <w:rFonts w:asciiTheme="minorHAnsi" w:hAnsiTheme="minorHAnsi"/>
        </w:rPr>
        <w:t xml:space="preserve"> audit</w:t>
      </w:r>
      <w:r w:rsidR="0032573A">
        <w:rPr>
          <w:rFonts w:asciiTheme="minorHAnsi" w:hAnsiTheme="minorHAnsi"/>
        </w:rPr>
        <w:t>s</w:t>
      </w:r>
      <w:r w:rsidRPr="001A690E">
        <w:rPr>
          <w:rFonts w:asciiTheme="minorHAnsi" w:hAnsiTheme="minorHAnsi"/>
        </w:rPr>
        <w:t xml:space="preserve"> the challenges and needs. This might be through a highly formal research process. It might be something lighter touch – depending on the time and resources</w:t>
      </w:r>
      <w:r w:rsidR="0032573A">
        <w:rPr>
          <w:rFonts w:asciiTheme="minorHAnsi" w:hAnsiTheme="minorHAnsi"/>
        </w:rPr>
        <w:t xml:space="preserve"> of the setting under examination. Second, the action orientation of this field requires that the</w:t>
      </w:r>
      <w:r w:rsidRPr="001A690E">
        <w:rPr>
          <w:rFonts w:asciiTheme="minorHAnsi" w:hAnsiTheme="minorHAnsi"/>
        </w:rPr>
        <w:t xml:space="preserve"> findings </w:t>
      </w:r>
      <w:r w:rsidR="0032573A">
        <w:rPr>
          <w:rFonts w:asciiTheme="minorHAnsi" w:hAnsiTheme="minorHAnsi"/>
        </w:rPr>
        <w:t>which emerge be</w:t>
      </w:r>
      <w:r w:rsidRPr="001A690E">
        <w:rPr>
          <w:rFonts w:asciiTheme="minorHAnsi" w:hAnsiTheme="minorHAnsi"/>
        </w:rPr>
        <w:t xml:space="preserve"> develop</w:t>
      </w:r>
      <w:r w:rsidR="0032573A">
        <w:rPr>
          <w:rFonts w:asciiTheme="minorHAnsi" w:hAnsiTheme="minorHAnsi"/>
        </w:rPr>
        <w:t>ed into</w:t>
      </w:r>
      <w:r w:rsidRPr="001A690E">
        <w:rPr>
          <w:rFonts w:asciiTheme="minorHAnsi" w:hAnsiTheme="minorHAnsi"/>
        </w:rPr>
        <w:t xml:space="preserve"> training which fits. </w:t>
      </w:r>
      <w:r w:rsidR="00134BA1">
        <w:rPr>
          <w:rFonts w:asciiTheme="minorHAnsi" w:hAnsiTheme="minorHAnsi"/>
        </w:rPr>
        <w:t>This itself generates a space for co-production</w:t>
      </w:r>
      <w:r w:rsidRPr="001A690E">
        <w:rPr>
          <w:rFonts w:asciiTheme="minorHAnsi" w:hAnsiTheme="minorHAnsi"/>
        </w:rPr>
        <w:t xml:space="preserve"> with </w:t>
      </w:r>
      <w:r w:rsidR="00134BA1">
        <w:rPr>
          <w:rFonts w:asciiTheme="minorHAnsi" w:hAnsiTheme="minorHAnsi"/>
        </w:rPr>
        <w:t xml:space="preserve">the </w:t>
      </w:r>
      <w:r w:rsidRPr="001A690E">
        <w:rPr>
          <w:rFonts w:asciiTheme="minorHAnsi" w:hAnsiTheme="minorHAnsi"/>
        </w:rPr>
        <w:t>p</w:t>
      </w:r>
      <w:r w:rsidR="00134BA1">
        <w:rPr>
          <w:rFonts w:asciiTheme="minorHAnsi" w:hAnsiTheme="minorHAnsi"/>
        </w:rPr>
        <w:t>eople in those settings. It</w:t>
      </w:r>
      <w:r w:rsidRPr="001A690E">
        <w:rPr>
          <w:rFonts w:asciiTheme="minorHAnsi" w:hAnsiTheme="minorHAnsi"/>
        </w:rPr>
        <w:t xml:space="preserve"> </w:t>
      </w:r>
      <w:r w:rsidR="00134BA1">
        <w:rPr>
          <w:rFonts w:asciiTheme="minorHAnsi" w:hAnsiTheme="minorHAnsi"/>
        </w:rPr>
        <w:t xml:space="preserve">also </w:t>
      </w:r>
      <w:r w:rsidRPr="001A690E">
        <w:rPr>
          <w:rFonts w:asciiTheme="minorHAnsi" w:hAnsiTheme="minorHAnsi"/>
        </w:rPr>
        <w:t xml:space="preserve">respects the observation that religious literacy is not one size fits all, because religion and belief are not one size fits all. </w:t>
      </w:r>
    </w:p>
    <w:p w14:paraId="6D048BBE" w14:textId="77777777" w:rsidR="00134BA1" w:rsidRDefault="00134BA1" w:rsidP="001A690E">
      <w:pPr>
        <w:spacing w:line="360" w:lineRule="auto"/>
        <w:jc w:val="both"/>
        <w:rPr>
          <w:rFonts w:asciiTheme="minorHAnsi" w:hAnsiTheme="minorHAnsi"/>
        </w:rPr>
      </w:pPr>
    </w:p>
    <w:p w14:paraId="59CF1219" w14:textId="46E63BF6" w:rsidR="00134BA1" w:rsidRPr="004917E0" w:rsidRDefault="00134BA1" w:rsidP="001A690E">
      <w:pPr>
        <w:spacing w:line="360" w:lineRule="auto"/>
        <w:jc w:val="both"/>
        <w:rPr>
          <w:rFonts w:asciiTheme="minorHAnsi" w:hAnsiTheme="minorHAnsi"/>
          <w:b/>
        </w:rPr>
      </w:pPr>
      <w:r w:rsidRPr="004917E0">
        <w:rPr>
          <w:rFonts w:asciiTheme="minorHAnsi" w:hAnsiTheme="minorHAnsi"/>
          <w:b/>
        </w:rPr>
        <w:t>Contingency</w:t>
      </w:r>
      <w:r w:rsidR="004917E0">
        <w:rPr>
          <w:rFonts w:asciiTheme="minorHAnsi" w:hAnsiTheme="minorHAnsi"/>
          <w:b/>
        </w:rPr>
        <w:t xml:space="preserve"> and</w:t>
      </w:r>
      <w:r w:rsidRPr="004917E0">
        <w:rPr>
          <w:rFonts w:asciiTheme="minorHAnsi" w:hAnsiTheme="minorHAnsi"/>
          <w:b/>
        </w:rPr>
        <w:t xml:space="preserve"> Shared Values</w:t>
      </w:r>
    </w:p>
    <w:p w14:paraId="48E1EEDC" w14:textId="77777777" w:rsidR="00134BA1" w:rsidRDefault="00134BA1" w:rsidP="001A690E">
      <w:pPr>
        <w:spacing w:line="360" w:lineRule="auto"/>
        <w:jc w:val="both"/>
        <w:rPr>
          <w:rFonts w:asciiTheme="minorHAnsi" w:hAnsiTheme="minorHAnsi"/>
        </w:rPr>
      </w:pPr>
    </w:p>
    <w:p w14:paraId="673AE6F2" w14:textId="09971BCB" w:rsidR="001A690E" w:rsidRPr="001A690E" w:rsidRDefault="00134BA1" w:rsidP="001A690E">
      <w:pPr>
        <w:spacing w:line="360" w:lineRule="auto"/>
        <w:jc w:val="both"/>
        <w:rPr>
          <w:rFonts w:asciiTheme="minorHAnsi" w:hAnsiTheme="minorHAnsi" w:cs="ArialMT"/>
          <w:lang w:bidi="en-US"/>
        </w:rPr>
      </w:pPr>
      <w:r>
        <w:rPr>
          <w:rFonts w:asciiTheme="minorHAnsi" w:hAnsiTheme="minorHAnsi" w:cs="ArialMT"/>
          <w:lang w:bidi="en-US"/>
        </w:rPr>
        <w:t>In these ways</w:t>
      </w:r>
      <w:r w:rsidR="001A690E" w:rsidRPr="001A690E">
        <w:rPr>
          <w:rFonts w:asciiTheme="minorHAnsi" w:hAnsiTheme="minorHAnsi" w:cs="ArialMT"/>
          <w:lang w:bidi="en-US"/>
        </w:rPr>
        <w:t xml:space="preserve"> religious literacy is a framework, not a recipe. It has different purposes, contents and outcomes in different settings. But underpinning it are a number of key observations which make it much more than a simple acquisition of knowledge. </w:t>
      </w:r>
    </w:p>
    <w:p w14:paraId="59BAC1EE" w14:textId="77777777" w:rsidR="001A690E" w:rsidRPr="001A690E" w:rsidRDefault="001A690E" w:rsidP="001A690E">
      <w:pPr>
        <w:spacing w:line="360" w:lineRule="auto"/>
        <w:jc w:val="both"/>
        <w:rPr>
          <w:rFonts w:asciiTheme="minorHAnsi" w:hAnsiTheme="minorHAnsi" w:cs="ArialMT"/>
          <w:lang w:bidi="en-US"/>
        </w:rPr>
      </w:pPr>
    </w:p>
    <w:p w14:paraId="33764833" w14:textId="77777777" w:rsidR="00A516A9" w:rsidRDefault="001A690E" w:rsidP="001A690E">
      <w:pPr>
        <w:spacing w:line="360" w:lineRule="auto"/>
        <w:jc w:val="both"/>
        <w:rPr>
          <w:rFonts w:asciiTheme="minorHAnsi" w:hAnsiTheme="minorHAnsi" w:cs="ArialMT"/>
          <w:lang w:bidi="en-US"/>
        </w:rPr>
      </w:pPr>
      <w:r w:rsidRPr="001A690E">
        <w:rPr>
          <w:rFonts w:asciiTheme="minorHAnsi" w:hAnsiTheme="minorHAnsi" w:cs="ArialMT"/>
          <w:lang w:bidi="en-US"/>
        </w:rPr>
        <w:lastRenderedPageBreak/>
        <w:t xml:space="preserve">First, religious literacy is a problem of the developed West (including New Zealand and Australia), in that it is ill-conceived secular-mindedness that makes the conversation so hard and ill-tempered in the first place, because it assumes a post-religious world, and seeks to act as though it is one. </w:t>
      </w:r>
    </w:p>
    <w:p w14:paraId="6E1F2323" w14:textId="77777777" w:rsidR="00A516A9" w:rsidRDefault="00A516A9" w:rsidP="001A690E">
      <w:pPr>
        <w:spacing w:line="360" w:lineRule="auto"/>
        <w:jc w:val="both"/>
        <w:rPr>
          <w:rFonts w:asciiTheme="minorHAnsi" w:hAnsiTheme="minorHAnsi" w:cs="ArialMT"/>
          <w:lang w:bidi="en-US"/>
        </w:rPr>
      </w:pPr>
    </w:p>
    <w:p w14:paraId="680078E0" w14:textId="5BBC9EA6" w:rsidR="001A690E" w:rsidRPr="001A690E" w:rsidRDefault="001A690E" w:rsidP="001A690E">
      <w:pPr>
        <w:spacing w:line="360" w:lineRule="auto"/>
        <w:jc w:val="both"/>
        <w:rPr>
          <w:rFonts w:asciiTheme="minorHAnsi" w:hAnsiTheme="minorHAnsi" w:cs="ArialMT"/>
          <w:lang w:bidi="en-US"/>
        </w:rPr>
      </w:pPr>
      <w:r w:rsidRPr="001A690E">
        <w:rPr>
          <w:rFonts w:asciiTheme="minorHAnsi" w:hAnsiTheme="minorHAnsi" w:cs="ArialMT"/>
          <w:lang w:bidi="en-US"/>
        </w:rPr>
        <w:t>Second, religious literacy is also a Western solution in that it is a</w:t>
      </w:r>
      <w:r w:rsidR="00A516A9">
        <w:rPr>
          <w:rFonts w:asciiTheme="minorHAnsi" w:hAnsiTheme="minorHAnsi" w:cs="ArialMT"/>
          <w:lang w:bidi="en-US"/>
        </w:rPr>
        <w:t xml:space="preserve">n essentially </w:t>
      </w:r>
      <w:r w:rsidR="004917E0">
        <w:rPr>
          <w:rFonts w:asciiTheme="minorHAnsi" w:hAnsiTheme="minorHAnsi" w:cs="ArialMT"/>
          <w:lang w:bidi="en-US"/>
        </w:rPr>
        <w:t xml:space="preserve">liberal </w:t>
      </w:r>
      <w:proofErr w:type="spellStart"/>
      <w:r w:rsidR="004917E0">
        <w:rPr>
          <w:rFonts w:asciiTheme="minorHAnsi" w:hAnsiTheme="minorHAnsi" w:cs="ArialMT"/>
          <w:lang w:bidi="en-US"/>
        </w:rPr>
        <w:t>endeavo</w:t>
      </w:r>
      <w:r w:rsidR="00A516A9">
        <w:rPr>
          <w:rFonts w:asciiTheme="minorHAnsi" w:hAnsiTheme="minorHAnsi" w:cs="ArialMT"/>
          <w:lang w:bidi="en-US"/>
        </w:rPr>
        <w:t>u</w:t>
      </w:r>
      <w:r w:rsidR="004917E0">
        <w:rPr>
          <w:rFonts w:asciiTheme="minorHAnsi" w:hAnsiTheme="minorHAnsi" w:cs="ArialMT"/>
          <w:lang w:bidi="en-US"/>
        </w:rPr>
        <w:t>r</w:t>
      </w:r>
      <w:proofErr w:type="spellEnd"/>
      <w:r w:rsidR="004917E0">
        <w:rPr>
          <w:rFonts w:asciiTheme="minorHAnsi" w:hAnsiTheme="minorHAnsi" w:cs="ArialMT"/>
          <w:lang w:bidi="en-US"/>
        </w:rPr>
        <w:t>: that is to say, i</w:t>
      </w:r>
      <w:r w:rsidRPr="001A690E">
        <w:rPr>
          <w:rFonts w:asciiTheme="minorHAnsi" w:hAnsiTheme="minorHAnsi" w:cs="ArialMT"/>
          <w:lang w:bidi="en-US"/>
        </w:rPr>
        <w:t xml:space="preserve">t stands within the liberal values of human rights, social justice and freedoms of speech and thought, and invites people of all religions, beliefs and none to engage with religion and belief diversity in this spirit. </w:t>
      </w:r>
      <w:r w:rsidR="00A516A9">
        <w:rPr>
          <w:rFonts w:asciiTheme="minorHAnsi" w:hAnsiTheme="minorHAnsi" w:cs="ArialMT"/>
          <w:lang w:bidi="en-US"/>
        </w:rPr>
        <w:t>Yet i</w:t>
      </w:r>
      <w:r w:rsidRPr="001A690E">
        <w:rPr>
          <w:rFonts w:asciiTheme="minorHAnsi" w:hAnsiTheme="minorHAnsi" w:cs="ArialMT"/>
          <w:lang w:bidi="en-US"/>
        </w:rPr>
        <w:t xml:space="preserve">t does not extend as far as respecting and tolerating any and all expressions of religion or belief, where those expressions cut across liberal ones, especially when it comes to women and gay people, and religious freedom. So it is normative, in that it has purposes and goals: informed encounter across religion and belief differences, especially between religious and non-religious people. It </w:t>
      </w:r>
      <w:proofErr w:type="spellStart"/>
      <w:r w:rsidRPr="001A690E">
        <w:rPr>
          <w:rFonts w:asciiTheme="minorHAnsi" w:hAnsiTheme="minorHAnsi" w:cs="ArialMT"/>
          <w:lang w:bidi="en-US"/>
        </w:rPr>
        <w:t>emphasises</w:t>
      </w:r>
      <w:proofErr w:type="spellEnd"/>
      <w:r w:rsidRPr="001A690E">
        <w:rPr>
          <w:rFonts w:asciiTheme="minorHAnsi" w:hAnsiTheme="minorHAnsi" w:cs="ArialMT"/>
          <w:lang w:bidi="en-US"/>
        </w:rPr>
        <w:t xml:space="preserve"> a respectful conversation, rather than a tolerant one. And it acknowledges that some people will never join the conversation – including the least tolerant, who are </w:t>
      </w:r>
      <w:r w:rsidR="00A516A9">
        <w:rPr>
          <w:rFonts w:asciiTheme="minorHAnsi" w:hAnsiTheme="minorHAnsi" w:cs="ArialMT"/>
          <w:lang w:bidi="en-US"/>
        </w:rPr>
        <w:t xml:space="preserve">perhaps </w:t>
      </w:r>
      <w:r w:rsidRPr="001A690E">
        <w:rPr>
          <w:rFonts w:asciiTheme="minorHAnsi" w:hAnsiTheme="minorHAnsi" w:cs="ArialMT"/>
          <w:lang w:bidi="en-US"/>
        </w:rPr>
        <w:t>most in need of it.</w:t>
      </w:r>
    </w:p>
    <w:p w14:paraId="752A1C03" w14:textId="77777777" w:rsidR="001A690E" w:rsidRPr="001A690E" w:rsidRDefault="001A690E" w:rsidP="001A690E">
      <w:pPr>
        <w:spacing w:line="360" w:lineRule="auto"/>
        <w:jc w:val="both"/>
        <w:rPr>
          <w:rFonts w:asciiTheme="minorHAnsi" w:hAnsiTheme="minorHAnsi" w:cs="ArialMT"/>
          <w:lang w:bidi="en-US"/>
        </w:rPr>
      </w:pPr>
    </w:p>
    <w:p w14:paraId="6B819BD8" w14:textId="77777777" w:rsidR="001A690E" w:rsidRPr="001A690E" w:rsidRDefault="001A690E" w:rsidP="001A690E">
      <w:pPr>
        <w:spacing w:line="360" w:lineRule="auto"/>
        <w:jc w:val="both"/>
        <w:rPr>
          <w:rFonts w:asciiTheme="minorHAnsi" w:hAnsiTheme="minorHAnsi" w:cs="ArialMT"/>
          <w:lang w:bidi="en-US"/>
        </w:rPr>
      </w:pPr>
      <w:r w:rsidRPr="001A690E">
        <w:rPr>
          <w:rFonts w:asciiTheme="minorHAnsi" w:hAnsiTheme="minorHAnsi" w:cs="ArialMT"/>
          <w:lang w:bidi="en-US"/>
        </w:rPr>
        <w:t>Third, religious literacy is context-specific. One size does not fit all. Understanding and responding to the religion and belief landscape of any particular sector or setting, is the key task of religious literacy.</w:t>
      </w:r>
    </w:p>
    <w:p w14:paraId="664497F1" w14:textId="77777777" w:rsidR="001A690E" w:rsidRDefault="001A690E" w:rsidP="001A690E">
      <w:pPr>
        <w:spacing w:line="360" w:lineRule="auto"/>
        <w:jc w:val="both"/>
        <w:rPr>
          <w:rFonts w:asciiTheme="minorHAnsi" w:hAnsiTheme="minorHAnsi" w:cs="ArialMT"/>
          <w:lang w:bidi="en-US"/>
        </w:rPr>
      </w:pPr>
    </w:p>
    <w:p w14:paraId="685A9A12" w14:textId="372DF0CD" w:rsidR="00A516A9" w:rsidRPr="00A516A9" w:rsidRDefault="00A516A9" w:rsidP="001A690E">
      <w:pPr>
        <w:spacing w:line="360" w:lineRule="auto"/>
        <w:jc w:val="both"/>
        <w:rPr>
          <w:rFonts w:asciiTheme="minorHAnsi" w:hAnsiTheme="minorHAnsi" w:cs="ArialMT"/>
          <w:b/>
          <w:lang w:bidi="en-US"/>
        </w:rPr>
      </w:pPr>
      <w:r w:rsidRPr="00A516A9">
        <w:rPr>
          <w:rFonts w:asciiTheme="minorHAnsi" w:hAnsiTheme="minorHAnsi" w:cs="ArialMT"/>
          <w:b/>
          <w:lang w:bidi="en-US"/>
        </w:rPr>
        <w:t xml:space="preserve">Conclusions </w:t>
      </w:r>
    </w:p>
    <w:p w14:paraId="787BA6E3" w14:textId="77777777" w:rsidR="00A516A9" w:rsidRPr="001A690E" w:rsidRDefault="00A516A9" w:rsidP="001A690E">
      <w:pPr>
        <w:spacing w:line="360" w:lineRule="auto"/>
        <w:jc w:val="both"/>
        <w:rPr>
          <w:rFonts w:asciiTheme="minorHAnsi" w:hAnsiTheme="minorHAnsi" w:cs="ArialMT"/>
          <w:lang w:bidi="en-US"/>
        </w:rPr>
      </w:pPr>
    </w:p>
    <w:p w14:paraId="4738B04E" w14:textId="32091FF6" w:rsidR="00A516A9" w:rsidRDefault="00C30045" w:rsidP="00A516A9">
      <w:pPr>
        <w:spacing w:line="360" w:lineRule="auto"/>
        <w:jc w:val="both"/>
        <w:rPr>
          <w:rFonts w:asciiTheme="minorHAnsi" w:hAnsiTheme="minorHAnsi" w:cs="Microsoft Sans Serif"/>
        </w:rPr>
      </w:pPr>
      <w:r>
        <w:rPr>
          <w:rFonts w:asciiTheme="minorHAnsi" w:hAnsiTheme="minorHAnsi"/>
        </w:rPr>
        <w:t>In relation to</w:t>
      </w:r>
      <w:r w:rsidR="001A690E" w:rsidRPr="001A690E">
        <w:rPr>
          <w:rFonts w:asciiTheme="minorHAnsi" w:hAnsiTheme="minorHAnsi"/>
        </w:rPr>
        <w:t xml:space="preserve"> religion and belief</w:t>
      </w:r>
      <w:r>
        <w:rPr>
          <w:rFonts w:asciiTheme="minorHAnsi" w:hAnsiTheme="minorHAnsi"/>
        </w:rPr>
        <w:t>,</w:t>
      </w:r>
      <w:r w:rsidR="001A690E" w:rsidRPr="001A690E">
        <w:rPr>
          <w:rFonts w:asciiTheme="minorHAnsi" w:hAnsiTheme="minorHAnsi"/>
        </w:rPr>
        <w:t xml:space="preserve"> </w:t>
      </w:r>
      <w:r w:rsidR="00A516A9">
        <w:rPr>
          <w:rFonts w:asciiTheme="minorHAnsi" w:hAnsiTheme="minorHAnsi"/>
        </w:rPr>
        <w:t>religious literacy may become an essential element of professional training</w:t>
      </w:r>
      <w:r w:rsidR="001A690E" w:rsidRPr="001A690E">
        <w:rPr>
          <w:rFonts w:asciiTheme="minorHAnsi" w:hAnsiTheme="minorHAnsi"/>
        </w:rPr>
        <w:t xml:space="preserve">. </w:t>
      </w:r>
      <w:r w:rsidR="00A516A9">
        <w:rPr>
          <w:rFonts w:asciiTheme="minorHAnsi" w:hAnsiTheme="minorHAnsi"/>
        </w:rPr>
        <w:t xml:space="preserve">Here it </w:t>
      </w:r>
      <w:r w:rsidR="00A516A9" w:rsidRPr="001A690E">
        <w:rPr>
          <w:rFonts w:asciiTheme="minorHAnsi" w:hAnsiTheme="minorHAnsi" w:cs="Microsoft Sans Serif"/>
        </w:rPr>
        <w:t xml:space="preserve">engages with the observation that </w:t>
      </w:r>
    </w:p>
    <w:p w14:paraId="64D0741B" w14:textId="77777777" w:rsidR="00A516A9" w:rsidRDefault="00A516A9" w:rsidP="00A516A9">
      <w:pPr>
        <w:spacing w:line="360" w:lineRule="auto"/>
        <w:jc w:val="both"/>
        <w:rPr>
          <w:rFonts w:asciiTheme="minorHAnsi" w:hAnsiTheme="minorHAnsi" w:cs="Microsoft Sans Serif"/>
        </w:rPr>
      </w:pPr>
    </w:p>
    <w:p w14:paraId="2C030C7F" w14:textId="77777777" w:rsidR="00A516A9" w:rsidRDefault="00A516A9" w:rsidP="00A516A9">
      <w:pPr>
        <w:spacing w:line="360" w:lineRule="auto"/>
        <w:ind w:left="720"/>
        <w:jc w:val="both"/>
        <w:rPr>
          <w:rFonts w:asciiTheme="minorHAnsi" w:hAnsiTheme="minorHAnsi" w:cs="Microsoft Sans Serif"/>
        </w:rPr>
      </w:pPr>
      <w:r w:rsidRPr="001A690E">
        <w:rPr>
          <w:rFonts w:asciiTheme="minorHAnsi" w:hAnsiTheme="minorHAnsi" w:cs="Microsoft Sans Serif"/>
        </w:rPr>
        <w:t xml:space="preserve">“Religion, belief and </w:t>
      </w:r>
      <w:r>
        <w:rPr>
          <w:rFonts w:asciiTheme="minorHAnsi" w:hAnsiTheme="minorHAnsi" w:cs="Microsoft Sans Serif"/>
        </w:rPr>
        <w:t>culture should be recognized…</w:t>
      </w:r>
      <w:r w:rsidRPr="001A690E">
        <w:rPr>
          <w:rFonts w:asciiTheme="minorHAnsi" w:hAnsiTheme="minorHAnsi" w:cs="Microsoft Sans Serif"/>
        </w:rPr>
        <w:t>as potential sources of moral purpose and personal strength amidst the experience of ill-health, healing, suffering and dying. They should not be viewed solely or primarily as sources of problems in the delivery and reception of care” (</w:t>
      </w:r>
      <w:proofErr w:type="spellStart"/>
      <w:r w:rsidRPr="001A690E">
        <w:rPr>
          <w:rFonts w:asciiTheme="minorHAnsi" w:hAnsiTheme="minorHAnsi" w:cs="Microsoft Sans Serif"/>
        </w:rPr>
        <w:t>Hordern</w:t>
      </w:r>
      <w:proofErr w:type="spellEnd"/>
      <w:r w:rsidRPr="001A690E">
        <w:rPr>
          <w:rFonts w:asciiTheme="minorHAnsi" w:hAnsiTheme="minorHAnsi" w:cs="Microsoft Sans Serif"/>
        </w:rPr>
        <w:t xml:space="preserve"> 2016). </w:t>
      </w:r>
    </w:p>
    <w:p w14:paraId="4AEC038C" w14:textId="77777777" w:rsidR="00A516A9" w:rsidRDefault="00A516A9" w:rsidP="00A516A9">
      <w:pPr>
        <w:spacing w:line="360" w:lineRule="auto"/>
        <w:jc w:val="both"/>
        <w:rPr>
          <w:rFonts w:asciiTheme="minorHAnsi" w:hAnsiTheme="minorHAnsi"/>
        </w:rPr>
      </w:pPr>
    </w:p>
    <w:p w14:paraId="5B171B6A" w14:textId="78666855" w:rsidR="00A516A9" w:rsidRDefault="00A516A9" w:rsidP="00A516A9">
      <w:pPr>
        <w:spacing w:line="360" w:lineRule="auto"/>
        <w:jc w:val="both"/>
        <w:rPr>
          <w:rFonts w:asciiTheme="minorHAnsi" w:hAnsiTheme="minorHAnsi" w:cs="Microsoft Sans Serif"/>
        </w:rPr>
      </w:pPr>
      <w:r>
        <w:rPr>
          <w:rFonts w:asciiTheme="minorHAnsi" w:hAnsiTheme="minorHAnsi"/>
        </w:rPr>
        <w:lastRenderedPageBreak/>
        <w:t>I</w:t>
      </w:r>
      <w:r w:rsidR="001A690E" w:rsidRPr="001A690E">
        <w:rPr>
          <w:rFonts w:asciiTheme="minorHAnsi" w:hAnsiTheme="minorHAnsi"/>
        </w:rPr>
        <w:t>t may only be needed – or the categorical and dispositional parts an</w:t>
      </w:r>
      <w:r>
        <w:rPr>
          <w:rFonts w:asciiTheme="minorHAnsi" w:hAnsiTheme="minorHAnsi"/>
        </w:rPr>
        <w:t>yway - in the first half of the twenty-first</w:t>
      </w:r>
      <w:r w:rsidR="001A690E" w:rsidRPr="001A690E">
        <w:rPr>
          <w:rFonts w:asciiTheme="minorHAnsi" w:hAnsiTheme="minorHAnsi"/>
        </w:rPr>
        <w:t xml:space="preserve"> century, as the conversation</w:t>
      </w:r>
      <w:r>
        <w:rPr>
          <w:rFonts w:asciiTheme="minorHAnsi" w:hAnsiTheme="minorHAnsi"/>
        </w:rPr>
        <w:t xml:space="preserve"> is regained</w:t>
      </w:r>
      <w:r w:rsidR="001A690E" w:rsidRPr="001A690E">
        <w:rPr>
          <w:rFonts w:asciiTheme="minorHAnsi" w:hAnsiTheme="minorHAnsi"/>
        </w:rPr>
        <w:t xml:space="preserve"> through education in</w:t>
      </w:r>
      <w:r>
        <w:rPr>
          <w:rFonts w:asciiTheme="minorHAnsi" w:hAnsiTheme="minorHAnsi"/>
        </w:rPr>
        <w:t xml:space="preserve"> schools and universities</w:t>
      </w:r>
      <w:r w:rsidR="001A690E" w:rsidRPr="001A690E">
        <w:rPr>
          <w:rFonts w:asciiTheme="minorHAnsi" w:hAnsiTheme="minorHAnsi"/>
        </w:rPr>
        <w:t xml:space="preserve">. In the meantime, </w:t>
      </w:r>
      <w:r>
        <w:rPr>
          <w:rFonts w:asciiTheme="minorHAnsi" w:hAnsiTheme="minorHAnsi"/>
        </w:rPr>
        <w:t xml:space="preserve">the research agenda proposed here envisages </w:t>
      </w:r>
      <w:r w:rsidR="001A690E" w:rsidRPr="001A690E">
        <w:rPr>
          <w:rFonts w:asciiTheme="minorHAnsi" w:hAnsiTheme="minorHAnsi"/>
        </w:rPr>
        <w:t xml:space="preserve">equipping the public sphere </w:t>
      </w:r>
      <w:r w:rsidR="001A690E" w:rsidRPr="001A690E">
        <w:rPr>
          <w:rFonts w:asciiTheme="minorHAnsi" w:hAnsiTheme="minorHAnsi"/>
          <w:i/>
        </w:rPr>
        <w:t>now</w:t>
      </w:r>
      <w:r w:rsidR="001A690E" w:rsidRPr="001A690E">
        <w:rPr>
          <w:rFonts w:asciiTheme="minorHAnsi" w:hAnsiTheme="minorHAnsi"/>
        </w:rPr>
        <w:t xml:space="preserve"> with the abi</w:t>
      </w:r>
      <w:r>
        <w:rPr>
          <w:rFonts w:asciiTheme="minorHAnsi" w:hAnsiTheme="minorHAnsi"/>
        </w:rPr>
        <w:t>lity to have the conversation a</w:t>
      </w:r>
      <w:r w:rsidR="001A690E" w:rsidRPr="001A690E">
        <w:rPr>
          <w:rFonts w:asciiTheme="minorHAnsi" w:hAnsiTheme="minorHAnsi"/>
        </w:rPr>
        <w:t xml:space="preserve">s the urgent task of professional training and </w:t>
      </w:r>
      <w:r>
        <w:rPr>
          <w:rFonts w:asciiTheme="minorHAnsi" w:hAnsiTheme="minorHAnsi"/>
        </w:rPr>
        <w:t>continuing professional development across and beyond the sector</w:t>
      </w:r>
      <w:r w:rsidR="001A690E" w:rsidRPr="001A690E">
        <w:rPr>
          <w:rFonts w:asciiTheme="minorHAnsi" w:hAnsiTheme="minorHAnsi"/>
        </w:rPr>
        <w:t>.</w:t>
      </w:r>
      <w:r>
        <w:rPr>
          <w:rFonts w:asciiTheme="minorHAnsi" w:hAnsiTheme="minorHAnsi"/>
        </w:rPr>
        <w:t xml:space="preserve"> </w:t>
      </w:r>
    </w:p>
    <w:p w14:paraId="7490A3F4" w14:textId="77777777" w:rsidR="00A516A9" w:rsidRDefault="00A516A9" w:rsidP="001A690E">
      <w:pPr>
        <w:spacing w:line="360" w:lineRule="auto"/>
        <w:jc w:val="both"/>
        <w:rPr>
          <w:rFonts w:asciiTheme="minorHAnsi" w:hAnsiTheme="minorHAnsi" w:cs="Microsoft Sans Serif"/>
        </w:rPr>
      </w:pPr>
    </w:p>
    <w:p w14:paraId="3ABE3811" w14:textId="46C4A831" w:rsidR="00A516A9" w:rsidRDefault="00E44CC9" w:rsidP="001A690E">
      <w:pPr>
        <w:spacing w:line="360" w:lineRule="auto"/>
        <w:jc w:val="both"/>
        <w:rPr>
          <w:rFonts w:asciiTheme="minorHAnsi" w:hAnsiTheme="minorHAnsi" w:cs="Microsoft Sans Serif"/>
          <w:b/>
        </w:rPr>
      </w:pPr>
      <w:r>
        <w:rPr>
          <w:rFonts w:asciiTheme="minorHAnsi" w:hAnsiTheme="minorHAnsi" w:cs="Microsoft Sans Serif"/>
          <w:b/>
        </w:rPr>
        <w:t>Word count: 4003</w:t>
      </w:r>
    </w:p>
    <w:p w14:paraId="7394D6CF" w14:textId="77777777" w:rsidR="005D4926" w:rsidRDefault="005D4926" w:rsidP="001A690E">
      <w:pPr>
        <w:spacing w:line="360" w:lineRule="auto"/>
        <w:jc w:val="both"/>
        <w:rPr>
          <w:rFonts w:asciiTheme="minorHAnsi" w:hAnsiTheme="minorHAnsi" w:cs="Microsoft Sans Serif"/>
          <w:b/>
        </w:rPr>
      </w:pPr>
    </w:p>
    <w:p w14:paraId="4F085449" w14:textId="77777777" w:rsidR="005D4926" w:rsidRPr="00181D7B" w:rsidRDefault="005D4926" w:rsidP="005D4926">
      <w:pPr>
        <w:jc w:val="both"/>
      </w:pPr>
    </w:p>
    <w:p w14:paraId="0D964C57" w14:textId="77777777" w:rsidR="005D4926" w:rsidRDefault="005D4926" w:rsidP="005D4926">
      <w:pPr>
        <w:ind w:left="720" w:hanging="720"/>
        <w:jc w:val="both"/>
        <w:rPr>
          <w:rFonts w:ascii="Calibri" w:hAnsi="Calibri" w:cs="Calibri"/>
          <w:noProof/>
        </w:rPr>
      </w:pPr>
      <w:r w:rsidRPr="00181D7B">
        <w:rPr>
          <w:rFonts w:ascii="Calibri" w:hAnsi="Calibri"/>
          <w:noProof/>
        </w:rPr>
        <w:fldChar w:fldCharType="begin"/>
      </w:r>
      <w:r w:rsidRPr="00181D7B">
        <w:instrText xml:space="preserve"> ADDIN EN.REFLIST </w:instrText>
      </w:r>
      <w:r w:rsidRPr="00181D7B">
        <w:rPr>
          <w:rFonts w:ascii="Calibri" w:hAnsi="Calibri"/>
          <w:noProof/>
        </w:rPr>
        <w:fldChar w:fldCharType="separate"/>
      </w:r>
      <w:bookmarkStart w:id="1" w:name="_ENREF_1"/>
      <w:r w:rsidRPr="00C55797">
        <w:rPr>
          <w:rFonts w:ascii="Calibri" w:hAnsi="Calibri" w:cs="Calibri"/>
          <w:noProof/>
        </w:rPr>
        <w:t xml:space="preserve">Al-Krenawi, A., &amp; Graham, J. R. (2000). Islamic theology and prayer: Relevance for </w:t>
      </w:r>
    </w:p>
    <w:p w14:paraId="59FB5496"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social work practice. </w:t>
      </w:r>
      <w:r w:rsidRPr="00C55797">
        <w:rPr>
          <w:rFonts w:ascii="Calibri" w:hAnsi="Calibri" w:cs="Calibri"/>
          <w:i/>
          <w:noProof/>
        </w:rPr>
        <w:t>International Social Work, 43</w:t>
      </w:r>
      <w:r w:rsidRPr="00C55797">
        <w:rPr>
          <w:rFonts w:ascii="Calibri" w:hAnsi="Calibri" w:cs="Calibri"/>
          <w:noProof/>
        </w:rPr>
        <w:t xml:space="preserve">(3), 289-304. </w:t>
      </w:r>
      <w:bookmarkEnd w:id="1"/>
    </w:p>
    <w:p w14:paraId="19E8D410" w14:textId="77777777" w:rsidR="005D4926" w:rsidRPr="00C55797" w:rsidRDefault="005D4926" w:rsidP="005D4926">
      <w:pPr>
        <w:ind w:left="720" w:hanging="720"/>
        <w:jc w:val="both"/>
        <w:rPr>
          <w:rFonts w:ascii="Calibri" w:hAnsi="Calibri" w:cs="Calibri"/>
          <w:noProof/>
        </w:rPr>
      </w:pPr>
    </w:p>
    <w:p w14:paraId="141C2DED" w14:textId="77777777" w:rsidR="005D4926" w:rsidRDefault="005D4926" w:rsidP="005D4926">
      <w:pPr>
        <w:ind w:left="720" w:hanging="720"/>
        <w:jc w:val="both"/>
        <w:rPr>
          <w:rFonts w:ascii="Calibri" w:hAnsi="Calibri" w:cs="Calibri"/>
          <w:noProof/>
        </w:rPr>
      </w:pPr>
      <w:bookmarkStart w:id="2" w:name="_ENREF_2"/>
      <w:r w:rsidRPr="00C55797">
        <w:rPr>
          <w:rFonts w:ascii="Calibri" w:hAnsi="Calibri" w:cs="Calibri"/>
          <w:noProof/>
        </w:rPr>
        <w:t xml:space="preserve">BASW. (2012). The code of ethics for social work: statement of principles  Retrieved </w:t>
      </w:r>
    </w:p>
    <w:p w14:paraId="181A94D9"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 xml:space="preserve">19 April, 2017, from </w:t>
      </w:r>
      <w:hyperlink r:id="rId6" w:history="1">
        <w:r w:rsidRPr="00C55797">
          <w:rPr>
            <w:rStyle w:val="Hyperlink"/>
            <w:rFonts w:ascii="Calibri" w:hAnsi="Calibri" w:cs="Calibri"/>
            <w:noProof/>
          </w:rPr>
          <w:t>http://cdn.basw.co.uk/upload/basw_112315-7.pdf</w:t>
        </w:r>
        <w:bookmarkEnd w:id="2"/>
      </w:hyperlink>
    </w:p>
    <w:p w14:paraId="4ECD01B4" w14:textId="77777777" w:rsidR="005D4926" w:rsidRDefault="005D4926" w:rsidP="005D4926">
      <w:pPr>
        <w:ind w:left="720" w:hanging="720"/>
        <w:jc w:val="both"/>
        <w:rPr>
          <w:rFonts w:ascii="Calibri" w:hAnsi="Calibri" w:cs="Calibri"/>
          <w:noProof/>
        </w:rPr>
      </w:pPr>
      <w:bookmarkStart w:id="3" w:name="_ENREF_3"/>
    </w:p>
    <w:p w14:paraId="29C72B10" w14:textId="77777777" w:rsidR="005D4926" w:rsidRPr="00E67643" w:rsidRDefault="005D4926" w:rsidP="005D4926">
      <w:pPr>
        <w:autoSpaceDE w:val="0"/>
        <w:autoSpaceDN w:val="0"/>
        <w:adjustRightInd w:val="0"/>
        <w:snapToGrid w:val="0"/>
        <w:spacing w:line="260" w:lineRule="atLeast"/>
        <w:jc w:val="both"/>
        <w:rPr>
          <w:rFonts w:asciiTheme="majorHAnsi" w:hAnsiTheme="majorHAnsi" w:cs="Arial"/>
        </w:rPr>
      </w:pPr>
      <w:r w:rsidRPr="00E67643">
        <w:rPr>
          <w:rFonts w:asciiTheme="majorHAnsi" w:hAnsiTheme="majorHAnsi" w:cs="ArialMT"/>
        </w:rPr>
        <w:t>Beckford, James. “</w:t>
      </w:r>
      <w:r w:rsidRPr="00E67643">
        <w:rPr>
          <w:rFonts w:asciiTheme="majorHAnsi" w:hAnsiTheme="majorHAnsi" w:cs="Arial"/>
        </w:rPr>
        <w:t xml:space="preserve">SSSR Presidential Address Public Religions and the Postsecular: Critical Reflections.” </w:t>
      </w:r>
      <w:r w:rsidRPr="00E67643">
        <w:rPr>
          <w:rFonts w:asciiTheme="majorHAnsi" w:hAnsiTheme="majorHAnsi" w:cs="Arial"/>
          <w:i/>
        </w:rPr>
        <w:t xml:space="preserve">Journal for the Scientific Study of Religion </w:t>
      </w:r>
      <w:r w:rsidRPr="00E67643">
        <w:rPr>
          <w:rFonts w:asciiTheme="majorHAnsi" w:hAnsiTheme="majorHAnsi" w:cs="Arial"/>
        </w:rPr>
        <w:t>51 (</w:t>
      </w:r>
      <w:r w:rsidRPr="00E67643">
        <w:rPr>
          <w:rFonts w:asciiTheme="majorHAnsi" w:hAnsiTheme="majorHAnsi" w:cs="ArialMT"/>
        </w:rPr>
        <w:t>2012</w:t>
      </w:r>
      <w:r w:rsidRPr="00E67643">
        <w:rPr>
          <w:rFonts w:asciiTheme="majorHAnsi" w:hAnsiTheme="majorHAnsi" w:cs="Arial"/>
        </w:rPr>
        <w:t>): 1–19.</w:t>
      </w:r>
    </w:p>
    <w:p w14:paraId="58CBC207" w14:textId="77777777" w:rsidR="005D4926" w:rsidRDefault="005D4926" w:rsidP="005D4926">
      <w:pPr>
        <w:jc w:val="both"/>
        <w:rPr>
          <w:rFonts w:cs="Microsoft Sans Serif"/>
        </w:rPr>
      </w:pPr>
    </w:p>
    <w:p w14:paraId="1BDF6FBF" w14:textId="77777777" w:rsidR="005D4926" w:rsidRDefault="005D4926" w:rsidP="005D4926">
      <w:pPr>
        <w:jc w:val="both"/>
        <w:rPr>
          <w:rFonts w:ascii="Calibri" w:hAnsi="Calibri" w:cs="Calibri"/>
          <w:i/>
          <w:noProof/>
        </w:rPr>
      </w:pPr>
      <w:r w:rsidRPr="00C55797">
        <w:rPr>
          <w:rFonts w:ascii="Calibri" w:hAnsi="Calibri" w:cs="Calibri"/>
          <w:noProof/>
        </w:rPr>
        <w:t xml:space="preserve">Canda, E. R., &amp; Furman, L. D. (2010). </w:t>
      </w:r>
      <w:r w:rsidRPr="00C55797">
        <w:rPr>
          <w:rFonts w:ascii="Calibri" w:hAnsi="Calibri" w:cs="Calibri"/>
          <w:i/>
          <w:noProof/>
        </w:rPr>
        <w:t xml:space="preserve">Spiritual diversity in social work practice: The </w:t>
      </w:r>
    </w:p>
    <w:p w14:paraId="65CEA6C2" w14:textId="77777777" w:rsidR="005D4926" w:rsidRPr="00C55797" w:rsidRDefault="005D4926" w:rsidP="005D4926">
      <w:pPr>
        <w:ind w:left="720" w:hanging="720"/>
        <w:jc w:val="both"/>
        <w:rPr>
          <w:rFonts w:ascii="Calibri" w:hAnsi="Calibri" w:cs="Calibri"/>
          <w:noProof/>
        </w:rPr>
      </w:pPr>
      <w:r w:rsidRPr="00C55797">
        <w:rPr>
          <w:rFonts w:ascii="Calibri" w:hAnsi="Calibri" w:cs="Calibri"/>
          <w:i/>
          <w:noProof/>
        </w:rPr>
        <w:t>heart of helping</w:t>
      </w:r>
      <w:r w:rsidRPr="00C55797">
        <w:rPr>
          <w:rFonts w:ascii="Calibri" w:hAnsi="Calibri" w:cs="Calibri"/>
          <w:noProof/>
        </w:rPr>
        <w:t xml:space="preserve"> (2nd ed.). New York: Oxford University Press.</w:t>
      </w:r>
      <w:bookmarkEnd w:id="3"/>
    </w:p>
    <w:p w14:paraId="43E05F68" w14:textId="77777777" w:rsidR="005D4926" w:rsidRDefault="005D4926" w:rsidP="005D4926">
      <w:pPr>
        <w:ind w:left="720" w:hanging="720"/>
        <w:jc w:val="both"/>
        <w:rPr>
          <w:rFonts w:ascii="Calibri" w:hAnsi="Calibri" w:cs="Calibri"/>
          <w:noProof/>
        </w:rPr>
      </w:pPr>
      <w:bookmarkStart w:id="4" w:name="_ENREF_4"/>
    </w:p>
    <w:p w14:paraId="11B8E716"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Canda, E. R., &amp; Nakashima, M. (2004). Ethical considerations about spirituality in </w:t>
      </w:r>
    </w:p>
    <w:p w14:paraId="7D85E359" w14:textId="77777777" w:rsidR="005D4926" w:rsidRDefault="005D4926" w:rsidP="005D4926">
      <w:pPr>
        <w:ind w:left="720" w:hanging="720"/>
        <w:jc w:val="both"/>
        <w:rPr>
          <w:rFonts w:ascii="Calibri" w:hAnsi="Calibri" w:cs="Calibri"/>
          <w:i/>
          <w:noProof/>
        </w:rPr>
      </w:pPr>
      <w:r w:rsidRPr="00C55797">
        <w:rPr>
          <w:rFonts w:ascii="Calibri" w:hAnsi="Calibri" w:cs="Calibri"/>
          <w:noProof/>
        </w:rPr>
        <w:t xml:space="preserve">social work: insights from a national qualitative survey. </w:t>
      </w:r>
      <w:r w:rsidRPr="00C55797">
        <w:rPr>
          <w:rFonts w:ascii="Calibri" w:hAnsi="Calibri" w:cs="Calibri"/>
          <w:i/>
          <w:noProof/>
        </w:rPr>
        <w:t xml:space="preserve">Families in Society: The </w:t>
      </w:r>
    </w:p>
    <w:p w14:paraId="146FBB8E" w14:textId="77777777" w:rsidR="005D4926" w:rsidRPr="00C55797" w:rsidRDefault="005D4926" w:rsidP="005D4926">
      <w:pPr>
        <w:ind w:left="720" w:hanging="720"/>
        <w:jc w:val="both"/>
        <w:rPr>
          <w:rFonts w:ascii="Calibri" w:hAnsi="Calibri" w:cs="Calibri"/>
          <w:noProof/>
        </w:rPr>
      </w:pPr>
      <w:r w:rsidRPr="00C55797">
        <w:rPr>
          <w:rFonts w:ascii="Calibri" w:hAnsi="Calibri" w:cs="Calibri"/>
          <w:i/>
          <w:noProof/>
        </w:rPr>
        <w:t>Journal of Contemporary Social Services, 85</w:t>
      </w:r>
      <w:r w:rsidRPr="00C55797">
        <w:rPr>
          <w:rFonts w:ascii="Calibri" w:hAnsi="Calibri" w:cs="Calibri"/>
          <w:noProof/>
        </w:rPr>
        <w:t xml:space="preserve">(1), 27-35. </w:t>
      </w:r>
      <w:bookmarkEnd w:id="4"/>
    </w:p>
    <w:p w14:paraId="1D7AF18F" w14:textId="77777777" w:rsidR="005D4926" w:rsidRDefault="005D4926" w:rsidP="005D4926">
      <w:pPr>
        <w:jc w:val="both"/>
        <w:rPr>
          <w:rFonts w:cs="Microsoft Sans Serif"/>
        </w:rPr>
      </w:pPr>
      <w:bookmarkStart w:id="5" w:name="_ENREF_5"/>
    </w:p>
    <w:p w14:paraId="1091AC8E" w14:textId="789B31FB" w:rsidR="005D4926" w:rsidRPr="00B76D1F" w:rsidRDefault="00567138" w:rsidP="005D4926">
      <w:pPr>
        <w:jc w:val="both"/>
        <w:rPr>
          <w:rFonts w:ascii="Arial" w:hAnsi="Arial" w:cstheme="minorBidi"/>
          <w:color w:val="212121"/>
          <w:sz w:val="22"/>
        </w:rPr>
      </w:pPr>
      <w:r>
        <w:rPr>
          <w:rFonts w:ascii="Arial" w:hAnsi="Arial"/>
          <w:sz w:val="22"/>
        </w:rPr>
        <w:t>Crisp B (2017</w:t>
      </w:r>
      <w:r w:rsidR="005D4926" w:rsidRPr="006C716F">
        <w:rPr>
          <w:rFonts w:ascii="Arial" w:hAnsi="Arial"/>
          <w:sz w:val="22"/>
        </w:rPr>
        <w:t xml:space="preserve">) (ed) </w:t>
      </w:r>
      <w:r w:rsidR="005D4926" w:rsidRPr="006C716F">
        <w:rPr>
          <w:rFonts w:ascii="Arial" w:hAnsi="Arial"/>
          <w:i/>
          <w:color w:val="212121"/>
          <w:sz w:val="22"/>
          <w:szCs w:val="29"/>
          <w:shd w:val="clear" w:color="auto" w:fill="FFFFFF"/>
        </w:rPr>
        <w:t xml:space="preserve">Routledge </w:t>
      </w:r>
      <w:r w:rsidR="005D4926">
        <w:rPr>
          <w:rFonts w:ascii="Arial" w:hAnsi="Arial"/>
          <w:i/>
          <w:color w:val="212121"/>
          <w:sz w:val="22"/>
          <w:szCs w:val="29"/>
          <w:shd w:val="clear" w:color="auto" w:fill="FFFFFF"/>
        </w:rPr>
        <w:t xml:space="preserve">International </w:t>
      </w:r>
      <w:r w:rsidR="005D4926" w:rsidRPr="006C716F">
        <w:rPr>
          <w:rFonts w:ascii="Arial" w:hAnsi="Arial"/>
          <w:i/>
          <w:color w:val="212121"/>
          <w:sz w:val="22"/>
          <w:szCs w:val="29"/>
          <w:shd w:val="clear" w:color="auto" w:fill="FFFFFF"/>
        </w:rPr>
        <w:t>Handbook of Religion, Spirituality and Social Work</w:t>
      </w:r>
      <w:r w:rsidR="005D4926" w:rsidRPr="006C716F">
        <w:rPr>
          <w:rFonts w:ascii="Arial" w:hAnsi="Arial"/>
          <w:i/>
          <w:color w:val="212121"/>
          <w:sz w:val="22"/>
        </w:rPr>
        <w:t> </w:t>
      </w:r>
      <w:r w:rsidR="005D4926" w:rsidRPr="006C716F">
        <w:rPr>
          <w:rFonts w:ascii="Arial" w:hAnsi="Arial"/>
          <w:color w:val="212121"/>
          <w:sz w:val="22"/>
        </w:rPr>
        <w:t>Melbourne: Routledge</w:t>
      </w:r>
    </w:p>
    <w:p w14:paraId="3F958081" w14:textId="77777777" w:rsidR="005D4926" w:rsidRDefault="005D4926" w:rsidP="005D4926">
      <w:pPr>
        <w:jc w:val="both"/>
        <w:rPr>
          <w:rFonts w:ascii="Calibri" w:hAnsi="Calibri" w:cs="Calibri"/>
          <w:noProof/>
        </w:rPr>
      </w:pPr>
    </w:p>
    <w:p w14:paraId="656FA230"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Crompton, M. (1998). </w:t>
      </w:r>
      <w:r w:rsidRPr="00C55797">
        <w:rPr>
          <w:rFonts w:ascii="Calibri" w:hAnsi="Calibri" w:cs="Calibri"/>
          <w:i/>
          <w:noProof/>
        </w:rPr>
        <w:t>Children, spirituality, religion and social work</w:t>
      </w:r>
      <w:r w:rsidRPr="00C55797">
        <w:rPr>
          <w:rFonts w:ascii="Calibri" w:hAnsi="Calibri" w:cs="Calibri"/>
          <w:noProof/>
        </w:rPr>
        <w:t xml:space="preserve">. Aldershot: </w:t>
      </w:r>
    </w:p>
    <w:p w14:paraId="06ADF6AA"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Ashgate/Arena.</w:t>
      </w:r>
      <w:bookmarkEnd w:id="5"/>
    </w:p>
    <w:p w14:paraId="5ADC8876" w14:textId="77777777" w:rsidR="005D4926" w:rsidRDefault="005D4926" w:rsidP="005D4926">
      <w:pPr>
        <w:ind w:left="720" w:hanging="720"/>
        <w:jc w:val="both"/>
        <w:rPr>
          <w:rFonts w:ascii="Calibri" w:hAnsi="Calibri" w:cs="Calibri"/>
          <w:noProof/>
        </w:rPr>
      </w:pPr>
      <w:bookmarkStart w:id="6" w:name="_ENREF_6"/>
    </w:p>
    <w:p w14:paraId="596BF341" w14:textId="77777777" w:rsidR="005D4926" w:rsidRPr="00CC2C52" w:rsidRDefault="005D4926" w:rsidP="005D4926">
      <w:pPr>
        <w:jc w:val="both"/>
        <w:rPr>
          <w:rFonts w:cs="Microsoft Sans Serif"/>
        </w:rPr>
      </w:pPr>
      <w:r w:rsidRPr="00A703FA">
        <w:t xml:space="preserve">Davie, G. (1994) </w:t>
      </w:r>
      <w:r w:rsidRPr="00A703FA">
        <w:rPr>
          <w:i/>
        </w:rPr>
        <w:t>Religion in Britain since 1945: believing without belonging</w:t>
      </w:r>
      <w:r>
        <w:t>,</w:t>
      </w:r>
      <w:r w:rsidRPr="00A703FA">
        <w:t xml:space="preserve"> Oxford: Blackwell Publishing.</w:t>
      </w:r>
    </w:p>
    <w:p w14:paraId="1D5FDD08" w14:textId="77777777" w:rsidR="005D4926" w:rsidRDefault="005D4926" w:rsidP="005D4926">
      <w:pPr>
        <w:jc w:val="both"/>
        <w:rPr>
          <w:rFonts w:cs="Microsoft Sans Serif"/>
        </w:rPr>
      </w:pPr>
    </w:p>
    <w:p w14:paraId="01AF3C46" w14:textId="77777777" w:rsidR="005D4926" w:rsidRDefault="005D4926" w:rsidP="005D4926">
      <w:pPr>
        <w:jc w:val="both"/>
        <w:rPr>
          <w:rFonts w:cs="Microsoft Sans Serif"/>
        </w:rPr>
      </w:pPr>
      <w:r>
        <w:rPr>
          <w:rFonts w:cs="Microsoft Sans Serif"/>
        </w:rPr>
        <w:t xml:space="preserve">Dawkins  R (2006) </w:t>
      </w:r>
      <w:r w:rsidRPr="00B76D1F">
        <w:rPr>
          <w:rFonts w:cs="Microsoft Sans Serif"/>
          <w:i/>
        </w:rPr>
        <w:t xml:space="preserve">The God Delusion </w:t>
      </w:r>
      <w:r>
        <w:rPr>
          <w:rFonts w:cs="Microsoft Sans Serif"/>
        </w:rPr>
        <w:t>Boston and New York, Mariner</w:t>
      </w:r>
    </w:p>
    <w:p w14:paraId="3AA7FE08" w14:textId="77777777" w:rsidR="005D4926" w:rsidRDefault="005D4926" w:rsidP="005D4926">
      <w:pPr>
        <w:jc w:val="both"/>
      </w:pPr>
    </w:p>
    <w:p w14:paraId="59C94004" w14:textId="77777777" w:rsidR="005D4926" w:rsidRDefault="005D4926" w:rsidP="005D4926">
      <w:pPr>
        <w:jc w:val="both"/>
      </w:pPr>
      <w:r w:rsidRPr="00225FFC">
        <w:t xml:space="preserve">Dinham, A. and Francis, M. (2015) (eds) </w:t>
      </w:r>
      <w:r w:rsidRPr="00225FFC">
        <w:rPr>
          <w:i/>
        </w:rPr>
        <w:t>Religious Literacy in Policy and Practice</w:t>
      </w:r>
      <w:r w:rsidRPr="00225FFC">
        <w:t>, Bristol: Policy Press.</w:t>
      </w:r>
    </w:p>
    <w:p w14:paraId="18A9B265" w14:textId="77777777" w:rsidR="005D4926" w:rsidRDefault="005D4926" w:rsidP="005D4926">
      <w:pPr>
        <w:jc w:val="both"/>
      </w:pPr>
    </w:p>
    <w:p w14:paraId="412D9778" w14:textId="544344BE" w:rsidR="005D4926" w:rsidRPr="006C716F" w:rsidRDefault="005D4926" w:rsidP="005D4926">
      <w:pPr>
        <w:jc w:val="both"/>
        <w:rPr>
          <w:rFonts w:ascii="Arial" w:hAnsi="Arial"/>
          <w:color w:val="212121"/>
          <w:sz w:val="22"/>
        </w:rPr>
      </w:pPr>
      <w:r w:rsidRPr="006C716F">
        <w:rPr>
          <w:rFonts w:ascii="Arial" w:hAnsi="Arial"/>
          <w:sz w:val="22"/>
        </w:rPr>
        <w:t>Dinham A (2016) Religious Literacy in Public and Profes</w:t>
      </w:r>
      <w:r w:rsidR="00567138">
        <w:rPr>
          <w:rFonts w:ascii="Arial" w:hAnsi="Arial"/>
          <w:sz w:val="22"/>
        </w:rPr>
        <w:t>sional Settings in Crisp B (2017</w:t>
      </w:r>
      <w:r w:rsidRPr="006C716F">
        <w:rPr>
          <w:rFonts w:ascii="Arial" w:hAnsi="Arial"/>
          <w:sz w:val="22"/>
        </w:rPr>
        <w:t xml:space="preserve">) (ed) </w:t>
      </w:r>
      <w:r w:rsidRPr="006C716F">
        <w:rPr>
          <w:rFonts w:ascii="Arial" w:hAnsi="Arial"/>
          <w:i/>
          <w:color w:val="212121"/>
          <w:sz w:val="22"/>
          <w:szCs w:val="29"/>
          <w:shd w:val="clear" w:color="auto" w:fill="FFFFFF"/>
        </w:rPr>
        <w:t xml:space="preserve">Routledge </w:t>
      </w:r>
      <w:r>
        <w:rPr>
          <w:rFonts w:ascii="Arial" w:hAnsi="Arial"/>
          <w:i/>
          <w:color w:val="212121"/>
          <w:sz w:val="22"/>
          <w:szCs w:val="29"/>
          <w:shd w:val="clear" w:color="auto" w:fill="FFFFFF"/>
        </w:rPr>
        <w:t xml:space="preserve">International </w:t>
      </w:r>
      <w:r w:rsidRPr="006C716F">
        <w:rPr>
          <w:rFonts w:ascii="Arial" w:hAnsi="Arial"/>
          <w:i/>
          <w:color w:val="212121"/>
          <w:sz w:val="22"/>
          <w:szCs w:val="29"/>
          <w:shd w:val="clear" w:color="auto" w:fill="FFFFFF"/>
        </w:rPr>
        <w:t>Handbook of Religion, Spirituality and Social Work</w:t>
      </w:r>
      <w:r w:rsidRPr="006C716F">
        <w:rPr>
          <w:rFonts w:ascii="Arial" w:hAnsi="Arial"/>
          <w:i/>
          <w:color w:val="212121"/>
          <w:sz w:val="22"/>
        </w:rPr>
        <w:t> </w:t>
      </w:r>
      <w:r w:rsidRPr="006C716F">
        <w:rPr>
          <w:rFonts w:ascii="Arial" w:hAnsi="Arial"/>
          <w:color w:val="212121"/>
          <w:sz w:val="22"/>
        </w:rPr>
        <w:t>Melbourne: Routledge</w:t>
      </w:r>
    </w:p>
    <w:p w14:paraId="0D18BB13" w14:textId="77777777" w:rsidR="005D4926" w:rsidRDefault="005D4926" w:rsidP="005D4926">
      <w:pPr>
        <w:jc w:val="both"/>
        <w:rPr>
          <w:rFonts w:cs="Microsoft Sans Serif"/>
        </w:rPr>
      </w:pPr>
    </w:p>
    <w:p w14:paraId="08CD91A3" w14:textId="77777777" w:rsidR="005D4926" w:rsidRDefault="005D4926" w:rsidP="005D4926">
      <w:pPr>
        <w:jc w:val="both"/>
        <w:rPr>
          <w:rFonts w:ascii="Arial" w:hAnsi="Arial"/>
          <w:sz w:val="22"/>
          <w:lang w:val="en-CA"/>
        </w:rPr>
      </w:pPr>
      <w:r>
        <w:rPr>
          <w:rFonts w:ascii="Arial" w:hAnsi="Arial"/>
          <w:sz w:val="22"/>
          <w:lang w:val="en-CA"/>
        </w:rPr>
        <w:t xml:space="preserve">Dinham A and Baker C (2017) New Interdisciplinary Spaces of Religions and Beliefs in Contemporary Thought and Practice: an analysis </w:t>
      </w:r>
      <w:r w:rsidRPr="00726149">
        <w:rPr>
          <w:rFonts w:ascii="Arial" w:hAnsi="Arial"/>
          <w:i/>
          <w:sz w:val="22"/>
          <w:lang w:val="en-CA"/>
        </w:rPr>
        <w:t>Religions</w:t>
      </w:r>
      <w:r>
        <w:rPr>
          <w:rFonts w:ascii="Arial" w:hAnsi="Arial"/>
          <w:sz w:val="22"/>
          <w:lang w:val="en-CA"/>
        </w:rPr>
        <w:t xml:space="preserve">, vol 8 no 1, Basel: MDPI </w:t>
      </w:r>
    </w:p>
    <w:p w14:paraId="5158C380" w14:textId="77777777" w:rsidR="005D4926" w:rsidRDefault="005D4926" w:rsidP="005D4926">
      <w:pPr>
        <w:jc w:val="both"/>
        <w:rPr>
          <w:rFonts w:cs="Microsoft Sans Serif"/>
        </w:rPr>
      </w:pPr>
    </w:p>
    <w:p w14:paraId="5550E28F" w14:textId="77777777" w:rsidR="005D4926" w:rsidRDefault="005D4926" w:rsidP="005D4926">
      <w:pPr>
        <w:jc w:val="both"/>
        <w:rPr>
          <w:rFonts w:cs="Microsoft Sans Serif"/>
        </w:rPr>
      </w:pPr>
      <w:r>
        <w:rPr>
          <w:rFonts w:cs="Microsoft Sans Serif"/>
        </w:rPr>
        <w:t xml:space="preserve">Dinham and Francis 2015 </w:t>
      </w:r>
      <w:r w:rsidRPr="006B6B29">
        <w:rPr>
          <w:rFonts w:cs="Microsoft Sans Serif"/>
          <w:i/>
        </w:rPr>
        <w:t>Religious Literacy in Policy and Practice: problems, challengesm controversies</w:t>
      </w:r>
      <w:r>
        <w:rPr>
          <w:rFonts w:cs="Microsoft Sans Serif"/>
        </w:rPr>
        <w:t xml:space="preserve"> Bristol: Policy Press</w:t>
      </w:r>
    </w:p>
    <w:p w14:paraId="1B1078B8" w14:textId="77777777" w:rsidR="005D4926" w:rsidRDefault="005D4926" w:rsidP="005D4926">
      <w:pPr>
        <w:jc w:val="both"/>
        <w:rPr>
          <w:rFonts w:cs="Microsoft Sans Serif"/>
        </w:rPr>
      </w:pPr>
    </w:p>
    <w:p w14:paraId="61F3EC7B" w14:textId="77777777" w:rsidR="005D4926" w:rsidRPr="00F85846" w:rsidRDefault="005D4926" w:rsidP="005D4926">
      <w:pPr>
        <w:jc w:val="both"/>
      </w:pPr>
      <w:r w:rsidRPr="00F85846">
        <w:t>Dinham, A. and Jones, S.</w:t>
      </w:r>
      <w:r>
        <w:t>H.</w:t>
      </w:r>
      <w:r w:rsidRPr="00F85846">
        <w:t xml:space="preserve"> (2012) ‘Religion, public policy, and the academy: brokering public faith in a context of ambivalence?’</w:t>
      </w:r>
      <w:r>
        <w:t>,</w:t>
      </w:r>
      <w:r w:rsidRPr="00F85846">
        <w:t xml:space="preserve"> </w:t>
      </w:r>
      <w:r w:rsidRPr="00F85846">
        <w:rPr>
          <w:i/>
        </w:rPr>
        <w:t>Journal of Contemporary Religion</w:t>
      </w:r>
      <w:r w:rsidRPr="00F85846">
        <w:t>, 27(2): 185-201.</w:t>
      </w:r>
    </w:p>
    <w:p w14:paraId="65C40904" w14:textId="77777777" w:rsidR="005D4926" w:rsidRDefault="005D4926" w:rsidP="005D4926">
      <w:pPr>
        <w:jc w:val="both"/>
        <w:rPr>
          <w:rFonts w:cs="Microsoft Sans Serif"/>
        </w:rPr>
      </w:pPr>
    </w:p>
    <w:p w14:paraId="2C9AD298" w14:textId="77777777" w:rsidR="005D4926" w:rsidRPr="00C93349" w:rsidRDefault="005D4926" w:rsidP="005D4926">
      <w:pPr>
        <w:jc w:val="both"/>
        <w:rPr>
          <w:highlight w:val="green"/>
        </w:rPr>
      </w:pPr>
      <w:r w:rsidRPr="00257C9B">
        <w:t xml:space="preserve">Dinham, A. and Shaw, M. (2015) </w:t>
      </w:r>
      <w:r w:rsidRPr="00257C9B">
        <w:rPr>
          <w:i/>
        </w:rPr>
        <w:t>REforREal: the future of teaching and learning about religion and belief</w:t>
      </w:r>
      <w:r w:rsidRPr="00257C9B">
        <w:t xml:space="preserve"> London: Goldsmiths University of London. Online. Available HTTP: &lt;</w:t>
      </w:r>
      <w:hyperlink r:id="rId7" w:history="1">
        <w:r w:rsidRPr="00257C9B">
          <w:rPr>
            <w:rStyle w:val="Hyperlink"/>
          </w:rPr>
          <w:t>http://www.gold.ac.uk/media/goldsmiths/169-images/departments/research-units/faiths-unit/REforREal-web-b.pdf</w:t>
        </w:r>
      </w:hyperlink>
      <w:r>
        <w:t>&gt; (accessed 9 August 2016).</w:t>
      </w:r>
    </w:p>
    <w:p w14:paraId="4A8DD986" w14:textId="77777777" w:rsidR="005D4926" w:rsidRDefault="005D4926" w:rsidP="005D4926">
      <w:pPr>
        <w:ind w:left="720" w:hanging="720"/>
        <w:jc w:val="both"/>
        <w:rPr>
          <w:rFonts w:ascii="Calibri" w:hAnsi="Calibri" w:cs="Calibri"/>
          <w:noProof/>
        </w:rPr>
      </w:pPr>
    </w:p>
    <w:p w14:paraId="3EDECE62"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Ellison, C. G., &amp; Sherkat, D. E. (1993). Obedience and autonomy: Religion and </w:t>
      </w:r>
    </w:p>
    <w:p w14:paraId="04A0643D"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parental values reconsidered. </w:t>
      </w:r>
      <w:r w:rsidRPr="00C55797">
        <w:rPr>
          <w:rFonts w:ascii="Calibri" w:hAnsi="Calibri" w:cs="Calibri"/>
          <w:i/>
          <w:noProof/>
        </w:rPr>
        <w:t>Journal for the Scientific Study of Religion, 32</w:t>
      </w:r>
      <w:r w:rsidRPr="00C55797">
        <w:rPr>
          <w:rFonts w:ascii="Calibri" w:hAnsi="Calibri" w:cs="Calibri"/>
          <w:noProof/>
        </w:rPr>
        <w:t>(4), 313-</w:t>
      </w:r>
    </w:p>
    <w:p w14:paraId="18323B73" w14:textId="77777777" w:rsidR="005D4926" w:rsidRPr="00B76D1F" w:rsidRDefault="005D4926" w:rsidP="005D4926">
      <w:pPr>
        <w:ind w:left="720" w:hanging="720"/>
        <w:jc w:val="both"/>
        <w:rPr>
          <w:rFonts w:ascii="Calibri" w:hAnsi="Calibri" w:cs="Calibri"/>
          <w:noProof/>
        </w:rPr>
      </w:pPr>
      <w:r w:rsidRPr="00C55797">
        <w:rPr>
          <w:rFonts w:ascii="Calibri" w:hAnsi="Calibri" w:cs="Calibri"/>
          <w:noProof/>
        </w:rPr>
        <w:t xml:space="preserve">329. </w:t>
      </w:r>
      <w:bookmarkEnd w:id="6"/>
    </w:p>
    <w:p w14:paraId="5A1F6299" w14:textId="77777777" w:rsidR="005D4926" w:rsidRDefault="005D4926" w:rsidP="005D4926">
      <w:pPr>
        <w:jc w:val="both"/>
        <w:rPr>
          <w:rFonts w:cs="Microsoft Sans Serif"/>
        </w:rPr>
      </w:pPr>
    </w:p>
    <w:p w14:paraId="01166DCA" w14:textId="77777777" w:rsidR="005D4926" w:rsidRPr="0058220D" w:rsidRDefault="005D4926" w:rsidP="005D4926">
      <w:pPr>
        <w:widowControl w:val="0"/>
        <w:tabs>
          <w:tab w:val="left" w:pos="220"/>
          <w:tab w:val="left" w:pos="720"/>
        </w:tabs>
        <w:autoSpaceDE w:val="0"/>
        <w:autoSpaceDN w:val="0"/>
        <w:adjustRightInd w:val="0"/>
        <w:ind w:right="200"/>
        <w:jc w:val="both"/>
      </w:pPr>
      <w:r w:rsidRPr="0058220D">
        <w:t xml:space="preserve">Furness, S. and Gilligan, P. (2014) ‘It never came up’: encouragements and discouragements to addressing religion and belief in professional practice. What do social work students have to say?’, </w:t>
      </w:r>
      <w:r w:rsidRPr="0058220D">
        <w:rPr>
          <w:i/>
        </w:rPr>
        <w:t xml:space="preserve">The </w:t>
      </w:r>
      <w:r w:rsidRPr="0058220D">
        <w:rPr>
          <w:i/>
          <w:iCs/>
        </w:rPr>
        <w:t>British Journal of Social Work</w:t>
      </w:r>
      <w:r w:rsidRPr="0058220D">
        <w:t>, 44(3): 763-81.</w:t>
      </w:r>
    </w:p>
    <w:p w14:paraId="547E8891" w14:textId="77777777" w:rsidR="005D4926" w:rsidRDefault="005D4926" w:rsidP="005D4926">
      <w:pPr>
        <w:jc w:val="both"/>
        <w:rPr>
          <w:rFonts w:cs="Microsoft Sans Serif"/>
        </w:rPr>
      </w:pPr>
    </w:p>
    <w:p w14:paraId="154A06A2" w14:textId="77777777" w:rsidR="005D4926" w:rsidRDefault="005D4926" w:rsidP="005D4926">
      <w:pPr>
        <w:jc w:val="both"/>
        <w:rPr>
          <w:rFonts w:ascii="Calibri" w:hAnsi="Calibri" w:cs="Calibri"/>
          <w:noProof/>
        </w:rPr>
      </w:pPr>
      <w:bookmarkStart w:id="7" w:name="_ENREF_7"/>
      <w:r w:rsidRPr="00C55797">
        <w:rPr>
          <w:rFonts w:ascii="Calibri" w:hAnsi="Calibri" w:cs="Calibri"/>
          <w:noProof/>
        </w:rPr>
        <w:t xml:space="preserve">FO. (2015). Yrkesetisk grunnlagsdokument for barnevernspedagoger, sosionomer, </w:t>
      </w:r>
    </w:p>
    <w:p w14:paraId="53ED3FA1"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vernepleiere og velferdsvitere [Foundation document for a code of ethics for child </w:t>
      </w:r>
    </w:p>
    <w:p w14:paraId="4FAEE7F7" w14:textId="77777777" w:rsidR="005D4926" w:rsidRDefault="005D4926" w:rsidP="005D4926">
      <w:pPr>
        <w:ind w:left="720" w:hanging="720"/>
        <w:jc w:val="both"/>
        <w:rPr>
          <w:rFonts w:ascii="Calibri" w:hAnsi="Calibri" w:cs="Calibri"/>
          <w:noProof/>
        </w:rPr>
      </w:pPr>
      <w:r w:rsidRPr="00C55797">
        <w:rPr>
          <w:rFonts w:ascii="Calibri" w:hAnsi="Calibri" w:cs="Calibri"/>
          <w:noProof/>
        </w:rPr>
        <w:t>protection and social workers, occupational therapists and welfare workers]</w:t>
      </w:r>
      <w:r w:rsidRPr="00C55797">
        <w:rPr>
          <w:rFonts w:ascii="Calibri" w:hAnsi="Calibri" w:cs="Calibri"/>
          <w:i/>
          <w:noProof/>
        </w:rPr>
        <w:t xml:space="preserve"> </w:t>
      </w:r>
      <w:r w:rsidRPr="00C55797">
        <w:rPr>
          <w:rFonts w:ascii="Calibri" w:hAnsi="Calibri" w:cs="Calibri"/>
          <w:noProof/>
        </w:rPr>
        <w:t xml:space="preserve">  </w:t>
      </w:r>
    </w:p>
    <w:p w14:paraId="0405DED4"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Retrieved from https://</w:t>
      </w:r>
      <w:hyperlink r:id="rId8" w:history="1">
        <w:r w:rsidRPr="00C55797">
          <w:rPr>
            <w:rStyle w:val="Hyperlink"/>
            <w:rFonts w:ascii="Calibri" w:hAnsi="Calibri" w:cs="Calibri"/>
            <w:noProof/>
          </w:rPr>
          <w:t>www.fo.no/getfile.php/1320310/01%20Om%20FO/Hefter%20og%20publikasjoner/Yrkesetisk%20grunnlagsdokument_2015.pdf</w:t>
        </w:r>
      </w:hyperlink>
      <w:r w:rsidRPr="00C55797">
        <w:rPr>
          <w:rFonts w:ascii="Calibri" w:hAnsi="Calibri" w:cs="Calibri"/>
          <w:noProof/>
        </w:rPr>
        <w:t xml:space="preserve"> </w:t>
      </w:r>
      <w:bookmarkEnd w:id="7"/>
    </w:p>
    <w:p w14:paraId="7042144C" w14:textId="77777777" w:rsidR="005D4926" w:rsidRDefault="005D4926" w:rsidP="005D4926">
      <w:pPr>
        <w:ind w:left="720" w:hanging="720"/>
        <w:jc w:val="both"/>
        <w:rPr>
          <w:rFonts w:ascii="Calibri" w:hAnsi="Calibri" w:cs="Calibri"/>
          <w:noProof/>
        </w:rPr>
      </w:pPr>
      <w:bookmarkStart w:id="8" w:name="_ENREF_8"/>
    </w:p>
    <w:p w14:paraId="3211AB09"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Friestad, E. (2016, 6 January). Massiv utenlandsk støtte etter påstander om </w:t>
      </w:r>
    </w:p>
    <w:p w14:paraId="6ADB42D2"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trosforfølgelse,</w:t>
      </w:r>
      <w:r w:rsidRPr="00C55797">
        <w:rPr>
          <w:rFonts w:ascii="Calibri" w:hAnsi="Calibri" w:cs="Calibri"/>
          <w:i/>
          <w:noProof/>
        </w:rPr>
        <w:t xml:space="preserve"> Vårt Land</w:t>
      </w:r>
      <w:r w:rsidRPr="00C55797">
        <w:rPr>
          <w:rFonts w:ascii="Calibri" w:hAnsi="Calibri" w:cs="Calibri"/>
          <w:noProof/>
        </w:rPr>
        <w:t xml:space="preserve">. Retrieved from </w:t>
      </w:r>
      <w:hyperlink r:id="rId9" w:history="1">
        <w:r w:rsidRPr="00C55797">
          <w:rPr>
            <w:rStyle w:val="Hyperlink"/>
            <w:rFonts w:ascii="Calibri" w:hAnsi="Calibri" w:cs="Calibri"/>
            <w:noProof/>
          </w:rPr>
          <w:t>http://www.vl.no/nyhet/massiv-utenlandsk-stotte-etter-pastander-om-trosforfolgelse-1.671147?paywall=true</w:t>
        </w:r>
        <w:bookmarkEnd w:id="8"/>
      </w:hyperlink>
    </w:p>
    <w:p w14:paraId="789F6839" w14:textId="77777777" w:rsidR="005D4926" w:rsidRDefault="005D4926" w:rsidP="005D4926">
      <w:pPr>
        <w:ind w:left="720" w:hanging="720"/>
        <w:jc w:val="both"/>
        <w:rPr>
          <w:rFonts w:ascii="Calibri" w:hAnsi="Calibri" w:cs="Calibri"/>
          <w:noProof/>
        </w:rPr>
      </w:pPr>
      <w:bookmarkStart w:id="9" w:name="_ENREF_9"/>
    </w:p>
    <w:p w14:paraId="166E4F51"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Furman, L. D., Benson, P. W., &amp; Canda, E. R. (2011). Christian social workers' </w:t>
      </w:r>
    </w:p>
    <w:p w14:paraId="20E58C9A"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attitudes on the role of religion and spirituality in U.S. social work practice and </w:t>
      </w:r>
    </w:p>
    <w:p w14:paraId="214FAFF0"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 xml:space="preserve">education: 1997-2008. </w:t>
      </w:r>
      <w:r w:rsidRPr="00C55797">
        <w:rPr>
          <w:rFonts w:ascii="Calibri" w:hAnsi="Calibri" w:cs="Calibri"/>
          <w:i/>
          <w:noProof/>
        </w:rPr>
        <w:t>Social Work &amp; Christianity, 38</w:t>
      </w:r>
      <w:r w:rsidRPr="00C55797">
        <w:rPr>
          <w:rFonts w:ascii="Calibri" w:hAnsi="Calibri" w:cs="Calibri"/>
          <w:noProof/>
        </w:rPr>
        <w:t xml:space="preserve">(2), 175-200. </w:t>
      </w:r>
      <w:bookmarkEnd w:id="9"/>
    </w:p>
    <w:p w14:paraId="091D4250" w14:textId="77777777" w:rsidR="005D4926" w:rsidRDefault="005D4926" w:rsidP="005D4926">
      <w:pPr>
        <w:ind w:left="720" w:hanging="720"/>
        <w:jc w:val="both"/>
        <w:rPr>
          <w:rFonts w:ascii="Calibri" w:hAnsi="Calibri" w:cs="Calibri"/>
          <w:noProof/>
        </w:rPr>
      </w:pPr>
      <w:bookmarkStart w:id="10" w:name="_ENREF_10"/>
    </w:p>
    <w:p w14:paraId="4285AC69"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Furman, L. D., Benson, P. W., Canda, E. R., &amp; Grimwood, C. (2005). A comparative </w:t>
      </w:r>
    </w:p>
    <w:p w14:paraId="1D341E93"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international analysis of religion and spirituality in social work: A survey of UK and US </w:t>
      </w:r>
    </w:p>
    <w:p w14:paraId="7385AC7D"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 xml:space="preserve">social workers. </w:t>
      </w:r>
      <w:r w:rsidRPr="00C55797">
        <w:rPr>
          <w:rFonts w:ascii="Calibri" w:hAnsi="Calibri" w:cs="Calibri"/>
          <w:i/>
          <w:noProof/>
        </w:rPr>
        <w:t>Social Work Education, 24</w:t>
      </w:r>
      <w:r w:rsidRPr="00C55797">
        <w:rPr>
          <w:rFonts w:ascii="Calibri" w:hAnsi="Calibri" w:cs="Calibri"/>
          <w:noProof/>
        </w:rPr>
        <w:t xml:space="preserve">(8), 813-839. </w:t>
      </w:r>
      <w:bookmarkEnd w:id="10"/>
    </w:p>
    <w:p w14:paraId="6A37355D" w14:textId="77777777" w:rsidR="005D4926" w:rsidRDefault="005D4926" w:rsidP="005D4926">
      <w:pPr>
        <w:ind w:left="720" w:hanging="720"/>
        <w:jc w:val="both"/>
        <w:rPr>
          <w:rFonts w:ascii="Calibri" w:hAnsi="Calibri" w:cs="Calibri"/>
          <w:noProof/>
        </w:rPr>
      </w:pPr>
      <w:bookmarkStart w:id="11" w:name="_ENREF_11"/>
    </w:p>
    <w:p w14:paraId="630717A9"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Furman, L. D., Zahl, M.-A., Benson, P. W., &amp; Canda, E. R. (2007). An international </w:t>
      </w:r>
    </w:p>
    <w:p w14:paraId="2223974C" w14:textId="77777777" w:rsidR="005D4926" w:rsidRDefault="005D4926" w:rsidP="005D4926">
      <w:pPr>
        <w:ind w:left="720" w:hanging="720"/>
        <w:jc w:val="both"/>
        <w:rPr>
          <w:rFonts w:ascii="Calibri" w:hAnsi="Calibri" w:cs="Calibri"/>
          <w:i/>
          <w:noProof/>
        </w:rPr>
      </w:pPr>
      <w:r w:rsidRPr="00C55797">
        <w:rPr>
          <w:rFonts w:ascii="Calibri" w:hAnsi="Calibri" w:cs="Calibri"/>
          <w:noProof/>
        </w:rPr>
        <w:t xml:space="preserve">analysis of the role of religion and spirituality in social work practice. </w:t>
      </w:r>
      <w:r w:rsidRPr="00C55797">
        <w:rPr>
          <w:rFonts w:ascii="Calibri" w:hAnsi="Calibri" w:cs="Calibri"/>
          <w:i/>
          <w:noProof/>
        </w:rPr>
        <w:t xml:space="preserve">Families in </w:t>
      </w:r>
    </w:p>
    <w:p w14:paraId="4A6FFD79" w14:textId="77777777" w:rsidR="005D4926" w:rsidRPr="00C55797" w:rsidRDefault="005D4926" w:rsidP="005D4926">
      <w:pPr>
        <w:ind w:left="720" w:hanging="720"/>
        <w:jc w:val="both"/>
        <w:rPr>
          <w:rFonts w:ascii="Calibri" w:hAnsi="Calibri" w:cs="Calibri"/>
          <w:noProof/>
        </w:rPr>
      </w:pPr>
      <w:r w:rsidRPr="00C55797">
        <w:rPr>
          <w:rFonts w:ascii="Calibri" w:hAnsi="Calibri" w:cs="Calibri"/>
          <w:i/>
          <w:noProof/>
        </w:rPr>
        <w:t>Society: The Journal of Contemporary Social Services, 88</w:t>
      </w:r>
      <w:r w:rsidRPr="00C55797">
        <w:rPr>
          <w:rFonts w:ascii="Calibri" w:hAnsi="Calibri" w:cs="Calibri"/>
          <w:noProof/>
        </w:rPr>
        <w:t xml:space="preserve">(2), 241-254. </w:t>
      </w:r>
      <w:bookmarkEnd w:id="11"/>
    </w:p>
    <w:p w14:paraId="455BF402" w14:textId="77777777" w:rsidR="005D4926" w:rsidRDefault="005D4926" w:rsidP="005D4926">
      <w:pPr>
        <w:ind w:left="720" w:hanging="720"/>
        <w:jc w:val="both"/>
        <w:rPr>
          <w:rFonts w:ascii="Calibri" w:hAnsi="Calibri" w:cs="Calibri"/>
          <w:noProof/>
        </w:rPr>
      </w:pPr>
      <w:bookmarkStart w:id="12" w:name="_ENREF_12"/>
    </w:p>
    <w:p w14:paraId="73ACBD86"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Furness, S., &amp; Gilligan, P. (2014). ‘It Never Came Up’: Encouragements and </w:t>
      </w:r>
    </w:p>
    <w:p w14:paraId="44EFC4DA"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Discouragements to Addressing Religion and Belief in Professional Practice—What </w:t>
      </w:r>
    </w:p>
    <w:p w14:paraId="3D5FACBF"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Do Social Work Students Have To Say? </w:t>
      </w:r>
      <w:r w:rsidRPr="00C55797">
        <w:rPr>
          <w:rFonts w:ascii="Calibri" w:hAnsi="Calibri" w:cs="Calibri"/>
          <w:i/>
          <w:noProof/>
        </w:rPr>
        <w:t>The British Journal of Social Work, 44</w:t>
      </w:r>
      <w:r w:rsidRPr="00C55797">
        <w:rPr>
          <w:rFonts w:ascii="Calibri" w:hAnsi="Calibri" w:cs="Calibri"/>
          <w:noProof/>
        </w:rPr>
        <w:t>(3), 763-</w:t>
      </w:r>
    </w:p>
    <w:p w14:paraId="1A72F527"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lastRenderedPageBreak/>
        <w:t>781. doi: 10.1093/bjsw/bcs140</w:t>
      </w:r>
      <w:bookmarkEnd w:id="12"/>
    </w:p>
    <w:p w14:paraId="4733A3DF" w14:textId="77777777" w:rsidR="005D4926" w:rsidRDefault="005D4926" w:rsidP="005D4926">
      <w:pPr>
        <w:ind w:left="720" w:hanging="720"/>
        <w:jc w:val="both"/>
        <w:rPr>
          <w:rFonts w:ascii="Calibri" w:hAnsi="Calibri" w:cs="Calibri"/>
          <w:noProof/>
        </w:rPr>
      </w:pPr>
      <w:bookmarkStart w:id="13" w:name="_ENREF_13"/>
    </w:p>
    <w:p w14:paraId="23227F86"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Gilligan, P. (2009). Considering religion and beliefs in child protection and </w:t>
      </w:r>
    </w:p>
    <w:p w14:paraId="7D830587"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 xml:space="preserve">safeguarding work: is any consensus emerging? </w:t>
      </w:r>
      <w:r w:rsidRPr="00C55797">
        <w:rPr>
          <w:rFonts w:ascii="Calibri" w:hAnsi="Calibri" w:cs="Calibri"/>
          <w:i/>
          <w:noProof/>
        </w:rPr>
        <w:t>Child Abuse Review, 18</w:t>
      </w:r>
      <w:r w:rsidRPr="00C55797">
        <w:rPr>
          <w:rFonts w:ascii="Calibri" w:hAnsi="Calibri" w:cs="Calibri"/>
          <w:noProof/>
        </w:rPr>
        <w:t xml:space="preserve">(2), 94-110. </w:t>
      </w:r>
      <w:bookmarkEnd w:id="13"/>
    </w:p>
    <w:p w14:paraId="267801AF" w14:textId="77777777" w:rsidR="005D4926" w:rsidRDefault="005D4926" w:rsidP="005D4926">
      <w:pPr>
        <w:ind w:left="720" w:hanging="720"/>
        <w:jc w:val="both"/>
        <w:rPr>
          <w:rFonts w:ascii="Calibri" w:hAnsi="Calibri" w:cs="Calibri"/>
          <w:noProof/>
        </w:rPr>
      </w:pPr>
      <w:bookmarkStart w:id="14" w:name="_ENREF_14"/>
    </w:p>
    <w:p w14:paraId="64E550F1" w14:textId="77777777" w:rsidR="005D4926" w:rsidRDefault="005D4926" w:rsidP="005D4926">
      <w:pPr>
        <w:ind w:left="720" w:hanging="720"/>
        <w:jc w:val="both"/>
        <w:rPr>
          <w:rFonts w:ascii="Calibri" w:hAnsi="Calibri" w:cs="Calibri"/>
          <w:i/>
          <w:noProof/>
        </w:rPr>
      </w:pPr>
      <w:r w:rsidRPr="00C55797">
        <w:rPr>
          <w:rFonts w:ascii="Calibri" w:hAnsi="Calibri" w:cs="Calibri"/>
          <w:noProof/>
        </w:rPr>
        <w:t xml:space="preserve">Gilligan, P. (2013). </w:t>
      </w:r>
      <w:r w:rsidRPr="00C55797">
        <w:rPr>
          <w:rFonts w:ascii="Calibri" w:hAnsi="Calibri" w:cs="Calibri"/>
          <w:i/>
          <w:noProof/>
        </w:rPr>
        <w:t xml:space="preserve">Exploring neglected elements of cultural competence in social </w:t>
      </w:r>
    </w:p>
    <w:p w14:paraId="4C5F1A7F" w14:textId="77777777" w:rsidR="005D4926" w:rsidRDefault="005D4926" w:rsidP="005D4926">
      <w:pPr>
        <w:ind w:left="720" w:hanging="720"/>
        <w:jc w:val="both"/>
        <w:rPr>
          <w:rFonts w:ascii="Calibri" w:hAnsi="Calibri" w:cs="Calibri"/>
          <w:i/>
          <w:noProof/>
        </w:rPr>
      </w:pPr>
      <w:r w:rsidRPr="00C55797">
        <w:rPr>
          <w:rFonts w:ascii="Calibri" w:hAnsi="Calibri" w:cs="Calibri"/>
          <w:i/>
          <w:noProof/>
        </w:rPr>
        <w:t xml:space="preserve">work practice. Promoting and developing understanding of religion, belief and </w:t>
      </w:r>
    </w:p>
    <w:p w14:paraId="77885805" w14:textId="77777777" w:rsidR="005D4926" w:rsidRDefault="005D4926" w:rsidP="005D4926">
      <w:pPr>
        <w:ind w:left="720" w:hanging="720"/>
        <w:jc w:val="both"/>
        <w:rPr>
          <w:rFonts w:ascii="Calibri" w:hAnsi="Calibri" w:cs="Calibri"/>
          <w:noProof/>
        </w:rPr>
      </w:pPr>
      <w:r w:rsidRPr="00C55797">
        <w:rPr>
          <w:rFonts w:ascii="Calibri" w:hAnsi="Calibri" w:cs="Calibri"/>
          <w:i/>
          <w:noProof/>
        </w:rPr>
        <w:t>culture.</w:t>
      </w:r>
      <w:r w:rsidRPr="00C55797">
        <w:rPr>
          <w:rFonts w:ascii="Calibri" w:hAnsi="Calibri" w:cs="Calibri"/>
          <w:noProof/>
        </w:rPr>
        <w:t xml:space="preserve"> PhD by Published Work, University of Bradford. Retrieved from </w:t>
      </w:r>
    </w:p>
    <w:p w14:paraId="44A5A882" w14:textId="77777777" w:rsidR="005D4926" w:rsidRDefault="005D4926" w:rsidP="005D4926">
      <w:pPr>
        <w:ind w:left="720" w:hanging="720"/>
        <w:jc w:val="both"/>
        <w:rPr>
          <w:rFonts w:ascii="Calibri" w:hAnsi="Calibri" w:cs="Calibri"/>
          <w:noProof/>
        </w:rPr>
      </w:pPr>
      <w:r w:rsidRPr="00C55797">
        <w:rPr>
          <w:rFonts w:ascii="Calibri" w:hAnsi="Calibri" w:cs="Calibri"/>
          <w:noProof/>
        </w:rPr>
        <w:t>https://bradscholars.brad.ac.uk/bitstream/handle/10454/6313/P.%20A.%20</w:t>
      </w:r>
    </w:p>
    <w:p w14:paraId="223E6443" w14:textId="77777777" w:rsidR="005D4926" w:rsidRPr="00C55797" w:rsidRDefault="005D4926" w:rsidP="005D4926">
      <w:pPr>
        <w:jc w:val="both"/>
        <w:rPr>
          <w:rFonts w:ascii="Calibri" w:hAnsi="Calibri" w:cs="Calibri"/>
          <w:noProof/>
        </w:rPr>
      </w:pPr>
      <w:r w:rsidRPr="00C55797">
        <w:rPr>
          <w:rFonts w:ascii="Calibri" w:hAnsi="Calibri" w:cs="Calibri"/>
          <w:noProof/>
        </w:rPr>
        <w:t xml:space="preserve">Gilligan%20Ph.D%202013%20Exploring%20Neglected%20Elements%20of%20Cultural%20Competence%20in%20Social%20Work.pdf?sequence=3  </w:t>
      </w:r>
      <w:bookmarkEnd w:id="14"/>
    </w:p>
    <w:p w14:paraId="4E991A6F" w14:textId="77777777" w:rsidR="005D4926" w:rsidRDefault="005D4926" w:rsidP="005D4926">
      <w:pPr>
        <w:ind w:left="720" w:hanging="720"/>
        <w:jc w:val="both"/>
        <w:rPr>
          <w:rFonts w:ascii="Calibri" w:hAnsi="Calibri" w:cs="Calibri"/>
          <w:noProof/>
        </w:rPr>
      </w:pPr>
      <w:bookmarkStart w:id="15" w:name="_ENREF_15"/>
    </w:p>
    <w:p w14:paraId="6297E1B9"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Gilligan, P., &amp; Furness, S. (2006). The role of religion and spirituality in social work </w:t>
      </w:r>
    </w:p>
    <w:p w14:paraId="77BB6865" w14:textId="77777777" w:rsidR="005D4926" w:rsidRDefault="005D4926" w:rsidP="005D4926">
      <w:pPr>
        <w:ind w:left="720" w:hanging="720"/>
        <w:jc w:val="both"/>
        <w:rPr>
          <w:rFonts w:ascii="Calibri" w:hAnsi="Calibri" w:cs="Calibri"/>
          <w:i/>
          <w:noProof/>
        </w:rPr>
      </w:pPr>
      <w:r w:rsidRPr="00C55797">
        <w:rPr>
          <w:rFonts w:ascii="Calibri" w:hAnsi="Calibri" w:cs="Calibri"/>
          <w:noProof/>
        </w:rPr>
        <w:t xml:space="preserve">practice: views and experiences of social workers and students. </w:t>
      </w:r>
      <w:r w:rsidRPr="00C55797">
        <w:rPr>
          <w:rFonts w:ascii="Calibri" w:hAnsi="Calibri" w:cs="Calibri"/>
          <w:i/>
          <w:noProof/>
        </w:rPr>
        <w:t xml:space="preserve">The British Journal of </w:t>
      </w:r>
    </w:p>
    <w:p w14:paraId="6BA0E3FF" w14:textId="77777777" w:rsidR="005D4926" w:rsidRPr="00C55797" w:rsidRDefault="005D4926" w:rsidP="005D4926">
      <w:pPr>
        <w:ind w:left="720" w:hanging="720"/>
        <w:jc w:val="both"/>
        <w:rPr>
          <w:rFonts w:ascii="Calibri" w:hAnsi="Calibri" w:cs="Calibri"/>
          <w:noProof/>
        </w:rPr>
      </w:pPr>
      <w:r w:rsidRPr="00C55797">
        <w:rPr>
          <w:rFonts w:ascii="Calibri" w:hAnsi="Calibri" w:cs="Calibri"/>
          <w:i/>
          <w:noProof/>
        </w:rPr>
        <w:t>Social Work, 36</w:t>
      </w:r>
      <w:r w:rsidRPr="00C55797">
        <w:rPr>
          <w:rFonts w:ascii="Calibri" w:hAnsi="Calibri" w:cs="Calibri"/>
          <w:noProof/>
        </w:rPr>
        <w:t>(4), 617-637. doi: 10.1093/bjsw/bch252</w:t>
      </w:r>
      <w:bookmarkEnd w:id="15"/>
    </w:p>
    <w:p w14:paraId="1657B0D7" w14:textId="77777777" w:rsidR="005D4926" w:rsidRDefault="005D4926" w:rsidP="005D4926">
      <w:pPr>
        <w:jc w:val="both"/>
        <w:rPr>
          <w:rFonts w:cs="Microsoft Sans Serif"/>
        </w:rPr>
      </w:pPr>
      <w:bookmarkStart w:id="16" w:name="_ENREF_16"/>
    </w:p>
    <w:p w14:paraId="3D27DDAE" w14:textId="77777777" w:rsidR="005D4926" w:rsidRDefault="005D4926" w:rsidP="005D4926">
      <w:pPr>
        <w:widowControl w:val="0"/>
        <w:autoSpaceDE w:val="0"/>
        <w:autoSpaceDN w:val="0"/>
        <w:adjustRightInd w:val="0"/>
        <w:ind w:left="720" w:hanging="720"/>
        <w:contextualSpacing/>
        <w:jc w:val="both"/>
        <w:rPr>
          <w:rFonts w:ascii="Arial" w:hAnsi="Arial" w:cs="Arial"/>
        </w:rPr>
      </w:pPr>
      <w:r>
        <w:rPr>
          <w:rFonts w:ascii="Arial" w:hAnsi="Arial" w:cs="Arial"/>
        </w:rPr>
        <w:t>Habermas J</w:t>
      </w:r>
      <w:r w:rsidRPr="00FD7B7E">
        <w:rPr>
          <w:rFonts w:ascii="Arial" w:hAnsi="Arial" w:cs="Arial"/>
        </w:rPr>
        <w:t xml:space="preserve"> </w:t>
      </w:r>
      <w:r>
        <w:rPr>
          <w:rFonts w:ascii="Arial" w:hAnsi="Arial" w:cs="Arial"/>
        </w:rPr>
        <w:t>(2007) Religion in the Public Sphere</w:t>
      </w:r>
      <w:r w:rsidRPr="00FD7B7E">
        <w:rPr>
          <w:rFonts w:ascii="Arial" w:hAnsi="Arial" w:cs="Arial"/>
        </w:rPr>
        <w:t xml:space="preserve"> </w:t>
      </w:r>
      <w:r w:rsidRPr="00FD7B7E">
        <w:rPr>
          <w:rFonts w:ascii="Arial" w:hAnsi="Arial" w:cs="Arial"/>
          <w:iCs/>
        </w:rPr>
        <w:t>Unpublished lecture</w:t>
      </w:r>
      <w:r>
        <w:rPr>
          <w:rFonts w:ascii="Arial" w:hAnsi="Arial" w:cs="Arial"/>
        </w:rPr>
        <w:t xml:space="preserve"> </w:t>
      </w:r>
    </w:p>
    <w:p w14:paraId="3D70312E" w14:textId="77777777" w:rsidR="005D4926" w:rsidRDefault="00B039A1" w:rsidP="005D4926">
      <w:pPr>
        <w:widowControl w:val="0"/>
        <w:autoSpaceDE w:val="0"/>
        <w:autoSpaceDN w:val="0"/>
        <w:adjustRightInd w:val="0"/>
        <w:ind w:left="720" w:hanging="720"/>
        <w:contextualSpacing/>
        <w:jc w:val="both"/>
        <w:rPr>
          <w:rFonts w:ascii="Arial" w:hAnsi="Arial" w:cs="Arial"/>
        </w:rPr>
      </w:pPr>
      <w:hyperlink r:id="rId10" w:history="1">
        <w:r w:rsidR="005D4926" w:rsidRPr="003575E8">
          <w:rPr>
            <w:rStyle w:val="Hyperlink"/>
            <w:rFonts w:ascii="Arial" w:hAnsi="Arial" w:cs="Arial"/>
            <w:sz w:val="20"/>
            <w:szCs w:val="20"/>
          </w:rPr>
          <w:t>http://www.sandiego.edu/pdf/pdf_library/habermaslecture031105_c939cceb2ab087bdfc6df291ec0fc3fa.pdf</w:t>
        </w:r>
      </w:hyperlink>
      <w:r w:rsidR="005D4926" w:rsidRPr="003575E8">
        <w:rPr>
          <w:rFonts w:ascii="Arial" w:hAnsi="Arial" w:cs="Arial"/>
          <w:sz w:val="20"/>
          <w:szCs w:val="20"/>
        </w:rPr>
        <w:t>.</w:t>
      </w:r>
    </w:p>
    <w:p w14:paraId="141B8ACE" w14:textId="77777777" w:rsidR="005D4926" w:rsidRDefault="005D4926" w:rsidP="005D4926">
      <w:pPr>
        <w:jc w:val="both"/>
        <w:rPr>
          <w:rFonts w:cs="Microsoft Sans Serif"/>
        </w:rPr>
      </w:pPr>
    </w:p>
    <w:p w14:paraId="7FA8B32F" w14:textId="77777777" w:rsidR="005D4926" w:rsidRPr="009C7096" w:rsidRDefault="005D4926" w:rsidP="005D4926">
      <w:pPr>
        <w:jc w:val="both"/>
        <w:rPr>
          <w:rFonts w:ascii="Times" w:hAnsi="Times" w:cs="Times"/>
          <w:bCs/>
          <w:i/>
          <w:iCs/>
          <w:color w:val="181818"/>
          <w:szCs w:val="34"/>
        </w:rPr>
      </w:pPr>
      <w:r w:rsidRPr="009C7096">
        <w:rPr>
          <w:rFonts w:ascii="Times" w:hAnsi="Times"/>
          <w:bCs/>
          <w:lang w:bidi="en-US"/>
        </w:rPr>
        <w:t xml:space="preserve">Hervieu-Leger D (2000) </w:t>
      </w:r>
      <w:r w:rsidRPr="009C7096">
        <w:rPr>
          <w:rFonts w:ascii="Times" w:hAnsi="Times"/>
        </w:rPr>
        <w:fldChar w:fldCharType="begin"/>
      </w:r>
      <w:r w:rsidRPr="009C7096">
        <w:rPr>
          <w:rFonts w:ascii="Times" w:hAnsi="Times"/>
        </w:rPr>
        <w:instrText>HYPERLINK "http://www.cairn.info/revue-europeenne-des-sciences-sociales-2006-3-page-111.htm"</w:instrText>
      </w:r>
      <w:r w:rsidRPr="009C7096">
        <w:rPr>
          <w:rFonts w:ascii="Times" w:hAnsi="Times"/>
        </w:rPr>
        <w:fldChar w:fldCharType="separate"/>
      </w:r>
      <w:r w:rsidRPr="009C7096">
        <w:rPr>
          <w:rFonts w:ascii="Times" w:hAnsi="Times" w:cs="Times"/>
          <w:bCs/>
          <w:i/>
          <w:color w:val="181818"/>
          <w:szCs w:val="34"/>
        </w:rPr>
        <w:t>Religion as a Chain of Memory</w:t>
      </w:r>
      <w:r>
        <w:rPr>
          <w:rFonts w:ascii="Times" w:hAnsi="Times" w:cs="Times"/>
          <w:bCs/>
          <w:color w:val="181818"/>
          <w:szCs w:val="34"/>
        </w:rPr>
        <w:t xml:space="preserve"> New Brunswick: Rutgers University Press</w:t>
      </w:r>
      <w:r w:rsidRPr="009C7096">
        <w:rPr>
          <w:rFonts w:ascii="Times" w:hAnsi="Times" w:cs="Times"/>
          <w:color w:val="181818"/>
          <w:szCs w:val="34"/>
        </w:rPr>
        <w:t xml:space="preserve"> </w:t>
      </w:r>
    </w:p>
    <w:p w14:paraId="05EF14AE" w14:textId="77777777" w:rsidR="005D4926" w:rsidRPr="009C7096" w:rsidRDefault="005D4926" w:rsidP="005D4926">
      <w:pPr>
        <w:widowControl w:val="0"/>
        <w:autoSpaceDE w:val="0"/>
        <w:autoSpaceDN w:val="0"/>
        <w:adjustRightInd w:val="0"/>
        <w:jc w:val="both"/>
        <w:rPr>
          <w:rFonts w:ascii="Times" w:hAnsi="Times" w:cs="Times"/>
          <w:bCs/>
          <w:i/>
          <w:iCs/>
          <w:color w:val="181818"/>
          <w:szCs w:val="34"/>
        </w:rPr>
      </w:pPr>
    </w:p>
    <w:p w14:paraId="3FF8FB67" w14:textId="77777777" w:rsidR="005D4926" w:rsidRDefault="005D4926" w:rsidP="005D4926">
      <w:pPr>
        <w:jc w:val="both"/>
        <w:rPr>
          <w:rFonts w:cs="Microsoft Sans Serif"/>
        </w:rPr>
      </w:pPr>
      <w:r w:rsidRPr="009C7096">
        <w:rPr>
          <w:rFonts w:ascii="Times" w:hAnsi="Times"/>
        </w:rPr>
        <w:fldChar w:fldCharType="end"/>
      </w:r>
      <w:proofErr w:type="spellStart"/>
      <w:r>
        <w:rPr>
          <w:rFonts w:cs="Microsoft Sans Serif"/>
        </w:rPr>
        <w:t>Hordern</w:t>
      </w:r>
      <w:proofErr w:type="spellEnd"/>
      <w:r>
        <w:rPr>
          <w:rFonts w:cs="Microsoft Sans Serif"/>
        </w:rPr>
        <w:t xml:space="preserve"> J (2016) Religion and Culture in </w:t>
      </w:r>
      <w:r w:rsidRPr="00B76D1F">
        <w:rPr>
          <w:rFonts w:cs="Microsoft Sans Serif"/>
          <w:i/>
        </w:rPr>
        <w:t xml:space="preserve">Medicine vol44 no10 </w:t>
      </w:r>
      <w:r>
        <w:rPr>
          <w:rFonts w:cs="Microsoft Sans Serif"/>
        </w:rPr>
        <w:t>Elsevier</w:t>
      </w:r>
    </w:p>
    <w:p w14:paraId="4DD16DFE" w14:textId="77777777" w:rsidR="005D4926" w:rsidRDefault="005D4926" w:rsidP="005D4926">
      <w:pPr>
        <w:jc w:val="both"/>
      </w:pPr>
    </w:p>
    <w:p w14:paraId="76757F5D" w14:textId="77777777" w:rsidR="005D4926" w:rsidRDefault="005D4926" w:rsidP="005D4926">
      <w:pPr>
        <w:jc w:val="both"/>
        <w:rPr>
          <w:rFonts w:ascii="Calibri" w:hAnsi="Calibri" w:cs="Calibri"/>
          <w:noProof/>
        </w:rPr>
      </w:pPr>
      <w:r w:rsidRPr="00C55797">
        <w:rPr>
          <w:rFonts w:ascii="Calibri" w:hAnsi="Calibri" w:cs="Calibri"/>
          <w:noProof/>
        </w:rPr>
        <w:t xml:space="preserve">Hodge, D. R. (2002). Does social work oppress Evangelical Christians? A "new class" </w:t>
      </w:r>
    </w:p>
    <w:p w14:paraId="14A407AD"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 xml:space="preserve">analysis of society and social work. </w:t>
      </w:r>
      <w:r w:rsidRPr="00C55797">
        <w:rPr>
          <w:rFonts w:ascii="Calibri" w:hAnsi="Calibri" w:cs="Calibri"/>
          <w:i/>
          <w:noProof/>
        </w:rPr>
        <w:t>Social Work, 47</w:t>
      </w:r>
      <w:r w:rsidRPr="00C55797">
        <w:rPr>
          <w:rFonts w:ascii="Calibri" w:hAnsi="Calibri" w:cs="Calibri"/>
          <w:noProof/>
        </w:rPr>
        <w:t xml:space="preserve">(4), 401-414. </w:t>
      </w:r>
      <w:bookmarkEnd w:id="16"/>
    </w:p>
    <w:p w14:paraId="73C7391B" w14:textId="77777777" w:rsidR="005D4926" w:rsidRDefault="005D4926" w:rsidP="005D4926">
      <w:pPr>
        <w:ind w:left="720" w:hanging="720"/>
        <w:jc w:val="both"/>
        <w:rPr>
          <w:rFonts w:ascii="Calibri" w:hAnsi="Calibri" w:cs="Calibri"/>
          <w:noProof/>
        </w:rPr>
      </w:pPr>
      <w:bookmarkStart w:id="17" w:name="_ENREF_17"/>
    </w:p>
    <w:p w14:paraId="3CE6C907"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Hodge, D. R. (2004). Developing cultural competency with evangelical christians. </w:t>
      </w:r>
    </w:p>
    <w:p w14:paraId="7CBAF412" w14:textId="77777777" w:rsidR="005D4926" w:rsidRDefault="005D4926" w:rsidP="005D4926">
      <w:pPr>
        <w:ind w:left="720" w:hanging="720"/>
        <w:jc w:val="both"/>
        <w:rPr>
          <w:rFonts w:ascii="Calibri" w:hAnsi="Calibri" w:cs="Calibri"/>
          <w:noProof/>
        </w:rPr>
      </w:pPr>
      <w:r w:rsidRPr="00C55797">
        <w:rPr>
          <w:rFonts w:ascii="Calibri" w:hAnsi="Calibri" w:cs="Calibri"/>
          <w:i/>
          <w:noProof/>
        </w:rPr>
        <w:t>Families in Society: The Journal of Contemporary Social Services, 85</w:t>
      </w:r>
      <w:r w:rsidRPr="00C55797">
        <w:rPr>
          <w:rFonts w:ascii="Calibri" w:hAnsi="Calibri" w:cs="Calibri"/>
          <w:noProof/>
        </w:rPr>
        <w:t xml:space="preserve">(2), 251-260. doi: </w:t>
      </w:r>
    </w:p>
    <w:p w14:paraId="2B325146" w14:textId="77777777" w:rsidR="005D4926" w:rsidRPr="00C55797" w:rsidRDefault="00B039A1" w:rsidP="005D4926">
      <w:pPr>
        <w:ind w:left="720" w:hanging="720"/>
        <w:jc w:val="both"/>
        <w:rPr>
          <w:rFonts w:ascii="Calibri" w:hAnsi="Calibri" w:cs="Calibri"/>
          <w:noProof/>
        </w:rPr>
      </w:pPr>
      <w:hyperlink r:id="rId11" w:history="1">
        <w:r w:rsidR="005D4926" w:rsidRPr="00C55797">
          <w:rPr>
            <w:rStyle w:val="Hyperlink"/>
            <w:rFonts w:ascii="Calibri" w:hAnsi="Calibri" w:cs="Calibri"/>
            <w:noProof/>
          </w:rPr>
          <w:t>http://dx.doi.org/10.1606/1044-3894.318</w:t>
        </w:r>
        <w:bookmarkEnd w:id="17"/>
      </w:hyperlink>
    </w:p>
    <w:p w14:paraId="4464B249" w14:textId="77777777" w:rsidR="005D4926" w:rsidRDefault="005D4926" w:rsidP="005D4926">
      <w:pPr>
        <w:ind w:left="720" w:hanging="720"/>
        <w:jc w:val="both"/>
        <w:rPr>
          <w:rFonts w:ascii="Calibri" w:hAnsi="Calibri" w:cs="Calibri"/>
          <w:noProof/>
        </w:rPr>
      </w:pPr>
      <w:bookmarkStart w:id="18" w:name="_ENREF_18"/>
    </w:p>
    <w:p w14:paraId="66187BC6"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Hodge, D. R. (2005). Social work and the house of Islam: Orienting practitioners to </w:t>
      </w:r>
    </w:p>
    <w:p w14:paraId="5451524A"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the beliefs and values of Muslims in the United States. </w:t>
      </w:r>
      <w:r w:rsidRPr="00C55797">
        <w:rPr>
          <w:rFonts w:ascii="Calibri" w:hAnsi="Calibri" w:cs="Calibri"/>
          <w:i/>
          <w:noProof/>
        </w:rPr>
        <w:t>Social Work, 50</w:t>
      </w:r>
      <w:r w:rsidRPr="00C55797">
        <w:rPr>
          <w:rFonts w:ascii="Calibri" w:hAnsi="Calibri" w:cs="Calibri"/>
          <w:noProof/>
        </w:rPr>
        <w:t xml:space="preserve">(2), 162-173. </w:t>
      </w:r>
    </w:p>
    <w:p w14:paraId="4ECEC849"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doi: https://doi.org/10.1093/sw/50.2.162</w:t>
      </w:r>
      <w:bookmarkEnd w:id="18"/>
    </w:p>
    <w:p w14:paraId="6DE66578" w14:textId="77777777" w:rsidR="005D4926" w:rsidRDefault="005D4926" w:rsidP="005D4926">
      <w:pPr>
        <w:ind w:left="720" w:hanging="720"/>
        <w:jc w:val="both"/>
        <w:rPr>
          <w:rFonts w:ascii="Calibri" w:hAnsi="Calibri" w:cs="Calibri"/>
          <w:noProof/>
        </w:rPr>
      </w:pPr>
      <w:bookmarkStart w:id="19" w:name="_ENREF_19"/>
    </w:p>
    <w:p w14:paraId="3ACF9B57"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Holloway, M., &amp; Moss, B. (2010). </w:t>
      </w:r>
      <w:r w:rsidRPr="00C55797">
        <w:rPr>
          <w:rFonts w:ascii="Calibri" w:hAnsi="Calibri" w:cs="Calibri"/>
          <w:i/>
          <w:noProof/>
        </w:rPr>
        <w:t>Spirituality and social work</w:t>
      </w:r>
      <w:r w:rsidRPr="00C55797">
        <w:rPr>
          <w:rFonts w:ascii="Calibri" w:hAnsi="Calibri" w:cs="Calibri"/>
          <w:noProof/>
        </w:rPr>
        <w:t xml:space="preserve">. Basingstoke: Palgrave </w:t>
      </w:r>
    </w:p>
    <w:p w14:paraId="49871E10"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Macmillan.</w:t>
      </w:r>
      <w:bookmarkEnd w:id="19"/>
    </w:p>
    <w:p w14:paraId="5F993443" w14:textId="77777777" w:rsidR="005D4926" w:rsidRDefault="005D4926" w:rsidP="005D4926">
      <w:pPr>
        <w:ind w:left="720" w:hanging="720"/>
        <w:jc w:val="both"/>
        <w:rPr>
          <w:rFonts w:ascii="Calibri" w:hAnsi="Calibri" w:cs="Calibri"/>
          <w:noProof/>
        </w:rPr>
      </w:pPr>
      <w:bookmarkStart w:id="20" w:name="_ENREF_20"/>
    </w:p>
    <w:p w14:paraId="1376D020"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Muri, K., &amp; Svendsen, S. H. (2016, 21 February). Demonstrerer mot norsk barnevern - </w:t>
      </w:r>
    </w:p>
    <w:p w14:paraId="501B10AC"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Påstandene er helt vanvittige,</w:t>
      </w:r>
      <w:r w:rsidRPr="00C55797">
        <w:rPr>
          <w:rFonts w:ascii="Calibri" w:hAnsi="Calibri" w:cs="Calibri"/>
          <w:i/>
          <w:noProof/>
        </w:rPr>
        <w:t xml:space="preserve"> VG</w:t>
      </w:r>
      <w:r w:rsidRPr="00C55797">
        <w:rPr>
          <w:rFonts w:ascii="Calibri" w:hAnsi="Calibri" w:cs="Calibri"/>
          <w:noProof/>
        </w:rPr>
        <w:t xml:space="preserve">. Retrieved from </w:t>
      </w:r>
      <w:hyperlink r:id="rId12" w:history="1">
        <w:r w:rsidRPr="00C55797">
          <w:rPr>
            <w:rStyle w:val="Hyperlink"/>
            <w:rFonts w:ascii="Calibri" w:hAnsi="Calibri" w:cs="Calibri"/>
            <w:noProof/>
          </w:rPr>
          <w:t>http://www.vg.no/nyheter/barnevernet/demonstrerer-mot-norsk-barnevern-paastandene-er-helt-vanvittige/a/23621550/</w:t>
        </w:r>
        <w:bookmarkEnd w:id="20"/>
      </w:hyperlink>
    </w:p>
    <w:p w14:paraId="395B8767" w14:textId="77777777" w:rsidR="005D4926" w:rsidRDefault="005D4926" w:rsidP="005D4926">
      <w:pPr>
        <w:ind w:left="720" w:hanging="720"/>
        <w:jc w:val="both"/>
        <w:rPr>
          <w:rFonts w:ascii="Calibri" w:hAnsi="Calibri" w:cs="Calibri"/>
          <w:noProof/>
        </w:rPr>
      </w:pPr>
      <w:bookmarkStart w:id="21" w:name="_ENREF_21"/>
    </w:p>
    <w:p w14:paraId="076649FF"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NASW. (2000). Code of ethics of the National Association of Social Workers  </w:t>
      </w:r>
    </w:p>
    <w:p w14:paraId="7A316B5D"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 xml:space="preserve">Retrieved 19 April, 2017, from </w:t>
      </w:r>
      <w:hyperlink r:id="rId13" w:history="1">
        <w:r w:rsidRPr="00C55797">
          <w:rPr>
            <w:rStyle w:val="Hyperlink"/>
            <w:rFonts w:ascii="Calibri" w:hAnsi="Calibri" w:cs="Calibri"/>
            <w:noProof/>
          </w:rPr>
          <w:t>www.naswdc.ord/Code/ethics.htm</w:t>
        </w:r>
        <w:bookmarkEnd w:id="21"/>
      </w:hyperlink>
    </w:p>
    <w:p w14:paraId="54F0C3AC" w14:textId="77777777" w:rsidR="005D4926" w:rsidRDefault="005D4926" w:rsidP="005D4926">
      <w:pPr>
        <w:ind w:left="720" w:hanging="720"/>
        <w:jc w:val="both"/>
        <w:rPr>
          <w:rFonts w:ascii="Calibri" w:hAnsi="Calibri" w:cs="Calibri"/>
          <w:noProof/>
        </w:rPr>
      </w:pPr>
      <w:bookmarkStart w:id="22" w:name="_ENREF_22"/>
      <w:r w:rsidRPr="00C55797">
        <w:rPr>
          <w:rFonts w:ascii="Calibri" w:hAnsi="Calibri" w:cs="Calibri"/>
          <w:noProof/>
        </w:rPr>
        <w:t xml:space="preserve">Osmo, R., &amp; Landau, R. (2003). Religious and secular belief systems in social work: a </w:t>
      </w:r>
    </w:p>
    <w:p w14:paraId="338F851C" w14:textId="77777777" w:rsidR="005D4926" w:rsidRDefault="005D4926" w:rsidP="005D4926">
      <w:pPr>
        <w:ind w:left="720" w:hanging="720"/>
        <w:jc w:val="both"/>
        <w:rPr>
          <w:rFonts w:ascii="Calibri" w:hAnsi="Calibri" w:cs="Calibri"/>
          <w:i/>
          <w:noProof/>
        </w:rPr>
      </w:pPr>
      <w:r w:rsidRPr="00C55797">
        <w:rPr>
          <w:rFonts w:ascii="Calibri" w:hAnsi="Calibri" w:cs="Calibri"/>
          <w:noProof/>
        </w:rPr>
        <w:t xml:space="preserve">survey of israeli social work professionals. </w:t>
      </w:r>
      <w:r w:rsidRPr="00C55797">
        <w:rPr>
          <w:rFonts w:ascii="Calibri" w:hAnsi="Calibri" w:cs="Calibri"/>
          <w:i/>
          <w:noProof/>
        </w:rPr>
        <w:t xml:space="preserve">Families in Society: The Journal of </w:t>
      </w:r>
    </w:p>
    <w:p w14:paraId="23F26508" w14:textId="77777777" w:rsidR="005D4926" w:rsidRPr="00C55797" w:rsidRDefault="005D4926" w:rsidP="005D4926">
      <w:pPr>
        <w:ind w:left="720" w:hanging="720"/>
        <w:jc w:val="both"/>
        <w:rPr>
          <w:rFonts w:ascii="Calibri" w:hAnsi="Calibri" w:cs="Calibri"/>
          <w:noProof/>
        </w:rPr>
      </w:pPr>
      <w:r w:rsidRPr="00C55797">
        <w:rPr>
          <w:rFonts w:ascii="Calibri" w:hAnsi="Calibri" w:cs="Calibri"/>
          <w:i/>
          <w:noProof/>
        </w:rPr>
        <w:t>Contemporary Social Services, 84</w:t>
      </w:r>
      <w:r w:rsidRPr="00C55797">
        <w:rPr>
          <w:rFonts w:ascii="Calibri" w:hAnsi="Calibri" w:cs="Calibri"/>
          <w:noProof/>
        </w:rPr>
        <w:t xml:space="preserve">(3), 359-366. doi: </w:t>
      </w:r>
      <w:hyperlink r:id="rId14" w:history="1">
        <w:r w:rsidRPr="00C55797">
          <w:rPr>
            <w:rStyle w:val="Hyperlink"/>
            <w:rFonts w:ascii="Calibri" w:hAnsi="Calibri" w:cs="Calibri"/>
            <w:noProof/>
          </w:rPr>
          <w:t>http://dx.doi.org/10.1606/1044-3894.121</w:t>
        </w:r>
        <w:bookmarkEnd w:id="22"/>
      </w:hyperlink>
    </w:p>
    <w:p w14:paraId="251A9FED" w14:textId="77777777" w:rsidR="005D4926" w:rsidRDefault="005D4926" w:rsidP="005D4926">
      <w:pPr>
        <w:ind w:left="720" w:hanging="720"/>
        <w:jc w:val="both"/>
        <w:rPr>
          <w:rFonts w:ascii="Calibri" w:hAnsi="Calibri" w:cs="Calibri"/>
          <w:noProof/>
        </w:rPr>
      </w:pPr>
      <w:bookmarkStart w:id="23" w:name="_ENREF_23"/>
    </w:p>
    <w:p w14:paraId="09760D89" w14:textId="77777777" w:rsidR="005D4926" w:rsidRPr="00B46A02" w:rsidRDefault="005D4926" w:rsidP="005D4926">
      <w:pPr>
        <w:pStyle w:val="ListParagraph"/>
        <w:ind w:left="0"/>
        <w:jc w:val="both"/>
        <w:rPr>
          <w:rFonts w:ascii="Times New Roman" w:hAnsi="Times New Roman" w:cs="Times New Roman"/>
        </w:rPr>
      </w:pPr>
      <w:r w:rsidRPr="0058220D">
        <w:rPr>
          <w:rFonts w:ascii="Times New Roman" w:hAnsi="Times New Roman" w:cs="Times New Roman"/>
        </w:rPr>
        <w:t xml:space="preserve">Pew Research Center (2012) </w:t>
      </w:r>
      <w:r w:rsidRPr="007F71EE">
        <w:rPr>
          <w:rFonts w:ascii="Times New Roman" w:hAnsi="Times New Roman" w:cs="Times New Roman"/>
          <w:i/>
        </w:rPr>
        <w:t>The Global Religious Landscape: a report on the size and distribution of the world’s major religious groups as of 2010</w:t>
      </w:r>
      <w:r w:rsidRPr="0058220D">
        <w:rPr>
          <w:rFonts w:ascii="Times New Roman" w:hAnsi="Times New Roman" w:cs="Times New Roman"/>
        </w:rPr>
        <w:t>, Washington DC: Pew Research Center. Online. Available HTTP: &lt;http://www.pewforum.org/files/2014/01/global-religion-full.pdf&gt; (accessed 18 April 2016).</w:t>
      </w:r>
    </w:p>
    <w:p w14:paraId="10F1EA5C" w14:textId="77777777" w:rsidR="005D4926" w:rsidRDefault="005D4926" w:rsidP="005D4926">
      <w:pPr>
        <w:jc w:val="both"/>
        <w:rPr>
          <w:rFonts w:cs="Microsoft Sans Serif"/>
        </w:rPr>
      </w:pPr>
    </w:p>
    <w:p w14:paraId="2BB877A2" w14:textId="77777777" w:rsidR="005D4926" w:rsidRDefault="005D4926" w:rsidP="005D4926">
      <w:pPr>
        <w:jc w:val="both"/>
        <w:rPr>
          <w:rStyle w:val="cit"/>
        </w:rPr>
      </w:pPr>
      <w:r w:rsidRPr="008277C1">
        <w:t xml:space="preserve">Sheridan, M.J. </w:t>
      </w:r>
      <w:r>
        <w:t>and</w:t>
      </w:r>
      <w:r w:rsidRPr="008277C1">
        <w:t xml:space="preserve"> Amato-von Hemert, K. (1999) </w:t>
      </w:r>
      <w:r>
        <w:t>‘</w:t>
      </w:r>
      <w:r w:rsidRPr="008277C1">
        <w:t xml:space="preserve">The role of religion and spirituality in social work education and practice: </w:t>
      </w:r>
      <w:r>
        <w:t>a</w:t>
      </w:r>
      <w:r w:rsidRPr="008277C1">
        <w:t xml:space="preserve"> survey of student views and experiences</w:t>
      </w:r>
      <w:r>
        <w:t>’,</w:t>
      </w:r>
      <w:r w:rsidRPr="008277C1">
        <w:t xml:space="preserve"> </w:t>
      </w:r>
      <w:r w:rsidRPr="008277C1">
        <w:rPr>
          <w:i/>
        </w:rPr>
        <w:t>Journal of Social Work Education</w:t>
      </w:r>
      <w:r w:rsidRPr="008277C1">
        <w:t>, 35(1)</w:t>
      </w:r>
      <w:r>
        <w:t>:</w:t>
      </w:r>
      <w:r w:rsidRPr="008277C1">
        <w:t xml:space="preserve"> 125-41.</w:t>
      </w:r>
    </w:p>
    <w:p w14:paraId="5ED23BC5" w14:textId="77777777" w:rsidR="005D4926" w:rsidRDefault="005D4926" w:rsidP="005D4926">
      <w:pPr>
        <w:ind w:left="720" w:hanging="720"/>
        <w:jc w:val="both"/>
        <w:rPr>
          <w:rFonts w:ascii="Calibri" w:hAnsi="Calibri" w:cs="Calibri"/>
          <w:noProof/>
        </w:rPr>
      </w:pPr>
    </w:p>
    <w:p w14:paraId="424BDE11"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Sheridan, M. J., &amp; Hemert, K. A.-V. (1999). The role of religion and spirituality in </w:t>
      </w:r>
    </w:p>
    <w:p w14:paraId="7393026C"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social work education and practice: a survey of student views and experiences. </w:t>
      </w:r>
    </w:p>
    <w:p w14:paraId="69D0D7AD" w14:textId="77777777" w:rsidR="005D4926" w:rsidRPr="00C55797" w:rsidRDefault="005D4926" w:rsidP="005D4926">
      <w:pPr>
        <w:ind w:left="720" w:hanging="720"/>
        <w:jc w:val="both"/>
        <w:rPr>
          <w:rFonts w:ascii="Calibri" w:hAnsi="Calibri" w:cs="Calibri"/>
          <w:noProof/>
        </w:rPr>
      </w:pPr>
      <w:r w:rsidRPr="00C55797">
        <w:rPr>
          <w:rFonts w:ascii="Calibri" w:hAnsi="Calibri" w:cs="Calibri"/>
          <w:noProof/>
        </w:rPr>
        <w:t xml:space="preserve">[Article]. </w:t>
      </w:r>
      <w:r w:rsidRPr="00C55797">
        <w:rPr>
          <w:rFonts w:ascii="Calibri" w:hAnsi="Calibri" w:cs="Calibri"/>
          <w:i/>
          <w:noProof/>
        </w:rPr>
        <w:t>Journal of Social Work Education, 35</w:t>
      </w:r>
      <w:r w:rsidRPr="00C55797">
        <w:rPr>
          <w:rFonts w:ascii="Calibri" w:hAnsi="Calibri" w:cs="Calibri"/>
          <w:noProof/>
        </w:rPr>
        <w:t xml:space="preserve">(1), 125-142. </w:t>
      </w:r>
      <w:bookmarkEnd w:id="23"/>
    </w:p>
    <w:p w14:paraId="0BEEFE2A" w14:textId="77777777" w:rsidR="005D4926" w:rsidRDefault="005D4926" w:rsidP="005D4926">
      <w:pPr>
        <w:ind w:left="720" w:hanging="720"/>
        <w:jc w:val="both"/>
        <w:rPr>
          <w:rFonts w:ascii="Calibri" w:hAnsi="Calibri" w:cs="Calibri"/>
          <w:noProof/>
        </w:rPr>
      </w:pPr>
      <w:bookmarkStart w:id="24" w:name="_ENREF_24"/>
    </w:p>
    <w:p w14:paraId="6A993D77"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Shor, R. (1998). The Significance of Religion in Advancing a Culturally Sensitive </w:t>
      </w:r>
    </w:p>
    <w:p w14:paraId="13D7DE84" w14:textId="77777777" w:rsidR="005D4926" w:rsidRDefault="005D4926" w:rsidP="005D4926">
      <w:pPr>
        <w:ind w:left="720" w:hanging="720"/>
        <w:jc w:val="both"/>
        <w:rPr>
          <w:rFonts w:ascii="Calibri" w:hAnsi="Calibri" w:cs="Calibri"/>
          <w:i/>
          <w:noProof/>
        </w:rPr>
      </w:pPr>
      <w:r w:rsidRPr="00C55797">
        <w:rPr>
          <w:rFonts w:ascii="Calibri" w:hAnsi="Calibri" w:cs="Calibri"/>
          <w:noProof/>
        </w:rPr>
        <w:t xml:space="preserve">Approach Towards Child Maltreatment. </w:t>
      </w:r>
      <w:r w:rsidRPr="00C55797">
        <w:rPr>
          <w:rFonts w:ascii="Calibri" w:hAnsi="Calibri" w:cs="Calibri"/>
          <w:i/>
          <w:noProof/>
        </w:rPr>
        <w:t xml:space="preserve">Families in Society: The Journal of </w:t>
      </w:r>
    </w:p>
    <w:p w14:paraId="5B803116" w14:textId="77777777" w:rsidR="005D4926" w:rsidRPr="00C55797" w:rsidRDefault="005D4926" w:rsidP="005D4926">
      <w:pPr>
        <w:ind w:left="720" w:hanging="720"/>
        <w:jc w:val="both"/>
        <w:rPr>
          <w:rFonts w:ascii="Calibri" w:hAnsi="Calibri" w:cs="Calibri"/>
          <w:noProof/>
        </w:rPr>
      </w:pPr>
      <w:r w:rsidRPr="00C55797">
        <w:rPr>
          <w:rFonts w:ascii="Calibri" w:hAnsi="Calibri" w:cs="Calibri"/>
          <w:i/>
          <w:noProof/>
        </w:rPr>
        <w:t>Contemporary Social Services, 79</w:t>
      </w:r>
      <w:r w:rsidRPr="00C55797">
        <w:rPr>
          <w:rFonts w:ascii="Calibri" w:hAnsi="Calibri" w:cs="Calibri"/>
          <w:noProof/>
        </w:rPr>
        <w:t xml:space="preserve">(4), 400-409. </w:t>
      </w:r>
      <w:bookmarkEnd w:id="24"/>
    </w:p>
    <w:p w14:paraId="5FE80F9A" w14:textId="77777777" w:rsidR="005D4926" w:rsidRDefault="005D4926" w:rsidP="005D4926">
      <w:pPr>
        <w:ind w:left="720" w:hanging="720"/>
        <w:jc w:val="both"/>
        <w:rPr>
          <w:rFonts w:ascii="Calibri" w:hAnsi="Calibri" w:cs="Calibri"/>
          <w:noProof/>
        </w:rPr>
      </w:pPr>
      <w:bookmarkStart w:id="25" w:name="_ENREF_25"/>
    </w:p>
    <w:p w14:paraId="64AB7563" w14:textId="77777777" w:rsidR="005D4926" w:rsidRDefault="005D4926" w:rsidP="005D4926">
      <w:pPr>
        <w:ind w:left="720" w:hanging="720"/>
        <w:jc w:val="both"/>
        <w:rPr>
          <w:rFonts w:ascii="Calibri" w:hAnsi="Calibri" w:cs="Calibri"/>
          <w:i/>
          <w:noProof/>
        </w:rPr>
      </w:pPr>
      <w:r w:rsidRPr="00C55797">
        <w:rPr>
          <w:rFonts w:ascii="Calibri" w:hAnsi="Calibri" w:cs="Calibri"/>
          <w:noProof/>
        </w:rPr>
        <w:t xml:space="preserve">Vetvik, E. (2016). </w:t>
      </w:r>
      <w:r w:rsidRPr="00C55797">
        <w:rPr>
          <w:rFonts w:ascii="Calibri" w:hAnsi="Calibri" w:cs="Calibri"/>
          <w:i/>
          <w:noProof/>
        </w:rPr>
        <w:t xml:space="preserve">Religion og livssyn i profesjonelt sosialt arbeid: Varierende praksis i </w:t>
      </w:r>
    </w:p>
    <w:p w14:paraId="20C34D21" w14:textId="77777777" w:rsidR="005D4926" w:rsidRDefault="005D4926" w:rsidP="005D4926">
      <w:pPr>
        <w:ind w:left="720" w:hanging="720"/>
        <w:jc w:val="both"/>
        <w:rPr>
          <w:rFonts w:ascii="Calibri" w:hAnsi="Calibri" w:cs="Calibri"/>
          <w:i/>
          <w:noProof/>
        </w:rPr>
      </w:pPr>
      <w:r w:rsidRPr="00C55797">
        <w:rPr>
          <w:rFonts w:ascii="Calibri" w:hAnsi="Calibri" w:cs="Calibri"/>
          <w:i/>
          <w:noProof/>
        </w:rPr>
        <w:t xml:space="preserve">klientarbeidet: inkludering, marginalisering og ekskludering [Religion and spirituality </w:t>
      </w:r>
    </w:p>
    <w:p w14:paraId="7F72AF9E" w14:textId="77777777" w:rsidR="005D4926" w:rsidRDefault="005D4926" w:rsidP="005D4926">
      <w:pPr>
        <w:ind w:left="720" w:hanging="720"/>
        <w:jc w:val="both"/>
        <w:rPr>
          <w:rFonts w:ascii="Calibri" w:hAnsi="Calibri" w:cs="Calibri"/>
          <w:i/>
          <w:noProof/>
        </w:rPr>
      </w:pPr>
      <w:r w:rsidRPr="00C55797">
        <w:rPr>
          <w:rFonts w:ascii="Calibri" w:hAnsi="Calibri" w:cs="Calibri"/>
          <w:i/>
          <w:noProof/>
        </w:rPr>
        <w:t xml:space="preserve">in professional social work practice with clients in contemporary Norway: Report </w:t>
      </w:r>
    </w:p>
    <w:p w14:paraId="6DC84F49" w14:textId="77777777" w:rsidR="005D4926" w:rsidRPr="00C55797" w:rsidRDefault="005D4926" w:rsidP="005D4926">
      <w:pPr>
        <w:ind w:left="720" w:hanging="720"/>
        <w:jc w:val="both"/>
        <w:rPr>
          <w:rFonts w:ascii="Calibri" w:hAnsi="Calibri" w:cs="Calibri"/>
          <w:noProof/>
        </w:rPr>
      </w:pPr>
      <w:r w:rsidRPr="00C55797">
        <w:rPr>
          <w:rFonts w:ascii="Calibri" w:hAnsi="Calibri" w:cs="Calibri"/>
          <w:i/>
          <w:noProof/>
        </w:rPr>
        <w:t>based on a survey]</w:t>
      </w:r>
      <w:r w:rsidRPr="00C55797">
        <w:rPr>
          <w:rFonts w:ascii="Calibri" w:hAnsi="Calibri" w:cs="Calibri"/>
          <w:noProof/>
        </w:rPr>
        <w:t xml:space="preserve"> (Vol. VID-rapport no. 1/2016). Oslo: VID Specilized University.</w:t>
      </w:r>
      <w:bookmarkEnd w:id="25"/>
    </w:p>
    <w:p w14:paraId="38968C58" w14:textId="77777777" w:rsidR="005D4926" w:rsidRDefault="005D4926" w:rsidP="005D4926">
      <w:pPr>
        <w:jc w:val="both"/>
        <w:rPr>
          <w:rFonts w:cs="Microsoft Sans Serif"/>
        </w:rPr>
      </w:pPr>
      <w:bookmarkStart w:id="26" w:name="_ENREF_26"/>
    </w:p>
    <w:p w14:paraId="0292EA4F" w14:textId="77777777" w:rsidR="005D4926" w:rsidRPr="005D5915" w:rsidRDefault="00B039A1" w:rsidP="005D4926">
      <w:pPr>
        <w:jc w:val="both"/>
        <w:rPr>
          <w:rFonts w:ascii="Arial" w:hAnsi="Arial" w:cs="Arial"/>
        </w:rPr>
      </w:pPr>
      <w:hyperlink r:id="rId15" w:history="1">
        <w:r w:rsidR="005D4926" w:rsidRPr="00314BB0">
          <w:rPr>
            <w:rFonts w:ascii="Arial" w:hAnsi="Arial" w:cs="Arial"/>
            <w:bCs/>
          </w:rPr>
          <w:t>Woodhead, L.</w:t>
        </w:r>
      </w:hyperlink>
      <w:r w:rsidR="005D4926" w:rsidRPr="00314BB0">
        <w:rPr>
          <w:rFonts w:ascii="Arial" w:hAnsi="Arial" w:cs="Arial"/>
        </w:rPr>
        <w:t xml:space="preserve"> and Catto, R. (eds.) (2012a) </w:t>
      </w:r>
      <w:r w:rsidR="005D4926" w:rsidRPr="00314BB0">
        <w:rPr>
          <w:rFonts w:ascii="Arial" w:hAnsi="Arial" w:cs="Arial"/>
          <w:i/>
          <w:iCs/>
        </w:rPr>
        <w:t>Religion and change in modern Britain.</w:t>
      </w:r>
      <w:r w:rsidR="005D4926">
        <w:rPr>
          <w:rFonts w:ascii="Arial" w:hAnsi="Arial" w:cs="Arial"/>
        </w:rPr>
        <w:t xml:space="preserve"> London: Routledge, pp. 1-3</w:t>
      </w:r>
    </w:p>
    <w:p w14:paraId="5933801C" w14:textId="77777777" w:rsidR="005D4926" w:rsidRDefault="005D4926" w:rsidP="005D4926">
      <w:pPr>
        <w:jc w:val="both"/>
        <w:rPr>
          <w:rFonts w:cs="Microsoft Sans Serif"/>
        </w:rPr>
      </w:pPr>
    </w:p>
    <w:p w14:paraId="27C6A0D8" w14:textId="77777777" w:rsidR="005D4926" w:rsidRDefault="005D4926" w:rsidP="005D4926">
      <w:pPr>
        <w:jc w:val="both"/>
        <w:rPr>
          <w:rFonts w:ascii="Calibri" w:hAnsi="Calibri" w:cs="Calibri"/>
          <w:noProof/>
        </w:rPr>
      </w:pPr>
      <w:r w:rsidRPr="00C55797">
        <w:rPr>
          <w:rFonts w:ascii="Calibri" w:hAnsi="Calibri" w:cs="Calibri"/>
          <w:noProof/>
        </w:rPr>
        <w:t xml:space="preserve">Zahl, M.-A., Furman, L. D., Benson, P. W., &amp; Canda, E. R. (2007). Religion and </w:t>
      </w:r>
    </w:p>
    <w:p w14:paraId="0A1553D1" w14:textId="77777777" w:rsidR="005D4926" w:rsidRDefault="005D4926" w:rsidP="005D4926">
      <w:pPr>
        <w:ind w:left="720" w:hanging="720"/>
        <w:jc w:val="both"/>
        <w:rPr>
          <w:rFonts w:ascii="Calibri" w:hAnsi="Calibri" w:cs="Calibri"/>
          <w:noProof/>
        </w:rPr>
      </w:pPr>
      <w:r w:rsidRPr="00C55797">
        <w:rPr>
          <w:rFonts w:ascii="Calibri" w:hAnsi="Calibri" w:cs="Calibri"/>
          <w:noProof/>
        </w:rPr>
        <w:t xml:space="preserve">spirituality in social work practice and education in a cross-cultural context: </w:t>
      </w:r>
    </w:p>
    <w:p w14:paraId="6F3D2821" w14:textId="77777777" w:rsidR="005D4926" w:rsidRPr="00C55797" w:rsidRDefault="005D4926" w:rsidP="005D4926">
      <w:pPr>
        <w:jc w:val="both"/>
        <w:rPr>
          <w:rFonts w:ascii="Calibri" w:hAnsi="Calibri" w:cs="Calibri"/>
          <w:noProof/>
        </w:rPr>
      </w:pPr>
      <w:r w:rsidRPr="00C55797">
        <w:rPr>
          <w:rFonts w:ascii="Calibri" w:hAnsi="Calibri" w:cs="Calibri"/>
          <w:noProof/>
        </w:rPr>
        <w:t xml:space="preserve">findings from a Norwegian and UK study. </w:t>
      </w:r>
      <w:r w:rsidRPr="00C55797">
        <w:rPr>
          <w:rFonts w:ascii="Calibri" w:hAnsi="Calibri" w:cs="Calibri"/>
          <w:i/>
          <w:noProof/>
        </w:rPr>
        <w:t>European Journal of Social Work, 10</w:t>
      </w:r>
      <w:r w:rsidRPr="00C55797">
        <w:rPr>
          <w:rFonts w:ascii="Calibri" w:hAnsi="Calibri" w:cs="Calibri"/>
          <w:noProof/>
        </w:rPr>
        <w:t xml:space="preserve">(3), 295-317. </w:t>
      </w:r>
      <w:bookmarkEnd w:id="26"/>
    </w:p>
    <w:p w14:paraId="18396477" w14:textId="77777777" w:rsidR="005D4926" w:rsidRDefault="005D4926" w:rsidP="005D4926">
      <w:pPr>
        <w:jc w:val="both"/>
        <w:rPr>
          <w:rFonts w:ascii="Calibri" w:hAnsi="Calibri" w:cs="Calibri"/>
          <w:noProof/>
        </w:rPr>
      </w:pPr>
    </w:p>
    <w:p w14:paraId="3001C5A7" w14:textId="6CCFE10D" w:rsidR="005D4926" w:rsidRPr="00A516A9" w:rsidRDefault="005D4926" w:rsidP="005D4926">
      <w:pPr>
        <w:spacing w:line="360" w:lineRule="auto"/>
        <w:jc w:val="both"/>
        <w:rPr>
          <w:rFonts w:asciiTheme="minorHAnsi" w:hAnsiTheme="minorHAnsi" w:cs="Microsoft Sans Serif"/>
          <w:b/>
        </w:rPr>
      </w:pPr>
      <w:r w:rsidRPr="00181D7B">
        <w:fldChar w:fldCharType="end"/>
      </w:r>
    </w:p>
    <w:p w14:paraId="64D4D5CA" w14:textId="77777777" w:rsidR="00DF4FBB" w:rsidRPr="001A690E" w:rsidRDefault="00DF4FBB" w:rsidP="001A690E">
      <w:pPr>
        <w:spacing w:line="360" w:lineRule="auto"/>
        <w:jc w:val="both"/>
        <w:rPr>
          <w:rFonts w:asciiTheme="minorHAnsi" w:hAnsiTheme="minorHAnsi"/>
        </w:rPr>
      </w:pPr>
    </w:p>
    <w:sectPr w:rsidR="00DF4FBB" w:rsidRPr="001A690E" w:rsidSect="00A516A9">
      <w:pgSz w:w="11900" w:h="16840"/>
      <w:pgMar w:top="1134" w:right="1797" w:bottom="1134"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icrosoft Sans Serif">
    <w:panose1 w:val="020B0604020202020204"/>
    <w:charset w:val="00"/>
    <w:family w:val="auto"/>
    <w:pitch w:val="variable"/>
    <w:sig w:usb0="E1002AFF" w:usb1="C0000002" w:usb2="00000008" w:usb3="00000000" w:csb0="000101FF" w:csb1="00000000"/>
  </w:font>
  <w:font w:name="Segoe UI">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08"/>
    <w:rsid w:val="00134BA1"/>
    <w:rsid w:val="00153A64"/>
    <w:rsid w:val="001A690E"/>
    <w:rsid w:val="0032573A"/>
    <w:rsid w:val="004917E0"/>
    <w:rsid w:val="00567138"/>
    <w:rsid w:val="005D4926"/>
    <w:rsid w:val="006509E9"/>
    <w:rsid w:val="00657B2E"/>
    <w:rsid w:val="006A6D4A"/>
    <w:rsid w:val="00710B9D"/>
    <w:rsid w:val="00764D85"/>
    <w:rsid w:val="008B1250"/>
    <w:rsid w:val="00A516A9"/>
    <w:rsid w:val="00A5694C"/>
    <w:rsid w:val="00AD4D37"/>
    <w:rsid w:val="00B039A1"/>
    <w:rsid w:val="00B546F5"/>
    <w:rsid w:val="00C30045"/>
    <w:rsid w:val="00CB6150"/>
    <w:rsid w:val="00DF4FBB"/>
    <w:rsid w:val="00E44CC9"/>
    <w:rsid w:val="00FA1108"/>
    <w:rsid w:val="00FC0D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BA3EF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4FBB"/>
    <w:rPr>
      <w:rFonts w:cs="Times New Roman"/>
      <w:color w:val="0000FF"/>
      <w:u w:val="single"/>
    </w:rPr>
  </w:style>
  <w:style w:type="paragraph" w:styleId="ListParagraph">
    <w:name w:val="List Paragraph"/>
    <w:basedOn w:val="Normal"/>
    <w:uiPriority w:val="34"/>
    <w:qFormat/>
    <w:rsid w:val="005D4926"/>
    <w:pPr>
      <w:ind w:left="720"/>
      <w:contextualSpacing/>
    </w:pPr>
    <w:rPr>
      <w:rFonts w:asciiTheme="minorHAnsi" w:eastAsiaTheme="minorHAnsi" w:hAnsiTheme="minorHAnsi" w:cstheme="minorBidi"/>
      <w:lang w:val="en-GB"/>
    </w:rPr>
  </w:style>
  <w:style w:type="character" w:customStyle="1" w:styleId="cit">
    <w:name w:val="cit"/>
    <w:basedOn w:val="DefaultParagraphFont"/>
    <w:rsid w:val="005D49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4FBB"/>
    <w:rPr>
      <w:rFonts w:cs="Times New Roman"/>
      <w:color w:val="0000FF"/>
      <w:u w:val="single"/>
    </w:rPr>
  </w:style>
  <w:style w:type="paragraph" w:styleId="ListParagraph">
    <w:name w:val="List Paragraph"/>
    <w:basedOn w:val="Normal"/>
    <w:uiPriority w:val="34"/>
    <w:qFormat/>
    <w:rsid w:val="005D4926"/>
    <w:pPr>
      <w:ind w:left="720"/>
      <w:contextualSpacing/>
    </w:pPr>
    <w:rPr>
      <w:rFonts w:asciiTheme="minorHAnsi" w:eastAsiaTheme="minorHAnsi" w:hAnsiTheme="minorHAnsi" w:cstheme="minorBidi"/>
      <w:lang w:val="en-GB"/>
    </w:rPr>
  </w:style>
  <w:style w:type="character" w:customStyle="1" w:styleId="cit">
    <w:name w:val="cit"/>
    <w:basedOn w:val="DefaultParagraphFont"/>
    <w:rsid w:val="005D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dx.doi.org/10.1606/1044-3894.318" TargetMode="External"/><Relationship Id="rId12" Type="http://schemas.openxmlformats.org/officeDocument/2006/relationships/hyperlink" Target="http://www.vg.no/nyheter/barnevernet/demonstrerer-mot-norsk-barnevern-paastandene-er-helt-vanvittige/a/23621550/" TargetMode="External"/><Relationship Id="rId13" Type="http://schemas.openxmlformats.org/officeDocument/2006/relationships/hyperlink" Target="http://www.naswdc.ord/Code/ethics.htm" TargetMode="External"/><Relationship Id="rId14" Type="http://schemas.openxmlformats.org/officeDocument/2006/relationships/hyperlink" Target="http://dx.doi.org/10.1606/1044-3894.121" TargetMode="External"/><Relationship Id="rId15" Type="http://schemas.openxmlformats.org/officeDocument/2006/relationships/hyperlink" Target="http://www.research.lancs.ac.uk/portal/en/people/linda-woodhead(25be4bd3-9293-49d5-9477-27f3479fc425).html"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atistics.gov.uk/hub/index.html" TargetMode="External"/><Relationship Id="rId6" Type="http://schemas.openxmlformats.org/officeDocument/2006/relationships/hyperlink" Target="http://cdn.basw.co.uk/upload/basw_112315-7.pdf" TargetMode="External"/><Relationship Id="rId7" Type="http://schemas.openxmlformats.org/officeDocument/2006/relationships/hyperlink" Target="http://www.gold.ac.uk/media/goldsmiths/169-images/departments/research-units/faiths-unit/REforREal-web-b.pdf" TargetMode="External"/><Relationship Id="rId8" Type="http://schemas.openxmlformats.org/officeDocument/2006/relationships/hyperlink" Target="http://www.fo.no/getfile.php/1320310/01%20Om%20FO/Hefter%20og%20publikasjoner/Yrkesetisk%20grunnlagsdokument_2015.pdf" TargetMode="External"/><Relationship Id="rId9" Type="http://schemas.openxmlformats.org/officeDocument/2006/relationships/hyperlink" Target="http://www.vl.no/nyhet/massiv-utenlandsk-stotte-etter-pastander-om-trosforfolgelse-1.671147?paywall=true" TargetMode="External"/><Relationship Id="rId10" Type="http://schemas.openxmlformats.org/officeDocument/2006/relationships/hyperlink" Target="http://www.sandiego.edu/pdf/pdf_library/habermaslecture031105_c939cceb2ab087bdfc6df291ec0fc3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7082</Words>
  <Characters>40372</Characters>
  <Application>Microsoft Macintosh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CFPs</vt:lpstr>
    </vt:vector>
  </TitlesOfParts>
  <Company>Life Foundation</Company>
  <LinksUpToDate>false</LinksUpToDate>
  <CharactersWithSpaces>47360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CFPs</dc:title>
  <dc:subject/>
  <dc:creator>Computer Services</dc:creator>
  <cp:keywords/>
  <cp:lastModifiedBy>Adam Dinham</cp:lastModifiedBy>
  <cp:revision>6</cp:revision>
  <dcterms:created xsi:type="dcterms:W3CDTF">2017-09-25T14:20:00Z</dcterms:created>
  <dcterms:modified xsi:type="dcterms:W3CDTF">2017-12-08T16:28:00Z</dcterms:modified>
</cp:coreProperties>
</file>