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01BF5" w14:textId="08EF0F80" w:rsidR="00321CDE" w:rsidRPr="009065F7" w:rsidRDefault="00C3272C" w:rsidP="00C3272C">
      <w:pPr>
        <w:spacing w:after="0" w:line="480" w:lineRule="auto"/>
        <w:jc w:val="center"/>
        <w:rPr>
          <w:rFonts w:ascii="Times" w:hAnsi="Times"/>
          <w:sz w:val="28"/>
        </w:rPr>
      </w:pPr>
      <w:r>
        <w:rPr>
          <w:rFonts w:ascii="Times" w:hAnsi="Times"/>
          <w:sz w:val="28"/>
        </w:rPr>
        <w:t xml:space="preserve">&lt;T&gt; </w:t>
      </w:r>
      <w:r w:rsidR="00321CDE" w:rsidRPr="009065F7">
        <w:rPr>
          <w:rFonts w:ascii="Times" w:hAnsi="Times"/>
          <w:sz w:val="28"/>
        </w:rPr>
        <w:t>Dream</w:t>
      </w:r>
      <w:r w:rsidR="00893000">
        <w:rPr>
          <w:rFonts w:ascii="Times" w:hAnsi="Times"/>
          <w:sz w:val="28"/>
        </w:rPr>
        <w:t>ing Converts in the Seventeenth</w:t>
      </w:r>
      <w:r w:rsidR="00B614F5">
        <w:rPr>
          <w:rFonts w:ascii="Times" w:hAnsi="Times"/>
          <w:sz w:val="28"/>
        </w:rPr>
        <w:t xml:space="preserve"> </w:t>
      </w:r>
      <w:r w:rsidR="00321CDE" w:rsidRPr="009065F7">
        <w:rPr>
          <w:rFonts w:ascii="Times" w:hAnsi="Times"/>
          <w:sz w:val="28"/>
        </w:rPr>
        <w:t xml:space="preserve">Century </w:t>
      </w:r>
      <w:r>
        <w:rPr>
          <w:rFonts w:ascii="Times" w:hAnsi="Times"/>
          <w:sz w:val="28"/>
        </w:rPr>
        <w:t xml:space="preserve"> &lt;T&gt;</w:t>
      </w:r>
    </w:p>
    <w:p w14:paraId="46DD35A9" w14:textId="6600D4D3" w:rsidR="00321CDE" w:rsidRPr="009065F7" w:rsidRDefault="00C3272C" w:rsidP="00C3272C">
      <w:pPr>
        <w:spacing w:after="0" w:line="480" w:lineRule="auto"/>
        <w:jc w:val="center"/>
        <w:rPr>
          <w:rFonts w:ascii="Times" w:hAnsi="Times"/>
          <w:i/>
        </w:rPr>
      </w:pPr>
      <w:r>
        <w:rPr>
          <w:rFonts w:ascii="Times" w:hAnsi="Times"/>
        </w:rPr>
        <w:t xml:space="preserve">&lt;ST&gt; </w:t>
      </w:r>
      <w:r w:rsidR="00321CDE" w:rsidRPr="009065F7">
        <w:rPr>
          <w:rFonts w:ascii="Times" w:hAnsi="Times"/>
        </w:rPr>
        <w:t>The Case of Philip Dandulo</w:t>
      </w:r>
      <w:r w:rsidR="00ED4808">
        <w:rPr>
          <w:rFonts w:ascii="Times" w:hAnsi="Times"/>
        </w:rPr>
        <w:t xml:space="preserve"> and Thomas Warmstry’s</w:t>
      </w:r>
      <w:r w:rsidR="008A2051" w:rsidRPr="009065F7">
        <w:rPr>
          <w:rFonts w:ascii="Times" w:hAnsi="Times"/>
        </w:rPr>
        <w:t xml:space="preserve"> </w:t>
      </w:r>
      <w:r w:rsidR="00ED4808" w:rsidRPr="00BD24B0">
        <w:rPr>
          <w:rFonts w:ascii="Times" w:hAnsi="Times"/>
          <w:i/>
        </w:rPr>
        <w:t>T</w:t>
      </w:r>
      <w:r w:rsidR="008A2051" w:rsidRPr="00BD24B0">
        <w:rPr>
          <w:rFonts w:ascii="Times" w:hAnsi="Times"/>
          <w:i/>
        </w:rPr>
        <w:t>he</w:t>
      </w:r>
      <w:r w:rsidR="008A2051" w:rsidRPr="009065F7">
        <w:rPr>
          <w:rFonts w:ascii="Times" w:hAnsi="Times"/>
        </w:rPr>
        <w:t xml:space="preserve"> </w:t>
      </w:r>
      <w:r w:rsidR="008A2051" w:rsidRPr="009065F7">
        <w:rPr>
          <w:rFonts w:ascii="Times" w:hAnsi="Times"/>
          <w:i/>
        </w:rPr>
        <w:t>Baptized Turk</w:t>
      </w:r>
      <w:r>
        <w:rPr>
          <w:rFonts w:ascii="Times" w:hAnsi="Times"/>
          <w:i/>
        </w:rPr>
        <w:t xml:space="preserve"> </w:t>
      </w:r>
      <w:r w:rsidRPr="00C3272C">
        <w:rPr>
          <w:rFonts w:ascii="Times" w:hAnsi="Times"/>
        </w:rPr>
        <w:t>&lt;/ST&gt;</w:t>
      </w:r>
    </w:p>
    <w:p w14:paraId="2F605BF4" w14:textId="77777777" w:rsidR="00321CDE" w:rsidRPr="009065F7" w:rsidRDefault="00C3272C" w:rsidP="00C3272C">
      <w:pPr>
        <w:spacing w:after="0" w:line="480" w:lineRule="auto"/>
        <w:jc w:val="center"/>
        <w:rPr>
          <w:rFonts w:ascii="Times" w:hAnsi="Times"/>
          <w:smallCaps/>
        </w:rPr>
      </w:pPr>
      <w:r>
        <w:rPr>
          <w:rFonts w:ascii="Times" w:hAnsi="Times"/>
          <w:smallCaps/>
        </w:rPr>
        <w:t xml:space="preserve">&lt;AU&gt; </w:t>
      </w:r>
      <w:r w:rsidR="008A2051" w:rsidRPr="009065F7">
        <w:rPr>
          <w:rFonts w:ascii="Times" w:hAnsi="Times"/>
          <w:smallCaps/>
        </w:rPr>
        <w:t>abigail shinn</w:t>
      </w:r>
      <w:r>
        <w:rPr>
          <w:rFonts w:ascii="Times" w:hAnsi="Times"/>
          <w:smallCaps/>
        </w:rPr>
        <w:t xml:space="preserve"> &lt;AU&gt;</w:t>
      </w:r>
    </w:p>
    <w:p w14:paraId="1EB46507" w14:textId="77777777" w:rsidR="00893000" w:rsidRDefault="00C3272C" w:rsidP="00C3272C">
      <w:pPr>
        <w:spacing w:after="0" w:line="480" w:lineRule="auto"/>
        <w:jc w:val="center"/>
        <w:rPr>
          <w:rFonts w:ascii="Times" w:hAnsi="Times"/>
          <w:smallCaps/>
        </w:rPr>
      </w:pPr>
      <w:r>
        <w:rPr>
          <w:rFonts w:ascii="Times" w:hAnsi="Times"/>
          <w:smallCaps/>
        </w:rPr>
        <w:t xml:space="preserve">&lt;A&gt; </w:t>
      </w:r>
      <w:r w:rsidR="00321CDE" w:rsidRPr="009065F7">
        <w:rPr>
          <w:rFonts w:ascii="Times" w:hAnsi="Times"/>
          <w:smallCaps/>
        </w:rPr>
        <w:t xml:space="preserve">abstract </w:t>
      </w:r>
      <w:r>
        <w:rPr>
          <w:rFonts w:ascii="Times" w:hAnsi="Times"/>
          <w:smallCaps/>
        </w:rPr>
        <w:t xml:space="preserve"> &lt;/A&gt;</w:t>
      </w:r>
    </w:p>
    <w:p w14:paraId="099478AA" w14:textId="77777777" w:rsidR="00C3272C" w:rsidRDefault="00C3272C" w:rsidP="00C3272C">
      <w:pPr>
        <w:spacing w:after="0" w:line="480" w:lineRule="auto"/>
        <w:rPr>
          <w:rFonts w:ascii="Times" w:hAnsi="Times"/>
          <w:smallCaps/>
        </w:rPr>
      </w:pPr>
      <w:r>
        <w:rPr>
          <w:rFonts w:ascii="Times" w:hAnsi="Times"/>
          <w:smallCaps/>
        </w:rPr>
        <w:t>&lt;ABS&gt;</w:t>
      </w:r>
    </w:p>
    <w:p w14:paraId="1FE5D14D" w14:textId="64AD896E" w:rsidR="009065F7" w:rsidRPr="00893000" w:rsidRDefault="009065F7" w:rsidP="00D33663">
      <w:pPr>
        <w:spacing w:line="480" w:lineRule="auto"/>
        <w:rPr>
          <w:rFonts w:ascii="Times" w:hAnsi="Times"/>
          <w:smallCaps/>
        </w:rPr>
      </w:pPr>
      <w:r w:rsidRPr="009A7198">
        <w:rPr>
          <w:rFonts w:ascii="Times" w:hAnsi="Times"/>
          <w:lang w:val="en-GB"/>
        </w:rPr>
        <w:t xml:space="preserve">This article focuses on a dream embedded within a description of the conversion and baptism of a </w:t>
      </w:r>
      <w:r w:rsidR="00AD3E29">
        <w:rPr>
          <w:rFonts w:ascii="Times" w:hAnsi="Times"/>
          <w:lang w:val="en-GB"/>
        </w:rPr>
        <w:t>Muslim man</w:t>
      </w:r>
      <w:r w:rsidRPr="009A7198">
        <w:rPr>
          <w:rFonts w:ascii="Times" w:hAnsi="Times"/>
          <w:lang w:val="en-GB"/>
        </w:rPr>
        <w:t xml:space="preserve"> in London in 1657. </w:t>
      </w:r>
      <w:r w:rsidR="00402BD0" w:rsidRPr="00BD24B0">
        <w:rPr>
          <w:rFonts w:ascii="Times" w:hAnsi="Times"/>
          <w:i/>
          <w:lang w:val="en-GB"/>
        </w:rPr>
        <w:t xml:space="preserve">The </w:t>
      </w:r>
      <w:r w:rsidRPr="009A7198">
        <w:rPr>
          <w:rFonts w:ascii="Times" w:hAnsi="Times"/>
          <w:i/>
          <w:lang w:val="en-GB"/>
        </w:rPr>
        <w:t>Baptized Turk</w:t>
      </w:r>
      <w:r w:rsidRPr="009A7198">
        <w:rPr>
          <w:rFonts w:ascii="Times" w:hAnsi="Times"/>
          <w:lang w:val="en-GB"/>
        </w:rPr>
        <w:t xml:space="preserve"> (1658), written by the </w:t>
      </w:r>
      <w:r w:rsidR="00AD3E29">
        <w:rPr>
          <w:rFonts w:ascii="Times" w:hAnsi="Times"/>
          <w:lang w:val="en-GB"/>
        </w:rPr>
        <w:t>r</w:t>
      </w:r>
      <w:r w:rsidRPr="009A7198">
        <w:rPr>
          <w:rFonts w:ascii="Times" w:hAnsi="Times"/>
          <w:lang w:val="en-GB"/>
        </w:rPr>
        <w:t>oyalist Thomas Warmstry, tells the story of Rigep Dandulo</w:t>
      </w:r>
      <w:r w:rsidR="00DF768C">
        <w:rPr>
          <w:rFonts w:ascii="Times" w:hAnsi="Times"/>
          <w:lang w:val="en-GB"/>
        </w:rPr>
        <w:t>,</w:t>
      </w:r>
      <w:r w:rsidRPr="009A7198">
        <w:rPr>
          <w:rFonts w:ascii="Times" w:hAnsi="Times"/>
          <w:lang w:val="en-GB"/>
        </w:rPr>
        <w:t xml:space="preserve"> a twenty-four year old </w:t>
      </w:r>
      <w:r w:rsidR="00387CBE">
        <w:rPr>
          <w:rFonts w:ascii="Times" w:hAnsi="Times"/>
          <w:lang w:val="en-GB"/>
        </w:rPr>
        <w:t xml:space="preserve">Muslim man </w:t>
      </w:r>
      <w:r w:rsidRPr="009A7198">
        <w:rPr>
          <w:rFonts w:ascii="Times" w:hAnsi="Times"/>
          <w:lang w:val="en-GB"/>
        </w:rPr>
        <w:t>from Smyrna who was baptised by Dr</w:t>
      </w:r>
      <w:r w:rsidR="00B614F5">
        <w:rPr>
          <w:rFonts w:ascii="Times" w:hAnsi="Times"/>
          <w:lang w:val="en-GB"/>
        </w:rPr>
        <w:t>.</w:t>
      </w:r>
      <w:r w:rsidRPr="009A7198">
        <w:rPr>
          <w:rFonts w:ascii="Times" w:hAnsi="Times"/>
          <w:lang w:val="en-GB"/>
        </w:rPr>
        <w:t xml:space="preserve"> Peter Gunning at Exeter House chapel. </w:t>
      </w:r>
      <w:r w:rsidRPr="00387CBE">
        <w:rPr>
          <w:rFonts w:ascii="Times" w:hAnsi="Times"/>
          <w:lang w:val="en-GB"/>
        </w:rPr>
        <w:t>In</w:t>
      </w:r>
      <w:r w:rsidRPr="009A7198">
        <w:rPr>
          <w:rFonts w:ascii="Times" w:hAnsi="Times"/>
          <w:lang w:val="en-GB"/>
        </w:rPr>
        <w:t xml:space="preserve"> </w:t>
      </w:r>
      <w:r w:rsidR="00387CBE">
        <w:rPr>
          <w:rFonts w:ascii="Times" w:hAnsi="Times"/>
          <w:i/>
          <w:lang w:val="en-GB"/>
        </w:rPr>
        <w:t>The</w:t>
      </w:r>
      <w:r w:rsidRPr="009A7198">
        <w:rPr>
          <w:rFonts w:ascii="Times" w:hAnsi="Times"/>
          <w:lang w:val="en-GB"/>
        </w:rPr>
        <w:t xml:space="preserve"> </w:t>
      </w:r>
      <w:r w:rsidRPr="009A7198">
        <w:rPr>
          <w:rFonts w:ascii="Times" w:hAnsi="Times"/>
          <w:i/>
          <w:lang w:val="en-GB"/>
        </w:rPr>
        <w:t>Baptized Turk</w:t>
      </w:r>
      <w:r w:rsidR="00B614F5">
        <w:rPr>
          <w:rFonts w:ascii="Times" w:hAnsi="Times"/>
          <w:lang w:val="en-GB"/>
        </w:rPr>
        <w:t>,</w:t>
      </w:r>
      <w:r w:rsidRPr="009A7198">
        <w:rPr>
          <w:rFonts w:ascii="Times" w:hAnsi="Times"/>
          <w:i/>
          <w:lang w:val="en-GB"/>
        </w:rPr>
        <w:t xml:space="preserve"> </w:t>
      </w:r>
      <w:r w:rsidRPr="009A7198">
        <w:rPr>
          <w:rFonts w:ascii="Times" w:hAnsi="Times"/>
          <w:lang w:val="en-GB"/>
        </w:rPr>
        <w:t xml:space="preserve">Warmstry describes and </w:t>
      </w:r>
      <w:r w:rsidR="006D4927">
        <w:rPr>
          <w:rFonts w:ascii="Times" w:hAnsi="Times"/>
          <w:lang w:val="en-GB"/>
        </w:rPr>
        <w:t>analyze</w:t>
      </w:r>
      <w:r w:rsidRPr="009A7198">
        <w:rPr>
          <w:rFonts w:ascii="Times" w:hAnsi="Times"/>
          <w:lang w:val="en-GB"/>
        </w:rPr>
        <w:t xml:space="preserve">s an elaborate dream experienced by Dandulo and also provides his readers with an extensive guide to dream interpretation. Dream accounts </w:t>
      </w:r>
      <w:r w:rsidR="008765E1">
        <w:rPr>
          <w:rFonts w:ascii="Times" w:hAnsi="Times"/>
          <w:lang w:val="en-GB"/>
        </w:rPr>
        <w:t>appear frequently in m</w:t>
      </w:r>
      <w:r w:rsidRPr="009A7198">
        <w:rPr>
          <w:rFonts w:ascii="Times" w:hAnsi="Times"/>
          <w:lang w:val="en-GB"/>
        </w:rPr>
        <w:t>id</w:t>
      </w:r>
      <w:r w:rsidR="001C443F">
        <w:rPr>
          <w:rFonts w:ascii="Times" w:hAnsi="Times"/>
          <w:lang w:val="en-GB"/>
        </w:rPr>
        <w:t>-</w:t>
      </w:r>
      <w:r w:rsidRPr="009A7198">
        <w:rPr>
          <w:rFonts w:ascii="Times" w:hAnsi="Times"/>
          <w:lang w:val="en-GB"/>
        </w:rPr>
        <w:t>seventeenth-century radical Protestant conversion narratives</w:t>
      </w:r>
      <w:r w:rsidR="00B614F5">
        <w:rPr>
          <w:rFonts w:ascii="Times" w:hAnsi="Times"/>
          <w:lang w:val="en-GB"/>
        </w:rPr>
        <w:t>,</w:t>
      </w:r>
      <w:r w:rsidRPr="009A7198">
        <w:rPr>
          <w:rFonts w:ascii="Times" w:hAnsi="Times"/>
          <w:lang w:val="en-GB"/>
        </w:rPr>
        <w:t xml:space="preserve"> but Warmstry makes a case for the role of dreaming in substantiating the converting power of </w:t>
      </w:r>
      <w:r w:rsidR="00AD3E29">
        <w:rPr>
          <w:rFonts w:ascii="Times" w:hAnsi="Times"/>
          <w:lang w:val="en-GB"/>
        </w:rPr>
        <w:t>moderate Protestantism</w:t>
      </w:r>
      <w:r w:rsidRPr="009A7198">
        <w:rPr>
          <w:rFonts w:ascii="Times" w:hAnsi="Times"/>
          <w:lang w:val="en-GB"/>
        </w:rPr>
        <w:t xml:space="preserve">. This frames the narrative as </w:t>
      </w:r>
      <w:r w:rsidR="00AD3E29">
        <w:rPr>
          <w:rFonts w:ascii="Times" w:hAnsi="Times"/>
          <w:lang w:val="en-GB"/>
        </w:rPr>
        <w:t xml:space="preserve">a </w:t>
      </w:r>
      <w:r w:rsidRPr="009A7198">
        <w:rPr>
          <w:rFonts w:ascii="Times" w:hAnsi="Times"/>
          <w:lang w:val="en-GB"/>
        </w:rPr>
        <w:t>riposte to the gathered churches’ dreaming converts</w:t>
      </w:r>
      <w:r w:rsidR="00B614F5">
        <w:rPr>
          <w:rFonts w:ascii="Times" w:hAnsi="Times"/>
          <w:lang w:val="en-GB"/>
        </w:rPr>
        <w:t>,</w:t>
      </w:r>
      <w:r w:rsidRPr="009A7198">
        <w:rPr>
          <w:rFonts w:ascii="Times" w:hAnsi="Times"/>
          <w:lang w:val="en-GB"/>
        </w:rPr>
        <w:t xml:space="preserve"> and demonstrates the extent to which </w:t>
      </w:r>
      <w:r w:rsidR="00AD3E29">
        <w:rPr>
          <w:rFonts w:ascii="Times" w:hAnsi="Times"/>
          <w:lang w:val="en-GB"/>
        </w:rPr>
        <w:t xml:space="preserve">royalists </w:t>
      </w:r>
      <w:r w:rsidRPr="009A7198">
        <w:rPr>
          <w:rFonts w:ascii="Times" w:hAnsi="Times"/>
          <w:lang w:val="en-GB"/>
        </w:rPr>
        <w:t xml:space="preserve">utilised and transformed the </w:t>
      </w:r>
      <w:r w:rsidR="001C443F">
        <w:rPr>
          <w:rFonts w:ascii="Times" w:hAnsi="Times"/>
          <w:lang w:val="en-GB"/>
        </w:rPr>
        <w:t>discursive strategies</w:t>
      </w:r>
      <w:r w:rsidRPr="009A7198">
        <w:rPr>
          <w:rFonts w:ascii="Times" w:hAnsi="Times"/>
          <w:lang w:val="en-GB"/>
        </w:rPr>
        <w:t xml:space="preserve"> of their religious and political rivals when promoting their own agenda.</w:t>
      </w:r>
    </w:p>
    <w:p w14:paraId="4E9B2BA6" w14:textId="77777777" w:rsidR="003D46A1" w:rsidRPr="009065F7" w:rsidRDefault="00C3272C" w:rsidP="00D33663">
      <w:pPr>
        <w:spacing w:after="0" w:line="480" w:lineRule="auto"/>
        <w:rPr>
          <w:rFonts w:ascii="Times" w:hAnsi="Times"/>
          <w:lang w:val="en-GB"/>
        </w:rPr>
      </w:pPr>
      <w:r>
        <w:rPr>
          <w:rFonts w:ascii="Times" w:hAnsi="Times"/>
          <w:lang w:val="en-GB"/>
        </w:rPr>
        <w:t>&lt;/ABS&gt;</w:t>
      </w:r>
    </w:p>
    <w:p w14:paraId="31E64D62" w14:textId="77777777" w:rsidR="00893000" w:rsidRDefault="00C3272C" w:rsidP="00D33663">
      <w:pPr>
        <w:spacing w:after="0" w:line="480" w:lineRule="auto"/>
        <w:rPr>
          <w:rFonts w:ascii="Times" w:hAnsi="Times"/>
          <w:lang w:val="en-GB"/>
        </w:rPr>
      </w:pPr>
      <w:r>
        <w:rPr>
          <w:rFonts w:ascii="Times" w:hAnsi="Times"/>
          <w:lang w:val="en-GB"/>
        </w:rPr>
        <w:t>&lt;TX&gt;</w:t>
      </w:r>
    </w:p>
    <w:p w14:paraId="6B33666A" w14:textId="3506383F" w:rsidR="003D46A1" w:rsidRPr="009065F7" w:rsidRDefault="003D46A1" w:rsidP="00D33663">
      <w:pPr>
        <w:spacing w:after="0" w:line="480" w:lineRule="auto"/>
        <w:rPr>
          <w:rFonts w:ascii="Times" w:hAnsi="Times"/>
          <w:lang w:val="en-GB"/>
        </w:rPr>
      </w:pPr>
      <w:r w:rsidRPr="009065F7">
        <w:rPr>
          <w:rFonts w:ascii="Times" w:hAnsi="Times"/>
          <w:lang w:val="en-GB"/>
        </w:rPr>
        <w:t>While both Protestant and Catholic martyrologies from the early modern period often incorporate dream narratives in order to prove that God favors a particular believer, it is notable that the mid-seventeenth century saw a significant increase in the prevalence of dream accounts in Protestant works, particularly those associated with conversion.</w:t>
      </w:r>
      <w:r w:rsidRPr="009065F7">
        <w:rPr>
          <w:rStyle w:val="EndnoteReference"/>
          <w:rFonts w:ascii="Times" w:hAnsi="Times"/>
          <w:lang w:val="en-GB"/>
        </w:rPr>
        <w:endnoteReference w:id="1"/>
      </w:r>
      <w:r w:rsidRPr="009065F7">
        <w:rPr>
          <w:rFonts w:ascii="Times" w:hAnsi="Times"/>
          <w:lang w:val="en-GB"/>
        </w:rPr>
        <w:t xml:space="preserve"> </w:t>
      </w:r>
      <w:r w:rsidR="00417153" w:rsidRPr="009065F7">
        <w:rPr>
          <w:rFonts w:ascii="Times" w:hAnsi="Times"/>
          <w:lang w:val="en-GB"/>
        </w:rPr>
        <w:t>This phenomenon</w:t>
      </w:r>
      <w:r w:rsidRPr="009065F7">
        <w:rPr>
          <w:rFonts w:ascii="Times" w:hAnsi="Times"/>
          <w:lang w:val="en-GB"/>
        </w:rPr>
        <w:t xml:space="preserve"> can be linked to the rise</w:t>
      </w:r>
      <w:r w:rsidR="001C443F">
        <w:rPr>
          <w:rFonts w:ascii="Times" w:hAnsi="Times"/>
          <w:lang w:val="en-GB"/>
        </w:rPr>
        <w:t xml:space="preserve">, </w:t>
      </w:r>
      <w:r w:rsidR="001C443F" w:rsidRPr="009065F7">
        <w:rPr>
          <w:rFonts w:ascii="Times" w:hAnsi="Times"/>
          <w:lang w:val="en-GB"/>
        </w:rPr>
        <w:t>during the Civil War and Protectorate</w:t>
      </w:r>
      <w:r w:rsidR="001C443F">
        <w:rPr>
          <w:rFonts w:ascii="Times" w:hAnsi="Times"/>
          <w:lang w:val="en-GB"/>
        </w:rPr>
        <w:t>,</w:t>
      </w:r>
      <w:r w:rsidRPr="009065F7">
        <w:rPr>
          <w:rFonts w:ascii="Times" w:hAnsi="Times"/>
          <w:lang w:val="en-GB"/>
        </w:rPr>
        <w:t xml:space="preserve"> of Protestant sects who wished to advertise the spiritual experien</w:t>
      </w:r>
      <w:r w:rsidR="00932207" w:rsidRPr="009065F7">
        <w:rPr>
          <w:rFonts w:ascii="Times" w:hAnsi="Times"/>
          <w:lang w:val="en-GB"/>
        </w:rPr>
        <w:t>ces of their believers. Dreams were</w:t>
      </w:r>
      <w:r w:rsidRPr="009065F7">
        <w:rPr>
          <w:rFonts w:ascii="Times" w:hAnsi="Times"/>
          <w:lang w:val="en-GB"/>
        </w:rPr>
        <w:t xml:space="preserve"> often </w:t>
      </w:r>
      <w:r w:rsidRPr="009065F7">
        <w:rPr>
          <w:rFonts w:ascii="Times" w:hAnsi="Times"/>
          <w:lang w:val="en-GB"/>
        </w:rPr>
        <w:lastRenderedPageBreak/>
        <w:t xml:space="preserve">ascribed to divine </w:t>
      </w:r>
      <w:r w:rsidR="00331920">
        <w:rPr>
          <w:rFonts w:ascii="Times" w:hAnsi="Times"/>
          <w:lang w:val="en-GB"/>
        </w:rPr>
        <w:t>or</w:t>
      </w:r>
      <w:r w:rsidR="00331920" w:rsidRPr="009065F7">
        <w:rPr>
          <w:rFonts w:ascii="Times" w:hAnsi="Times"/>
          <w:lang w:val="en-GB"/>
        </w:rPr>
        <w:t xml:space="preserve"> </w:t>
      </w:r>
      <w:r w:rsidRPr="009065F7">
        <w:rPr>
          <w:rFonts w:ascii="Times" w:hAnsi="Times"/>
          <w:lang w:val="en-GB"/>
        </w:rPr>
        <w:t>demonic influence</w:t>
      </w:r>
      <w:r w:rsidR="00B614F5">
        <w:rPr>
          <w:rFonts w:ascii="Times" w:hAnsi="Times"/>
          <w:lang w:val="en-GB"/>
        </w:rPr>
        <w:t xml:space="preserve"> and were</w:t>
      </w:r>
      <w:r w:rsidRPr="009065F7">
        <w:rPr>
          <w:rFonts w:ascii="Times" w:hAnsi="Times"/>
          <w:lang w:val="en-GB"/>
        </w:rPr>
        <w:t xml:space="preserve"> frequently conflated with visions and afforded the status of prophecy, which meant th</w:t>
      </w:r>
      <w:r w:rsidR="0072769D" w:rsidRPr="009065F7">
        <w:rPr>
          <w:rFonts w:ascii="Times" w:hAnsi="Times"/>
          <w:lang w:val="en-GB"/>
        </w:rPr>
        <w:t>at they</w:t>
      </w:r>
      <w:r w:rsidRPr="009065F7">
        <w:rPr>
          <w:rFonts w:ascii="Times" w:hAnsi="Times"/>
          <w:lang w:val="en-GB"/>
        </w:rPr>
        <w:t xml:space="preserve"> provided converts with a useful barometer of their </w:t>
      </w:r>
      <w:r w:rsidR="00331920">
        <w:rPr>
          <w:rFonts w:ascii="Times" w:hAnsi="Times"/>
          <w:lang w:val="en-GB"/>
        </w:rPr>
        <w:t xml:space="preserve">own </w:t>
      </w:r>
      <w:r w:rsidRPr="009065F7">
        <w:rPr>
          <w:rFonts w:ascii="Times" w:hAnsi="Times"/>
          <w:lang w:val="en-GB"/>
        </w:rPr>
        <w:t>spiritual condition</w:t>
      </w:r>
      <w:r w:rsidR="00331920">
        <w:rPr>
          <w:rFonts w:ascii="Times" w:hAnsi="Times"/>
          <w:lang w:val="en-GB"/>
        </w:rPr>
        <w:t>s</w:t>
      </w:r>
      <w:r w:rsidRPr="009065F7">
        <w:rPr>
          <w:rFonts w:ascii="Times" w:hAnsi="Times"/>
          <w:lang w:val="en-GB"/>
        </w:rPr>
        <w:t>.</w:t>
      </w:r>
      <w:r w:rsidRPr="009065F7">
        <w:rPr>
          <w:rStyle w:val="EndnoteReference"/>
          <w:rFonts w:ascii="Times" w:hAnsi="Times"/>
          <w:lang w:val="en-GB"/>
        </w:rPr>
        <w:endnoteReference w:id="2"/>
      </w:r>
      <w:r w:rsidRPr="009065F7">
        <w:rPr>
          <w:rFonts w:ascii="Times" w:hAnsi="Times"/>
          <w:lang w:val="en-GB"/>
        </w:rPr>
        <w:t xml:space="preserve"> Dreams also had scriptural preceden</w:t>
      </w:r>
      <w:r w:rsidR="001C443F">
        <w:rPr>
          <w:rFonts w:ascii="Times" w:hAnsi="Times"/>
          <w:lang w:val="en-GB"/>
        </w:rPr>
        <w:t>t</w:t>
      </w:r>
      <w:r w:rsidRPr="009065F7">
        <w:rPr>
          <w:rFonts w:ascii="Times" w:hAnsi="Times"/>
          <w:lang w:val="en-GB"/>
        </w:rPr>
        <w:t xml:space="preserve"> in the form of the dreams of Joseph, Daniel, Abraham and Jacob; they were used as a diagnostic tool by physicians (Montaigne, for example</w:t>
      </w:r>
      <w:r w:rsidR="00B614F5">
        <w:rPr>
          <w:rFonts w:ascii="Times" w:hAnsi="Times"/>
          <w:lang w:val="en-GB"/>
        </w:rPr>
        <w:t>,</w:t>
      </w:r>
      <w:r w:rsidRPr="009065F7">
        <w:rPr>
          <w:rFonts w:ascii="Times" w:hAnsi="Times"/>
          <w:lang w:val="en-GB"/>
        </w:rPr>
        <w:t xml:space="preserve"> connected dreams to diet); and Spanish priests were trained in dream interpretation.</w:t>
      </w:r>
      <w:r w:rsidRPr="009065F7">
        <w:rPr>
          <w:rStyle w:val="EndnoteReference"/>
          <w:rFonts w:ascii="Times" w:hAnsi="Times"/>
          <w:lang w:val="en-GB"/>
        </w:rPr>
        <w:endnoteReference w:id="3"/>
      </w:r>
      <w:r w:rsidRPr="009065F7">
        <w:rPr>
          <w:rFonts w:ascii="Times" w:hAnsi="Times"/>
          <w:lang w:val="en-GB"/>
        </w:rPr>
        <w:t xml:space="preserve"> It is this diagnostic quality which potentially informs the use of dreams in texts concerned with religious or spiritual </w:t>
      </w:r>
      <w:r w:rsidR="004811E6">
        <w:rPr>
          <w:rFonts w:ascii="Times" w:hAnsi="Times"/>
          <w:lang w:val="en-GB"/>
        </w:rPr>
        <w:t>transformation</w:t>
      </w:r>
      <w:r w:rsidRPr="009065F7">
        <w:rPr>
          <w:rFonts w:ascii="Times" w:hAnsi="Times"/>
          <w:lang w:val="en-GB"/>
        </w:rPr>
        <w:t xml:space="preserve"> Due </w:t>
      </w:r>
      <w:r w:rsidR="00901E86" w:rsidRPr="009065F7">
        <w:rPr>
          <w:rFonts w:ascii="Times" w:hAnsi="Times"/>
          <w:lang w:val="en-GB"/>
        </w:rPr>
        <w:t xml:space="preserve">to </w:t>
      </w:r>
      <w:r w:rsidRPr="009065F7">
        <w:rPr>
          <w:rFonts w:ascii="Times" w:hAnsi="Times"/>
          <w:lang w:val="en-GB"/>
        </w:rPr>
        <w:t>the inherent difficulty in giving substance to an invisible change in an individual’s spiritual complexion, w</w:t>
      </w:r>
      <w:r w:rsidR="00932207" w:rsidRPr="009065F7">
        <w:rPr>
          <w:rFonts w:ascii="Times" w:hAnsi="Times"/>
          <w:lang w:val="en-GB"/>
        </w:rPr>
        <w:t>riters had</w:t>
      </w:r>
      <w:r w:rsidRPr="009065F7">
        <w:rPr>
          <w:rFonts w:ascii="Times" w:hAnsi="Times"/>
          <w:lang w:val="en-GB"/>
        </w:rPr>
        <w:t xml:space="preserve"> to develop a sophisticated system of proof when composing an account of a conversion</w:t>
      </w:r>
      <w:r w:rsidR="00B614F5">
        <w:rPr>
          <w:rFonts w:ascii="Times" w:hAnsi="Times"/>
          <w:lang w:val="en-GB"/>
        </w:rPr>
        <w:t>,</w:t>
      </w:r>
      <w:r w:rsidRPr="009065F7">
        <w:rPr>
          <w:rFonts w:ascii="Times" w:hAnsi="Times"/>
          <w:lang w:val="en-GB"/>
        </w:rPr>
        <w:t xml:space="preserve"> and dreams provide</w:t>
      </w:r>
      <w:r w:rsidR="00932207" w:rsidRPr="009065F7">
        <w:rPr>
          <w:rFonts w:ascii="Times" w:hAnsi="Times"/>
          <w:lang w:val="en-GB"/>
        </w:rPr>
        <w:t>d</w:t>
      </w:r>
      <w:r w:rsidRPr="009065F7">
        <w:rPr>
          <w:rFonts w:ascii="Times" w:hAnsi="Times"/>
          <w:lang w:val="en-GB"/>
        </w:rPr>
        <w:t xml:space="preserve"> a useful site for epistemological analysis</w:t>
      </w:r>
      <w:r w:rsidR="001C443F">
        <w:rPr>
          <w:rFonts w:ascii="Times" w:hAnsi="Times"/>
          <w:lang w:val="en-GB"/>
        </w:rPr>
        <w:t xml:space="preserve"> and a </w:t>
      </w:r>
      <w:r w:rsidR="004811E6">
        <w:rPr>
          <w:rFonts w:ascii="Times" w:hAnsi="Times"/>
          <w:lang w:val="en-GB"/>
        </w:rPr>
        <w:t>form</w:t>
      </w:r>
      <w:r w:rsidR="001C443F">
        <w:rPr>
          <w:rFonts w:ascii="Times" w:hAnsi="Times"/>
          <w:lang w:val="en-GB"/>
        </w:rPr>
        <w:t xml:space="preserve"> of self-generated authority that might validate one’s </w:t>
      </w:r>
      <w:r w:rsidR="00FB1D81">
        <w:rPr>
          <w:rFonts w:ascii="Times" w:hAnsi="Times"/>
          <w:lang w:val="en-GB"/>
        </w:rPr>
        <w:t xml:space="preserve">newfound </w:t>
      </w:r>
      <w:r w:rsidR="001C443F">
        <w:rPr>
          <w:rFonts w:ascii="Times" w:hAnsi="Times"/>
          <w:lang w:val="en-GB"/>
        </w:rPr>
        <w:t>spiritual status</w:t>
      </w:r>
      <w:r w:rsidRPr="009065F7">
        <w:rPr>
          <w:rFonts w:ascii="Times" w:hAnsi="Times"/>
          <w:lang w:val="en-GB"/>
        </w:rPr>
        <w:t>.</w:t>
      </w:r>
      <w:r w:rsidRPr="009065F7">
        <w:rPr>
          <w:rStyle w:val="EndnoteReference"/>
          <w:rFonts w:ascii="Times" w:hAnsi="Times"/>
          <w:lang w:val="en-GB"/>
        </w:rPr>
        <w:endnoteReference w:id="4"/>
      </w:r>
      <w:r w:rsidRPr="009065F7">
        <w:rPr>
          <w:rFonts w:ascii="Times" w:hAnsi="Times"/>
          <w:lang w:val="en-GB"/>
        </w:rPr>
        <w:t xml:space="preserve"> </w:t>
      </w:r>
    </w:p>
    <w:p w14:paraId="2DECEB18" w14:textId="7AEBD6F8" w:rsidR="003D46A1" w:rsidRPr="009065F7" w:rsidRDefault="003D46A1" w:rsidP="00D33663">
      <w:pPr>
        <w:spacing w:after="0" w:line="480" w:lineRule="auto"/>
        <w:ind w:firstLine="720"/>
        <w:rPr>
          <w:rFonts w:ascii="Times" w:hAnsi="Times"/>
          <w:lang w:val="en-GB"/>
        </w:rPr>
      </w:pPr>
      <w:r w:rsidRPr="009065F7">
        <w:rPr>
          <w:rFonts w:ascii="Times" w:hAnsi="Times"/>
          <w:lang w:val="en-GB"/>
        </w:rPr>
        <w:t>Despite the prevalence of dreams in religious works, however, dream interpretation was a contentious pro</w:t>
      </w:r>
      <w:r w:rsidR="00932207" w:rsidRPr="009065F7">
        <w:rPr>
          <w:rFonts w:ascii="Times" w:hAnsi="Times"/>
          <w:lang w:val="en-GB"/>
        </w:rPr>
        <w:t>cess in the early modern period,</w:t>
      </w:r>
      <w:r w:rsidRPr="009065F7">
        <w:rPr>
          <w:rFonts w:ascii="Times" w:hAnsi="Times"/>
          <w:lang w:val="en-GB"/>
        </w:rPr>
        <w:t xml:space="preserve"> not</w:t>
      </w:r>
      <w:r w:rsidR="008F3DDB" w:rsidRPr="009065F7">
        <w:rPr>
          <w:rFonts w:ascii="Times" w:hAnsi="Times"/>
          <w:lang w:val="en-GB"/>
        </w:rPr>
        <w:t xml:space="preserve"> least because dreaming was often</w:t>
      </w:r>
      <w:r w:rsidRPr="009065F7">
        <w:rPr>
          <w:rFonts w:ascii="Times" w:hAnsi="Times"/>
          <w:lang w:val="en-GB"/>
        </w:rPr>
        <w:t xml:space="preserve"> associated with </w:t>
      </w:r>
      <w:r w:rsidR="00C07DAB" w:rsidRPr="009065F7">
        <w:rPr>
          <w:rFonts w:ascii="Times" w:hAnsi="Times"/>
          <w:lang w:val="en-GB"/>
        </w:rPr>
        <w:t xml:space="preserve">the </w:t>
      </w:r>
      <w:r w:rsidR="001C443F">
        <w:rPr>
          <w:rFonts w:ascii="Times" w:hAnsi="Times"/>
          <w:lang w:val="en-GB"/>
        </w:rPr>
        <w:t>D</w:t>
      </w:r>
      <w:r w:rsidR="00C07DAB" w:rsidRPr="009065F7">
        <w:rPr>
          <w:rFonts w:ascii="Times" w:hAnsi="Times"/>
          <w:lang w:val="en-GB"/>
        </w:rPr>
        <w:t xml:space="preserve">evil as well as </w:t>
      </w:r>
      <w:r w:rsidR="001C443F">
        <w:rPr>
          <w:rFonts w:ascii="Times" w:hAnsi="Times"/>
          <w:lang w:val="en-GB"/>
        </w:rPr>
        <w:t xml:space="preserve">with the </w:t>
      </w:r>
      <w:r w:rsidRPr="009065F7">
        <w:rPr>
          <w:rFonts w:ascii="Times" w:hAnsi="Times"/>
          <w:lang w:val="en-GB"/>
        </w:rPr>
        <w:t xml:space="preserve">eating </w:t>
      </w:r>
      <w:r w:rsidR="001C443F">
        <w:rPr>
          <w:rFonts w:ascii="Times" w:hAnsi="Times"/>
          <w:lang w:val="en-GB"/>
        </w:rPr>
        <w:t xml:space="preserve">of </w:t>
      </w:r>
      <w:r w:rsidRPr="009065F7">
        <w:rPr>
          <w:rFonts w:ascii="Times" w:hAnsi="Times"/>
          <w:lang w:val="en-GB"/>
        </w:rPr>
        <w:t>particular foods</w:t>
      </w:r>
      <w:r w:rsidR="001C443F">
        <w:rPr>
          <w:rFonts w:ascii="Times" w:hAnsi="Times"/>
          <w:lang w:val="en-GB"/>
        </w:rPr>
        <w:t xml:space="preserve"> or</w:t>
      </w:r>
      <w:r w:rsidRPr="009065F7">
        <w:rPr>
          <w:rFonts w:ascii="Times" w:hAnsi="Times"/>
          <w:lang w:val="en-GB"/>
        </w:rPr>
        <w:t xml:space="preserve"> an imbalance in the humors.</w:t>
      </w:r>
      <w:r w:rsidRPr="009065F7">
        <w:rPr>
          <w:rStyle w:val="EndnoteReference"/>
          <w:rFonts w:ascii="Times" w:hAnsi="Times"/>
          <w:lang w:val="en-GB"/>
        </w:rPr>
        <w:endnoteReference w:id="5"/>
      </w:r>
      <w:r w:rsidRPr="009065F7">
        <w:rPr>
          <w:rFonts w:ascii="Times" w:hAnsi="Times"/>
          <w:lang w:val="en-GB"/>
        </w:rPr>
        <w:t xml:space="preserve"> Reginald Scot and Thomas Nashe were famously sceptical of </w:t>
      </w:r>
      <w:r w:rsidR="00331920">
        <w:rPr>
          <w:rFonts w:ascii="Times" w:hAnsi="Times"/>
          <w:lang w:val="en-GB"/>
        </w:rPr>
        <w:t>their</w:t>
      </w:r>
      <w:r w:rsidR="00331920" w:rsidRPr="009065F7">
        <w:rPr>
          <w:rFonts w:ascii="Times" w:hAnsi="Times"/>
          <w:lang w:val="en-GB"/>
        </w:rPr>
        <w:t xml:space="preserve"> </w:t>
      </w:r>
      <w:r w:rsidRPr="009065F7">
        <w:rPr>
          <w:rFonts w:ascii="Times" w:hAnsi="Times"/>
          <w:lang w:val="en-GB"/>
        </w:rPr>
        <w:t>v</w:t>
      </w:r>
      <w:r w:rsidR="00F64B59">
        <w:rPr>
          <w:rFonts w:ascii="Times" w:hAnsi="Times"/>
          <w:lang w:val="en-GB"/>
        </w:rPr>
        <w:t>alue</w:t>
      </w:r>
      <w:r w:rsidR="00B614F5">
        <w:rPr>
          <w:rFonts w:ascii="Times" w:hAnsi="Times"/>
          <w:lang w:val="en-GB"/>
        </w:rPr>
        <w:t>,</w:t>
      </w:r>
      <w:r w:rsidR="00F64B59">
        <w:rPr>
          <w:rFonts w:ascii="Times" w:hAnsi="Times"/>
          <w:lang w:val="en-GB"/>
        </w:rPr>
        <w:t xml:space="preserve"> with Nashe calling dreams “</w:t>
      </w:r>
      <w:r w:rsidRPr="009065F7">
        <w:rPr>
          <w:rFonts w:ascii="Times" w:hAnsi="Times"/>
          <w:lang w:val="en-GB"/>
        </w:rPr>
        <w:t xml:space="preserve">a bubbling scum, or froth of the </w:t>
      </w:r>
      <w:r w:rsidR="00F64B59">
        <w:rPr>
          <w:rFonts w:ascii="Times" w:hAnsi="Times"/>
          <w:lang w:val="en-GB"/>
        </w:rPr>
        <w:t>fancy”</w:t>
      </w:r>
      <w:r w:rsidRPr="009065F7">
        <w:rPr>
          <w:rFonts w:ascii="Times" w:hAnsi="Times"/>
          <w:lang w:val="en-GB"/>
        </w:rPr>
        <w:t xml:space="preserve"> (</w:t>
      </w:r>
      <w:r w:rsidRPr="009065F7">
        <w:rPr>
          <w:rFonts w:ascii="Times" w:hAnsi="Times"/>
        </w:rPr>
        <w:t>C4v)</w:t>
      </w:r>
      <w:r w:rsidRPr="009065F7">
        <w:rPr>
          <w:rFonts w:ascii="Times" w:hAnsi="Times"/>
          <w:lang w:val="en-GB"/>
        </w:rPr>
        <w:t xml:space="preserve">. Dreams therefore </w:t>
      </w:r>
      <w:r w:rsidR="00932207" w:rsidRPr="009065F7">
        <w:rPr>
          <w:rFonts w:ascii="Times" w:hAnsi="Times"/>
          <w:lang w:val="en-GB"/>
        </w:rPr>
        <w:t>had</w:t>
      </w:r>
      <w:r w:rsidRPr="009065F7">
        <w:rPr>
          <w:rFonts w:ascii="Times" w:hAnsi="Times"/>
          <w:lang w:val="en-GB"/>
        </w:rPr>
        <w:t xml:space="preserve"> the potential to act as a powerful heuristic aid for converts, but </w:t>
      </w:r>
      <w:r w:rsidR="004811E6">
        <w:rPr>
          <w:rFonts w:ascii="Times" w:hAnsi="Times"/>
          <w:lang w:val="en-GB"/>
        </w:rPr>
        <w:t xml:space="preserve">their interpretation </w:t>
      </w:r>
      <w:r w:rsidR="000102E5">
        <w:rPr>
          <w:rFonts w:ascii="Times" w:hAnsi="Times"/>
          <w:lang w:val="en-GB"/>
        </w:rPr>
        <w:t>w</w:t>
      </w:r>
      <w:r w:rsidR="004811E6">
        <w:rPr>
          <w:rFonts w:ascii="Times" w:hAnsi="Times"/>
          <w:lang w:val="en-GB"/>
        </w:rPr>
        <w:t>as</w:t>
      </w:r>
      <w:r w:rsidR="00984A9F">
        <w:rPr>
          <w:rFonts w:ascii="Times" w:hAnsi="Times"/>
          <w:lang w:val="en-GB"/>
        </w:rPr>
        <w:t xml:space="preserve"> subject to debate.</w:t>
      </w:r>
      <w:r w:rsidRPr="009065F7">
        <w:rPr>
          <w:rStyle w:val="EndnoteReference"/>
          <w:rFonts w:ascii="Times" w:hAnsi="Times"/>
          <w:lang w:val="en-GB"/>
        </w:rPr>
        <w:endnoteReference w:id="6"/>
      </w:r>
    </w:p>
    <w:p w14:paraId="7503B17C" w14:textId="2FC8F53A"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Mid-seventeenth century Protestant texts </w:t>
      </w:r>
      <w:r w:rsidR="00EF4761">
        <w:rPr>
          <w:rFonts w:ascii="Times" w:hAnsi="Times"/>
          <w:lang w:val="en-GB"/>
        </w:rPr>
        <w:t>that discuss</w:t>
      </w:r>
      <w:r w:rsidRPr="009065F7">
        <w:rPr>
          <w:rFonts w:ascii="Times" w:hAnsi="Times"/>
          <w:lang w:val="en-GB"/>
        </w:rPr>
        <w:t xml:space="preserve"> conversion </w:t>
      </w:r>
      <w:r w:rsidR="00EF4761">
        <w:rPr>
          <w:rFonts w:ascii="Times" w:hAnsi="Times"/>
          <w:lang w:val="en-GB"/>
        </w:rPr>
        <w:t>and</w:t>
      </w:r>
      <w:r w:rsidR="00331920" w:rsidRPr="009065F7">
        <w:rPr>
          <w:rFonts w:ascii="Times" w:hAnsi="Times"/>
          <w:lang w:val="en-GB"/>
        </w:rPr>
        <w:t xml:space="preserve"> </w:t>
      </w:r>
      <w:r w:rsidRPr="009065F7">
        <w:rPr>
          <w:rFonts w:ascii="Times" w:hAnsi="Times"/>
          <w:lang w:val="en-GB"/>
        </w:rPr>
        <w:t>incorporate dreams include</w:t>
      </w:r>
      <w:r w:rsidR="00EF4761">
        <w:rPr>
          <w:rFonts w:ascii="Times" w:hAnsi="Times"/>
          <w:lang w:val="en-GB"/>
        </w:rPr>
        <w:t>:</w:t>
      </w:r>
      <w:r w:rsidRPr="009065F7">
        <w:rPr>
          <w:rFonts w:ascii="Times" w:hAnsi="Times"/>
          <w:lang w:val="en-GB"/>
        </w:rPr>
        <w:t xml:space="preserve"> </w:t>
      </w:r>
      <w:r w:rsidR="00815171">
        <w:rPr>
          <w:rFonts w:ascii="Times" w:hAnsi="Times"/>
          <w:i/>
          <w:lang w:val="en-GB"/>
        </w:rPr>
        <w:t xml:space="preserve">The </w:t>
      </w:r>
      <w:r w:rsidRPr="009065F7">
        <w:rPr>
          <w:rFonts w:ascii="Times" w:hAnsi="Times"/>
          <w:i/>
          <w:lang w:val="en-GB"/>
        </w:rPr>
        <w:t>Spirituall Experiences</w:t>
      </w:r>
      <w:r w:rsidRPr="009065F7">
        <w:rPr>
          <w:rFonts w:ascii="Times" w:hAnsi="Times"/>
          <w:lang w:val="en-GB"/>
        </w:rPr>
        <w:t xml:space="preserve"> (1653), endorsed by the Welsh Independent minister Vavasor Powell, which contains a number of dream narratives; the Independent-Baptist minister Henry Jessey’s </w:t>
      </w:r>
      <w:r w:rsidRPr="009065F7">
        <w:rPr>
          <w:rFonts w:ascii="Times" w:hAnsi="Times"/>
          <w:i/>
          <w:lang w:val="en-GB"/>
        </w:rPr>
        <w:t>The Exceeding Riches of Grace Advanced</w:t>
      </w:r>
      <w:r w:rsidRPr="009065F7">
        <w:rPr>
          <w:rFonts w:ascii="Times" w:hAnsi="Times"/>
          <w:lang w:val="en-GB"/>
        </w:rPr>
        <w:t xml:space="preserve"> (1647), which includes the dream of the convert and prophet Sarah Wight; and the Fifth Monarchist John Rogers’ </w:t>
      </w:r>
      <w:r w:rsidRPr="009065F7">
        <w:rPr>
          <w:rFonts w:ascii="Times" w:hAnsi="Times"/>
          <w:i/>
          <w:lang w:val="en-GB"/>
        </w:rPr>
        <w:t>Ohel or Beth-shemesh</w:t>
      </w:r>
      <w:r w:rsidRPr="009065F7">
        <w:rPr>
          <w:rFonts w:ascii="Times" w:hAnsi="Times"/>
          <w:lang w:val="en-GB"/>
        </w:rPr>
        <w:t xml:space="preserve"> </w:t>
      </w:r>
      <w:r w:rsidR="009953F5" w:rsidRPr="009065F7">
        <w:rPr>
          <w:rFonts w:ascii="Times" w:hAnsi="Times"/>
          <w:lang w:val="en-GB"/>
        </w:rPr>
        <w:t>(1653), which is</w:t>
      </w:r>
      <w:r w:rsidRPr="009065F7">
        <w:rPr>
          <w:rFonts w:ascii="Times" w:hAnsi="Times"/>
          <w:lang w:val="en-GB"/>
        </w:rPr>
        <w:t xml:space="preserve"> directed at separatist congregations in Ireland and includes dream narratives among the conversion accounts produced by both Rogers and </w:t>
      </w:r>
      <w:r w:rsidRPr="009065F7">
        <w:rPr>
          <w:rFonts w:ascii="Times" w:hAnsi="Times"/>
          <w:lang w:val="en-GB"/>
        </w:rPr>
        <w:lastRenderedPageBreak/>
        <w:t xml:space="preserve">his followers. Powell, Jessey and Rogers were all churchmen from the more radical end of the Protestant spectrum. They were also associated with the </w:t>
      </w:r>
      <w:r w:rsidRPr="009065F7">
        <w:rPr>
          <w:rFonts w:ascii="Times" w:hAnsi="Times" w:cs="Times New Roman"/>
        </w:rPr>
        <w:t>gathered churches (independent congregations of both separatist and non-separatist believers)</w:t>
      </w:r>
      <w:r w:rsidR="001C443F">
        <w:rPr>
          <w:rFonts w:ascii="Times" w:hAnsi="Times"/>
          <w:lang w:val="en-GB"/>
        </w:rPr>
        <w:t xml:space="preserve"> that</w:t>
      </w:r>
      <w:r w:rsidRPr="009065F7">
        <w:rPr>
          <w:rFonts w:ascii="Times" w:hAnsi="Times"/>
          <w:lang w:val="en-GB"/>
        </w:rPr>
        <w:t xml:space="preserve"> operated outside the central church hierarchy.</w:t>
      </w:r>
      <w:r w:rsidRPr="009065F7">
        <w:rPr>
          <w:rStyle w:val="EndnoteReference"/>
          <w:rFonts w:ascii="Times" w:hAnsi="Times"/>
          <w:lang w:val="en-GB"/>
        </w:rPr>
        <w:endnoteReference w:id="7"/>
      </w:r>
      <w:r w:rsidRPr="009065F7">
        <w:rPr>
          <w:rFonts w:ascii="Times" w:hAnsi="Times"/>
          <w:lang w:val="en-GB"/>
        </w:rPr>
        <w:t xml:space="preserve"> The incorporation of dreams into their conversion texts is a common trait of mid-seventeenth century accou</w:t>
      </w:r>
      <w:r w:rsidR="004D7AC6" w:rsidRPr="009065F7">
        <w:rPr>
          <w:rFonts w:ascii="Times" w:hAnsi="Times"/>
          <w:lang w:val="en-GB"/>
        </w:rPr>
        <w:t>nts of r</w:t>
      </w:r>
      <w:r w:rsidR="00154A25">
        <w:rPr>
          <w:rFonts w:ascii="Times" w:hAnsi="Times"/>
          <w:lang w:val="en-GB"/>
        </w:rPr>
        <w:t>eligious experience, and</w:t>
      </w:r>
      <w:r w:rsidR="004D7AC6" w:rsidRPr="009065F7">
        <w:rPr>
          <w:rFonts w:ascii="Times" w:hAnsi="Times"/>
          <w:lang w:val="en-GB"/>
        </w:rPr>
        <w:t xml:space="preserve"> </w:t>
      </w:r>
      <w:r w:rsidR="00154A25">
        <w:rPr>
          <w:rFonts w:ascii="Times" w:hAnsi="Times"/>
          <w:lang w:val="en-GB"/>
        </w:rPr>
        <w:t>a</w:t>
      </w:r>
      <w:r w:rsidR="00E57148">
        <w:rPr>
          <w:rFonts w:ascii="Times" w:hAnsi="Times"/>
          <w:lang w:val="en-GB"/>
        </w:rPr>
        <w:t>t least a third of the texts produced by Independent ministers included dreams or visions</w:t>
      </w:r>
      <w:r w:rsidR="00772CCA">
        <w:rPr>
          <w:rFonts w:ascii="Times" w:hAnsi="Times"/>
          <w:lang w:val="en-GB"/>
        </w:rPr>
        <w:t>.</w:t>
      </w:r>
      <w:r w:rsidR="00772CCA">
        <w:rPr>
          <w:rStyle w:val="EndnoteReference"/>
          <w:rFonts w:ascii="Times" w:hAnsi="Times"/>
          <w:lang w:val="en-GB"/>
        </w:rPr>
        <w:endnoteReference w:id="8"/>
      </w:r>
      <w:r w:rsidR="00772CCA">
        <w:rPr>
          <w:rFonts w:ascii="Times" w:hAnsi="Times"/>
          <w:lang w:val="en-GB"/>
        </w:rPr>
        <w:t xml:space="preserve"> T</w:t>
      </w:r>
      <w:r w:rsidRPr="009065F7">
        <w:rPr>
          <w:rFonts w:ascii="Times" w:hAnsi="Times"/>
          <w:lang w:val="en-GB"/>
        </w:rPr>
        <w:t>his trend is also refle</w:t>
      </w:r>
      <w:r w:rsidR="00EF4761">
        <w:rPr>
          <w:rFonts w:ascii="Times" w:hAnsi="Times"/>
          <w:lang w:val="en-GB"/>
        </w:rPr>
        <w:t xml:space="preserve">cted in the work of John Bunyan, </w:t>
      </w:r>
      <w:r w:rsidR="003C0294">
        <w:rPr>
          <w:rFonts w:ascii="Times" w:hAnsi="Times"/>
          <w:lang w:val="en-GB"/>
        </w:rPr>
        <w:t>and his</w:t>
      </w:r>
      <w:r w:rsidR="00EF4761">
        <w:rPr>
          <w:rFonts w:ascii="Times" w:hAnsi="Times"/>
          <w:lang w:val="en-GB"/>
        </w:rPr>
        <w:t xml:space="preserve"> </w:t>
      </w:r>
      <w:r w:rsidRPr="009065F7">
        <w:rPr>
          <w:rFonts w:ascii="Times" w:hAnsi="Times"/>
          <w:lang w:val="en-GB"/>
        </w:rPr>
        <w:t xml:space="preserve">autobiography </w:t>
      </w:r>
      <w:r w:rsidRPr="009065F7">
        <w:rPr>
          <w:rFonts w:ascii="Times" w:hAnsi="Times"/>
          <w:i/>
          <w:lang w:val="en-GB"/>
        </w:rPr>
        <w:t>Grace Abounding</w:t>
      </w:r>
      <w:r w:rsidRPr="009065F7">
        <w:rPr>
          <w:rFonts w:ascii="Times" w:hAnsi="Times"/>
          <w:lang w:val="en-GB"/>
        </w:rPr>
        <w:t xml:space="preserve"> (1666) records how he experienced both nightmares and elaborate dreams during</w:t>
      </w:r>
      <w:r w:rsidR="00D22DD0" w:rsidRPr="009065F7">
        <w:rPr>
          <w:rFonts w:ascii="Times" w:hAnsi="Times"/>
          <w:lang w:val="en-GB"/>
        </w:rPr>
        <w:t xml:space="preserve"> a period of spiritual crisis between</w:t>
      </w:r>
      <w:r w:rsidR="00B468D6" w:rsidRPr="009065F7">
        <w:rPr>
          <w:rFonts w:ascii="Times" w:hAnsi="Times"/>
          <w:lang w:val="en-GB"/>
        </w:rPr>
        <w:t xml:space="preserve"> 1649 and 16</w:t>
      </w:r>
      <w:r w:rsidRPr="009065F7">
        <w:rPr>
          <w:rFonts w:ascii="Times" w:hAnsi="Times"/>
          <w:lang w:val="en-GB"/>
        </w:rPr>
        <w:t>55.</w:t>
      </w:r>
      <w:r w:rsidRPr="009065F7">
        <w:rPr>
          <w:rStyle w:val="EndnoteReference"/>
          <w:rFonts w:ascii="Times" w:hAnsi="Times"/>
          <w:lang w:val="en-GB"/>
        </w:rPr>
        <w:endnoteReference w:id="9"/>
      </w:r>
    </w:p>
    <w:p w14:paraId="29BCE3F9" w14:textId="0985856A"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Rather than focusing upon the dreams </w:t>
      </w:r>
      <w:r w:rsidR="00E670F3" w:rsidRPr="009065F7">
        <w:rPr>
          <w:rFonts w:ascii="Times" w:hAnsi="Times"/>
          <w:lang w:val="en-GB"/>
        </w:rPr>
        <w:t>of radical Protestants such as Bunyan</w:t>
      </w:r>
      <w:r w:rsidR="00154A25">
        <w:rPr>
          <w:rFonts w:ascii="Times" w:hAnsi="Times"/>
          <w:lang w:val="en-GB"/>
        </w:rPr>
        <w:t>,</w:t>
      </w:r>
      <w:r w:rsidRPr="009065F7">
        <w:rPr>
          <w:rFonts w:ascii="Times" w:hAnsi="Times"/>
          <w:lang w:val="en-GB"/>
        </w:rPr>
        <w:t xml:space="preserve"> this paper explores a dream narrative </w:t>
      </w:r>
      <w:r w:rsidR="00EF4761">
        <w:rPr>
          <w:rFonts w:ascii="Times" w:hAnsi="Times"/>
          <w:lang w:val="en-GB"/>
        </w:rPr>
        <w:t>that</w:t>
      </w:r>
      <w:r w:rsidRPr="009065F7">
        <w:rPr>
          <w:rFonts w:ascii="Times" w:hAnsi="Times"/>
          <w:lang w:val="en-GB"/>
        </w:rPr>
        <w:t xml:space="preserve"> is embedded within a description of the conversion and baptism of a Turk</w:t>
      </w:r>
      <w:r w:rsidR="00EF4761">
        <w:rPr>
          <w:rFonts w:ascii="Times" w:hAnsi="Times"/>
          <w:lang w:val="en-GB"/>
        </w:rPr>
        <w:t>ish man</w:t>
      </w:r>
      <w:r w:rsidRPr="009065F7">
        <w:rPr>
          <w:rFonts w:ascii="Times" w:hAnsi="Times"/>
          <w:lang w:val="en-GB"/>
        </w:rPr>
        <w:t xml:space="preserve"> </w:t>
      </w:r>
      <w:r w:rsidR="003C0294">
        <w:rPr>
          <w:rFonts w:ascii="Times" w:hAnsi="Times"/>
          <w:lang w:val="en-GB"/>
        </w:rPr>
        <w:t xml:space="preserve">named Rigep Dandulo </w:t>
      </w:r>
      <w:r w:rsidRPr="009065F7">
        <w:rPr>
          <w:rFonts w:ascii="Times" w:hAnsi="Times"/>
          <w:lang w:val="en-GB"/>
        </w:rPr>
        <w:t>in 1657.</w:t>
      </w:r>
      <w:r w:rsidR="00402BD0" w:rsidRPr="00BD24B0">
        <w:rPr>
          <w:rFonts w:ascii="Times" w:hAnsi="Times"/>
          <w:i/>
          <w:lang w:val="en-GB"/>
        </w:rPr>
        <w:t xml:space="preserve"> The</w:t>
      </w:r>
      <w:r w:rsidRPr="009065F7">
        <w:rPr>
          <w:rFonts w:ascii="Times" w:hAnsi="Times"/>
          <w:i/>
          <w:lang w:val="en-GB"/>
        </w:rPr>
        <w:t xml:space="preserve"> Baptized Turk</w:t>
      </w:r>
      <w:r w:rsidRPr="009065F7">
        <w:rPr>
          <w:rFonts w:ascii="Times" w:hAnsi="Times"/>
          <w:lang w:val="en-GB"/>
        </w:rPr>
        <w:t xml:space="preserve"> (1658) belongs to a diverse group of texts concerned with the baptism of strangers in early modern London, although the process by which these individuals were b</w:t>
      </w:r>
      <w:r w:rsidR="004D7AC6" w:rsidRPr="009065F7">
        <w:rPr>
          <w:rFonts w:ascii="Times" w:hAnsi="Times"/>
          <w:lang w:val="en-GB"/>
        </w:rPr>
        <w:t>r</w:t>
      </w:r>
      <w:r w:rsidRPr="009065F7">
        <w:rPr>
          <w:rFonts w:ascii="Times" w:hAnsi="Times"/>
          <w:lang w:val="en-GB"/>
        </w:rPr>
        <w:t xml:space="preserve">ought into the church community remained </w:t>
      </w:r>
      <w:r w:rsidR="00F64B59">
        <w:rPr>
          <w:rFonts w:ascii="Times" w:hAnsi="Times"/>
          <w:lang w:val="en-GB"/>
        </w:rPr>
        <w:t>“haphazard” and “improvisatory”</w:t>
      </w:r>
      <w:r w:rsidRPr="009065F7">
        <w:rPr>
          <w:rFonts w:ascii="Times" w:hAnsi="Times"/>
          <w:lang w:val="en-GB"/>
        </w:rPr>
        <w:t xml:space="preserve"> (Dimmock 258) until the introduction of a service</w:t>
      </w:r>
      <w:r w:rsidR="00302F12">
        <w:rPr>
          <w:rFonts w:ascii="Times" w:hAnsi="Times"/>
          <w:lang w:val="en-GB"/>
        </w:rPr>
        <w:t xml:space="preserve"> for those of “riper years”</w:t>
      </w:r>
      <w:r w:rsidRPr="009065F7">
        <w:rPr>
          <w:rFonts w:ascii="Times" w:hAnsi="Times"/>
          <w:lang w:val="en-GB"/>
        </w:rPr>
        <w:t xml:space="preserve"> in the 1662 </w:t>
      </w:r>
      <w:r w:rsidRPr="009065F7">
        <w:rPr>
          <w:rFonts w:ascii="Times" w:hAnsi="Times"/>
          <w:i/>
          <w:lang w:val="en-GB"/>
        </w:rPr>
        <w:t>Book of Common Prayer</w:t>
      </w:r>
      <w:r w:rsidR="00EF4761">
        <w:rPr>
          <w:rFonts w:ascii="Times" w:hAnsi="Times"/>
          <w:i/>
          <w:lang w:val="en-GB"/>
        </w:rPr>
        <w:t xml:space="preserve"> </w:t>
      </w:r>
      <w:r w:rsidR="00EF4761" w:rsidRPr="009065F7">
        <w:rPr>
          <w:rFonts w:ascii="Times" w:hAnsi="Times"/>
          <w:lang w:val="en-GB"/>
        </w:rPr>
        <w:t>(Cummings 419-25)</w:t>
      </w:r>
      <w:r w:rsidRPr="009065F7">
        <w:rPr>
          <w:rFonts w:ascii="Times" w:hAnsi="Times"/>
          <w:lang w:val="en-GB"/>
        </w:rPr>
        <w:t>.</w:t>
      </w:r>
      <w:r w:rsidRPr="009065F7">
        <w:rPr>
          <w:rStyle w:val="EndnoteReference"/>
          <w:rFonts w:ascii="Times" w:hAnsi="Times"/>
          <w:lang w:val="en-GB"/>
        </w:rPr>
        <w:endnoteReference w:id="10"/>
      </w:r>
      <w:r w:rsidRPr="009065F7">
        <w:rPr>
          <w:rFonts w:ascii="Times" w:hAnsi="Times"/>
          <w:lang w:val="en-GB"/>
        </w:rPr>
        <w:t xml:space="preserve"> This haphazard approach is reflected in the description of the baptismal ceremony in </w:t>
      </w:r>
      <w:r w:rsidR="00402BD0" w:rsidRPr="00BD24B0">
        <w:rPr>
          <w:rFonts w:ascii="Times" w:hAnsi="Times"/>
          <w:i/>
          <w:lang w:val="en-GB"/>
        </w:rPr>
        <w:t>The</w:t>
      </w:r>
      <w:r w:rsidRPr="009065F7">
        <w:rPr>
          <w:rFonts w:ascii="Times" w:hAnsi="Times"/>
          <w:lang w:val="en-GB"/>
        </w:rPr>
        <w:t xml:space="preserve"> </w:t>
      </w:r>
      <w:r w:rsidRPr="009065F7">
        <w:rPr>
          <w:rFonts w:ascii="Times" w:hAnsi="Times"/>
          <w:i/>
          <w:lang w:val="en-GB"/>
        </w:rPr>
        <w:t>Baptized Turk</w:t>
      </w:r>
      <w:r w:rsidRPr="009065F7">
        <w:rPr>
          <w:rFonts w:ascii="Times" w:hAnsi="Times"/>
          <w:lang w:val="en-GB"/>
        </w:rPr>
        <w:t>, w</w:t>
      </w:r>
      <w:r w:rsidR="00F55C96" w:rsidRPr="009065F7">
        <w:rPr>
          <w:rFonts w:ascii="Times" w:hAnsi="Times"/>
          <w:lang w:val="en-GB"/>
        </w:rPr>
        <w:t>ith the author Thomas Warmstry</w:t>
      </w:r>
      <w:r w:rsidRPr="009065F7">
        <w:rPr>
          <w:rFonts w:ascii="Times" w:hAnsi="Times"/>
          <w:lang w:val="en-GB"/>
        </w:rPr>
        <w:t xml:space="preserve"> recording that the rites for infant baptism wer</w:t>
      </w:r>
      <w:r w:rsidR="00A83453">
        <w:rPr>
          <w:rFonts w:ascii="Times" w:hAnsi="Times"/>
          <w:lang w:val="en-GB"/>
        </w:rPr>
        <w:t>e modified so that the convert “</w:t>
      </w:r>
      <w:r w:rsidRPr="009065F7">
        <w:rPr>
          <w:rFonts w:ascii="Times" w:hAnsi="Times"/>
          <w:lang w:val="en-GB"/>
        </w:rPr>
        <w:t>answered the questions concerning the Christian Covenant and Profession for himself, which have been usually answered by the Godfathers and Godmot</w:t>
      </w:r>
      <w:r w:rsidR="00A83453">
        <w:rPr>
          <w:rFonts w:ascii="Times" w:hAnsi="Times"/>
          <w:lang w:val="en-GB"/>
        </w:rPr>
        <w:t>hers at the Baptism of Children”</w:t>
      </w:r>
      <w:r w:rsidRPr="009065F7">
        <w:rPr>
          <w:rFonts w:ascii="Times" w:hAnsi="Times"/>
          <w:lang w:val="en-GB"/>
        </w:rPr>
        <w:t xml:space="preserve"> (L2r).</w:t>
      </w:r>
    </w:p>
    <w:p w14:paraId="4E82A019" w14:textId="3E54CC7B"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In a number of significant ways </w:t>
      </w:r>
      <w:r w:rsidR="00C27A8C">
        <w:rPr>
          <w:rFonts w:ascii="Times" w:hAnsi="Times"/>
          <w:i/>
          <w:lang w:val="en-GB"/>
        </w:rPr>
        <w:t xml:space="preserve">The </w:t>
      </w:r>
      <w:r w:rsidRPr="009065F7">
        <w:rPr>
          <w:rFonts w:ascii="Times" w:hAnsi="Times"/>
          <w:i/>
          <w:lang w:val="en-GB"/>
        </w:rPr>
        <w:t>Baptized Turk</w:t>
      </w:r>
      <w:r w:rsidRPr="009065F7">
        <w:rPr>
          <w:rFonts w:ascii="Times" w:hAnsi="Times"/>
          <w:lang w:val="en-GB"/>
        </w:rPr>
        <w:t xml:space="preserve"> does not fit the radical generic model and instead makes a case for the role of dreaming in substantiating the converting power of Anglicanism. The text’s inclusion of a dream narrative therefore provides a hitherto unexplored point of continuity between Anglican and sectarian texts which utilise dreams and dream interpretation when shaping Protestant communities. </w:t>
      </w:r>
      <w:r w:rsidRPr="0075383F">
        <w:rPr>
          <w:rFonts w:ascii="Times" w:hAnsi="Times"/>
          <w:lang w:val="en-GB"/>
        </w:rPr>
        <w:t>In</w:t>
      </w:r>
      <w:r w:rsidRPr="009065F7">
        <w:rPr>
          <w:rFonts w:ascii="Times" w:hAnsi="Times"/>
          <w:lang w:val="en-GB"/>
        </w:rPr>
        <w:t xml:space="preserve"> </w:t>
      </w:r>
      <w:r w:rsidR="0075383F">
        <w:rPr>
          <w:rFonts w:ascii="Times" w:hAnsi="Times"/>
          <w:i/>
          <w:lang w:val="en-GB"/>
        </w:rPr>
        <w:t xml:space="preserve">The </w:t>
      </w:r>
      <w:r w:rsidRPr="009065F7">
        <w:rPr>
          <w:rFonts w:ascii="Times" w:hAnsi="Times"/>
          <w:i/>
          <w:lang w:val="en-GB"/>
        </w:rPr>
        <w:t>Baptized Turk</w:t>
      </w:r>
      <w:r w:rsidRPr="009065F7">
        <w:rPr>
          <w:rFonts w:ascii="Times" w:hAnsi="Times"/>
          <w:lang w:val="en-GB"/>
        </w:rPr>
        <w:t xml:space="preserve">, however, Warmstry makes a clear distinction between the efficacy and validity of </w:t>
      </w:r>
      <w:r w:rsidR="003C0294">
        <w:rPr>
          <w:rFonts w:ascii="Times" w:hAnsi="Times"/>
          <w:lang w:val="en-GB"/>
        </w:rPr>
        <w:t>Dandulo’</w:t>
      </w:r>
      <w:r w:rsidRPr="009065F7">
        <w:rPr>
          <w:rFonts w:ascii="Times" w:hAnsi="Times"/>
          <w:lang w:val="en-GB"/>
        </w:rPr>
        <w:t>s d</w:t>
      </w:r>
      <w:r w:rsidR="00A83453">
        <w:rPr>
          <w:rFonts w:ascii="Times" w:hAnsi="Times"/>
          <w:lang w:val="en-GB"/>
        </w:rPr>
        <w:t>ream and the “strange Fancies”</w:t>
      </w:r>
      <w:r w:rsidRPr="009065F7">
        <w:rPr>
          <w:rFonts w:ascii="Times" w:hAnsi="Times"/>
          <w:lang w:val="en-GB"/>
        </w:rPr>
        <w:t xml:space="preserve"> (E2v) of radical dreamers such as the Anabaptists and Quakers. This distinction is further </w:t>
      </w:r>
      <w:r w:rsidR="006D4927">
        <w:rPr>
          <w:rFonts w:ascii="Times" w:hAnsi="Times"/>
          <w:lang w:val="en-GB"/>
        </w:rPr>
        <w:t>emphasize</w:t>
      </w:r>
      <w:r w:rsidRPr="009065F7">
        <w:rPr>
          <w:rFonts w:ascii="Times" w:hAnsi="Times"/>
          <w:lang w:val="en-GB"/>
        </w:rPr>
        <w:t>d in a lengthy t</w:t>
      </w:r>
      <w:r w:rsidR="00242D00" w:rsidRPr="009065F7">
        <w:rPr>
          <w:rFonts w:ascii="Times" w:hAnsi="Times"/>
          <w:lang w:val="en-GB"/>
        </w:rPr>
        <w:t>reatise on the nature of dreams</w:t>
      </w:r>
      <w:r w:rsidRPr="009065F7">
        <w:rPr>
          <w:rFonts w:ascii="Times" w:hAnsi="Times"/>
          <w:lang w:val="en-GB"/>
        </w:rPr>
        <w:t xml:space="preserve"> which outlines how the Anglican dreamer can successfully identify and interpret divine dreams while avoiding the errors and fantasies of their radical peers.</w:t>
      </w:r>
      <w:r w:rsidR="00C27A8C" w:rsidRPr="009065F7">
        <w:rPr>
          <w:rFonts w:ascii="Times" w:hAnsi="Times"/>
          <w:lang w:val="en-GB"/>
        </w:rPr>
        <w:t xml:space="preserve"> Warmstry’s exploration of dream analysis is an important</w:t>
      </w:r>
      <w:r w:rsidR="003C0294">
        <w:rPr>
          <w:rFonts w:ascii="Times" w:hAnsi="Times"/>
          <w:lang w:val="en-GB"/>
        </w:rPr>
        <w:t>,</w:t>
      </w:r>
      <w:r w:rsidR="00C27A8C" w:rsidRPr="009065F7">
        <w:rPr>
          <w:rFonts w:ascii="Times" w:hAnsi="Times"/>
          <w:lang w:val="en-GB"/>
        </w:rPr>
        <w:t xml:space="preserve"> </w:t>
      </w:r>
      <w:r w:rsidR="00C27A8C">
        <w:rPr>
          <w:rFonts w:ascii="Times" w:hAnsi="Times"/>
          <w:lang w:val="en-GB"/>
        </w:rPr>
        <w:t>but relatively neglected</w:t>
      </w:r>
      <w:r w:rsidR="003C0294">
        <w:rPr>
          <w:rFonts w:ascii="Times" w:hAnsi="Times"/>
          <w:lang w:val="en-GB"/>
        </w:rPr>
        <w:t>,</w:t>
      </w:r>
      <w:r w:rsidR="00C27A8C">
        <w:rPr>
          <w:rFonts w:ascii="Times" w:hAnsi="Times"/>
          <w:lang w:val="en-GB"/>
        </w:rPr>
        <w:t xml:space="preserve"> example of</w:t>
      </w:r>
      <w:r w:rsidR="00C27A8C" w:rsidRPr="009065F7">
        <w:rPr>
          <w:rFonts w:ascii="Times" w:hAnsi="Times"/>
          <w:lang w:val="en-GB"/>
        </w:rPr>
        <w:t xml:space="preserve"> dream interpretati</w:t>
      </w:r>
      <w:r w:rsidR="00C27A8C">
        <w:rPr>
          <w:rFonts w:ascii="Times" w:hAnsi="Times"/>
          <w:lang w:val="en-GB"/>
        </w:rPr>
        <w:t>on from the early modern period</w:t>
      </w:r>
      <w:r w:rsidR="001A4606">
        <w:rPr>
          <w:rFonts w:ascii="Times" w:hAnsi="Times"/>
          <w:lang w:val="en-GB"/>
        </w:rPr>
        <w:t xml:space="preserve"> and</w:t>
      </w:r>
      <w:r w:rsidR="00C27A8C">
        <w:rPr>
          <w:rFonts w:ascii="Times" w:hAnsi="Times"/>
          <w:lang w:val="en-GB"/>
        </w:rPr>
        <w:t xml:space="preserve"> </w:t>
      </w:r>
      <w:r w:rsidR="00C27A8C" w:rsidRPr="009065F7">
        <w:rPr>
          <w:rFonts w:ascii="Times" w:hAnsi="Times"/>
          <w:lang w:val="en-GB"/>
        </w:rPr>
        <w:t xml:space="preserve">it extends beyond the analysis of Dandulo’s individual dream </w:t>
      </w:r>
      <w:r w:rsidR="00847622">
        <w:rPr>
          <w:rFonts w:ascii="Times" w:hAnsi="Times"/>
          <w:lang w:val="en-GB"/>
        </w:rPr>
        <w:t xml:space="preserve">in an </w:t>
      </w:r>
      <w:r w:rsidR="00847622" w:rsidRPr="009065F7">
        <w:rPr>
          <w:rFonts w:ascii="Times" w:hAnsi="Times"/>
          <w:lang w:val="en-GB"/>
        </w:rPr>
        <w:t>attempt to systematise an orthodox Protestant dream-hermeneutics</w:t>
      </w:r>
      <w:r w:rsidR="00C27A8C" w:rsidRPr="009065F7">
        <w:rPr>
          <w:rFonts w:ascii="Times" w:hAnsi="Times"/>
          <w:lang w:val="en-GB"/>
        </w:rPr>
        <w:t>.</w:t>
      </w:r>
      <w:r w:rsidR="00C27A8C" w:rsidRPr="009065F7">
        <w:rPr>
          <w:rStyle w:val="EndnoteReference"/>
          <w:rFonts w:ascii="Times" w:hAnsi="Times"/>
          <w:lang w:val="en-GB"/>
        </w:rPr>
        <w:endnoteReference w:id="11"/>
      </w:r>
      <w:r w:rsidR="00C27A8C" w:rsidRPr="009065F7">
        <w:rPr>
          <w:rFonts w:ascii="Times" w:hAnsi="Times"/>
          <w:lang w:val="en-GB"/>
        </w:rPr>
        <w:t xml:space="preserve"> </w:t>
      </w:r>
      <w:r w:rsidRPr="009065F7">
        <w:rPr>
          <w:rFonts w:ascii="Times" w:hAnsi="Times"/>
          <w:lang w:val="en-GB"/>
        </w:rPr>
        <w:t xml:space="preserve">This frames the narrative as an Anglican (and </w:t>
      </w:r>
      <w:r w:rsidR="00815171">
        <w:rPr>
          <w:rFonts w:ascii="Times" w:hAnsi="Times"/>
          <w:lang w:val="en-GB"/>
        </w:rPr>
        <w:t>r</w:t>
      </w:r>
      <w:r w:rsidRPr="009065F7">
        <w:rPr>
          <w:rFonts w:ascii="Times" w:hAnsi="Times"/>
          <w:lang w:val="en-GB"/>
        </w:rPr>
        <w:t>oyalist) riposte to the gathered churches’ dreaming converts and demonstrates the extent to which Anglicans utili</w:t>
      </w:r>
      <w:r w:rsidR="001C443F">
        <w:rPr>
          <w:rFonts w:ascii="Times" w:hAnsi="Times"/>
          <w:lang w:val="en-GB"/>
        </w:rPr>
        <w:t>z</w:t>
      </w:r>
      <w:r w:rsidRPr="009065F7">
        <w:rPr>
          <w:rFonts w:ascii="Times" w:hAnsi="Times"/>
          <w:lang w:val="en-GB"/>
        </w:rPr>
        <w:t xml:space="preserve">ed and transformed the tropes and methodologies of their religious and political rivals when promoting their own agenda. As we will see, this is most obviously the case when Warmstry uses </w:t>
      </w:r>
      <w:r w:rsidR="00815171">
        <w:rPr>
          <w:rFonts w:ascii="Times" w:hAnsi="Times"/>
          <w:lang w:val="en-GB"/>
        </w:rPr>
        <w:t xml:space="preserve">Dandulo’s </w:t>
      </w:r>
      <w:r w:rsidRPr="009065F7">
        <w:rPr>
          <w:rFonts w:ascii="Times" w:hAnsi="Times"/>
          <w:lang w:val="en-GB"/>
        </w:rPr>
        <w:t>dream to promote the power and efficacy of baptism.</w:t>
      </w:r>
      <w:r w:rsidR="00C27A8C">
        <w:rPr>
          <w:rFonts w:ascii="Times" w:hAnsi="Times"/>
          <w:lang w:val="en-GB"/>
        </w:rPr>
        <w:t xml:space="preserve"> </w:t>
      </w:r>
    </w:p>
    <w:p w14:paraId="0444B45B" w14:textId="2E164422" w:rsidR="003D46A1" w:rsidRPr="009065F7" w:rsidRDefault="003D46A1" w:rsidP="00D33663">
      <w:pPr>
        <w:spacing w:after="0" w:line="480" w:lineRule="auto"/>
        <w:ind w:firstLine="720"/>
        <w:rPr>
          <w:rFonts w:ascii="Times" w:hAnsi="Times"/>
          <w:lang w:val="en-GB"/>
        </w:rPr>
      </w:pPr>
      <w:r w:rsidRPr="009065F7">
        <w:rPr>
          <w:rFonts w:ascii="Times" w:hAnsi="Times"/>
          <w:lang w:val="en-GB"/>
        </w:rPr>
        <w:t>A further difference lies in the text’s concern with the conversion of an individual from one religion to another</w:t>
      </w:r>
      <w:r w:rsidR="00EF4761">
        <w:rPr>
          <w:rFonts w:ascii="Times" w:hAnsi="Times"/>
          <w:lang w:val="en-GB"/>
        </w:rPr>
        <w:t>—</w:t>
      </w:r>
      <w:r w:rsidRPr="009065F7">
        <w:rPr>
          <w:rFonts w:ascii="Times" w:hAnsi="Times"/>
          <w:lang w:val="en-GB"/>
        </w:rPr>
        <w:t>in this case from Islam to Christianity</w:t>
      </w:r>
      <w:r w:rsidR="00EF4761">
        <w:rPr>
          <w:rFonts w:ascii="Times" w:hAnsi="Times"/>
          <w:lang w:val="en-GB"/>
        </w:rPr>
        <w:t>—</w:t>
      </w:r>
      <w:r w:rsidRPr="009065F7">
        <w:rPr>
          <w:rFonts w:ascii="Times" w:hAnsi="Times"/>
          <w:lang w:val="en-GB"/>
        </w:rPr>
        <w:t xml:space="preserve">rather than a heightening of spiritual feeling or a move from one form of Protestantism to another, </w:t>
      </w:r>
      <w:r w:rsidR="00EF4761">
        <w:rPr>
          <w:rFonts w:ascii="Times" w:hAnsi="Times"/>
          <w:lang w:val="en-GB"/>
        </w:rPr>
        <w:t xml:space="preserve">as is </w:t>
      </w:r>
      <w:r w:rsidRPr="009065F7">
        <w:rPr>
          <w:rFonts w:ascii="Times" w:hAnsi="Times"/>
          <w:lang w:val="en-GB"/>
        </w:rPr>
        <w:t xml:space="preserve">found in the </w:t>
      </w:r>
      <w:r w:rsidR="00847622">
        <w:rPr>
          <w:rFonts w:ascii="Times" w:hAnsi="Times"/>
          <w:lang w:val="en-GB"/>
        </w:rPr>
        <w:t xml:space="preserve">conversion </w:t>
      </w:r>
      <w:r w:rsidR="00AA6DDF">
        <w:rPr>
          <w:rFonts w:ascii="Times" w:hAnsi="Times"/>
          <w:lang w:val="en-GB"/>
        </w:rPr>
        <w:t>accounts</w:t>
      </w:r>
      <w:r w:rsidR="00847622">
        <w:rPr>
          <w:rFonts w:ascii="Times" w:hAnsi="Times"/>
          <w:lang w:val="en-GB"/>
        </w:rPr>
        <w:t xml:space="preserve"> </w:t>
      </w:r>
      <w:r w:rsidRPr="009065F7">
        <w:rPr>
          <w:rFonts w:ascii="Times" w:hAnsi="Times"/>
          <w:lang w:val="en-GB"/>
        </w:rPr>
        <w:t xml:space="preserve">previously mentioned. This allies </w:t>
      </w:r>
      <w:r w:rsidR="0075383F">
        <w:rPr>
          <w:rFonts w:ascii="Times" w:hAnsi="Times"/>
          <w:lang w:val="en-GB"/>
        </w:rPr>
        <w:t>Warmstry’s</w:t>
      </w:r>
      <w:r w:rsidRPr="009065F7">
        <w:rPr>
          <w:rFonts w:ascii="Times" w:hAnsi="Times"/>
          <w:lang w:val="en-GB"/>
        </w:rPr>
        <w:t xml:space="preserve"> </w:t>
      </w:r>
      <w:r w:rsidR="00D15BE0">
        <w:rPr>
          <w:rFonts w:ascii="Times" w:hAnsi="Times"/>
          <w:lang w:val="en-GB"/>
        </w:rPr>
        <w:t>description of Dandulo’s conversion and baptism</w:t>
      </w:r>
      <w:r w:rsidRPr="009065F7">
        <w:rPr>
          <w:rFonts w:ascii="Times" w:hAnsi="Times"/>
          <w:lang w:val="en-GB"/>
        </w:rPr>
        <w:t xml:space="preserve"> to the eschatological impatience of Protestants who believed that the coming apocalypse would be presaged by the conversion of Muslims and Jews. In the process of analysing  </w:t>
      </w:r>
      <w:r w:rsidR="00D15BE0">
        <w:rPr>
          <w:rFonts w:ascii="Times" w:hAnsi="Times"/>
          <w:i/>
          <w:lang w:val="en-GB"/>
        </w:rPr>
        <w:t xml:space="preserve">The </w:t>
      </w:r>
      <w:r w:rsidRPr="009065F7">
        <w:rPr>
          <w:rFonts w:ascii="Times" w:hAnsi="Times"/>
          <w:i/>
          <w:lang w:val="en-GB"/>
        </w:rPr>
        <w:t>Baptized Turk</w:t>
      </w:r>
      <w:r w:rsidR="00FB1D81">
        <w:rPr>
          <w:rFonts w:ascii="Times" w:hAnsi="Times"/>
          <w:lang w:val="en-GB"/>
        </w:rPr>
        <w:t>,</w:t>
      </w:r>
      <w:r w:rsidRPr="009065F7">
        <w:rPr>
          <w:rFonts w:ascii="Times" w:hAnsi="Times"/>
          <w:lang w:val="en-GB"/>
        </w:rPr>
        <w:t xml:space="preserve"> this </w:t>
      </w:r>
      <w:r w:rsidR="00847622">
        <w:rPr>
          <w:rFonts w:ascii="Times" w:hAnsi="Times"/>
          <w:lang w:val="en-GB"/>
        </w:rPr>
        <w:t>article</w:t>
      </w:r>
      <w:r w:rsidRPr="009065F7">
        <w:rPr>
          <w:rFonts w:ascii="Times" w:hAnsi="Times"/>
          <w:lang w:val="en-GB"/>
        </w:rPr>
        <w:t xml:space="preserve"> thereby highlights the importance of dreaming for different religious factions during the Interregnum, but also </w:t>
      </w:r>
      <w:r w:rsidR="006D4927">
        <w:rPr>
          <w:rFonts w:ascii="Times" w:hAnsi="Times"/>
          <w:lang w:val="en-GB"/>
        </w:rPr>
        <w:t>emphasize</w:t>
      </w:r>
      <w:r w:rsidRPr="009065F7">
        <w:rPr>
          <w:rFonts w:ascii="Times" w:hAnsi="Times"/>
          <w:lang w:val="en-GB"/>
        </w:rPr>
        <w:t xml:space="preserve">s how the dream experiences of individual converts could act as potent exempla in the battle for souls waged between different Protestant groups </w:t>
      </w:r>
      <w:r w:rsidR="00FB1D81">
        <w:rPr>
          <w:rFonts w:ascii="Times" w:hAnsi="Times"/>
          <w:lang w:val="en-GB"/>
        </w:rPr>
        <w:t>as they prepared for</w:t>
      </w:r>
      <w:r w:rsidRPr="009065F7">
        <w:rPr>
          <w:rFonts w:ascii="Times" w:hAnsi="Times"/>
          <w:lang w:val="en-GB"/>
        </w:rPr>
        <w:t xml:space="preserve"> the imminent End of Days.</w:t>
      </w:r>
      <w:r w:rsidRPr="009065F7">
        <w:rPr>
          <w:rStyle w:val="EndnoteReference"/>
          <w:rFonts w:ascii="Times" w:hAnsi="Times"/>
          <w:lang w:val="en-GB"/>
        </w:rPr>
        <w:endnoteReference w:id="12"/>
      </w:r>
      <w:r w:rsidRPr="009065F7">
        <w:rPr>
          <w:rFonts w:ascii="Times" w:hAnsi="Times"/>
          <w:lang w:val="en-GB"/>
        </w:rPr>
        <w:t xml:space="preserve"> </w:t>
      </w:r>
    </w:p>
    <w:p w14:paraId="5AC7AF4B" w14:textId="1594A84D" w:rsidR="003D46A1" w:rsidRPr="009065F7" w:rsidRDefault="003D46A1" w:rsidP="00D33663">
      <w:pPr>
        <w:spacing w:after="0" w:line="480" w:lineRule="auto"/>
        <w:ind w:firstLine="720"/>
        <w:rPr>
          <w:rFonts w:ascii="Times" w:hAnsi="Times"/>
          <w:lang w:val="en-GB"/>
        </w:rPr>
      </w:pPr>
      <w:r w:rsidRPr="00BD24B0">
        <w:rPr>
          <w:rFonts w:ascii="Times" w:hAnsi="Times"/>
          <w:i/>
          <w:lang w:val="en-GB"/>
        </w:rPr>
        <w:t>T</w:t>
      </w:r>
      <w:r w:rsidR="00402BD0" w:rsidRPr="00BD24B0">
        <w:rPr>
          <w:rFonts w:ascii="Times" w:hAnsi="Times"/>
          <w:i/>
          <w:lang w:val="en-GB"/>
        </w:rPr>
        <w:t xml:space="preserve">he </w:t>
      </w:r>
      <w:r w:rsidRPr="009065F7">
        <w:rPr>
          <w:rFonts w:ascii="Times" w:hAnsi="Times"/>
          <w:i/>
          <w:lang w:val="en-GB"/>
        </w:rPr>
        <w:t>Baptized Turk</w:t>
      </w:r>
      <w:r w:rsidRPr="009065F7">
        <w:rPr>
          <w:rFonts w:ascii="Times" w:hAnsi="Times"/>
          <w:lang w:val="en-GB"/>
        </w:rPr>
        <w:t xml:space="preserve"> recounts the story of Rigep (later Philip) Dandulo, the son of a Greek Orthodox mother and a Muslim father who grew up</w:t>
      </w:r>
      <w:r w:rsidRPr="009065F7">
        <w:rPr>
          <w:rFonts w:ascii="Times" w:hAnsi="Times"/>
          <w:color w:val="FF0000"/>
          <w:lang w:val="en-GB"/>
        </w:rPr>
        <w:t xml:space="preserve"> </w:t>
      </w:r>
      <w:r w:rsidR="00EF4761">
        <w:rPr>
          <w:rFonts w:ascii="Times" w:hAnsi="Times"/>
          <w:lang w:val="en-GB"/>
        </w:rPr>
        <w:t>near Smyrna (</w:t>
      </w:r>
      <w:r w:rsidR="00A83453">
        <w:rPr>
          <w:rFonts w:ascii="Times" w:hAnsi="Times"/>
          <w:lang w:val="en-GB"/>
        </w:rPr>
        <w:t>now Izmir</w:t>
      </w:r>
      <w:r w:rsidR="00EF4761">
        <w:rPr>
          <w:rFonts w:ascii="Times" w:hAnsi="Times"/>
          <w:lang w:val="en-GB"/>
        </w:rPr>
        <w:t>)</w:t>
      </w:r>
      <w:r w:rsidR="00A83453">
        <w:rPr>
          <w:rFonts w:ascii="Times" w:hAnsi="Times"/>
          <w:lang w:val="en-GB"/>
        </w:rPr>
        <w:t>, Turkey. He was aged “about Twenty four years”</w:t>
      </w:r>
      <w:r w:rsidRPr="009065F7">
        <w:rPr>
          <w:rFonts w:ascii="Times" w:hAnsi="Times"/>
          <w:lang w:val="en-GB"/>
        </w:rPr>
        <w:t xml:space="preserve"> (B7v) when he converted to Christianity an</w:t>
      </w:r>
      <w:r w:rsidR="00F96A63">
        <w:rPr>
          <w:rFonts w:ascii="Times" w:hAnsi="Times"/>
          <w:lang w:val="en-GB"/>
        </w:rPr>
        <w:t xml:space="preserve">d was baptized on </w:t>
      </w:r>
      <w:r w:rsidRPr="009065F7">
        <w:rPr>
          <w:rFonts w:ascii="Times" w:hAnsi="Times"/>
          <w:lang w:val="en-GB"/>
        </w:rPr>
        <w:t xml:space="preserve">November </w:t>
      </w:r>
      <w:r w:rsidR="00F96A63">
        <w:rPr>
          <w:rFonts w:ascii="Times" w:hAnsi="Times"/>
          <w:lang w:val="en-GB"/>
        </w:rPr>
        <w:t xml:space="preserve">8, </w:t>
      </w:r>
      <w:r w:rsidRPr="009065F7">
        <w:rPr>
          <w:rFonts w:ascii="Times" w:hAnsi="Times"/>
          <w:lang w:val="en-GB"/>
        </w:rPr>
        <w:t>1657</w:t>
      </w:r>
      <w:r w:rsidR="00FB1D81">
        <w:rPr>
          <w:rFonts w:ascii="Times" w:hAnsi="Times"/>
          <w:lang w:val="en-GB"/>
        </w:rPr>
        <w:t>,</w:t>
      </w:r>
      <w:r w:rsidRPr="009065F7">
        <w:rPr>
          <w:rFonts w:ascii="Times" w:hAnsi="Times"/>
          <w:lang w:val="en-GB"/>
        </w:rPr>
        <w:t xml:space="preserve"> at </w:t>
      </w:r>
      <w:r w:rsidR="00A83453">
        <w:rPr>
          <w:rFonts w:ascii="Times" w:hAnsi="Times"/>
          <w:lang w:val="en-GB"/>
        </w:rPr>
        <w:t>“</w:t>
      </w:r>
      <w:r w:rsidRPr="009065F7">
        <w:rPr>
          <w:rFonts w:ascii="Times" w:hAnsi="Times"/>
          <w:i/>
          <w:lang w:val="en-GB"/>
        </w:rPr>
        <w:t>Excester-house</w:t>
      </w:r>
      <w:r w:rsidR="00A83453">
        <w:rPr>
          <w:rFonts w:ascii="Times" w:hAnsi="Times"/>
          <w:lang w:val="en-GB"/>
        </w:rPr>
        <w:t>”</w:t>
      </w:r>
      <w:r w:rsidRPr="009065F7">
        <w:rPr>
          <w:rFonts w:ascii="Times" w:hAnsi="Times"/>
          <w:lang w:val="en-GB"/>
        </w:rPr>
        <w:t xml:space="preserve"> (L1v) chapel in London. </w:t>
      </w:r>
      <w:r w:rsidR="00417153" w:rsidRPr="009065F7">
        <w:rPr>
          <w:rFonts w:ascii="Times" w:hAnsi="Times"/>
          <w:lang w:val="en-GB"/>
        </w:rPr>
        <w:t>Sir William Cecil, Lord Burghley, built Exeter House</w:t>
      </w:r>
      <w:r w:rsidR="00EF4761">
        <w:rPr>
          <w:rFonts w:ascii="Times" w:hAnsi="Times"/>
        </w:rPr>
        <w:t xml:space="preserve"> in the mid-sixteenth </w:t>
      </w:r>
      <w:r w:rsidRPr="009065F7">
        <w:rPr>
          <w:rFonts w:ascii="Times" w:hAnsi="Times"/>
        </w:rPr>
        <w:t>century</w:t>
      </w:r>
      <w:r w:rsidR="00EF4761">
        <w:rPr>
          <w:rFonts w:ascii="Times" w:hAnsi="Times"/>
        </w:rPr>
        <w:t>,</w:t>
      </w:r>
      <w:r w:rsidRPr="009065F7">
        <w:rPr>
          <w:rFonts w:ascii="Times" w:hAnsi="Times"/>
        </w:rPr>
        <w:t xml:space="preserve"> and during the Interregnum its chapel was one of the </w:t>
      </w:r>
      <w:r w:rsidR="0095312C">
        <w:rPr>
          <w:rFonts w:ascii="Times" w:hAnsi="Times"/>
        </w:rPr>
        <w:t xml:space="preserve">few </w:t>
      </w:r>
      <w:r w:rsidRPr="009065F7">
        <w:rPr>
          <w:rFonts w:ascii="Times" w:hAnsi="Times"/>
        </w:rPr>
        <w:t xml:space="preserve">places where the use of </w:t>
      </w:r>
      <w:r w:rsidR="00847622">
        <w:rPr>
          <w:rFonts w:ascii="Times" w:hAnsi="Times"/>
          <w:i/>
        </w:rPr>
        <w:t xml:space="preserve">The </w:t>
      </w:r>
      <w:r w:rsidRPr="009065F7">
        <w:rPr>
          <w:rFonts w:ascii="Times" w:hAnsi="Times"/>
          <w:i/>
        </w:rPr>
        <w:t>Book of Common Prayer</w:t>
      </w:r>
      <w:r w:rsidRPr="009065F7">
        <w:rPr>
          <w:rFonts w:ascii="Times" w:hAnsi="Times"/>
        </w:rPr>
        <w:t xml:space="preserve"> was tolerated.</w:t>
      </w:r>
      <w:r w:rsidRPr="009065F7">
        <w:rPr>
          <w:rStyle w:val="EndnoteReference"/>
          <w:rFonts w:ascii="Times" w:hAnsi="Times"/>
        </w:rPr>
        <w:endnoteReference w:id="13"/>
      </w:r>
      <w:r w:rsidRPr="009065F7">
        <w:rPr>
          <w:rFonts w:ascii="Times" w:hAnsi="Times"/>
        </w:rPr>
        <w:t xml:space="preserve"> The chaplain at the time of Dandulo’s baptism was Dr. Peter Gunning</w:t>
      </w:r>
      <w:r w:rsidRPr="009065F7">
        <w:rPr>
          <w:rFonts w:ascii="Times" w:hAnsi="Times"/>
          <w:lang w:val="en-GB"/>
        </w:rPr>
        <w:t xml:space="preserve">, a </w:t>
      </w:r>
      <w:r w:rsidR="00FB1D81">
        <w:rPr>
          <w:rFonts w:ascii="Times" w:hAnsi="Times"/>
          <w:lang w:val="en-GB"/>
        </w:rPr>
        <w:t>r</w:t>
      </w:r>
      <w:r w:rsidRPr="009065F7">
        <w:rPr>
          <w:rFonts w:ascii="Times" w:hAnsi="Times"/>
          <w:lang w:val="en-GB"/>
        </w:rPr>
        <w:t xml:space="preserve">oyalist who would later become Bishop of Ely. The author </w:t>
      </w:r>
      <w:r w:rsidRPr="00D24276">
        <w:rPr>
          <w:rFonts w:ascii="Times" w:hAnsi="Times"/>
          <w:lang w:val="en-GB"/>
        </w:rPr>
        <w:t>of</w:t>
      </w:r>
      <w:r w:rsidRPr="009065F7">
        <w:rPr>
          <w:rFonts w:ascii="Times" w:hAnsi="Times"/>
          <w:lang w:val="en-GB"/>
        </w:rPr>
        <w:t xml:space="preserve"> </w:t>
      </w:r>
      <w:r w:rsidR="00D24276">
        <w:rPr>
          <w:rFonts w:ascii="Times" w:hAnsi="Times"/>
          <w:i/>
          <w:lang w:val="en-GB"/>
        </w:rPr>
        <w:t xml:space="preserve">The </w:t>
      </w:r>
      <w:r w:rsidRPr="009065F7">
        <w:rPr>
          <w:rFonts w:ascii="Times" w:hAnsi="Times"/>
          <w:i/>
          <w:lang w:val="en-GB"/>
        </w:rPr>
        <w:t>Baptized Turk</w:t>
      </w:r>
      <w:r w:rsidRPr="009065F7">
        <w:rPr>
          <w:rFonts w:ascii="Times" w:hAnsi="Times"/>
          <w:lang w:val="en-GB"/>
        </w:rPr>
        <w:t xml:space="preserve">, Thomas Warmstry, was an Anglican, </w:t>
      </w:r>
      <w:r w:rsidR="00FB1D81">
        <w:rPr>
          <w:rFonts w:ascii="Times" w:hAnsi="Times"/>
          <w:lang w:val="en-GB"/>
        </w:rPr>
        <w:t>r</w:t>
      </w:r>
      <w:r w:rsidRPr="009065F7">
        <w:rPr>
          <w:rFonts w:ascii="Times" w:hAnsi="Times"/>
          <w:lang w:val="en-GB"/>
        </w:rPr>
        <w:t xml:space="preserve">oyalist and eventual Dean of Worcester. Dandulo was probably named Philip at his baptism </w:t>
      </w:r>
      <w:r w:rsidR="00FB1D81">
        <w:rPr>
          <w:rFonts w:ascii="Times" w:hAnsi="Times"/>
          <w:lang w:val="en-GB"/>
        </w:rPr>
        <w:t>in honor of</w:t>
      </w:r>
      <w:r w:rsidRPr="009065F7">
        <w:rPr>
          <w:rFonts w:ascii="Times" w:hAnsi="Times"/>
          <w:lang w:val="en-GB"/>
        </w:rPr>
        <w:t xml:space="preserve"> Philip Warwick who</w:t>
      </w:r>
      <w:r w:rsidR="00106278">
        <w:rPr>
          <w:rFonts w:ascii="Times" w:hAnsi="Times"/>
          <w:lang w:val="en-GB"/>
        </w:rPr>
        <w:t>,</w:t>
      </w:r>
      <w:r w:rsidRPr="009065F7">
        <w:rPr>
          <w:rFonts w:ascii="Times" w:hAnsi="Times"/>
          <w:lang w:val="en-GB"/>
        </w:rPr>
        <w:t xml:space="preserve"> alongside the Countess of Dorset and Lord Gorge</w:t>
      </w:r>
      <w:r w:rsidR="00106278">
        <w:rPr>
          <w:rFonts w:ascii="Times" w:hAnsi="Times"/>
          <w:lang w:val="en-GB"/>
        </w:rPr>
        <w:t>,</w:t>
      </w:r>
      <w:r w:rsidRPr="009065F7">
        <w:rPr>
          <w:rFonts w:ascii="Times" w:hAnsi="Times"/>
          <w:lang w:val="en-GB"/>
        </w:rPr>
        <w:t xml:space="preserve"> ac</w:t>
      </w:r>
      <w:r w:rsidR="00397A45" w:rsidRPr="009065F7">
        <w:rPr>
          <w:rFonts w:ascii="Times" w:hAnsi="Times"/>
          <w:lang w:val="en-GB"/>
        </w:rPr>
        <w:t xml:space="preserve">ted as a witness. </w:t>
      </w:r>
      <w:r w:rsidRPr="009065F7">
        <w:rPr>
          <w:rFonts w:ascii="Times" w:hAnsi="Times"/>
          <w:lang w:val="en-GB"/>
        </w:rPr>
        <w:t xml:space="preserve">Warwick is likely to be Sir Philip Warwick, a known </w:t>
      </w:r>
      <w:r w:rsidR="00D24276">
        <w:rPr>
          <w:rFonts w:ascii="Times" w:hAnsi="Times"/>
          <w:lang w:val="en-GB"/>
        </w:rPr>
        <w:t>r</w:t>
      </w:r>
      <w:r w:rsidRPr="009065F7">
        <w:rPr>
          <w:rFonts w:ascii="Times" w:hAnsi="Times"/>
          <w:lang w:val="en-GB"/>
        </w:rPr>
        <w:t>oyalist who</w:t>
      </w:r>
      <w:r w:rsidR="00EF4761">
        <w:rPr>
          <w:rFonts w:ascii="Times" w:hAnsi="Times"/>
          <w:lang w:val="en-GB"/>
        </w:rPr>
        <w:t>,</w:t>
      </w:r>
      <w:r w:rsidRPr="009065F7">
        <w:rPr>
          <w:rFonts w:ascii="Times" w:hAnsi="Times"/>
          <w:lang w:val="en-GB"/>
        </w:rPr>
        <w:t xml:space="preserve"> like Gunning</w:t>
      </w:r>
      <w:r w:rsidR="00EF4761">
        <w:rPr>
          <w:rFonts w:ascii="Times" w:hAnsi="Times"/>
          <w:lang w:val="en-GB"/>
        </w:rPr>
        <w:t>,</w:t>
      </w:r>
      <w:r w:rsidRPr="009065F7">
        <w:rPr>
          <w:rFonts w:ascii="Times" w:hAnsi="Times"/>
          <w:lang w:val="en-GB"/>
        </w:rPr>
        <w:t xml:space="preserve"> spent time in Oxford when it was under the control of the King</w:t>
      </w:r>
      <w:r w:rsidR="00B23DEA">
        <w:rPr>
          <w:rFonts w:ascii="Times" w:hAnsi="Times"/>
          <w:lang w:val="en-GB"/>
        </w:rPr>
        <w:t>.</w:t>
      </w:r>
      <w:r w:rsidR="00B23DEA">
        <w:rPr>
          <w:rStyle w:val="EndnoteReference"/>
          <w:rFonts w:ascii="Times" w:hAnsi="Times"/>
          <w:lang w:val="en-GB"/>
        </w:rPr>
        <w:endnoteReference w:id="14"/>
      </w:r>
      <w:r w:rsidRPr="009065F7">
        <w:rPr>
          <w:rFonts w:ascii="Times" w:hAnsi="Times"/>
          <w:lang w:val="en-GB"/>
        </w:rPr>
        <w:t xml:space="preserve"> The argument that Dandulo was named for Warwick is rendered more plausible by the witnesses’ apparent adoption of the role normally given to godparents.</w:t>
      </w:r>
      <w:r w:rsidRPr="009065F7">
        <w:rPr>
          <w:rStyle w:val="EndnoteReference"/>
          <w:rFonts w:ascii="Times" w:hAnsi="Times"/>
          <w:lang w:val="en-GB"/>
        </w:rPr>
        <w:endnoteReference w:id="15"/>
      </w:r>
      <w:r w:rsidRPr="009065F7">
        <w:rPr>
          <w:rFonts w:ascii="Times" w:hAnsi="Times"/>
          <w:lang w:val="en-GB"/>
        </w:rPr>
        <w:t xml:space="preserve"> Following convention, Dandulo </w:t>
      </w:r>
      <w:r w:rsidR="00106278">
        <w:rPr>
          <w:rFonts w:ascii="Times" w:hAnsi="Times"/>
          <w:lang w:val="en-GB"/>
        </w:rPr>
        <w:t>wa</w:t>
      </w:r>
      <w:r w:rsidRPr="009065F7">
        <w:rPr>
          <w:rFonts w:ascii="Times" w:hAnsi="Times"/>
          <w:lang w:val="en-GB"/>
        </w:rPr>
        <w:t>s provided with one witness</w:t>
      </w:r>
      <w:r w:rsidR="00FB1D81">
        <w:rPr>
          <w:rFonts w:ascii="Times" w:hAnsi="Times"/>
          <w:lang w:val="en-GB"/>
        </w:rPr>
        <w:t xml:space="preserve"> or </w:t>
      </w:r>
      <w:r w:rsidRPr="009065F7">
        <w:rPr>
          <w:rFonts w:ascii="Times" w:hAnsi="Times"/>
          <w:lang w:val="en-GB"/>
        </w:rPr>
        <w:t>godparent of the opposite sex and two of the same sex, with the more senior of the same sex giving their name to the baptised.</w:t>
      </w:r>
      <w:r w:rsidRPr="009065F7">
        <w:rPr>
          <w:rStyle w:val="EndnoteReference"/>
          <w:rFonts w:ascii="Times" w:hAnsi="Times"/>
          <w:lang w:val="en-GB"/>
        </w:rPr>
        <w:endnoteReference w:id="16"/>
      </w:r>
      <w:r w:rsidRPr="009065F7">
        <w:rPr>
          <w:rFonts w:ascii="Times" w:hAnsi="Times"/>
          <w:lang w:val="en-GB"/>
        </w:rPr>
        <w:t xml:space="preserve"> The political and religious affiliations of Dandulo’s mentors and witnesses indicate that his conversion had the backing of important members of the</w:t>
      </w:r>
      <w:r w:rsidR="00BE3B0A" w:rsidRPr="009065F7">
        <w:rPr>
          <w:rFonts w:ascii="Times" w:hAnsi="Times"/>
          <w:lang w:val="en-GB"/>
        </w:rPr>
        <w:t xml:space="preserve"> </w:t>
      </w:r>
      <w:r w:rsidR="00FB1D81">
        <w:rPr>
          <w:rFonts w:ascii="Times" w:hAnsi="Times"/>
          <w:lang w:val="en-GB"/>
        </w:rPr>
        <w:t>r</w:t>
      </w:r>
      <w:r w:rsidR="00BE3B0A" w:rsidRPr="009065F7">
        <w:rPr>
          <w:rFonts w:ascii="Times" w:hAnsi="Times"/>
          <w:lang w:val="en-GB"/>
        </w:rPr>
        <w:t>oyalist and Anglican communities</w:t>
      </w:r>
      <w:r w:rsidRPr="009065F7">
        <w:rPr>
          <w:rFonts w:ascii="Times" w:hAnsi="Times"/>
          <w:lang w:val="en-GB"/>
        </w:rPr>
        <w:t xml:space="preserve"> in England. His story may have </w:t>
      </w:r>
      <w:r w:rsidR="008C33EE">
        <w:rPr>
          <w:rFonts w:ascii="Times" w:hAnsi="Times"/>
          <w:lang w:val="en-GB"/>
        </w:rPr>
        <w:t xml:space="preserve">partly </w:t>
      </w:r>
      <w:r w:rsidRPr="009065F7">
        <w:rPr>
          <w:rFonts w:ascii="Times" w:hAnsi="Times"/>
          <w:lang w:val="en-GB"/>
        </w:rPr>
        <w:t>operated as a form of religious propaganda designed to adverti</w:t>
      </w:r>
      <w:r w:rsidR="00FB1D81">
        <w:rPr>
          <w:rFonts w:ascii="Times" w:hAnsi="Times"/>
          <w:lang w:val="en-GB"/>
        </w:rPr>
        <w:t>z</w:t>
      </w:r>
      <w:r w:rsidRPr="009065F7">
        <w:rPr>
          <w:rFonts w:ascii="Times" w:hAnsi="Times"/>
          <w:lang w:val="en-GB"/>
        </w:rPr>
        <w:t>e the ability of thes</w:t>
      </w:r>
      <w:r w:rsidR="00A45563" w:rsidRPr="009065F7">
        <w:rPr>
          <w:rFonts w:ascii="Times" w:hAnsi="Times"/>
          <w:lang w:val="en-GB"/>
        </w:rPr>
        <w:t xml:space="preserve">e men and women to proselytise </w:t>
      </w:r>
      <w:r w:rsidRPr="009065F7">
        <w:rPr>
          <w:rFonts w:ascii="Times" w:hAnsi="Times"/>
          <w:lang w:val="en-GB"/>
        </w:rPr>
        <w:t xml:space="preserve">despite their affiliation to a </w:t>
      </w:r>
      <w:r w:rsidR="00417153" w:rsidRPr="009065F7">
        <w:rPr>
          <w:rFonts w:ascii="Times" w:hAnsi="Times"/>
          <w:lang w:val="en-GB"/>
        </w:rPr>
        <w:t>faith that</w:t>
      </w:r>
      <w:r w:rsidRPr="009065F7">
        <w:rPr>
          <w:rFonts w:ascii="Times" w:hAnsi="Times"/>
          <w:lang w:val="en-GB"/>
        </w:rPr>
        <w:t xml:space="preserve"> was currently under siege.  </w:t>
      </w:r>
    </w:p>
    <w:p w14:paraId="399CBED7" w14:textId="190178B0" w:rsidR="003D46A1" w:rsidRPr="009065F7" w:rsidRDefault="003D46A1" w:rsidP="00D33663">
      <w:pPr>
        <w:spacing w:after="0" w:line="480" w:lineRule="auto"/>
        <w:ind w:firstLine="720"/>
        <w:rPr>
          <w:rFonts w:ascii="Times" w:hAnsi="Times"/>
          <w:lang w:val="en-GB"/>
        </w:rPr>
      </w:pPr>
      <w:r w:rsidRPr="009065F7">
        <w:rPr>
          <w:rFonts w:ascii="Times" w:hAnsi="Times"/>
          <w:lang w:val="en-GB"/>
        </w:rPr>
        <w:t>The text begins by recounting how</w:t>
      </w:r>
      <w:r w:rsidR="00915BBE">
        <w:rPr>
          <w:rFonts w:ascii="Times" w:hAnsi="Times"/>
          <w:lang w:val="en-GB"/>
        </w:rPr>
        <w:t>,</w:t>
      </w:r>
      <w:r w:rsidRPr="009065F7">
        <w:rPr>
          <w:rFonts w:ascii="Times" w:hAnsi="Times"/>
          <w:lang w:val="en-GB"/>
        </w:rPr>
        <w:t xml:space="preserve"> when he was six years old</w:t>
      </w:r>
      <w:r w:rsidR="00EF4761">
        <w:rPr>
          <w:rFonts w:ascii="Times" w:hAnsi="Times"/>
          <w:lang w:val="en-GB"/>
        </w:rPr>
        <w:t>,</w:t>
      </w:r>
      <w:r w:rsidRPr="009065F7">
        <w:rPr>
          <w:rFonts w:ascii="Times" w:hAnsi="Times"/>
          <w:lang w:val="en-GB"/>
        </w:rPr>
        <w:t xml:space="preserve"> </w:t>
      </w:r>
      <w:r w:rsidR="00A83453">
        <w:rPr>
          <w:rFonts w:ascii="Times" w:hAnsi="Times"/>
          <w:lang w:val="en-GB"/>
        </w:rPr>
        <w:t>Dandulo was kidnapped by “Moors”</w:t>
      </w:r>
      <w:r w:rsidRPr="009065F7">
        <w:rPr>
          <w:rFonts w:ascii="Times" w:hAnsi="Times"/>
          <w:lang w:val="en-GB"/>
        </w:rPr>
        <w:t xml:space="preserve"> and taken to Egypt, before escap</w:t>
      </w:r>
      <w:r w:rsidR="00A83453">
        <w:rPr>
          <w:rFonts w:ascii="Times" w:hAnsi="Times"/>
          <w:lang w:val="en-GB"/>
        </w:rPr>
        <w:t>ing and later meeting an “Agent”</w:t>
      </w:r>
      <w:r w:rsidR="001E156D">
        <w:rPr>
          <w:rFonts w:ascii="Times" w:hAnsi="Times"/>
          <w:lang w:val="en-GB"/>
        </w:rPr>
        <w:t xml:space="preserve"> </w:t>
      </w:r>
      <w:r w:rsidR="00B04F83" w:rsidRPr="009065F7">
        <w:rPr>
          <w:rFonts w:ascii="Times" w:hAnsi="Times"/>
          <w:lang w:val="en-GB"/>
        </w:rPr>
        <w:t>(perhaps an agent for the Levant Company)</w:t>
      </w:r>
      <w:r w:rsidR="00B04F83">
        <w:rPr>
          <w:rFonts w:ascii="Times" w:hAnsi="Times"/>
          <w:lang w:val="en-GB"/>
        </w:rPr>
        <w:t xml:space="preserve"> </w:t>
      </w:r>
      <w:r w:rsidR="001E156D">
        <w:rPr>
          <w:rFonts w:ascii="Times" w:hAnsi="Times"/>
          <w:lang w:val="en-GB"/>
        </w:rPr>
        <w:t>in Algiers who talk</w:t>
      </w:r>
      <w:r w:rsidR="00915BBE">
        <w:rPr>
          <w:rFonts w:ascii="Times" w:hAnsi="Times"/>
          <w:lang w:val="en-GB"/>
        </w:rPr>
        <w:t>ed</w:t>
      </w:r>
      <w:r w:rsidRPr="009065F7">
        <w:rPr>
          <w:rFonts w:ascii="Times" w:hAnsi="Times"/>
          <w:lang w:val="en-GB"/>
        </w:rPr>
        <w:t xml:space="preserve"> of England. Intrigued by the agent’s stories</w:t>
      </w:r>
      <w:r w:rsidR="00B04F83">
        <w:rPr>
          <w:rFonts w:ascii="Times" w:hAnsi="Times"/>
          <w:lang w:val="en-GB"/>
        </w:rPr>
        <w:t>,</w:t>
      </w:r>
      <w:r w:rsidRPr="009065F7">
        <w:rPr>
          <w:rFonts w:ascii="Times" w:hAnsi="Times"/>
          <w:lang w:val="en-GB"/>
        </w:rPr>
        <w:t xml:space="preserve"> </w:t>
      </w:r>
      <w:r w:rsidR="00A83453">
        <w:rPr>
          <w:rFonts w:ascii="Times" w:hAnsi="Times"/>
          <w:lang w:val="en-GB"/>
        </w:rPr>
        <w:t>Dandulo determine</w:t>
      </w:r>
      <w:r w:rsidR="00721FC2">
        <w:rPr>
          <w:rFonts w:ascii="Times" w:hAnsi="Times"/>
          <w:lang w:val="en-GB"/>
        </w:rPr>
        <w:t xml:space="preserve">d </w:t>
      </w:r>
      <w:r w:rsidR="00A83453">
        <w:rPr>
          <w:rFonts w:ascii="Times" w:hAnsi="Times"/>
          <w:lang w:val="en-GB"/>
        </w:rPr>
        <w:t>to see this “</w:t>
      </w:r>
      <w:r w:rsidRPr="009065F7">
        <w:rPr>
          <w:rFonts w:ascii="Times" w:hAnsi="Times"/>
          <w:lang w:val="en-GB"/>
        </w:rPr>
        <w:t>strange Na</w:t>
      </w:r>
      <w:r w:rsidR="00A83453">
        <w:rPr>
          <w:rFonts w:ascii="Times" w:hAnsi="Times"/>
          <w:lang w:val="en-GB"/>
        </w:rPr>
        <w:t>tion</w:t>
      </w:r>
      <w:r w:rsidR="00915BBE">
        <w:rPr>
          <w:rFonts w:ascii="Times" w:hAnsi="Times"/>
          <w:lang w:val="en-GB"/>
        </w:rPr>
        <w:t>.</w:t>
      </w:r>
      <w:r w:rsidR="00A83453">
        <w:rPr>
          <w:rFonts w:ascii="Times" w:hAnsi="Times"/>
          <w:lang w:val="en-GB"/>
        </w:rPr>
        <w:t>” In Warmstry’s words</w:t>
      </w:r>
      <w:r w:rsidR="00B04F83">
        <w:rPr>
          <w:rFonts w:ascii="Times" w:hAnsi="Times"/>
          <w:lang w:val="en-GB"/>
        </w:rPr>
        <w:t>,</w:t>
      </w:r>
      <w:r w:rsidR="00A83453">
        <w:rPr>
          <w:rFonts w:ascii="Times" w:hAnsi="Times"/>
          <w:lang w:val="en-GB"/>
        </w:rPr>
        <w:t xml:space="preserve"> “</w:t>
      </w:r>
      <w:r w:rsidRPr="009065F7">
        <w:rPr>
          <w:rFonts w:ascii="Times" w:hAnsi="Times"/>
          <w:lang w:val="en-GB"/>
        </w:rPr>
        <w:t>God appointed [the agent] to be his Convoy to waft him over not onely from that Turkish Re</w:t>
      </w:r>
      <w:r w:rsidR="000B1E48">
        <w:rPr>
          <w:rFonts w:ascii="Times" w:hAnsi="Times"/>
          <w:lang w:val="en-GB"/>
        </w:rPr>
        <w:t>g</w:t>
      </w:r>
      <w:r w:rsidR="003A7AF9">
        <w:rPr>
          <w:rFonts w:ascii="Times" w:hAnsi="Times"/>
          <w:lang w:val="en-GB"/>
        </w:rPr>
        <w:t>ion into this Nation, but also . . .</w:t>
      </w:r>
      <w:r w:rsidR="000B1E48">
        <w:rPr>
          <w:rFonts w:ascii="Times" w:hAnsi="Times"/>
          <w:lang w:val="en-GB"/>
        </w:rPr>
        <w:t xml:space="preserve"> </w:t>
      </w:r>
      <w:r w:rsidRPr="009065F7">
        <w:rPr>
          <w:rFonts w:ascii="Times" w:hAnsi="Times"/>
          <w:lang w:val="en-GB"/>
        </w:rPr>
        <w:t>to convey him from the Turkish Religion into the bosom of the tru</w:t>
      </w:r>
      <w:r w:rsidR="00A83453">
        <w:rPr>
          <w:rFonts w:ascii="Times" w:hAnsi="Times"/>
          <w:lang w:val="en-GB"/>
        </w:rPr>
        <w:t>e and orthodox Christian Church”</w:t>
      </w:r>
      <w:r w:rsidRPr="009065F7">
        <w:rPr>
          <w:rFonts w:ascii="Times" w:hAnsi="Times"/>
          <w:lang w:val="en-GB"/>
        </w:rPr>
        <w:t xml:space="preserve"> (C2v). When Dandulo f</w:t>
      </w:r>
      <w:r w:rsidR="00A57E21">
        <w:rPr>
          <w:rFonts w:ascii="Times" w:hAnsi="Times"/>
          <w:lang w:val="en-GB"/>
        </w:rPr>
        <w:t>irst arrives in London</w:t>
      </w:r>
      <w:r w:rsidR="003A7AF9">
        <w:rPr>
          <w:rFonts w:ascii="Times" w:hAnsi="Times"/>
          <w:lang w:val="en-GB"/>
        </w:rPr>
        <w:t>,</w:t>
      </w:r>
      <w:r w:rsidR="00A57E21">
        <w:rPr>
          <w:rFonts w:ascii="Times" w:hAnsi="Times"/>
          <w:lang w:val="en-GB"/>
        </w:rPr>
        <w:t xml:space="preserve"> he stays</w:t>
      </w:r>
      <w:r w:rsidR="003E70E7" w:rsidRPr="009065F7">
        <w:rPr>
          <w:rFonts w:ascii="Times" w:hAnsi="Times"/>
          <w:lang w:val="en-GB"/>
        </w:rPr>
        <w:t xml:space="preserve"> at</w:t>
      </w:r>
      <w:r w:rsidRPr="009065F7">
        <w:rPr>
          <w:rFonts w:ascii="Times" w:hAnsi="Times"/>
          <w:lang w:val="en-GB"/>
        </w:rPr>
        <w:t xml:space="preserve"> the home of Lady L</w:t>
      </w:r>
      <w:r w:rsidR="003E70E7" w:rsidRPr="009065F7">
        <w:rPr>
          <w:rFonts w:ascii="Times" w:hAnsi="Times"/>
          <w:lang w:val="en-GB"/>
        </w:rPr>
        <w:t>awrence in Chelsea, having apparently met her</w:t>
      </w:r>
      <w:r w:rsidRPr="009065F7">
        <w:rPr>
          <w:rFonts w:ascii="Times" w:hAnsi="Times"/>
          <w:lang w:val="en-GB"/>
        </w:rPr>
        <w:t xml:space="preserve"> son while he was travelling in Smyrna (B8v). Lady Lawrence may be Grissell Lawrence (d. 1675), widow of Sir John Lawrence (d. 1638) who was a prominent London merchant; or her daughter-in-law Mary Lawrence, wife of another Sir John.</w:t>
      </w:r>
      <w:r w:rsidR="00977FC7" w:rsidRPr="009065F7">
        <w:rPr>
          <w:rStyle w:val="EndnoteReference"/>
          <w:rFonts w:ascii="Times" w:hAnsi="Times"/>
          <w:lang w:val="en-GB"/>
        </w:rPr>
        <w:endnoteReference w:id="17"/>
      </w:r>
      <w:r w:rsidRPr="009065F7">
        <w:rPr>
          <w:rFonts w:ascii="Times" w:hAnsi="Times"/>
          <w:lang w:val="en-GB"/>
        </w:rPr>
        <w:t xml:space="preserve"> The Lawrence family lived at Chelsea Old Manor. Dandulo is persuaded to stay in England by Lady Lawrence’s son-in</w:t>
      </w:r>
      <w:r w:rsidR="00A83453">
        <w:rPr>
          <w:rFonts w:ascii="Times" w:hAnsi="Times"/>
          <w:lang w:val="en-GB"/>
        </w:rPr>
        <w:t>-law who is a “Turkish merchant”</w:t>
      </w:r>
      <w:r w:rsidRPr="009065F7">
        <w:rPr>
          <w:rFonts w:ascii="Times" w:hAnsi="Times"/>
          <w:lang w:val="en-GB"/>
        </w:rPr>
        <w:t xml:space="preserve"> (C2r), perhaps so that Dandulo can help him with business matters. Warmstry was a member of the Lawrence household at Dandulo’s arrival and it is at the instigation of Lady Lawrence that Warmstry and Gunning, alongside a Westminster divine named Reverend Thirsecross, work to secure his conversion. This is done with the help of </w:t>
      </w:r>
      <w:r w:rsidR="00417153" w:rsidRPr="009065F7">
        <w:rPr>
          <w:rFonts w:ascii="Times" w:hAnsi="Times"/>
          <w:lang w:val="en-GB"/>
        </w:rPr>
        <w:t>a former Catholic named Mr</w:t>
      </w:r>
      <w:r w:rsidR="003A7AF9">
        <w:rPr>
          <w:rFonts w:ascii="Times" w:hAnsi="Times"/>
          <w:lang w:val="en-GB"/>
        </w:rPr>
        <w:t>.</w:t>
      </w:r>
      <w:r w:rsidR="00417153" w:rsidRPr="009065F7">
        <w:rPr>
          <w:rFonts w:ascii="Times" w:hAnsi="Times"/>
          <w:lang w:val="en-GB"/>
        </w:rPr>
        <w:t xml:space="preserve"> Samois</w:t>
      </w:r>
      <w:r w:rsidR="003A7AF9">
        <w:rPr>
          <w:rFonts w:ascii="Times" w:hAnsi="Times"/>
          <w:lang w:val="en-GB"/>
        </w:rPr>
        <w:t>,</w:t>
      </w:r>
      <w:r w:rsidR="00417153" w:rsidRPr="009065F7">
        <w:rPr>
          <w:rFonts w:ascii="Times" w:hAnsi="Times"/>
          <w:lang w:val="en-GB"/>
        </w:rPr>
        <w:t xml:space="preserve"> who acts as a translator. </w:t>
      </w:r>
    </w:p>
    <w:p w14:paraId="4D521BD7" w14:textId="08720110" w:rsidR="003D46A1" w:rsidRDefault="003D46A1" w:rsidP="00D33663">
      <w:pPr>
        <w:spacing w:after="0" w:line="480" w:lineRule="auto"/>
        <w:rPr>
          <w:rFonts w:ascii="Times" w:hAnsi="Times"/>
          <w:lang w:val="en-GB"/>
        </w:rPr>
      </w:pPr>
      <w:r w:rsidRPr="009065F7">
        <w:rPr>
          <w:rFonts w:ascii="Times" w:hAnsi="Times"/>
          <w:lang w:val="en-GB"/>
        </w:rPr>
        <w:tab/>
        <w:t xml:space="preserve">The description of Dandulo’s dream appears relatively early in the text, shortly after Warmstry’s brief </w:t>
      </w:r>
      <w:r w:rsidR="00915BBE">
        <w:rPr>
          <w:rFonts w:ascii="Times" w:hAnsi="Times"/>
          <w:lang w:val="en-GB"/>
        </w:rPr>
        <w:t>narration</w:t>
      </w:r>
      <w:r w:rsidR="00915BBE" w:rsidRPr="009065F7">
        <w:rPr>
          <w:rFonts w:ascii="Times" w:hAnsi="Times"/>
          <w:lang w:val="en-GB"/>
        </w:rPr>
        <w:t xml:space="preserve"> </w:t>
      </w:r>
      <w:r w:rsidRPr="009065F7">
        <w:rPr>
          <w:rFonts w:ascii="Times" w:hAnsi="Times"/>
          <w:lang w:val="en-GB"/>
        </w:rPr>
        <w:t xml:space="preserve">of </w:t>
      </w:r>
      <w:r w:rsidR="00847622">
        <w:rPr>
          <w:rFonts w:ascii="Times" w:hAnsi="Times"/>
          <w:lang w:val="en-GB"/>
        </w:rPr>
        <w:t>Dandulo’s</w:t>
      </w:r>
      <w:r w:rsidRPr="009065F7">
        <w:rPr>
          <w:rFonts w:ascii="Times" w:hAnsi="Times"/>
          <w:lang w:val="en-GB"/>
        </w:rPr>
        <w:t xml:space="preserve"> life prior to his travelling to England. Warmstry initially reads the dream as a sign that God is pleased with the churchmen</w:t>
      </w:r>
      <w:r w:rsidR="00A83453">
        <w:rPr>
          <w:rFonts w:ascii="Times" w:hAnsi="Times"/>
          <w:lang w:val="en-GB"/>
        </w:rPr>
        <w:t>’s efforts to convert Dandulo: “</w:t>
      </w:r>
      <w:r w:rsidRPr="009065F7">
        <w:rPr>
          <w:rFonts w:ascii="Times" w:hAnsi="Times"/>
          <w:lang w:val="en-GB"/>
        </w:rPr>
        <w:t>The Relation of this Dream raised some hope in us, that God had been pleased t</w:t>
      </w:r>
      <w:r w:rsidR="00A83453">
        <w:rPr>
          <w:rFonts w:ascii="Times" w:hAnsi="Times"/>
          <w:lang w:val="en-GB"/>
        </w:rPr>
        <w:t>o own and second our endeavours”</w:t>
      </w:r>
      <w:r w:rsidRPr="009065F7">
        <w:rPr>
          <w:rFonts w:ascii="Times" w:hAnsi="Times"/>
          <w:lang w:val="en-GB"/>
        </w:rPr>
        <w:t xml:space="preserve"> (C5v). It is worth quoting Warmstry’s description of Dandulo’s dream in its entirety:</w:t>
      </w:r>
    </w:p>
    <w:p w14:paraId="6202E9DC" w14:textId="77777777" w:rsidR="0059613E" w:rsidRPr="00C3272C" w:rsidRDefault="00C3272C" w:rsidP="00C3272C">
      <w:pPr>
        <w:spacing w:after="0" w:line="480" w:lineRule="auto"/>
        <w:rPr>
          <w:rFonts w:ascii="Times" w:hAnsi="Times"/>
          <w:lang w:val="en-GB"/>
        </w:rPr>
      </w:pPr>
      <w:r>
        <w:rPr>
          <w:rFonts w:ascii="Times" w:hAnsi="Times"/>
          <w:lang w:val="en-GB"/>
        </w:rPr>
        <w:t>&lt;EXT&gt;</w:t>
      </w:r>
    </w:p>
    <w:p w14:paraId="24D28633" w14:textId="77777777" w:rsidR="003D46A1" w:rsidRPr="009065F7" w:rsidRDefault="003D46A1" w:rsidP="00D33663">
      <w:pPr>
        <w:spacing w:after="0" w:line="480" w:lineRule="auto"/>
        <w:ind w:left="720"/>
        <w:rPr>
          <w:rFonts w:ascii="Times" w:hAnsi="Times"/>
          <w:vertAlign w:val="superscript"/>
          <w:lang w:val="en-GB"/>
        </w:rPr>
      </w:pPr>
      <w:r w:rsidRPr="00BD24B0">
        <w:rPr>
          <w:rFonts w:ascii="Times" w:hAnsi="Times"/>
          <w:lang w:val="en-GB"/>
        </w:rPr>
        <w:t>He thought he saw a Table with a very fair Vessel like a Bason, standing upon it, and two men standing by it. And presently after he dreamt that he was standing by a streame, wherein he had a great Desire to wash himself; but the stream, was such a filthy stincking puddle water, that he could not wash himself in it: In this filthy stream he thought he saw a Hen lie dead with her head or neck cut, and that a woman came and took this dead Hen out of the puddle water, and when she set it down upon its leggs, it ran away alive. After this as he was troubled, that he could not wash himself in that filthy stream that was then before him, he thought he saw upon the suddain a very fair full and clear chrystal stream break forth of a certain place, which came with a great force and gushed upon the filthy stream and drove it clear away, and presented it self in the place of it. Into this pure stream he entred, (though with some fearfulness at the first) and but by Degrees, washed himself in it, and swam over it. When he was gotten over the stream, and now as it seemed at some distance from it, he began to be very thirsty and knew not how to get water to drink: but in this his necessity, there fell a shower from Heaven, which when he saw he betook himself unto a poor house and knockt at the door; upon that a woman came out unto him, who upon request, gave him a little dish, with which he took some of the heavenly showre that fell, and therewith quenched his thirst.</w:t>
      </w:r>
      <w:r w:rsidRPr="009065F7">
        <w:rPr>
          <w:rFonts w:ascii="Times" w:hAnsi="Times"/>
          <w:i/>
          <w:lang w:val="en-GB"/>
        </w:rPr>
        <w:t xml:space="preserve"> </w:t>
      </w:r>
      <w:r w:rsidR="00D33663">
        <w:rPr>
          <w:rFonts w:ascii="Times" w:hAnsi="Times"/>
          <w:lang w:val="en-GB"/>
        </w:rPr>
        <w:t>(</w:t>
      </w:r>
      <w:r w:rsidRPr="009065F7">
        <w:rPr>
          <w:rFonts w:ascii="Times" w:hAnsi="Times"/>
          <w:lang w:val="en-GB"/>
        </w:rPr>
        <w:t>C4v-C5r</w:t>
      </w:r>
      <w:r w:rsidR="00D33663">
        <w:rPr>
          <w:rFonts w:ascii="Times" w:hAnsi="Times"/>
          <w:lang w:val="en-GB"/>
        </w:rPr>
        <w:t>)</w:t>
      </w:r>
    </w:p>
    <w:p w14:paraId="3B730DDF" w14:textId="77777777" w:rsidR="003D46A1" w:rsidRPr="009065F7" w:rsidRDefault="00C3272C" w:rsidP="00D33663">
      <w:pPr>
        <w:spacing w:after="0" w:line="480" w:lineRule="auto"/>
        <w:rPr>
          <w:rFonts w:ascii="Times" w:hAnsi="Times"/>
          <w:lang w:val="en-GB"/>
        </w:rPr>
      </w:pPr>
      <w:r>
        <w:rPr>
          <w:rFonts w:ascii="Times" w:hAnsi="Times"/>
          <w:lang w:val="en-GB"/>
        </w:rPr>
        <w:t>&lt;/EXT&gt;</w:t>
      </w:r>
    </w:p>
    <w:p w14:paraId="47E7F875" w14:textId="189F66A2" w:rsidR="003D46A1" w:rsidRPr="009065F7" w:rsidRDefault="005638AD" w:rsidP="00D33663">
      <w:pPr>
        <w:spacing w:after="0" w:line="480" w:lineRule="auto"/>
        <w:rPr>
          <w:rFonts w:ascii="Times" w:hAnsi="Times"/>
          <w:lang w:val="en-GB"/>
        </w:rPr>
      </w:pPr>
      <w:r>
        <w:rPr>
          <w:rFonts w:ascii="Times" w:hAnsi="Times"/>
          <w:lang w:val="en-GB"/>
        </w:rPr>
        <w:t>Warmstry states that “</w:t>
      </w:r>
      <w:r w:rsidR="00D4672B">
        <w:rPr>
          <w:rFonts w:ascii="Times" w:hAnsi="Times"/>
          <w:lang w:val="en-GB"/>
        </w:rPr>
        <w:t>the interpretation . . .</w:t>
      </w:r>
      <w:r w:rsidR="00CE288B">
        <w:rPr>
          <w:rFonts w:ascii="Times" w:hAnsi="Times"/>
          <w:lang w:val="en-GB"/>
        </w:rPr>
        <w:t xml:space="preserve"> </w:t>
      </w:r>
      <w:r w:rsidR="003D46A1" w:rsidRPr="009065F7">
        <w:rPr>
          <w:rFonts w:ascii="Times" w:hAnsi="Times"/>
          <w:lang w:val="en-GB"/>
        </w:rPr>
        <w:t xml:space="preserve">is </w:t>
      </w:r>
      <w:r w:rsidR="003D46A1" w:rsidRPr="00BD24B0">
        <w:rPr>
          <w:rFonts w:ascii="Times" w:hAnsi="Times"/>
          <w:lang w:val="en-GB"/>
        </w:rPr>
        <w:t>clear</w:t>
      </w:r>
      <w:r w:rsidR="003D46A1" w:rsidRPr="00D24276">
        <w:rPr>
          <w:rFonts w:ascii="Times" w:hAnsi="Times"/>
          <w:lang w:val="en-GB"/>
        </w:rPr>
        <w:t xml:space="preserve"> </w:t>
      </w:r>
      <w:r w:rsidR="003D46A1" w:rsidRPr="009065F7">
        <w:rPr>
          <w:rFonts w:ascii="Times" w:hAnsi="Times"/>
          <w:lang w:val="en-GB"/>
        </w:rPr>
        <w:t xml:space="preserve">and </w:t>
      </w:r>
      <w:r w:rsidR="003D46A1" w:rsidRPr="00BD24B0">
        <w:rPr>
          <w:rFonts w:ascii="Times" w:hAnsi="Times"/>
          <w:lang w:val="en-GB"/>
        </w:rPr>
        <w:t>easie</w:t>
      </w:r>
      <w:r>
        <w:rPr>
          <w:rFonts w:ascii="Times" w:hAnsi="Times"/>
          <w:lang w:val="en-GB"/>
        </w:rPr>
        <w:t>”</w:t>
      </w:r>
      <w:r w:rsidR="003D46A1" w:rsidRPr="009065F7">
        <w:rPr>
          <w:rFonts w:ascii="Times" w:hAnsi="Times"/>
          <w:lang w:val="en-GB"/>
        </w:rPr>
        <w:t xml:space="preserve"> (F2r). The dream is full of images of baptism and purification by water</w:t>
      </w:r>
      <w:r w:rsidR="00915BBE">
        <w:rPr>
          <w:rFonts w:ascii="Times" w:hAnsi="Times"/>
          <w:lang w:val="en-GB"/>
        </w:rPr>
        <w:t>,</w:t>
      </w:r>
      <w:r w:rsidR="003D46A1" w:rsidRPr="009065F7">
        <w:rPr>
          <w:rFonts w:ascii="Times" w:hAnsi="Times"/>
          <w:lang w:val="en-GB"/>
        </w:rPr>
        <w:t xml:space="preserve"> and he argues that the table with a vessel simultaneously represents the font, the sacrament of baptism</w:t>
      </w:r>
      <w:r w:rsidR="00D4672B">
        <w:rPr>
          <w:rFonts w:ascii="Times" w:hAnsi="Times"/>
          <w:lang w:val="en-GB"/>
        </w:rPr>
        <w:t>,</w:t>
      </w:r>
      <w:r w:rsidR="003D46A1" w:rsidRPr="009065F7">
        <w:rPr>
          <w:rFonts w:ascii="Times" w:hAnsi="Times"/>
          <w:lang w:val="en-GB"/>
        </w:rPr>
        <w:t xml:space="preserve"> and the last supper, while the stinking puddle represents Islam. The two men standing by are two ministers labouring for Dandulo’s conversion, presumably Gunning and Warmstry. The dead hen is interpreted by Dandulo himself as his soul which </w:t>
      </w:r>
      <w:r>
        <w:rPr>
          <w:rFonts w:ascii="Times" w:hAnsi="Times"/>
          <w:lang w:val="en-GB"/>
        </w:rPr>
        <w:t>“</w:t>
      </w:r>
      <w:r w:rsidR="003D46A1" w:rsidRPr="00BD24B0">
        <w:rPr>
          <w:rFonts w:ascii="Times" w:hAnsi="Times"/>
          <w:lang w:val="en-GB"/>
        </w:rPr>
        <w:t>lay dead in the puddle of my errors</w:t>
      </w:r>
      <w:r>
        <w:rPr>
          <w:rFonts w:ascii="Times" w:hAnsi="Times"/>
          <w:lang w:val="en-GB"/>
        </w:rPr>
        <w:t>”</w:t>
      </w:r>
      <w:r w:rsidR="003D46A1" w:rsidRPr="009065F7">
        <w:rPr>
          <w:rFonts w:ascii="Times" w:hAnsi="Times"/>
          <w:lang w:val="en-GB"/>
        </w:rPr>
        <w:t xml:space="preserve"> (F3v). The fair stream is the holy water of baptismal regeneration; Dandulo’s thirst is the desire for holy things; the poor house represents the </w:t>
      </w:r>
      <w:r w:rsidR="00915BBE">
        <w:rPr>
          <w:rFonts w:ascii="Times" w:hAnsi="Times"/>
          <w:lang w:val="en-GB"/>
        </w:rPr>
        <w:t>C</w:t>
      </w:r>
      <w:r w:rsidR="003D46A1" w:rsidRPr="009065F7">
        <w:rPr>
          <w:rFonts w:ascii="Times" w:hAnsi="Times"/>
          <w:lang w:val="en-GB"/>
        </w:rPr>
        <w:t>hurch, as does the woman; and the dis</w:t>
      </w:r>
      <w:r>
        <w:rPr>
          <w:rFonts w:ascii="Times" w:hAnsi="Times"/>
          <w:lang w:val="en-GB"/>
        </w:rPr>
        <w:t>h that she gives to Dandulo is “</w:t>
      </w:r>
      <w:r w:rsidR="003D46A1" w:rsidRPr="009065F7">
        <w:rPr>
          <w:rFonts w:ascii="Times" w:hAnsi="Times"/>
          <w:lang w:val="en-GB"/>
        </w:rPr>
        <w:t>th</w:t>
      </w:r>
      <w:r>
        <w:rPr>
          <w:rFonts w:ascii="Times" w:hAnsi="Times"/>
          <w:lang w:val="en-GB"/>
        </w:rPr>
        <w:t>e Ordinances and means of grace”</w:t>
      </w:r>
      <w:r w:rsidR="003D46A1" w:rsidRPr="009065F7">
        <w:rPr>
          <w:rFonts w:ascii="Times" w:hAnsi="Times"/>
          <w:lang w:val="en-GB"/>
        </w:rPr>
        <w:t xml:space="preserve"> (F4v). There may also be a tangential connection to the fable of washing the Ethiope white and the Islamic practice of Wudu</w:t>
      </w:r>
      <w:r w:rsidR="00D4672B">
        <w:rPr>
          <w:rFonts w:ascii="Times" w:hAnsi="Times"/>
          <w:lang w:val="en-GB"/>
        </w:rPr>
        <w:t>—</w:t>
      </w:r>
      <w:r w:rsidR="003D46A1" w:rsidRPr="009065F7">
        <w:rPr>
          <w:rFonts w:ascii="Times" w:hAnsi="Times"/>
          <w:lang w:val="en-GB"/>
        </w:rPr>
        <w:t>the washing of the body before prayer or handing the Qur’an</w:t>
      </w:r>
      <w:r w:rsidR="00D4672B">
        <w:rPr>
          <w:rFonts w:ascii="Times" w:hAnsi="Times"/>
          <w:lang w:val="en-GB"/>
        </w:rPr>
        <w:t>—</w:t>
      </w:r>
      <w:r w:rsidR="003D46A1" w:rsidRPr="009065F7">
        <w:rPr>
          <w:rFonts w:ascii="Times" w:hAnsi="Times"/>
          <w:lang w:val="en-GB"/>
        </w:rPr>
        <w:t xml:space="preserve">so that in the dream the sacred washing associated with Islam has degenerated into a </w:t>
      </w:r>
      <w:r>
        <w:rPr>
          <w:rFonts w:ascii="Times" w:hAnsi="Times"/>
          <w:lang w:val="en-GB"/>
        </w:rPr>
        <w:t>“</w:t>
      </w:r>
      <w:r w:rsidR="003D46A1" w:rsidRPr="009065F7">
        <w:rPr>
          <w:rFonts w:ascii="Times" w:hAnsi="Times"/>
          <w:i/>
          <w:lang w:val="en-GB"/>
        </w:rPr>
        <w:t>filthy stream</w:t>
      </w:r>
      <w:r>
        <w:rPr>
          <w:rFonts w:ascii="Times" w:hAnsi="Times"/>
          <w:lang w:val="en-GB"/>
        </w:rPr>
        <w:t>”</w:t>
      </w:r>
      <w:r w:rsidR="003D46A1" w:rsidRPr="009065F7">
        <w:rPr>
          <w:rFonts w:ascii="Times" w:hAnsi="Times"/>
          <w:lang w:val="en-GB"/>
        </w:rPr>
        <w:t xml:space="preserve"> which is replaced with the purifying </w:t>
      </w:r>
      <w:r>
        <w:rPr>
          <w:rFonts w:ascii="Times" w:hAnsi="Times"/>
          <w:lang w:val="en-GB"/>
        </w:rPr>
        <w:t>“</w:t>
      </w:r>
      <w:r w:rsidR="003D46A1" w:rsidRPr="009065F7">
        <w:rPr>
          <w:rFonts w:ascii="Times" w:hAnsi="Times"/>
          <w:i/>
          <w:lang w:val="en-GB"/>
        </w:rPr>
        <w:t>chrystal stream</w:t>
      </w:r>
      <w:r>
        <w:rPr>
          <w:rFonts w:ascii="Times" w:hAnsi="Times"/>
          <w:lang w:val="en-GB"/>
        </w:rPr>
        <w:t>”</w:t>
      </w:r>
      <w:r w:rsidR="003D46A1" w:rsidRPr="009065F7">
        <w:rPr>
          <w:rFonts w:ascii="Times" w:hAnsi="Times"/>
          <w:lang w:val="en-GB"/>
        </w:rPr>
        <w:t xml:space="preserve"> of Christianity. </w:t>
      </w:r>
    </w:p>
    <w:p w14:paraId="29336F2E" w14:textId="1402D532"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The cumulative effect of these images is to </w:t>
      </w:r>
      <w:r w:rsidR="006D4927">
        <w:rPr>
          <w:rFonts w:ascii="Times" w:hAnsi="Times"/>
          <w:lang w:val="en-GB"/>
        </w:rPr>
        <w:t>emphasize</w:t>
      </w:r>
      <w:r w:rsidRPr="009065F7">
        <w:rPr>
          <w:rFonts w:ascii="Times" w:hAnsi="Times"/>
          <w:lang w:val="en-GB"/>
        </w:rPr>
        <w:t xml:space="preserve"> both Dandulo’s need for a spiritual cleansing in the form of baptism and his receptiveness to conversion. Warmstry states that Dandulo had a </w:t>
      </w:r>
      <w:r w:rsidR="005638AD">
        <w:rPr>
          <w:rFonts w:ascii="Times" w:hAnsi="Times"/>
          <w:lang w:val="en-GB"/>
        </w:rPr>
        <w:t>“</w:t>
      </w:r>
      <w:r w:rsidRPr="00BD24B0">
        <w:rPr>
          <w:rFonts w:ascii="Times" w:hAnsi="Times"/>
          <w:lang w:val="en-GB"/>
        </w:rPr>
        <w:t>Great desire</w:t>
      </w:r>
      <w:r w:rsidR="005638AD">
        <w:rPr>
          <w:rFonts w:ascii="Times" w:hAnsi="Times"/>
          <w:lang w:val="en-GB"/>
        </w:rPr>
        <w:t>”</w:t>
      </w:r>
      <w:r w:rsidRPr="009065F7">
        <w:rPr>
          <w:rFonts w:ascii="Times" w:hAnsi="Times"/>
          <w:lang w:val="en-GB"/>
        </w:rPr>
        <w:t xml:space="preserve"> to wash himself</w:t>
      </w:r>
      <w:r w:rsidR="00915BBE">
        <w:rPr>
          <w:rFonts w:ascii="Times" w:hAnsi="Times"/>
          <w:lang w:val="en-GB"/>
        </w:rPr>
        <w:t>,</w:t>
      </w:r>
      <w:r w:rsidRPr="009065F7">
        <w:rPr>
          <w:rFonts w:ascii="Times" w:hAnsi="Times"/>
          <w:lang w:val="en-GB"/>
        </w:rPr>
        <w:t xml:space="preserve"> but </w:t>
      </w:r>
      <w:r w:rsidR="00915BBE">
        <w:rPr>
          <w:rFonts w:ascii="Times" w:hAnsi="Times"/>
          <w:lang w:val="en-GB"/>
        </w:rPr>
        <w:t xml:space="preserve">that </w:t>
      </w:r>
      <w:r w:rsidRPr="009065F7">
        <w:rPr>
          <w:rFonts w:ascii="Times" w:hAnsi="Times"/>
          <w:lang w:val="en-GB"/>
        </w:rPr>
        <w:t>he avoid</w:t>
      </w:r>
      <w:r w:rsidR="00915BBE">
        <w:rPr>
          <w:rFonts w:ascii="Times" w:hAnsi="Times"/>
          <w:lang w:val="en-GB"/>
        </w:rPr>
        <w:t>ed</w:t>
      </w:r>
      <w:r w:rsidRPr="009065F7">
        <w:rPr>
          <w:rFonts w:ascii="Times" w:hAnsi="Times"/>
          <w:lang w:val="en-GB"/>
        </w:rPr>
        <w:t xml:space="preserve"> the unclean stream. He then willingly enters the </w:t>
      </w:r>
      <w:r w:rsidR="005638AD">
        <w:rPr>
          <w:rFonts w:ascii="Times" w:hAnsi="Times"/>
          <w:lang w:val="en-GB"/>
        </w:rPr>
        <w:t>“</w:t>
      </w:r>
      <w:r w:rsidRPr="00BD24B0">
        <w:rPr>
          <w:rFonts w:ascii="Times" w:hAnsi="Times"/>
          <w:lang w:val="en-GB"/>
        </w:rPr>
        <w:t>pure stream</w:t>
      </w:r>
      <w:r w:rsidR="005638AD">
        <w:rPr>
          <w:rFonts w:ascii="Times" w:hAnsi="Times"/>
          <w:lang w:val="en-GB"/>
        </w:rPr>
        <w:t>”</w:t>
      </w:r>
      <w:r w:rsidRPr="009065F7">
        <w:rPr>
          <w:rFonts w:ascii="Times" w:hAnsi="Times"/>
          <w:lang w:val="en-GB"/>
        </w:rPr>
        <w:t xml:space="preserve"> despite being afraid. He also requests the </w:t>
      </w:r>
      <w:r w:rsidR="005638AD">
        <w:rPr>
          <w:rFonts w:ascii="Times" w:hAnsi="Times"/>
          <w:lang w:val="en-GB"/>
        </w:rPr>
        <w:t>“</w:t>
      </w:r>
      <w:r w:rsidRPr="00BD24B0">
        <w:rPr>
          <w:rFonts w:ascii="Times" w:hAnsi="Times"/>
          <w:lang w:val="en-GB"/>
        </w:rPr>
        <w:t>little dish</w:t>
      </w:r>
      <w:r w:rsidR="005638AD">
        <w:rPr>
          <w:rFonts w:ascii="Times" w:hAnsi="Times"/>
          <w:lang w:val="en-GB"/>
        </w:rPr>
        <w:t>”</w:t>
      </w:r>
      <w:r w:rsidRPr="009065F7">
        <w:rPr>
          <w:rFonts w:ascii="Times" w:hAnsi="Times"/>
          <w:lang w:val="en-GB"/>
        </w:rPr>
        <w:t xml:space="preserve"> from the woman</w:t>
      </w:r>
      <w:r w:rsidR="00D4672B">
        <w:rPr>
          <w:rFonts w:ascii="Times" w:hAnsi="Times"/>
          <w:lang w:val="en-GB"/>
        </w:rPr>
        <w:t>,</w:t>
      </w:r>
      <w:r w:rsidRPr="009065F7">
        <w:rPr>
          <w:rFonts w:ascii="Times" w:hAnsi="Times"/>
          <w:lang w:val="en-GB"/>
        </w:rPr>
        <w:t xml:space="preserve"> which he uses to collect the </w:t>
      </w:r>
      <w:r w:rsidR="005638AD">
        <w:rPr>
          <w:rFonts w:ascii="Times" w:hAnsi="Times"/>
          <w:lang w:val="en-GB"/>
        </w:rPr>
        <w:t>“</w:t>
      </w:r>
      <w:r w:rsidRPr="00BD24B0">
        <w:rPr>
          <w:rFonts w:ascii="Times" w:hAnsi="Times"/>
          <w:lang w:val="en-GB"/>
        </w:rPr>
        <w:t>heavenly showre</w:t>
      </w:r>
      <w:r w:rsidR="005638AD">
        <w:rPr>
          <w:rFonts w:ascii="Times" w:hAnsi="Times"/>
          <w:lang w:val="en-GB"/>
        </w:rPr>
        <w:t>”</w:t>
      </w:r>
      <w:r w:rsidRPr="009065F7">
        <w:rPr>
          <w:rFonts w:ascii="Times" w:hAnsi="Times"/>
          <w:lang w:val="en-GB"/>
        </w:rPr>
        <w:t xml:space="preserve"> rather than having it given to him unprompted. The dream consequently highlights </w:t>
      </w:r>
      <w:r w:rsidR="00915BBE">
        <w:rPr>
          <w:rFonts w:ascii="Times" w:hAnsi="Times"/>
          <w:lang w:val="en-GB"/>
        </w:rPr>
        <w:t xml:space="preserve">the notion </w:t>
      </w:r>
      <w:r w:rsidRPr="009065F7">
        <w:rPr>
          <w:rFonts w:ascii="Times" w:hAnsi="Times"/>
          <w:lang w:val="en-GB"/>
        </w:rPr>
        <w:t>that Dandulo has a certain agency within his conversion experience</w:t>
      </w:r>
      <w:r w:rsidR="003A2A97">
        <w:rPr>
          <w:rFonts w:ascii="Times" w:hAnsi="Times"/>
          <w:lang w:val="en-GB"/>
        </w:rPr>
        <w:t>—</w:t>
      </w:r>
      <w:r w:rsidRPr="009065F7">
        <w:rPr>
          <w:rFonts w:ascii="Times" w:hAnsi="Times"/>
          <w:lang w:val="en-GB"/>
        </w:rPr>
        <w:t>he is not only ripe for a religious transformation, but also willing. S</w:t>
      </w:r>
      <w:r w:rsidR="00417153" w:rsidRPr="009065F7">
        <w:rPr>
          <w:rFonts w:ascii="Times" w:hAnsi="Times"/>
          <w:lang w:val="en-GB"/>
        </w:rPr>
        <w:t xml:space="preserve">imilarly, the dream evidences an </w:t>
      </w:r>
      <w:r w:rsidRPr="009065F7">
        <w:rPr>
          <w:rFonts w:ascii="Times" w:hAnsi="Times"/>
          <w:lang w:val="en-GB"/>
        </w:rPr>
        <w:t>acute self-awareness</w:t>
      </w:r>
      <w:r w:rsidR="003A2A97">
        <w:rPr>
          <w:rFonts w:ascii="Times" w:hAnsi="Times"/>
          <w:lang w:val="en-GB"/>
        </w:rPr>
        <w:t>,</w:t>
      </w:r>
      <w:r w:rsidRPr="009065F7">
        <w:rPr>
          <w:rFonts w:ascii="Times" w:hAnsi="Times"/>
          <w:lang w:val="en-GB"/>
        </w:rPr>
        <w:t xml:space="preserve"> as Dandulo recognises his own </w:t>
      </w:r>
      <w:r w:rsidR="00915BBE">
        <w:rPr>
          <w:rFonts w:ascii="Times" w:hAnsi="Times"/>
          <w:lang w:val="en-GB"/>
        </w:rPr>
        <w:t xml:space="preserve">spiritual </w:t>
      </w:r>
      <w:r w:rsidRPr="009065F7">
        <w:rPr>
          <w:rFonts w:ascii="Times" w:hAnsi="Times"/>
          <w:lang w:val="en-GB"/>
        </w:rPr>
        <w:t xml:space="preserve">filthiness and looks for the means to cleanse himself. The fact that the dream is not described by Dandulo himself, but rather by Warmstry, also shows that Warmstry is privileging dream interpretation by an outside expert as part of a collaborative process rather than advocating a personal system of dream analysis. This focus upon guidance and collaboration in the interpretative process is </w:t>
      </w:r>
      <w:r w:rsidR="00915BBE">
        <w:rPr>
          <w:rFonts w:ascii="Times" w:hAnsi="Times"/>
          <w:lang w:val="en-GB"/>
        </w:rPr>
        <w:t xml:space="preserve">also </w:t>
      </w:r>
      <w:r w:rsidR="00417153" w:rsidRPr="009065F7">
        <w:rPr>
          <w:rFonts w:ascii="Times" w:hAnsi="Times"/>
          <w:lang w:val="en-GB"/>
        </w:rPr>
        <w:t xml:space="preserve">underlined </w:t>
      </w:r>
      <w:r w:rsidR="00915BBE">
        <w:rPr>
          <w:rFonts w:ascii="Times" w:hAnsi="Times"/>
          <w:lang w:val="en-GB"/>
        </w:rPr>
        <w:t>in</w:t>
      </w:r>
      <w:r w:rsidRPr="009065F7">
        <w:rPr>
          <w:rFonts w:ascii="Times" w:hAnsi="Times"/>
          <w:lang w:val="en-GB"/>
        </w:rPr>
        <w:t xml:space="preserve"> Warmstry’s more general work on dream interpretation</w:t>
      </w:r>
      <w:r w:rsidR="00D24276">
        <w:rPr>
          <w:rFonts w:ascii="Times" w:hAnsi="Times"/>
          <w:lang w:val="en-GB"/>
        </w:rPr>
        <w:t xml:space="preserve"> which appears later in </w:t>
      </w:r>
      <w:r w:rsidR="00D24276">
        <w:rPr>
          <w:rFonts w:ascii="Times" w:hAnsi="Times"/>
          <w:i/>
          <w:lang w:val="en-GB"/>
        </w:rPr>
        <w:t>The Baptized Turk</w:t>
      </w:r>
      <w:r w:rsidRPr="009065F7">
        <w:rPr>
          <w:rFonts w:ascii="Times" w:hAnsi="Times"/>
          <w:lang w:val="en-GB"/>
        </w:rPr>
        <w:t xml:space="preserve">. </w:t>
      </w:r>
    </w:p>
    <w:p w14:paraId="353D06E9" w14:textId="59C4DF9A" w:rsidR="003D46A1" w:rsidRPr="009065F7" w:rsidRDefault="003D46A1" w:rsidP="00D33663">
      <w:pPr>
        <w:widowControl w:val="0"/>
        <w:autoSpaceDE w:val="0"/>
        <w:autoSpaceDN w:val="0"/>
        <w:adjustRightInd w:val="0"/>
        <w:spacing w:after="0" w:line="480" w:lineRule="auto"/>
        <w:rPr>
          <w:rFonts w:ascii="Times" w:hAnsi="Times"/>
        </w:rPr>
      </w:pPr>
      <w:r w:rsidRPr="009065F7">
        <w:rPr>
          <w:rFonts w:ascii="Times" w:hAnsi="Times"/>
          <w:lang w:val="en-GB"/>
        </w:rPr>
        <w:tab/>
        <w:t xml:space="preserve">While Dandulo’s dream is saturated </w:t>
      </w:r>
      <w:r w:rsidR="001E156D">
        <w:rPr>
          <w:rFonts w:ascii="Times" w:hAnsi="Times"/>
          <w:lang w:val="en-GB"/>
        </w:rPr>
        <w:t>with t</w:t>
      </w:r>
      <w:r w:rsidRPr="009065F7">
        <w:rPr>
          <w:rFonts w:ascii="Times" w:hAnsi="Times"/>
          <w:lang w:val="en-GB"/>
        </w:rPr>
        <w:t>he symbolism of baptism and r</w:t>
      </w:r>
      <w:r w:rsidR="001E156D">
        <w:rPr>
          <w:rFonts w:ascii="Times" w:hAnsi="Times"/>
          <w:lang w:val="en-GB"/>
        </w:rPr>
        <w:t>egeneration</w:t>
      </w:r>
      <w:r w:rsidR="00E726A6">
        <w:rPr>
          <w:rFonts w:ascii="Times" w:hAnsi="Times"/>
          <w:lang w:val="en-GB"/>
        </w:rPr>
        <w:t>,</w:t>
      </w:r>
      <w:r w:rsidR="001E156D">
        <w:rPr>
          <w:rFonts w:ascii="Times" w:hAnsi="Times"/>
          <w:lang w:val="en-GB"/>
        </w:rPr>
        <w:t xml:space="preserve"> there are no specific</w:t>
      </w:r>
      <w:r w:rsidRPr="009065F7">
        <w:rPr>
          <w:rFonts w:ascii="Times" w:hAnsi="Times"/>
          <w:lang w:val="en-GB"/>
        </w:rPr>
        <w:t xml:space="preserve"> biblical </w:t>
      </w:r>
      <w:r w:rsidR="001E156D">
        <w:rPr>
          <w:rFonts w:ascii="Times" w:hAnsi="Times"/>
          <w:lang w:val="en-GB"/>
        </w:rPr>
        <w:t>images b</w:t>
      </w:r>
      <w:r w:rsidRPr="009065F7">
        <w:rPr>
          <w:rFonts w:ascii="Times" w:hAnsi="Times"/>
          <w:lang w:val="en-GB"/>
        </w:rPr>
        <w:t>eyond the general conflation of (clean) water with purity. This is in contrast to the dreams of more radical Protestants</w:t>
      </w:r>
      <w:r w:rsidR="00E726A6">
        <w:rPr>
          <w:rFonts w:ascii="Times" w:hAnsi="Times"/>
          <w:lang w:val="en-GB"/>
        </w:rPr>
        <w:t>,</w:t>
      </w:r>
      <w:r w:rsidRPr="009065F7">
        <w:rPr>
          <w:rFonts w:ascii="Times" w:hAnsi="Times"/>
          <w:lang w:val="en-GB"/>
        </w:rPr>
        <w:t xml:space="preserve"> which often incorporate </w:t>
      </w:r>
      <w:r w:rsidR="004B1CC2">
        <w:rPr>
          <w:rFonts w:ascii="Times" w:hAnsi="Times"/>
          <w:lang w:val="en-GB"/>
        </w:rPr>
        <w:t xml:space="preserve">numerous </w:t>
      </w:r>
      <w:r w:rsidRPr="009065F7">
        <w:rPr>
          <w:rFonts w:ascii="Times" w:hAnsi="Times"/>
          <w:lang w:val="en-GB"/>
        </w:rPr>
        <w:t xml:space="preserve">images taken from the Bible, in particular from the book of Revelation. For example, the convert T. M. from </w:t>
      </w:r>
      <w:r w:rsidR="004B1CC2">
        <w:rPr>
          <w:rFonts w:ascii="Times" w:hAnsi="Times"/>
          <w:i/>
          <w:lang w:val="en-GB"/>
        </w:rPr>
        <w:t xml:space="preserve">The </w:t>
      </w:r>
      <w:r w:rsidRPr="009065F7">
        <w:rPr>
          <w:rFonts w:ascii="Times" w:hAnsi="Times"/>
          <w:i/>
          <w:lang w:val="en-GB"/>
        </w:rPr>
        <w:t>Spirituall Experiences</w:t>
      </w:r>
      <w:r w:rsidR="005638AD">
        <w:rPr>
          <w:rFonts w:ascii="Times" w:hAnsi="Times"/>
          <w:lang w:val="en-GB"/>
        </w:rPr>
        <w:t xml:space="preserve"> dreams that he or she is </w:t>
      </w:r>
      <w:r w:rsidRPr="009065F7">
        <w:rPr>
          <w:rFonts w:ascii="Times" w:hAnsi="Times"/>
          <w:lang w:val="en-GB"/>
        </w:rPr>
        <w:t xml:space="preserve">pursued by </w:t>
      </w:r>
      <w:r w:rsidR="005638AD">
        <w:rPr>
          <w:rFonts w:ascii="Times" w:hAnsi="Times"/>
        </w:rPr>
        <w:t>a “</w:t>
      </w:r>
      <w:r w:rsidRPr="009065F7">
        <w:rPr>
          <w:rFonts w:ascii="Times" w:hAnsi="Times"/>
        </w:rPr>
        <w:t>grea</w:t>
      </w:r>
      <w:r w:rsidR="005638AD">
        <w:rPr>
          <w:rFonts w:ascii="Times" w:hAnsi="Times"/>
        </w:rPr>
        <w:t>t red Dragon”</w:t>
      </w:r>
      <w:r w:rsidR="008A29A5" w:rsidRPr="009065F7">
        <w:rPr>
          <w:rFonts w:ascii="Times" w:hAnsi="Times"/>
        </w:rPr>
        <w:t xml:space="preserve"> until they reach the</w:t>
      </w:r>
      <w:r w:rsidR="005638AD">
        <w:rPr>
          <w:rFonts w:ascii="Times" w:hAnsi="Times"/>
        </w:rPr>
        <w:t xml:space="preserve"> top of a hill where “</w:t>
      </w:r>
      <w:r w:rsidRPr="009065F7">
        <w:rPr>
          <w:rFonts w:ascii="Times" w:hAnsi="Times"/>
        </w:rPr>
        <w:t>there appeared a brightnesse from Heaven, which gushed forth like a flash of Lightning, and split the Drag</w:t>
      </w:r>
      <w:r w:rsidR="005638AD">
        <w:rPr>
          <w:rFonts w:ascii="Times" w:hAnsi="Times"/>
        </w:rPr>
        <w:t>on in peeces”</w:t>
      </w:r>
      <w:r w:rsidRPr="009065F7">
        <w:rPr>
          <w:rFonts w:ascii="Times" w:hAnsi="Times"/>
        </w:rPr>
        <w:t xml:space="preserve"> (R5v-R6v). The dragon can clearly be mapped onto the dragon which appears in Revelation </w:t>
      </w:r>
      <w:r w:rsidRPr="009065F7">
        <w:rPr>
          <w:rFonts w:ascii="Times" w:hAnsi="Times" w:cs="Verdana"/>
        </w:rPr>
        <w:t>12:7-9</w:t>
      </w:r>
      <w:r w:rsidR="00E726A6">
        <w:rPr>
          <w:rFonts w:ascii="Times" w:hAnsi="Times" w:cs="Verdana"/>
        </w:rPr>
        <w:t>,</w:t>
      </w:r>
      <w:r w:rsidRPr="009065F7">
        <w:rPr>
          <w:rFonts w:ascii="Times" w:hAnsi="Times" w:cs="Verdana"/>
        </w:rPr>
        <w:t xml:space="preserve"> where it is defeated by the archangel Michael. In Revelation the dra</w:t>
      </w:r>
      <w:r w:rsidR="005638AD">
        <w:rPr>
          <w:rFonts w:ascii="Times" w:hAnsi="Times" w:cs="Verdana"/>
        </w:rPr>
        <w:t>gon is equated with the devil, “</w:t>
      </w:r>
      <w:r w:rsidRPr="009065F7">
        <w:rPr>
          <w:rFonts w:ascii="Times" w:hAnsi="Times" w:cs="Verdana"/>
        </w:rPr>
        <w:t>the great dragon was cast out, that old serpent, called the Devil, and Satan, which deceiveth the whole world: he was cast out into the earth, and hi</w:t>
      </w:r>
      <w:r w:rsidR="005638AD">
        <w:rPr>
          <w:rFonts w:ascii="Times" w:hAnsi="Times" w:cs="Verdana"/>
        </w:rPr>
        <w:t>s angels were cast out with him”</w:t>
      </w:r>
      <w:r w:rsidRPr="009065F7">
        <w:rPr>
          <w:rFonts w:ascii="Times" w:hAnsi="Times" w:cs="Verdana"/>
        </w:rPr>
        <w:t xml:space="preserve"> (12:9), and while T. M. is troubled by the dream, the defeat of the dragon suggests that God will also defeat the </w:t>
      </w:r>
      <w:r w:rsidR="004F30CB">
        <w:rPr>
          <w:rFonts w:ascii="Times" w:hAnsi="Times" w:cs="Verdana"/>
        </w:rPr>
        <w:t>D</w:t>
      </w:r>
      <w:r w:rsidRPr="009065F7">
        <w:rPr>
          <w:rFonts w:ascii="Times" w:hAnsi="Times" w:cs="Verdana"/>
        </w:rPr>
        <w:t>evil in th</w:t>
      </w:r>
      <w:r w:rsidR="009F40C7" w:rsidRPr="009065F7">
        <w:rPr>
          <w:rFonts w:ascii="Times" w:hAnsi="Times" w:cs="Verdana"/>
        </w:rPr>
        <w:t>e form of his or her sinfulness. T</w:t>
      </w:r>
      <w:r w:rsidRPr="009065F7">
        <w:rPr>
          <w:rFonts w:ascii="Times" w:hAnsi="Times" w:cs="Verdana"/>
        </w:rPr>
        <w:t xml:space="preserve">he implication is that despite their misgivings, he or she is a member of the elect. The woman E. R. from </w:t>
      </w:r>
      <w:r w:rsidR="004B1CC2">
        <w:rPr>
          <w:rFonts w:ascii="Times" w:hAnsi="Times" w:cs="Verdana"/>
          <w:i/>
        </w:rPr>
        <w:t xml:space="preserve">The </w:t>
      </w:r>
      <w:r w:rsidRPr="009065F7">
        <w:rPr>
          <w:rFonts w:ascii="Times" w:hAnsi="Times" w:cs="Verdana"/>
          <w:i/>
        </w:rPr>
        <w:t>Spirituall Experiences</w:t>
      </w:r>
      <w:r w:rsidRPr="009065F7">
        <w:rPr>
          <w:rFonts w:ascii="Times" w:hAnsi="Times" w:cs="Verdana"/>
        </w:rPr>
        <w:t xml:space="preserve"> also dreams in a manner reminiscent of Revelation. She recounts how she is led over a</w:t>
      </w:r>
      <w:r w:rsidR="005638AD">
        <w:rPr>
          <w:rFonts w:ascii="Times" w:hAnsi="Times" w:cs="Verdana"/>
        </w:rPr>
        <w:t xml:space="preserve"> “burning lake” by a “little child in white”</w:t>
      </w:r>
      <w:r w:rsidRPr="009065F7">
        <w:rPr>
          <w:rFonts w:ascii="Times" w:hAnsi="Times" w:cs="Verdana"/>
        </w:rPr>
        <w:t xml:space="preserve"> who creates a bridge with a </w:t>
      </w:r>
      <w:r w:rsidR="00E726A6">
        <w:rPr>
          <w:rFonts w:ascii="Times" w:hAnsi="Times" w:cs="Verdana"/>
        </w:rPr>
        <w:t>“wand”</w:t>
      </w:r>
      <w:r w:rsidRPr="009065F7">
        <w:rPr>
          <w:rFonts w:ascii="Times" w:hAnsi="Times" w:cs="Verdana"/>
        </w:rPr>
        <w:t xml:space="preserve"> (R2v). Upon waking, her friends t</w:t>
      </w:r>
      <w:r w:rsidR="00C94708">
        <w:rPr>
          <w:rFonts w:ascii="Times" w:hAnsi="Times" w:cs="Verdana"/>
        </w:rPr>
        <w:t>ell her that this means she is “</w:t>
      </w:r>
      <w:r w:rsidR="00C94708">
        <w:rPr>
          <w:rFonts w:ascii="Times" w:hAnsi="Times"/>
        </w:rPr>
        <w:t>redeemed out of Hell” (R3r). A “lake of fire”</w:t>
      </w:r>
      <w:r w:rsidRPr="009065F7">
        <w:rPr>
          <w:rFonts w:ascii="Times" w:hAnsi="Times"/>
        </w:rPr>
        <w:t xml:space="preserve"> is a repeated image in Revelation, appearing at 19:20, 20:10, 20:14, 20:15 and 21:8. The Christ-like child who acts as a guide over the abyss thereby provides proof of E. R.’s status as one of the saved.</w:t>
      </w:r>
      <w:r w:rsidRPr="009065F7">
        <w:rPr>
          <w:rStyle w:val="EndnoteReference"/>
          <w:rFonts w:ascii="Times" w:hAnsi="Times"/>
        </w:rPr>
        <w:endnoteReference w:id="18"/>
      </w:r>
      <w:r w:rsidRPr="009065F7">
        <w:rPr>
          <w:rFonts w:ascii="Times" w:hAnsi="Times"/>
        </w:rPr>
        <w:t xml:space="preserve"> E. R.</w:t>
      </w:r>
      <w:r w:rsidR="004B1CC2">
        <w:rPr>
          <w:rFonts w:ascii="Times" w:hAnsi="Times"/>
        </w:rPr>
        <w:t>’s</w:t>
      </w:r>
      <w:r w:rsidRPr="009065F7">
        <w:rPr>
          <w:rFonts w:ascii="Times" w:hAnsi="Times"/>
        </w:rPr>
        <w:t xml:space="preserve"> and T. M.’s dreams are given legitimacy by their use of symbolism from Revelation, the book from the Bible </w:t>
      </w:r>
      <w:r w:rsidR="00A90C4A">
        <w:rPr>
          <w:rFonts w:ascii="Times" w:hAnsi="Times"/>
        </w:rPr>
        <w:t>that</w:t>
      </w:r>
      <w:r w:rsidRPr="009065F7">
        <w:rPr>
          <w:rFonts w:ascii="Times" w:hAnsi="Times"/>
        </w:rPr>
        <w:t xml:space="preserve"> is most frequently associated with Protestant eschatology, </w:t>
      </w:r>
      <w:r w:rsidR="001A5B58">
        <w:rPr>
          <w:rFonts w:ascii="Times" w:hAnsi="Times"/>
        </w:rPr>
        <w:t>and both converts</w:t>
      </w:r>
      <w:r w:rsidR="004B1CC2">
        <w:rPr>
          <w:rFonts w:ascii="Times" w:hAnsi="Times"/>
        </w:rPr>
        <w:t xml:space="preserve"> m</w:t>
      </w:r>
      <w:r w:rsidRPr="009065F7">
        <w:rPr>
          <w:rFonts w:ascii="Times" w:hAnsi="Times"/>
        </w:rPr>
        <w:t xml:space="preserve">ake the assumption that their readership will </w:t>
      </w:r>
      <w:r w:rsidR="004B1CC2">
        <w:rPr>
          <w:rFonts w:ascii="Times" w:hAnsi="Times"/>
        </w:rPr>
        <w:t xml:space="preserve">recognize the </w:t>
      </w:r>
      <w:r w:rsidRPr="009065F7">
        <w:rPr>
          <w:rFonts w:ascii="Times" w:hAnsi="Times"/>
        </w:rPr>
        <w:t>connection</w:t>
      </w:r>
      <w:r w:rsidR="00707063" w:rsidRPr="009065F7">
        <w:rPr>
          <w:rFonts w:ascii="Times" w:hAnsi="Times"/>
        </w:rPr>
        <w:t>s</w:t>
      </w:r>
      <w:r w:rsidRPr="009065F7">
        <w:rPr>
          <w:rFonts w:ascii="Times" w:hAnsi="Times"/>
        </w:rPr>
        <w:t xml:space="preserve"> to scripture. </w:t>
      </w:r>
      <w:r w:rsidR="001A5B58">
        <w:rPr>
          <w:rFonts w:ascii="Times" w:hAnsi="Times"/>
        </w:rPr>
        <w:t>T</w:t>
      </w:r>
      <w:r w:rsidRPr="009065F7">
        <w:rPr>
          <w:rFonts w:ascii="Times" w:hAnsi="Times"/>
        </w:rPr>
        <w:t xml:space="preserve">he dreamer and their witnesses are therefore expected to use the Bible as a primary interpretative guide. </w:t>
      </w:r>
    </w:p>
    <w:p w14:paraId="013EF243" w14:textId="5618C100" w:rsidR="003D46A1" w:rsidRPr="009065F7" w:rsidRDefault="003D46A1" w:rsidP="00D33663">
      <w:pPr>
        <w:widowControl w:val="0"/>
        <w:autoSpaceDE w:val="0"/>
        <w:autoSpaceDN w:val="0"/>
        <w:adjustRightInd w:val="0"/>
        <w:spacing w:after="0" w:line="480" w:lineRule="auto"/>
        <w:rPr>
          <w:rFonts w:ascii="Times" w:hAnsi="Times"/>
        </w:rPr>
      </w:pPr>
      <w:r w:rsidRPr="009065F7">
        <w:rPr>
          <w:rFonts w:ascii="Times" w:hAnsi="Times"/>
        </w:rPr>
        <w:tab/>
        <w:t>The dream which is incorporated into Henry Jessey’s description of the life, conversion</w:t>
      </w:r>
      <w:r w:rsidR="004F30CB">
        <w:rPr>
          <w:rFonts w:ascii="Times" w:hAnsi="Times"/>
        </w:rPr>
        <w:t>,</w:t>
      </w:r>
      <w:r w:rsidRPr="009065F7">
        <w:rPr>
          <w:rFonts w:ascii="Times" w:hAnsi="Times"/>
        </w:rPr>
        <w:t xml:space="preserve"> and prophecies of Sarah Wight,  </w:t>
      </w:r>
      <w:r w:rsidR="004B1CC2">
        <w:rPr>
          <w:rFonts w:ascii="Times" w:hAnsi="Times"/>
          <w:i/>
        </w:rPr>
        <w:t xml:space="preserve">The </w:t>
      </w:r>
      <w:r w:rsidRPr="009065F7">
        <w:rPr>
          <w:rFonts w:ascii="Times" w:hAnsi="Times"/>
          <w:i/>
        </w:rPr>
        <w:t>Exceeding Riches of Grace Advanced</w:t>
      </w:r>
      <w:r w:rsidRPr="009065F7">
        <w:rPr>
          <w:rFonts w:ascii="Times" w:hAnsi="Times"/>
        </w:rPr>
        <w:t>, similarly displays a reliance upon scriptural imagery</w:t>
      </w:r>
      <w:r w:rsidR="00A90C4A">
        <w:rPr>
          <w:rFonts w:ascii="Times" w:hAnsi="Times"/>
        </w:rPr>
        <w:t>,</w:t>
      </w:r>
      <w:r w:rsidR="00BF01B0">
        <w:rPr>
          <w:rFonts w:ascii="Times" w:hAnsi="Times"/>
        </w:rPr>
        <w:t xml:space="preserve"> although in this instance the dreamer retrofits the dream into conformity with an episode from the Bible rather than allowing the symbolism to speak for itself</w:t>
      </w:r>
      <w:r w:rsidR="00095412">
        <w:rPr>
          <w:rFonts w:ascii="Times" w:hAnsi="Times"/>
        </w:rPr>
        <w:t>.</w:t>
      </w:r>
      <w:r w:rsidR="001D0FD3">
        <w:rPr>
          <w:rFonts w:ascii="Times" w:hAnsi="Times"/>
        </w:rPr>
        <w:t xml:space="preserve"> </w:t>
      </w:r>
      <w:r w:rsidRPr="009065F7">
        <w:rPr>
          <w:rFonts w:ascii="Times" w:hAnsi="Times"/>
        </w:rPr>
        <w:t>Wight dreams that she is rescued</w:t>
      </w:r>
      <w:r w:rsidR="00C94708">
        <w:rPr>
          <w:rFonts w:ascii="Times" w:hAnsi="Times"/>
        </w:rPr>
        <w:t xml:space="preserve"> from falling violently down a “</w:t>
      </w:r>
      <w:r w:rsidRPr="009065F7">
        <w:rPr>
          <w:rFonts w:ascii="Times" w:hAnsi="Times"/>
        </w:rPr>
        <w:t>very ste</w:t>
      </w:r>
      <w:r w:rsidR="00C94708">
        <w:rPr>
          <w:rFonts w:ascii="Times" w:hAnsi="Times"/>
        </w:rPr>
        <w:t>ep hill”</w:t>
      </w:r>
      <w:r w:rsidR="00BA1FB9" w:rsidRPr="009065F7">
        <w:rPr>
          <w:rFonts w:ascii="Times" w:hAnsi="Times"/>
        </w:rPr>
        <w:t xml:space="preserve"> and trampled by horses</w:t>
      </w:r>
      <w:r w:rsidR="0088445A">
        <w:rPr>
          <w:rFonts w:ascii="Times" w:hAnsi="Times"/>
        </w:rPr>
        <w:t>,</w:t>
      </w:r>
      <w:r w:rsidR="00C94708">
        <w:rPr>
          <w:rFonts w:ascii="Times" w:hAnsi="Times"/>
        </w:rPr>
        <w:t xml:space="preserve"> by a man who “took [her] in his armes”</w:t>
      </w:r>
      <w:r w:rsidRPr="009065F7">
        <w:rPr>
          <w:rFonts w:ascii="Times" w:hAnsi="Times"/>
        </w:rPr>
        <w:t xml:space="preserve"> (L2v-L3r). While still within the dream</w:t>
      </w:r>
      <w:r w:rsidR="004F30CB">
        <w:rPr>
          <w:rFonts w:ascii="Times" w:hAnsi="Times"/>
        </w:rPr>
        <w:t>,</w:t>
      </w:r>
      <w:r w:rsidRPr="009065F7">
        <w:rPr>
          <w:rFonts w:ascii="Times" w:hAnsi="Times"/>
        </w:rPr>
        <w:t xml:space="preserve"> Wight identifies the hill as t</w:t>
      </w:r>
      <w:r w:rsidR="00394C86">
        <w:rPr>
          <w:rFonts w:ascii="Times" w:hAnsi="Times"/>
        </w:rPr>
        <w:t>hat which appears in Mark 5:13 “</w:t>
      </w:r>
      <w:r w:rsidRPr="009065F7">
        <w:rPr>
          <w:rFonts w:ascii="Times" w:hAnsi="Times"/>
        </w:rPr>
        <w:t xml:space="preserve">where the Swine that were possessed with Legion, </w:t>
      </w:r>
      <w:r w:rsidR="00394C86">
        <w:rPr>
          <w:rFonts w:ascii="Times" w:hAnsi="Times"/>
        </w:rPr>
        <w:t>ran down violently into the Sea”</w:t>
      </w:r>
      <w:r w:rsidRPr="009065F7">
        <w:rPr>
          <w:rFonts w:ascii="Times" w:hAnsi="Times"/>
        </w:rPr>
        <w:t xml:space="preserve"> (L2v). Up</w:t>
      </w:r>
      <w:r w:rsidR="00394C86">
        <w:rPr>
          <w:rFonts w:ascii="Times" w:hAnsi="Times"/>
        </w:rPr>
        <w:t>on awaking, she is immediately “brought to mind”</w:t>
      </w:r>
      <w:r w:rsidRPr="009065F7">
        <w:rPr>
          <w:rFonts w:ascii="Times" w:hAnsi="Times"/>
        </w:rPr>
        <w:t xml:space="preserve"> of various readings from Ephesians concerned with the grace of God. These are identified with short q</w:t>
      </w:r>
      <w:r w:rsidR="00394C86">
        <w:rPr>
          <w:rFonts w:ascii="Times" w:hAnsi="Times"/>
        </w:rPr>
        <w:t>uot</w:t>
      </w:r>
      <w:r w:rsidR="004F30CB">
        <w:rPr>
          <w:rFonts w:ascii="Times" w:hAnsi="Times"/>
        </w:rPr>
        <w:t>ation</w:t>
      </w:r>
      <w:r w:rsidR="00394C86">
        <w:rPr>
          <w:rFonts w:ascii="Times" w:hAnsi="Times"/>
        </w:rPr>
        <w:t>s and references</w:t>
      </w:r>
      <w:r w:rsidR="004F30CB">
        <w:rPr>
          <w:rFonts w:ascii="Times" w:hAnsi="Times"/>
        </w:rPr>
        <w:t>,</w:t>
      </w:r>
      <w:r w:rsidR="00394C86">
        <w:rPr>
          <w:rFonts w:ascii="Times" w:hAnsi="Times"/>
        </w:rPr>
        <w:t xml:space="preserve"> including “</w:t>
      </w:r>
      <w:r w:rsidRPr="009065F7">
        <w:rPr>
          <w:rFonts w:ascii="Times" w:hAnsi="Times"/>
        </w:rPr>
        <w:t>Riche</w:t>
      </w:r>
      <w:r w:rsidR="00394C86">
        <w:rPr>
          <w:rFonts w:ascii="Times" w:hAnsi="Times"/>
        </w:rPr>
        <w:t>s of his Grace”</w:t>
      </w:r>
      <w:r w:rsidRPr="009065F7">
        <w:rPr>
          <w:rFonts w:ascii="Times" w:hAnsi="Times"/>
        </w:rPr>
        <w:t xml:space="preserve"> from Ephesians 2:7, the same quotation </w:t>
      </w:r>
      <w:r w:rsidR="004F30CB">
        <w:rPr>
          <w:rFonts w:ascii="Times" w:hAnsi="Times"/>
        </w:rPr>
        <w:t>that</w:t>
      </w:r>
      <w:r w:rsidRPr="009065F7">
        <w:rPr>
          <w:rFonts w:ascii="Times" w:hAnsi="Times"/>
        </w:rPr>
        <w:t xml:space="preserve"> Jessey uses</w:t>
      </w:r>
      <w:r w:rsidR="00BA1FB9" w:rsidRPr="009065F7">
        <w:rPr>
          <w:rFonts w:ascii="Times" w:hAnsi="Times"/>
        </w:rPr>
        <w:t xml:space="preserve"> for the title of his work. </w:t>
      </w:r>
      <w:r w:rsidRPr="009065F7">
        <w:rPr>
          <w:rFonts w:ascii="Times" w:hAnsi="Times"/>
        </w:rPr>
        <w:t xml:space="preserve">Wight </w:t>
      </w:r>
      <w:r w:rsidR="00BA1FB9" w:rsidRPr="009065F7">
        <w:rPr>
          <w:rFonts w:ascii="Times" w:hAnsi="Times"/>
        </w:rPr>
        <w:t xml:space="preserve">then </w:t>
      </w:r>
      <w:r w:rsidR="00394C86">
        <w:rPr>
          <w:rFonts w:ascii="Times" w:hAnsi="Times"/>
        </w:rPr>
        <w:t>“</w:t>
      </w:r>
      <w:r w:rsidRPr="009065F7">
        <w:rPr>
          <w:rFonts w:ascii="Times" w:hAnsi="Times"/>
        </w:rPr>
        <w:t xml:space="preserve">caused Hanna Guy the Maid that attended on her, to turne </w:t>
      </w:r>
      <w:r w:rsidR="00394C86">
        <w:rPr>
          <w:rFonts w:ascii="Times" w:hAnsi="Times"/>
        </w:rPr>
        <w:t>to the places, and to read them”</w:t>
      </w:r>
      <w:r w:rsidRPr="009065F7">
        <w:rPr>
          <w:rFonts w:ascii="Times" w:hAnsi="Times"/>
        </w:rPr>
        <w:t xml:space="preserve"> (L3v</w:t>
      </w:r>
      <w:r w:rsidR="00BA1FB9" w:rsidRPr="009065F7">
        <w:rPr>
          <w:rFonts w:ascii="Times" w:hAnsi="Times"/>
        </w:rPr>
        <w:t xml:space="preserve">). Wight </w:t>
      </w:r>
      <w:r w:rsidR="006D4927">
        <w:rPr>
          <w:rFonts w:ascii="Times" w:hAnsi="Times"/>
        </w:rPr>
        <w:t>emphasize</w:t>
      </w:r>
      <w:r w:rsidR="004F30CB">
        <w:rPr>
          <w:rFonts w:ascii="Times" w:hAnsi="Times"/>
        </w:rPr>
        <w:t>s</w:t>
      </w:r>
      <w:r w:rsidRPr="009065F7">
        <w:rPr>
          <w:rFonts w:ascii="Times" w:hAnsi="Times"/>
        </w:rPr>
        <w:t xml:space="preserve"> the scriptural precedent for her dream while she is still dreaming, and then frames the dream as a catalyst for a waking reflection upon the role of grace in scripture. </w:t>
      </w:r>
    </w:p>
    <w:p w14:paraId="66E0B11B" w14:textId="2732D27B" w:rsidR="003D46A1" w:rsidRPr="009065F7" w:rsidRDefault="003D46A1" w:rsidP="00D33663">
      <w:pPr>
        <w:spacing w:after="0" w:line="480" w:lineRule="auto"/>
        <w:ind w:firstLine="720"/>
        <w:rPr>
          <w:rFonts w:ascii="Times" w:hAnsi="Times"/>
          <w:lang w:val="en-GB"/>
        </w:rPr>
      </w:pPr>
      <w:r w:rsidRPr="009065F7">
        <w:rPr>
          <w:rFonts w:ascii="Times" w:hAnsi="Times"/>
          <w:lang w:val="en-GB"/>
        </w:rPr>
        <w:t>In contrast, Dandulo’s dream is of a divine nature not</w:t>
      </w:r>
      <w:r w:rsidR="00D7365C">
        <w:rPr>
          <w:rFonts w:ascii="Times" w:hAnsi="Times"/>
          <w:lang w:val="en-GB"/>
        </w:rPr>
        <w:t xml:space="preserve"> so much</w:t>
      </w:r>
      <w:r w:rsidRPr="009065F7">
        <w:rPr>
          <w:rFonts w:ascii="Times" w:hAnsi="Times"/>
          <w:lang w:val="en-GB"/>
        </w:rPr>
        <w:t xml:space="preserve"> because it has any obvious connection to scripture</w:t>
      </w:r>
      <w:r w:rsidR="00D7365C">
        <w:rPr>
          <w:rFonts w:ascii="Times" w:hAnsi="Times"/>
          <w:lang w:val="en-GB"/>
        </w:rPr>
        <w:t xml:space="preserve">, </w:t>
      </w:r>
      <w:r w:rsidR="004F30CB">
        <w:rPr>
          <w:rFonts w:ascii="Times" w:hAnsi="Times"/>
          <w:lang w:val="en-GB"/>
        </w:rPr>
        <w:t>but</w:t>
      </w:r>
      <w:r w:rsidRPr="009065F7">
        <w:rPr>
          <w:rFonts w:ascii="Times" w:hAnsi="Times"/>
          <w:lang w:val="en-GB"/>
        </w:rPr>
        <w:t xml:space="preserve"> becau</w:t>
      </w:r>
      <w:r w:rsidR="00394C86">
        <w:rPr>
          <w:rFonts w:ascii="Times" w:hAnsi="Times"/>
          <w:lang w:val="en-GB"/>
        </w:rPr>
        <w:t xml:space="preserve">se </w:t>
      </w:r>
      <w:r w:rsidR="004F30CB">
        <w:rPr>
          <w:rFonts w:ascii="Times" w:hAnsi="Times"/>
          <w:lang w:val="en-GB"/>
        </w:rPr>
        <w:t>(</w:t>
      </w:r>
      <w:r w:rsidR="00394C86">
        <w:rPr>
          <w:rFonts w:ascii="Times" w:hAnsi="Times"/>
          <w:lang w:val="en-GB"/>
        </w:rPr>
        <w:t>in Warmstry’s words</w:t>
      </w:r>
      <w:r w:rsidR="004F30CB">
        <w:rPr>
          <w:rFonts w:ascii="Times" w:hAnsi="Times"/>
          <w:lang w:val="en-GB"/>
        </w:rPr>
        <w:t>)</w:t>
      </w:r>
      <w:r w:rsidR="00394C86">
        <w:rPr>
          <w:rFonts w:ascii="Times" w:hAnsi="Times"/>
          <w:lang w:val="en-GB"/>
        </w:rPr>
        <w:t xml:space="preserve"> “</w:t>
      </w:r>
      <w:r w:rsidRPr="009065F7">
        <w:rPr>
          <w:rFonts w:ascii="Times" w:hAnsi="Times"/>
          <w:lang w:val="en-GB"/>
        </w:rPr>
        <w:t xml:space="preserve">It exactly answereth, in all the parts thereof, unto that holy business that was then in hand, and had been in motion the very evening before, for the </w:t>
      </w:r>
      <w:r w:rsidRPr="00BD24B0">
        <w:rPr>
          <w:rFonts w:ascii="Times" w:hAnsi="Times"/>
          <w:lang w:val="en-GB"/>
        </w:rPr>
        <w:t>conversion</w:t>
      </w:r>
      <w:r w:rsidRPr="004B1CC2">
        <w:rPr>
          <w:rFonts w:ascii="Times" w:hAnsi="Times"/>
          <w:lang w:val="en-GB"/>
        </w:rPr>
        <w:t xml:space="preserve"> </w:t>
      </w:r>
      <w:r w:rsidRPr="009065F7">
        <w:rPr>
          <w:rFonts w:ascii="Times" w:hAnsi="Times"/>
          <w:lang w:val="en-GB"/>
        </w:rPr>
        <w:t xml:space="preserve">of the soul of him that dreamed it to </w:t>
      </w:r>
      <w:r w:rsidRPr="00BD24B0">
        <w:rPr>
          <w:rFonts w:ascii="Times" w:hAnsi="Times"/>
          <w:lang w:val="en-GB"/>
        </w:rPr>
        <w:t>God</w:t>
      </w:r>
      <w:r w:rsidR="00394C86">
        <w:rPr>
          <w:rFonts w:ascii="Times" w:hAnsi="Times"/>
          <w:lang w:val="en-GB"/>
        </w:rPr>
        <w:t>”</w:t>
      </w:r>
      <w:r w:rsidRPr="009065F7">
        <w:rPr>
          <w:rFonts w:ascii="Times" w:hAnsi="Times"/>
          <w:lang w:val="en-GB"/>
        </w:rPr>
        <w:t xml:space="preserve"> (F2r</w:t>
      </w:r>
      <w:r w:rsidR="00722ECD" w:rsidRPr="009065F7">
        <w:rPr>
          <w:rFonts w:ascii="Times" w:hAnsi="Times"/>
          <w:lang w:val="en-GB"/>
        </w:rPr>
        <w:t>). The link</w:t>
      </w:r>
      <w:r w:rsidRPr="009065F7">
        <w:rPr>
          <w:rFonts w:ascii="Times" w:hAnsi="Times"/>
          <w:lang w:val="en-GB"/>
        </w:rPr>
        <w:t xml:space="preserve"> which Warmstry draws between the two churchmen’s conversation with the potential convert and his later dream signals its immediacy; it proceeds directly from the day’s events and can be firmly connected to the efforts of the Anglican clergymen to secure his soul. This indicates that Warmstry believes religious dreams can be partly symptomatic of human argument and counsel rather than </w:t>
      </w:r>
      <w:r w:rsidR="004F30CB">
        <w:rPr>
          <w:rFonts w:ascii="Times" w:hAnsi="Times"/>
          <w:lang w:val="en-GB"/>
        </w:rPr>
        <w:t>exclusively</w:t>
      </w:r>
      <w:r w:rsidRPr="009065F7">
        <w:rPr>
          <w:rFonts w:ascii="Times" w:hAnsi="Times"/>
          <w:lang w:val="en-GB"/>
        </w:rPr>
        <w:t xml:space="preserve"> an </w:t>
      </w:r>
      <w:r w:rsidR="004F30CB">
        <w:rPr>
          <w:rFonts w:ascii="Times" w:hAnsi="Times"/>
          <w:lang w:val="en-GB"/>
        </w:rPr>
        <w:t xml:space="preserve">experience produced by an </w:t>
      </w:r>
      <w:r w:rsidRPr="009065F7">
        <w:rPr>
          <w:rFonts w:ascii="Times" w:hAnsi="Times"/>
          <w:lang w:val="en-GB"/>
        </w:rPr>
        <w:t>act of grace</w:t>
      </w:r>
      <w:r w:rsidR="0011758A">
        <w:rPr>
          <w:rFonts w:ascii="Times" w:hAnsi="Times"/>
          <w:lang w:val="en-GB"/>
        </w:rPr>
        <w:t xml:space="preserve">.  Warmstry’s stress on human community and ritual agency is </w:t>
      </w:r>
      <w:r w:rsidRPr="009065F7">
        <w:rPr>
          <w:rFonts w:ascii="Times" w:hAnsi="Times"/>
          <w:lang w:val="en-GB"/>
        </w:rPr>
        <w:t xml:space="preserve">another point of contrast between his Anglican narrative and many of the dreams incorporated into radical </w:t>
      </w:r>
      <w:r w:rsidR="0011758A">
        <w:rPr>
          <w:rFonts w:ascii="Times" w:hAnsi="Times"/>
          <w:lang w:val="en-GB"/>
        </w:rPr>
        <w:t xml:space="preserve">Protestant </w:t>
      </w:r>
      <w:r w:rsidRPr="009065F7">
        <w:rPr>
          <w:rFonts w:ascii="Times" w:hAnsi="Times"/>
          <w:lang w:val="en-GB"/>
        </w:rPr>
        <w:t>texts</w:t>
      </w:r>
      <w:r w:rsidR="0088445A">
        <w:rPr>
          <w:rFonts w:ascii="Times" w:hAnsi="Times"/>
          <w:lang w:val="en-GB"/>
        </w:rPr>
        <w:t>,</w:t>
      </w:r>
      <w:r w:rsidRPr="009065F7">
        <w:rPr>
          <w:rFonts w:ascii="Times" w:hAnsi="Times"/>
          <w:lang w:val="en-GB"/>
        </w:rPr>
        <w:t xml:space="preserve"> which are more likely to contain direct messages from God</w:t>
      </w:r>
      <w:r w:rsidR="00A4633E">
        <w:rPr>
          <w:rFonts w:ascii="Times" w:hAnsi="Times"/>
          <w:lang w:val="en-GB"/>
        </w:rPr>
        <w:t>, often in the form of scriptural quotation,</w:t>
      </w:r>
      <w:r w:rsidRPr="009065F7">
        <w:rPr>
          <w:rFonts w:ascii="Times" w:hAnsi="Times"/>
          <w:lang w:val="en-GB"/>
        </w:rPr>
        <w:t xml:space="preserve"> rather than </w:t>
      </w:r>
      <w:r w:rsidR="0011758A">
        <w:rPr>
          <w:rFonts w:ascii="Times" w:hAnsi="Times"/>
          <w:lang w:val="en-GB"/>
        </w:rPr>
        <w:t>emphasiz</w:t>
      </w:r>
      <w:r w:rsidRPr="009065F7">
        <w:rPr>
          <w:rFonts w:ascii="Times" w:hAnsi="Times"/>
          <w:lang w:val="en-GB"/>
        </w:rPr>
        <w:t xml:space="preserve">ing human guidance. For example, the woman M. K. in  </w:t>
      </w:r>
      <w:r w:rsidR="00D90068">
        <w:rPr>
          <w:rFonts w:ascii="Times" w:hAnsi="Times"/>
          <w:i/>
          <w:lang w:val="en-GB"/>
        </w:rPr>
        <w:t xml:space="preserve">The </w:t>
      </w:r>
      <w:r w:rsidRPr="009065F7">
        <w:rPr>
          <w:rFonts w:ascii="Times" w:hAnsi="Times"/>
          <w:i/>
          <w:lang w:val="en-GB"/>
        </w:rPr>
        <w:t xml:space="preserve">Spirituall Experiences </w:t>
      </w:r>
      <w:r w:rsidRPr="009065F7">
        <w:rPr>
          <w:rFonts w:ascii="Times" w:hAnsi="Times"/>
          <w:lang w:val="en-GB"/>
        </w:rPr>
        <w:t>dreams about murdering a friend of her husban</w:t>
      </w:r>
      <w:r w:rsidR="00394C86">
        <w:rPr>
          <w:rFonts w:ascii="Times" w:hAnsi="Times"/>
          <w:lang w:val="en-GB"/>
        </w:rPr>
        <w:t>d’s who</w:t>
      </w:r>
      <w:r w:rsidR="0088445A">
        <w:rPr>
          <w:rFonts w:ascii="Times" w:hAnsi="Times"/>
          <w:lang w:val="en-GB"/>
        </w:rPr>
        <w:t>m</w:t>
      </w:r>
      <w:r w:rsidR="00394C86">
        <w:rPr>
          <w:rFonts w:ascii="Times" w:hAnsi="Times"/>
          <w:lang w:val="en-GB"/>
        </w:rPr>
        <w:t xml:space="preserve"> she blames for turning “</w:t>
      </w:r>
      <w:r w:rsidRPr="009065F7">
        <w:rPr>
          <w:rFonts w:ascii="Times" w:hAnsi="Times"/>
        </w:rPr>
        <w:t>his minde to drinking</w:t>
      </w:r>
      <w:r w:rsidR="00394C86">
        <w:rPr>
          <w:rFonts w:ascii="Times" w:hAnsi="Times"/>
        </w:rPr>
        <w:t>”</w:t>
      </w:r>
      <w:r w:rsidRPr="009065F7">
        <w:rPr>
          <w:rFonts w:ascii="Times" w:hAnsi="Times"/>
        </w:rPr>
        <w:t xml:space="preserve"> (H12v), but when faced with an array of weapons</w:t>
      </w:r>
      <w:r w:rsidR="0088445A">
        <w:rPr>
          <w:rFonts w:ascii="Times" w:hAnsi="Times"/>
        </w:rPr>
        <w:t>,</w:t>
      </w:r>
      <w:r w:rsidRPr="009065F7">
        <w:rPr>
          <w:rFonts w:ascii="Times" w:hAnsi="Times"/>
        </w:rPr>
        <w:t xml:space="preserve"> she hears the voice of God saying </w:t>
      </w:r>
      <w:r w:rsidR="00394C86">
        <w:rPr>
          <w:rFonts w:ascii="Times" w:hAnsi="Times"/>
        </w:rPr>
        <w:t>“</w:t>
      </w:r>
      <w:r w:rsidRPr="009065F7">
        <w:rPr>
          <w:rFonts w:ascii="Times" w:hAnsi="Times"/>
          <w:i/>
        </w:rPr>
        <w:t>Vengeance is mine</w:t>
      </w:r>
      <w:r w:rsidR="00394C86">
        <w:rPr>
          <w:rFonts w:ascii="Times" w:hAnsi="Times"/>
        </w:rPr>
        <w:t>”</w:t>
      </w:r>
      <w:r w:rsidRPr="009065F7">
        <w:rPr>
          <w:rFonts w:ascii="Times" w:hAnsi="Times"/>
        </w:rPr>
        <w:t xml:space="preserve"> (I1r</w:t>
      </w:r>
      <w:r w:rsidR="00DE0EAE" w:rsidRPr="009065F7">
        <w:rPr>
          <w:rFonts w:ascii="Times" w:hAnsi="Times"/>
        </w:rPr>
        <w:t xml:space="preserve">). </w:t>
      </w:r>
      <w:r w:rsidR="00AE0E36">
        <w:rPr>
          <w:rFonts w:ascii="Times" w:hAnsi="Times"/>
        </w:rPr>
        <w:t xml:space="preserve">This </w:t>
      </w:r>
      <w:r w:rsidR="00B55D86">
        <w:rPr>
          <w:rFonts w:ascii="Times" w:hAnsi="Times"/>
        </w:rPr>
        <w:t xml:space="preserve">is both </w:t>
      </w:r>
      <w:r w:rsidR="00AE0E36">
        <w:rPr>
          <w:rFonts w:ascii="Times" w:hAnsi="Times"/>
        </w:rPr>
        <w:t>a quotation from Romans 12:19</w:t>
      </w:r>
      <w:r w:rsidR="00B55D86">
        <w:rPr>
          <w:rFonts w:ascii="Times" w:hAnsi="Times"/>
        </w:rPr>
        <w:t xml:space="preserve"> and a direct communication from the divine</w:t>
      </w:r>
      <w:r w:rsidR="00AE0E36">
        <w:rPr>
          <w:rFonts w:ascii="Times" w:hAnsi="Times"/>
        </w:rPr>
        <w:t xml:space="preserve">. </w:t>
      </w:r>
      <w:r w:rsidR="00DE0EAE" w:rsidRPr="009065F7">
        <w:rPr>
          <w:rFonts w:ascii="Times" w:hAnsi="Times"/>
        </w:rPr>
        <w:t>Upon awaking she finds herself</w:t>
      </w:r>
      <w:r w:rsidR="00394C86">
        <w:rPr>
          <w:rFonts w:ascii="Times" w:hAnsi="Times"/>
        </w:rPr>
        <w:t xml:space="preserve"> “</w:t>
      </w:r>
      <w:r w:rsidRPr="009065F7">
        <w:rPr>
          <w:rFonts w:ascii="Times" w:hAnsi="Times"/>
        </w:rPr>
        <w:t xml:space="preserve">in very good charity with </w:t>
      </w:r>
      <w:r w:rsidR="00394C86">
        <w:rPr>
          <w:rFonts w:ascii="Times" w:hAnsi="Times"/>
        </w:rPr>
        <w:t>him, and left my wrong to God”</w:t>
      </w:r>
      <w:r w:rsidRPr="009065F7">
        <w:rPr>
          <w:rFonts w:ascii="Times" w:hAnsi="Times"/>
        </w:rPr>
        <w:t xml:space="preserve"> (I1v). </w:t>
      </w:r>
    </w:p>
    <w:p w14:paraId="54F73E90" w14:textId="0624AD07" w:rsidR="003D46A1" w:rsidRPr="009065F7" w:rsidRDefault="003D46A1" w:rsidP="00D33663">
      <w:pPr>
        <w:widowControl w:val="0"/>
        <w:autoSpaceDE w:val="0"/>
        <w:autoSpaceDN w:val="0"/>
        <w:adjustRightInd w:val="0"/>
        <w:spacing w:after="0" w:line="480" w:lineRule="auto"/>
        <w:rPr>
          <w:rFonts w:ascii="Times" w:hAnsi="Times"/>
        </w:rPr>
      </w:pPr>
      <w:r w:rsidRPr="009065F7">
        <w:rPr>
          <w:rFonts w:ascii="Times" w:hAnsi="Times"/>
        </w:rPr>
        <w:tab/>
        <w:t xml:space="preserve">As well as connecting Dandulo’s dream to human counsel, the lack of any </w:t>
      </w:r>
      <w:r w:rsidR="00D7365C">
        <w:rPr>
          <w:rFonts w:ascii="Times" w:hAnsi="Times"/>
        </w:rPr>
        <w:t>definite s</w:t>
      </w:r>
      <w:r w:rsidRPr="009065F7">
        <w:rPr>
          <w:rFonts w:ascii="Times" w:hAnsi="Times"/>
        </w:rPr>
        <w:t>criptural precedent for its imagery may have a number of further effects. Firstly, it bypasses the problem inherent in Dandul</w:t>
      </w:r>
      <w:r w:rsidR="008E7AA3" w:rsidRPr="009065F7">
        <w:rPr>
          <w:rFonts w:ascii="Times" w:hAnsi="Times"/>
        </w:rPr>
        <w:t>o’</w:t>
      </w:r>
      <w:r w:rsidR="0088445A">
        <w:rPr>
          <w:rFonts w:ascii="Times" w:hAnsi="Times"/>
        </w:rPr>
        <w:t xml:space="preserve">s inability to read the Bible. </w:t>
      </w:r>
      <w:r w:rsidR="008E7AA3" w:rsidRPr="009065F7">
        <w:rPr>
          <w:rFonts w:ascii="Times" w:hAnsi="Times"/>
        </w:rPr>
        <w:t>S</w:t>
      </w:r>
      <w:r w:rsidRPr="009065F7">
        <w:rPr>
          <w:rFonts w:ascii="Times" w:hAnsi="Times"/>
        </w:rPr>
        <w:t>econdly</w:t>
      </w:r>
      <w:r w:rsidR="008E7AA3" w:rsidRPr="009065F7">
        <w:rPr>
          <w:rFonts w:ascii="Times" w:hAnsi="Times"/>
        </w:rPr>
        <w:t>,</w:t>
      </w:r>
      <w:r w:rsidRPr="009065F7">
        <w:rPr>
          <w:rFonts w:ascii="Times" w:hAnsi="Times"/>
        </w:rPr>
        <w:t xml:space="preserve"> the dream’s fixation on water distances it from the scripturalism associated with some Protestant groups</w:t>
      </w:r>
      <w:r w:rsidR="002640E0">
        <w:rPr>
          <w:rFonts w:ascii="Times" w:hAnsi="Times"/>
        </w:rPr>
        <w:t>,</w:t>
      </w:r>
      <w:r w:rsidRPr="009065F7">
        <w:rPr>
          <w:rFonts w:ascii="Times" w:hAnsi="Times"/>
        </w:rPr>
        <w:t xml:space="preserve"> in </w:t>
      </w:r>
      <w:r w:rsidR="000B4E2D" w:rsidRPr="009065F7">
        <w:rPr>
          <w:rFonts w:ascii="Times" w:hAnsi="Times"/>
        </w:rPr>
        <w:t>favor</w:t>
      </w:r>
      <w:r w:rsidRPr="009065F7">
        <w:rPr>
          <w:rFonts w:ascii="Times" w:hAnsi="Times"/>
        </w:rPr>
        <w:t xml:space="preserve"> of sacramental imagery </w:t>
      </w:r>
      <w:r w:rsidR="002640E0">
        <w:rPr>
          <w:rFonts w:ascii="Times" w:hAnsi="Times"/>
        </w:rPr>
        <w:t>that</w:t>
      </w:r>
      <w:r w:rsidRPr="009065F7">
        <w:rPr>
          <w:rFonts w:ascii="Times" w:hAnsi="Times"/>
        </w:rPr>
        <w:t xml:space="preserve"> confirms the centrality of baptism to the creation of religious </w:t>
      </w:r>
      <w:r w:rsidR="00D90068">
        <w:rPr>
          <w:rFonts w:ascii="Times" w:hAnsi="Times"/>
        </w:rPr>
        <w:t>community.</w:t>
      </w:r>
      <w:r w:rsidRPr="009065F7">
        <w:rPr>
          <w:rFonts w:ascii="Times" w:hAnsi="Times"/>
        </w:rPr>
        <w:t xml:space="preserve"> The upholding of baptism as a sacrament was one of the points of argument between Anglicans and radical Protestants such as the Baptists, Anabaptists and Quakers, who promoted adult baptism and eschewed many of the trappings of the rite, including the use of salt, kneeling and making the sign of the cross.</w:t>
      </w:r>
      <w:r w:rsidRPr="009065F7">
        <w:rPr>
          <w:rStyle w:val="EndnoteReference"/>
          <w:rFonts w:ascii="Times" w:hAnsi="Times"/>
        </w:rPr>
        <w:endnoteReference w:id="19"/>
      </w:r>
      <w:r w:rsidRPr="009065F7">
        <w:rPr>
          <w:rFonts w:ascii="Times" w:hAnsi="Times"/>
        </w:rPr>
        <w:t xml:space="preserve"> Dandulo’s dream therefore neatly foregrounds the centrality of baptism’s imagery and practices to this important conversion, and acts as a clever rebuttal to those who would downplay or modify the role of baptism when shaping Protestant communities. </w:t>
      </w:r>
    </w:p>
    <w:p w14:paraId="2C27F2E1" w14:textId="1296F891" w:rsidR="000655E0" w:rsidRPr="00FD65E3" w:rsidRDefault="003D46A1" w:rsidP="00C608DB">
      <w:pPr>
        <w:widowControl w:val="0"/>
        <w:autoSpaceDE w:val="0"/>
        <w:autoSpaceDN w:val="0"/>
        <w:adjustRightInd w:val="0"/>
        <w:spacing w:after="0" w:line="480" w:lineRule="auto"/>
        <w:ind w:firstLine="720"/>
        <w:rPr>
          <w:rFonts w:ascii="Times" w:hAnsi="Times"/>
        </w:rPr>
      </w:pPr>
      <w:r w:rsidRPr="009065F7">
        <w:rPr>
          <w:rFonts w:ascii="Times" w:hAnsi="Times"/>
        </w:rPr>
        <w:t>Significantly, the repeat</w:t>
      </w:r>
      <w:r w:rsidR="001A7F5D" w:rsidRPr="009065F7">
        <w:rPr>
          <w:rFonts w:ascii="Times" w:hAnsi="Times"/>
        </w:rPr>
        <w:t>ed references to Dandulo’s need and aspiration</w:t>
      </w:r>
      <w:r w:rsidRPr="009065F7">
        <w:rPr>
          <w:rFonts w:ascii="Times" w:hAnsi="Times"/>
        </w:rPr>
        <w:t xml:space="preserve"> for a spiritual cleansing echo the language of the baptismal rites taken from  </w:t>
      </w:r>
      <w:r w:rsidR="00D90068">
        <w:rPr>
          <w:rFonts w:ascii="Times" w:hAnsi="Times"/>
          <w:i/>
        </w:rPr>
        <w:t xml:space="preserve">The </w:t>
      </w:r>
      <w:r w:rsidRPr="009065F7">
        <w:rPr>
          <w:rFonts w:ascii="Times" w:hAnsi="Times"/>
          <w:i/>
        </w:rPr>
        <w:t>Book of Common Prayer</w:t>
      </w:r>
      <w:r w:rsidRPr="009065F7">
        <w:rPr>
          <w:rFonts w:ascii="Times" w:hAnsi="Times"/>
        </w:rPr>
        <w:t>. In the guide to public baptism</w:t>
      </w:r>
      <w:r w:rsidR="002640E0">
        <w:rPr>
          <w:rFonts w:ascii="Times" w:hAnsi="Times"/>
        </w:rPr>
        <w:t>,</w:t>
      </w:r>
      <w:r w:rsidRPr="009065F7">
        <w:rPr>
          <w:rFonts w:ascii="Times" w:hAnsi="Times"/>
        </w:rPr>
        <w:t xml:space="preserve"> the priest offers a prayer </w:t>
      </w:r>
      <w:r w:rsidR="002640E0">
        <w:rPr>
          <w:rFonts w:ascii="Times" w:hAnsi="Times"/>
        </w:rPr>
        <w:t>that</w:t>
      </w:r>
      <w:r w:rsidRPr="009065F7">
        <w:rPr>
          <w:rFonts w:ascii="Times" w:hAnsi="Times"/>
        </w:rPr>
        <w:t xml:space="preserve"> connects episodes from scripture to the sanctif</w:t>
      </w:r>
      <w:r w:rsidR="001A7F5D" w:rsidRPr="009065F7">
        <w:rPr>
          <w:rFonts w:ascii="Times" w:hAnsi="Times"/>
        </w:rPr>
        <w:t>ic</w:t>
      </w:r>
      <w:r w:rsidR="000655E0" w:rsidRPr="009065F7">
        <w:rPr>
          <w:rFonts w:ascii="Times" w:hAnsi="Times"/>
        </w:rPr>
        <w:t>ation of t</w:t>
      </w:r>
      <w:r w:rsidR="004501BA" w:rsidRPr="009065F7">
        <w:rPr>
          <w:rFonts w:ascii="Times" w:hAnsi="Times"/>
        </w:rPr>
        <w:t>he water of baptism. Listing examples such as</w:t>
      </w:r>
      <w:r w:rsidR="000655E0" w:rsidRPr="009065F7">
        <w:rPr>
          <w:rFonts w:ascii="Times" w:hAnsi="Times"/>
        </w:rPr>
        <w:t xml:space="preserve"> the parting of the Red Sea, Noah and his family’s deliverance from the flood, and</w:t>
      </w:r>
      <w:r w:rsidRPr="009065F7">
        <w:rPr>
          <w:rFonts w:ascii="Times" w:hAnsi="Times"/>
        </w:rPr>
        <w:t xml:space="preserve"> Christ’s baptism, </w:t>
      </w:r>
      <w:r w:rsidR="000655E0" w:rsidRPr="009065F7">
        <w:rPr>
          <w:rFonts w:ascii="Times" w:hAnsi="Times"/>
        </w:rPr>
        <w:t xml:space="preserve">the prayer states that </w:t>
      </w:r>
      <w:r w:rsidR="00394C86">
        <w:rPr>
          <w:rFonts w:ascii="Times" w:hAnsi="Times"/>
        </w:rPr>
        <w:t>God “</w:t>
      </w:r>
      <w:r w:rsidRPr="009065F7">
        <w:rPr>
          <w:rFonts w:ascii="Times" w:hAnsi="Times"/>
        </w:rPr>
        <w:t>diddest sanctifye the floude Jordan, and al other waters, to the</w:t>
      </w:r>
      <w:r w:rsidR="00394C86">
        <w:rPr>
          <w:rFonts w:ascii="Times" w:hAnsi="Times"/>
        </w:rPr>
        <w:t xml:space="preserve"> mystical washing away of synne”</w:t>
      </w:r>
      <w:r w:rsidRPr="009065F7">
        <w:rPr>
          <w:rFonts w:ascii="Times" w:hAnsi="Times"/>
        </w:rPr>
        <w:t xml:space="preserve"> (Cummings</w:t>
      </w:r>
      <w:r w:rsidR="001A5B58">
        <w:rPr>
          <w:rFonts w:ascii="Times" w:hAnsi="Times"/>
        </w:rPr>
        <w:t xml:space="preserve"> </w:t>
      </w:r>
      <w:r w:rsidR="000655E0" w:rsidRPr="009065F7">
        <w:rPr>
          <w:rFonts w:ascii="Times" w:hAnsi="Times"/>
        </w:rPr>
        <w:t>142). The correspondence</w:t>
      </w:r>
      <w:r w:rsidRPr="009065F7">
        <w:rPr>
          <w:rFonts w:ascii="Times" w:hAnsi="Times"/>
        </w:rPr>
        <w:t xml:space="preserve"> between Dandulo’s watery dream and this prayer book imagery again foreground</w:t>
      </w:r>
      <w:r w:rsidR="000655E0" w:rsidRPr="009065F7">
        <w:rPr>
          <w:rFonts w:ascii="Times" w:hAnsi="Times"/>
        </w:rPr>
        <w:t>s</w:t>
      </w:r>
      <w:r w:rsidRPr="009065F7">
        <w:rPr>
          <w:rFonts w:ascii="Times" w:hAnsi="Times"/>
        </w:rPr>
        <w:t xml:space="preserve"> the role of baptism in securing conversion, but also endorse</w:t>
      </w:r>
      <w:r w:rsidR="000655E0" w:rsidRPr="009065F7">
        <w:rPr>
          <w:rFonts w:ascii="Times" w:hAnsi="Times"/>
        </w:rPr>
        <w:t>s</w:t>
      </w:r>
      <w:r w:rsidRPr="009065F7">
        <w:rPr>
          <w:rFonts w:ascii="Times" w:hAnsi="Times"/>
        </w:rPr>
        <w:t xml:space="preserve"> </w:t>
      </w:r>
      <w:r w:rsidR="00D90068">
        <w:rPr>
          <w:rFonts w:ascii="Times" w:hAnsi="Times"/>
          <w:i/>
        </w:rPr>
        <w:t xml:space="preserve">The </w:t>
      </w:r>
      <w:r w:rsidRPr="009065F7">
        <w:rPr>
          <w:rFonts w:ascii="Times" w:hAnsi="Times"/>
          <w:i/>
        </w:rPr>
        <w:t xml:space="preserve">Book of Common Prayer </w:t>
      </w:r>
      <w:r w:rsidRPr="009065F7">
        <w:rPr>
          <w:rFonts w:ascii="Times" w:hAnsi="Times"/>
        </w:rPr>
        <w:t xml:space="preserve">as an interpretative guide when </w:t>
      </w:r>
      <w:r w:rsidR="00417153" w:rsidRPr="009065F7">
        <w:rPr>
          <w:rFonts w:ascii="Times" w:hAnsi="Times"/>
        </w:rPr>
        <w:t>analyzing</w:t>
      </w:r>
      <w:r w:rsidR="007247F3">
        <w:rPr>
          <w:rFonts w:ascii="Times" w:hAnsi="Times"/>
        </w:rPr>
        <w:t xml:space="preserve"> dreams,</w:t>
      </w:r>
      <w:r w:rsidRPr="009065F7">
        <w:rPr>
          <w:rFonts w:ascii="Times" w:hAnsi="Times"/>
        </w:rPr>
        <w:t xml:space="preserve"> a decisive departure from the scriptural symbolism found in radical dream texts and a provocative, if subtle, rejoinder to parliament’s ban on its use in 1645. </w:t>
      </w:r>
      <w:r w:rsidR="00784341">
        <w:rPr>
          <w:rFonts w:ascii="Times" w:hAnsi="Times"/>
        </w:rPr>
        <w:t xml:space="preserve">There is </w:t>
      </w:r>
      <w:r w:rsidR="00646AA4">
        <w:rPr>
          <w:rFonts w:ascii="Times" w:hAnsi="Times"/>
        </w:rPr>
        <w:t xml:space="preserve">also </w:t>
      </w:r>
      <w:r w:rsidR="00784341">
        <w:rPr>
          <w:rFonts w:ascii="Times" w:hAnsi="Times"/>
        </w:rPr>
        <w:t>a</w:t>
      </w:r>
      <w:r w:rsidR="005A7D81">
        <w:rPr>
          <w:rFonts w:ascii="Times" w:hAnsi="Times"/>
        </w:rPr>
        <w:t xml:space="preserve"> supersessionist theme to this excerpt from </w:t>
      </w:r>
      <w:r w:rsidR="00D90068">
        <w:rPr>
          <w:rFonts w:ascii="Times" w:hAnsi="Times"/>
          <w:i/>
        </w:rPr>
        <w:t xml:space="preserve">The </w:t>
      </w:r>
      <w:r w:rsidR="00FD65E3">
        <w:rPr>
          <w:rFonts w:ascii="Times" w:hAnsi="Times"/>
          <w:i/>
        </w:rPr>
        <w:t>Book of Common Prayer</w:t>
      </w:r>
      <w:r w:rsidR="00FD65E3">
        <w:rPr>
          <w:rFonts w:ascii="Times" w:hAnsi="Times"/>
        </w:rPr>
        <w:t xml:space="preserve"> which may</w:t>
      </w:r>
      <w:r w:rsidR="003415B6">
        <w:rPr>
          <w:rFonts w:ascii="Times" w:hAnsi="Times"/>
        </w:rPr>
        <w:t xml:space="preserve"> </w:t>
      </w:r>
      <w:r w:rsidR="00784341">
        <w:rPr>
          <w:rFonts w:ascii="Times" w:hAnsi="Times"/>
        </w:rPr>
        <w:t>be of particular importance</w:t>
      </w:r>
      <w:r w:rsidR="00FD65E3">
        <w:rPr>
          <w:rFonts w:ascii="Times" w:hAnsi="Times"/>
        </w:rPr>
        <w:t xml:space="preserve"> to </w:t>
      </w:r>
      <w:r w:rsidR="00402BD0" w:rsidRPr="00BD24B0">
        <w:rPr>
          <w:rFonts w:ascii="Times" w:hAnsi="Times"/>
          <w:i/>
        </w:rPr>
        <w:t>The</w:t>
      </w:r>
      <w:r w:rsidR="00FD65E3">
        <w:rPr>
          <w:rFonts w:ascii="Times" w:hAnsi="Times"/>
        </w:rPr>
        <w:t xml:space="preserve"> </w:t>
      </w:r>
      <w:r w:rsidR="00FD65E3">
        <w:rPr>
          <w:rFonts w:ascii="Times" w:hAnsi="Times"/>
          <w:i/>
        </w:rPr>
        <w:t>Baptized Turk</w:t>
      </w:r>
      <w:r w:rsidR="00FD65E3">
        <w:rPr>
          <w:rFonts w:ascii="Times" w:hAnsi="Times"/>
        </w:rPr>
        <w:t>’s focus upon the conversion of a Muslim to Christianity.</w:t>
      </w:r>
      <w:r w:rsidR="00043162">
        <w:rPr>
          <w:rFonts w:ascii="Times" w:hAnsi="Times"/>
        </w:rPr>
        <w:t xml:space="preserve"> The prayer’s listing of b</w:t>
      </w:r>
      <w:r w:rsidR="00FD65E3">
        <w:rPr>
          <w:rFonts w:ascii="Times" w:hAnsi="Times"/>
        </w:rPr>
        <w:t>ibl</w:t>
      </w:r>
      <w:r w:rsidR="00784341">
        <w:rPr>
          <w:rFonts w:ascii="Times" w:hAnsi="Times"/>
        </w:rPr>
        <w:t xml:space="preserve">ical waters charts a trajectory </w:t>
      </w:r>
      <w:r w:rsidR="00C608DB">
        <w:rPr>
          <w:rFonts w:ascii="Times" w:hAnsi="Times"/>
        </w:rPr>
        <w:t xml:space="preserve">from Judaism to Christianity </w:t>
      </w:r>
      <w:r w:rsidR="00FD65E3">
        <w:rPr>
          <w:rFonts w:ascii="Times" w:hAnsi="Times"/>
        </w:rPr>
        <w:t>via the Old Testament</w:t>
      </w:r>
      <w:r w:rsidR="001E0D69">
        <w:rPr>
          <w:rFonts w:ascii="Times" w:hAnsi="Times"/>
        </w:rPr>
        <w:t xml:space="preserve"> </w:t>
      </w:r>
      <w:r w:rsidR="00084BEC">
        <w:rPr>
          <w:rFonts w:ascii="Times" w:hAnsi="Times"/>
        </w:rPr>
        <w:t xml:space="preserve">flood </w:t>
      </w:r>
      <w:r w:rsidR="001E0D69">
        <w:rPr>
          <w:rFonts w:ascii="Times" w:hAnsi="Times"/>
        </w:rPr>
        <w:t>and the parting of the R</w:t>
      </w:r>
      <w:r w:rsidR="00FD65E3">
        <w:rPr>
          <w:rFonts w:ascii="Times" w:hAnsi="Times"/>
        </w:rPr>
        <w:t xml:space="preserve">ed Sea to the New Testament waters of Christ’s baptism. This </w:t>
      </w:r>
      <w:r w:rsidR="001E0D69">
        <w:rPr>
          <w:rFonts w:ascii="Times" w:hAnsi="Times"/>
        </w:rPr>
        <w:t xml:space="preserve">watery legacy </w:t>
      </w:r>
      <w:r w:rsidR="00FD65E3">
        <w:rPr>
          <w:rFonts w:ascii="Times" w:hAnsi="Times"/>
        </w:rPr>
        <w:t>is part</w:t>
      </w:r>
      <w:r w:rsidR="001E0D69">
        <w:rPr>
          <w:rFonts w:ascii="Times" w:hAnsi="Times"/>
        </w:rPr>
        <w:t>icularly apparent</w:t>
      </w:r>
      <w:r w:rsidR="00FD65E3">
        <w:rPr>
          <w:rFonts w:ascii="Times" w:hAnsi="Times"/>
        </w:rPr>
        <w:t xml:space="preserve"> in relation to the river Jordan</w:t>
      </w:r>
      <w:r w:rsidR="007247F3">
        <w:rPr>
          <w:rFonts w:ascii="Times" w:hAnsi="Times"/>
        </w:rPr>
        <w:t xml:space="preserve">: </w:t>
      </w:r>
      <w:r w:rsidR="00FD65E3">
        <w:rPr>
          <w:rFonts w:ascii="Times" w:hAnsi="Times"/>
        </w:rPr>
        <w:t>the Hebrews crossed the Jordan into</w:t>
      </w:r>
      <w:r w:rsidR="00BE101B">
        <w:rPr>
          <w:rFonts w:ascii="Times" w:hAnsi="Times"/>
        </w:rPr>
        <w:t xml:space="preserve"> the Promised Land</w:t>
      </w:r>
      <w:r w:rsidR="007247F3">
        <w:rPr>
          <w:rFonts w:ascii="Times" w:hAnsi="Times"/>
        </w:rPr>
        <w:t>,</w:t>
      </w:r>
      <w:r w:rsidR="00BE101B">
        <w:rPr>
          <w:rFonts w:ascii="Times" w:hAnsi="Times"/>
        </w:rPr>
        <w:t xml:space="preserve"> and </w:t>
      </w:r>
      <w:r w:rsidR="007247F3">
        <w:rPr>
          <w:rFonts w:ascii="Times" w:hAnsi="Times"/>
        </w:rPr>
        <w:t xml:space="preserve">John the Baptist </w:t>
      </w:r>
      <w:r w:rsidR="00FD65E3">
        <w:rPr>
          <w:rFonts w:ascii="Times" w:hAnsi="Times"/>
        </w:rPr>
        <w:t xml:space="preserve">would </w:t>
      </w:r>
      <w:r w:rsidR="00BE101B">
        <w:rPr>
          <w:rFonts w:ascii="Times" w:hAnsi="Times"/>
        </w:rPr>
        <w:t xml:space="preserve">later </w:t>
      </w:r>
      <w:r w:rsidR="007247F3">
        <w:rPr>
          <w:rFonts w:ascii="Times" w:hAnsi="Times"/>
        </w:rPr>
        <w:t xml:space="preserve">use </w:t>
      </w:r>
      <w:r w:rsidR="001A5B58">
        <w:rPr>
          <w:rFonts w:ascii="Times" w:hAnsi="Times"/>
        </w:rPr>
        <w:t xml:space="preserve">water from the Jordan </w:t>
      </w:r>
      <w:r w:rsidR="0099187E">
        <w:rPr>
          <w:rFonts w:ascii="Times" w:hAnsi="Times"/>
        </w:rPr>
        <w:t>to baptiz</w:t>
      </w:r>
      <w:r w:rsidR="00FD65E3">
        <w:rPr>
          <w:rFonts w:ascii="Times" w:hAnsi="Times"/>
        </w:rPr>
        <w:t xml:space="preserve">e Christ. The passage from Judaism to Christianity </w:t>
      </w:r>
      <w:r w:rsidR="00646AA4">
        <w:rPr>
          <w:rFonts w:ascii="Times" w:hAnsi="Times"/>
        </w:rPr>
        <w:t>potentially</w:t>
      </w:r>
      <w:r w:rsidR="00FD65E3">
        <w:rPr>
          <w:rFonts w:ascii="Times" w:hAnsi="Times"/>
        </w:rPr>
        <w:t xml:space="preserve"> </w:t>
      </w:r>
      <w:r w:rsidR="001A5B58">
        <w:rPr>
          <w:rFonts w:ascii="Times" w:hAnsi="Times"/>
        </w:rPr>
        <w:t>correspond</w:t>
      </w:r>
      <w:r w:rsidR="00646AA4">
        <w:rPr>
          <w:rFonts w:ascii="Times" w:hAnsi="Times"/>
        </w:rPr>
        <w:t>s</w:t>
      </w:r>
      <w:r w:rsidR="001A5B58">
        <w:rPr>
          <w:rFonts w:ascii="Times" w:hAnsi="Times"/>
        </w:rPr>
        <w:t xml:space="preserve"> to</w:t>
      </w:r>
      <w:r w:rsidR="00FD65E3">
        <w:rPr>
          <w:rFonts w:ascii="Times" w:hAnsi="Times"/>
        </w:rPr>
        <w:t xml:space="preserve"> the movement from one watery body to another or the transformation of the same water to diffe</w:t>
      </w:r>
      <w:r w:rsidR="00264E8A">
        <w:rPr>
          <w:rFonts w:ascii="Times" w:hAnsi="Times"/>
        </w:rPr>
        <w:t>rent religious uses.</w:t>
      </w:r>
      <w:r w:rsidR="00611E80">
        <w:rPr>
          <w:rFonts w:ascii="Times" w:hAnsi="Times"/>
        </w:rPr>
        <w:t xml:space="preserve"> Dandulo’s dream’s focus upon the watery metamorphosis of the “</w:t>
      </w:r>
      <w:r w:rsidR="00611E80" w:rsidRPr="00BD24B0">
        <w:rPr>
          <w:rFonts w:ascii="Times" w:hAnsi="Times"/>
        </w:rPr>
        <w:t>filthy stream</w:t>
      </w:r>
      <w:r w:rsidR="00611E80">
        <w:rPr>
          <w:rFonts w:ascii="Times" w:hAnsi="Times"/>
        </w:rPr>
        <w:t>” of Islam</w:t>
      </w:r>
      <w:r w:rsidR="00FD65E3">
        <w:rPr>
          <w:rFonts w:ascii="Times" w:hAnsi="Times"/>
        </w:rPr>
        <w:t xml:space="preserve"> </w:t>
      </w:r>
      <w:r w:rsidR="00611E80">
        <w:rPr>
          <w:rFonts w:ascii="Times" w:hAnsi="Times"/>
        </w:rPr>
        <w:t>in</w:t>
      </w:r>
      <w:r w:rsidR="00FD65E3">
        <w:rPr>
          <w:rFonts w:ascii="Times" w:hAnsi="Times"/>
        </w:rPr>
        <w:t xml:space="preserve">to </w:t>
      </w:r>
      <w:r w:rsidR="00611E80">
        <w:rPr>
          <w:rFonts w:ascii="Times" w:hAnsi="Times"/>
        </w:rPr>
        <w:t xml:space="preserve">the </w:t>
      </w:r>
      <w:r w:rsidR="00611E80">
        <w:rPr>
          <w:rFonts w:ascii="Times" w:hAnsi="Times"/>
          <w:lang w:val="en-GB"/>
        </w:rPr>
        <w:t>“</w:t>
      </w:r>
      <w:r w:rsidR="00611E80" w:rsidRPr="00BD24B0">
        <w:rPr>
          <w:rFonts w:ascii="Times" w:hAnsi="Times"/>
          <w:lang w:val="en-GB"/>
        </w:rPr>
        <w:t>chrystal stream</w:t>
      </w:r>
      <w:r w:rsidR="00611E80">
        <w:rPr>
          <w:rFonts w:ascii="Times" w:hAnsi="Times"/>
          <w:lang w:val="en-GB"/>
        </w:rPr>
        <w:t>”</w:t>
      </w:r>
      <w:r w:rsidR="00611E80" w:rsidRPr="009065F7">
        <w:rPr>
          <w:rFonts w:ascii="Times" w:hAnsi="Times"/>
          <w:lang w:val="en-GB"/>
        </w:rPr>
        <w:t xml:space="preserve"> </w:t>
      </w:r>
      <w:r w:rsidR="00611E80">
        <w:rPr>
          <w:rFonts w:ascii="Times" w:hAnsi="Times"/>
        </w:rPr>
        <w:t xml:space="preserve">of </w:t>
      </w:r>
      <w:r w:rsidR="001E0D69">
        <w:rPr>
          <w:rFonts w:ascii="Times" w:hAnsi="Times"/>
        </w:rPr>
        <w:t>Christianity</w:t>
      </w:r>
      <w:r w:rsidR="00611E80">
        <w:rPr>
          <w:rFonts w:ascii="Times" w:hAnsi="Times"/>
        </w:rPr>
        <w:t xml:space="preserve"> </w:t>
      </w:r>
      <w:r w:rsidR="00646AA4">
        <w:rPr>
          <w:rFonts w:ascii="Times" w:hAnsi="Times"/>
        </w:rPr>
        <w:t xml:space="preserve">may thereby </w:t>
      </w:r>
      <w:r w:rsidR="00013727">
        <w:rPr>
          <w:rFonts w:ascii="Times" w:hAnsi="Times"/>
        </w:rPr>
        <w:t xml:space="preserve">connect his conversion to the </w:t>
      </w:r>
      <w:r w:rsidR="00084BEC">
        <w:rPr>
          <w:rFonts w:ascii="Times" w:hAnsi="Times"/>
        </w:rPr>
        <w:t xml:space="preserve">supersessionist language of </w:t>
      </w:r>
      <w:r w:rsidR="00D90068">
        <w:rPr>
          <w:rFonts w:ascii="Times" w:hAnsi="Times"/>
          <w:i/>
        </w:rPr>
        <w:t xml:space="preserve">The </w:t>
      </w:r>
      <w:r w:rsidR="00084BEC" w:rsidRPr="009065F7">
        <w:rPr>
          <w:rFonts w:ascii="Times" w:hAnsi="Times"/>
          <w:i/>
        </w:rPr>
        <w:t>Book of Common Prayer</w:t>
      </w:r>
      <w:r w:rsidR="00D240B2">
        <w:rPr>
          <w:rFonts w:ascii="Times" w:hAnsi="Times"/>
        </w:rPr>
        <w:t>,</w:t>
      </w:r>
      <w:r w:rsidR="00C608DB">
        <w:rPr>
          <w:rFonts w:ascii="Times" w:hAnsi="Times"/>
        </w:rPr>
        <w:t xml:space="preserve"> as the </w:t>
      </w:r>
      <w:r w:rsidR="001144D3">
        <w:rPr>
          <w:rFonts w:ascii="Times" w:hAnsi="Times"/>
        </w:rPr>
        <w:t xml:space="preserve">faith of the </w:t>
      </w:r>
      <w:r w:rsidR="00C608DB">
        <w:rPr>
          <w:rFonts w:ascii="Times" w:hAnsi="Times"/>
        </w:rPr>
        <w:t xml:space="preserve">Muslim, like </w:t>
      </w:r>
      <w:r w:rsidR="001144D3">
        <w:rPr>
          <w:rFonts w:ascii="Times" w:hAnsi="Times"/>
        </w:rPr>
        <w:t xml:space="preserve">that of </w:t>
      </w:r>
      <w:r w:rsidR="00C608DB">
        <w:rPr>
          <w:rFonts w:ascii="Times" w:hAnsi="Times"/>
        </w:rPr>
        <w:t xml:space="preserve">the Jew, is </w:t>
      </w:r>
      <w:r w:rsidR="003D7176">
        <w:rPr>
          <w:rFonts w:ascii="Times" w:hAnsi="Times"/>
        </w:rPr>
        <w:t xml:space="preserve">washed away </w:t>
      </w:r>
      <w:r w:rsidR="00C608DB">
        <w:rPr>
          <w:rFonts w:ascii="Times" w:hAnsi="Times"/>
        </w:rPr>
        <w:t>by the waters of Christianity.</w:t>
      </w:r>
    </w:p>
    <w:p w14:paraId="139D700B" w14:textId="64A08306" w:rsidR="003D46A1" w:rsidRPr="009065F7" w:rsidRDefault="003D46A1" w:rsidP="00D33663">
      <w:pPr>
        <w:widowControl w:val="0"/>
        <w:autoSpaceDE w:val="0"/>
        <w:autoSpaceDN w:val="0"/>
        <w:adjustRightInd w:val="0"/>
        <w:spacing w:after="0" w:line="480" w:lineRule="auto"/>
        <w:ind w:firstLine="720"/>
        <w:rPr>
          <w:rFonts w:ascii="Times" w:hAnsi="Times"/>
        </w:rPr>
      </w:pPr>
      <w:r w:rsidRPr="00BD24B0">
        <w:rPr>
          <w:rFonts w:ascii="Times" w:hAnsi="Times"/>
          <w:i/>
        </w:rPr>
        <w:t>The</w:t>
      </w:r>
      <w:r w:rsidRPr="009065F7">
        <w:rPr>
          <w:rFonts w:ascii="Times" w:hAnsi="Times"/>
          <w:i/>
        </w:rPr>
        <w:t xml:space="preserve"> Book of Common Prayer </w:t>
      </w:r>
      <w:r w:rsidR="000655E0" w:rsidRPr="009065F7">
        <w:rPr>
          <w:rFonts w:ascii="Times" w:hAnsi="Times"/>
        </w:rPr>
        <w:t>also</w:t>
      </w:r>
      <w:r w:rsidR="000655E0" w:rsidRPr="009065F7">
        <w:rPr>
          <w:rFonts w:ascii="Times" w:hAnsi="Times"/>
          <w:i/>
        </w:rPr>
        <w:t xml:space="preserve"> </w:t>
      </w:r>
      <w:r w:rsidRPr="009065F7">
        <w:rPr>
          <w:rFonts w:ascii="Times" w:hAnsi="Times"/>
        </w:rPr>
        <w:t xml:space="preserve">appears to have played a role in Dandulo’s conversion prior to his baptism as Warmstry recounts that the morning after his dream </w:t>
      </w:r>
      <w:r w:rsidR="00E07CC7">
        <w:rPr>
          <w:rFonts w:ascii="Times" w:hAnsi="Times"/>
          <w:lang w:val="en-GB"/>
        </w:rPr>
        <w:t>“</w:t>
      </w:r>
      <w:r w:rsidRPr="009065F7">
        <w:rPr>
          <w:rFonts w:ascii="Times" w:hAnsi="Times"/>
          <w:lang w:val="en-GB"/>
        </w:rPr>
        <w:t xml:space="preserve">he was with us in the performance of the </w:t>
      </w:r>
      <w:r w:rsidRPr="00BD24B0">
        <w:rPr>
          <w:rFonts w:ascii="Times" w:hAnsi="Times"/>
          <w:lang w:val="en-GB"/>
        </w:rPr>
        <w:t>service of the Church</w:t>
      </w:r>
      <w:r w:rsidRPr="009065F7">
        <w:rPr>
          <w:rFonts w:ascii="Times" w:hAnsi="Times"/>
          <w:lang w:val="en-GB"/>
        </w:rPr>
        <w:t xml:space="preserve"> for </w:t>
      </w:r>
      <w:r w:rsidRPr="00D90068">
        <w:rPr>
          <w:rFonts w:ascii="Times" w:hAnsi="Times"/>
          <w:lang w:val="en-GB"/>
        </w:rPr>
        <w:t xml:space="preserve">that </w:t>
      </w:r>
      <w:r w:rsidRPr="00BD24B0">
        <w:rPr>
          <w:rFonts w:ascii="Times" w:hAnsi="Times"/>
          <w:lang w:val="en-GB"/>
        </w:rPr>
        <w:t>morning</w:t>
      </w:r>
      <w:r w:rsidRPr="009065F7">
        <w:rPr>
          <w:rFonts w:ascii="Times" w:hAnsi="Times"/>
          <w:lang w:val="en-GB"/>
        </w:rPr>
        <w:t xml:space="preserve">, at my house [Lady Lawrence’s], and kneeled down &amp; joined with us when we used the </w:t>
      </w:r>
      <w:r w:rsidRPr="00BD24B0">
        <w:rPr>
          <w:rFonts w:ascii="Times" w:hAnsi="Times"/>
          <w:lang w:val="en-GB"/>
        </w:rPr>
        <w:t>Lords Prayer</w:t>
      </w:r>
      <w:r w:rsidRPr="009065F7">
        <w:rPr>
          <w:rFonts w:ascii="Times" w:hAnsi="Times"/>
          <w:lang w:val="en-GB"/>
        </w:rPr>
        <w:t xml:space="preserve">; in this we made use of the help of his </w:t>
      </w:r>
      <w:r w:rsidRPr="00BD24B0">
        <w:rPr>
          <w:rFonts w:ascii="Times" w:hAnsi="Times"/>
          <w:lang w:val="en-GB"/>
        </w:rPr>
        <w:t>Interpreter</w:t>
      </w:r>
      <w:r w:rsidRPr="00D90068">
        <w:rPr>
          <w:rFonts w:ascii="Times" w:hAnsi="Times"/>
          <w:lang w:val="en-GB"/>
        </w:rPr>
        <w:t>,</w:t>
      </w:r>
      <w:r w:rsidRPr="009065F7">
        <w:rPr>
          <w:rFonts w:ascii="Times" w:hAnsi="Times"/>
          <w:lang w:val="en-GB"/>
        </w:rPr>
        <w:t xml:space="preserve"> t</w:t>
      </w:r>
      <w:r w:rsidR="00E07CC7">
        <w:rPr>
          <w:rFonts w:ascii="Times" w:hAnsi="Times"/>
          <w:lang w:val="en-GB"/>
        </w:rPr>
        <w:t>hat he might repeat it after us”</w:t>
      </w:r>
      <w:r w:rsidRPr="009065F7">
        <w:rPr>
          <w:rFonts w:ascii="Times" w:hAnsi="Times"/>
          <w:lang w:val="en-GB"/>
        </w:rPr>
        <w:t xml:space="preserve"> (F4r). </w:t>
      </w:r>
      <w:r w:rsidR="004501BA" w:rsidRPr="009065F7">
        <w:rPr>
          <w:rFonts w:ascii="Times" w:hAnsi="Times"/>
          <w:lang w:val="en-GB"/>
        </w:rPr>
        <w:t xml:space="preserve">The translation and </w:t>
      </w:r>
      <w:r w:rsidR="00E07CC7">
        <w:rPr>
          <w:rFonts w:ascii="Times" w:hAnsi="Times"/>
          <w:lang w:val="en-GB"/>
        </w:rPr>
        <w:t xml:space="preserve">vocal </w:t>
      </w:r>
      <w:r w:rsidR="004501BA" w:rsidRPr="009065F7">
        <w:rPr>
          <w:rFonts w:ascii="Times" w:hAnsi="Times"/>
          <w:lang w:val="en-GB"/>
        </w:rPr>
        <w:t xml:space="preserve">repetition of the Lord’s Prayer </w:t>
      </w:r>
      <w:r w:rsidR="007A7FF4" w:rsidRPr="009065F7">
        <w:rPr>
          <w:rFonts w:ascii="Times" w:hAnsi="Times"/>
          <w:lang w:val="en-GB"/>
        </w:rPr>
        <w:t xml:space="preserve">symbolises Dandulo’s new position as a member of the Anglican community. </w:t>
      </w:r>
      <w:r w:rsidRPr="009065F7">
        <w:rPr>
          <w:rFonts w:ascii="Times" w:hAnsi="Times"/>
          <w:lang w:val="en-GB"/>
        </w:rPr>
        <w:t xml:space="preserve">It is also notable that the 1559 </w:t>
      </w:r>
      <w:r w:rsidRPr="009065F7">
        <w:rPr>
          <w:rFonts w:ascii="Times" w:hAnsi="Times"/>
          <w:i/>
          <w:lang w:val="en-GB"/>
        </w:rPr>
        <w:t xml:space="preserve">Book of Common Prayer </w:t>
      </w:r>
      <w:r w:rsidRPr="009065F7">
        <w:rPr>
          <w:rFonts w:ascii="Times" w:hAnsi="Times"/>
          <w:lang w:val="en-GB"/>
        </w:rPr>
        <w:t xml:space="preserve">features a Good Friday </w:t>
      </w:r>
      <w:r w:rsidR="007B2ADB">
        <w:rPr>
          <w:rFonts w:ascii="Times" w:hAnsi="Times"/>
          <w:lang w:val="en-GB"/>
        </w:rPr>
        <w:t>prayer for the conversion of “</w:t>
      </w:r>
      <w:r w:rsidRPr="009065F7">
        <w:rPr>
          <w:rFonts w:ascii="Times" w:hAnsi="Times"/>
          <w:lang w:val="en-GB"/>
        </w:rPr>
        <w:t>Jews,</w:t>
      </w:r>
      <w:r w:rsidR="007B2ADB">
        <w:rPr>
          <w:rFonts w:ascii="Times" w:hAnsi="Times"/>
          <w:lang w:val="en-GB"/>
        </w:rPr>
        <w:t xml:space="preserve"> Turks, Infidels, and Hereticks”</w:t>
      </w:r>
      <w:r w:rsidRPr="009065F7">
        <w:rPr>
          <w:rFonts w:ascii="Times" w:hAnsi="Times"/>
          <w:lang w:val="en-GB"/>
        </w:rPr>
        <w:t xml:space="preserve"> (Cummings 317)</w:t>
      </w:r>
      <w:r w:rsidR="00240C3E" w:rsidRPr="009065F7">
        <w:rPr>
          <w:rFonts w:ascii="Times" w:hAnsi="Times"/>
          <w:lang w:val="en-GB"/>
        </w:rPr>
        <w:t>.</w:t>
      </w:r>
      <w:r w:rsidR="008274A0">
        <w:rPr>
          <w:rFonts w:ascii="Times" w:hAnsi="Times"/>
          <w:lang w:val="en-GB"/>
        </w:rPr>
        <w:t xml:space="preserve"> </w:t>
      </w:r>
      <w:r w:rsidRPr="009065F7">
        <w:rPr>
          <w:rFonts w:ascii="Times" w:hAnsi="Times"/>
          <w:lang w:val="en-GB"/>
        </w:rPr>
        <w:t xml:space="preserve">Warmstry’s repeated allusions to the prayer book’s role in Dandulo’s conversion and baptism </w:t>
      </w:r>
      <w:r w:rsidR="0011758A">
        <w:rPr>
          <w:rFonts w:ascii="Times" w:hAnsi="Times"/>
          <w:lang w:val="en-GB"/>
        </w:rPr>
        <w:t>suggest</w:t>
      </w:r>
      <w:r w:rsidR="0011758A" w:rsidRPr="009065F7">
        <w:rPr>
          <w:rFonts w:ascii="Times" w:hAnsi="Times"/>
          <w:lang w:val="en-GB"/>
        </w:rPr>
        <w:t xml:space="preserve"> </w:t>
      </w:r>
      <w:r w:rsidRPr="009065F7">
        <w:rPr>
          <w:rFonts w:ascii="Times" w:hAnsi="Times"/>
          <w:lang w:val="en-GB"/>
        </w:rPr>
        <w:t>that the place in which the baptism occurred, Exeter House chapel, was a sanctuary for those who wished to ignore parliament’s prohibition o</w:t>
      </w:r>
      <w:r w:rsidR="00E3116A">
        <w:rPr>
          <w:rFonts w:ascii="Times" w:hAnsi="Times"/>
          <w:lang w:val="en-GB"/>
        </w:rPr>
        <w:t>f</w:t>
      </w:r>
      <w:r w:rsidRPr="009065F7">
        <w:rPr>
          <w:rFonts w:ascii="Times" w:hAnsi="Times"/>
          <w:lang w:val="en-GB"/>
        </w:rPr>
        <w:t xml:space="preserve"> the text, but </w:t>
      </w:r>
      <w:r w:rsidR="0011758A">
        <w:rPr>
          <w:rFonts w:ascii="Times" w:hAnsi="Times"/>
          <w:lang w:val="en-GB"/>
        </w:rPr>
        <w:t xml:space="preserve">these allusions to </w:t>
      </w:r>
      <w:r w:rsidR="00D90068" w:rsidRPr="00BD24B0">
        <w:rPr>
          <w:rFonts w:ascii="Times" w:hAnsi="Times"/>
          <w:i/>
          <w:lang w:val="en-GB"/>
        </w:rPr>
        <w:t>T</w:t>
      </w:r>
      <w:r w:rsidR="0011758A" w:rsidRPr="00BD24B0">
        <w:rPr>
          <w:rFonts w:ascii="Times" w:hAnsi="Times"/>
          <w:i/>
          <w:lang w:val="en-GB"/>
        </w:rPr>
        <w:t>he Book of Common Prayer</w:t>
      </w:r>
      <w:r w:rsidR="0011758A">
        <w:rPr>
          <w:rFonts w:ascii="Times" w:hAnsi="Times"/>
          <w:lang w:val="en-GB"/>
        </w:rPr>
        <w:t xml:space="preserve"> </w:t>
      </w:r>
      <w:r w:rsidRPr="009065F7">
        <w:rPr>
          <w:rFonts w:ascii="Times" w:hAnsi="Times"/>
          <w:lang w:val="en-GB"/>
        </w:rPr>
        <w:t>also speak of Anglican self</w:t>
      </w:r>
      <w:r w:rsidR="0011758A">
        <w:rPr>
          <w:rFonts w:ascii="Times" w:hAnsi="Times"/>
          <w:lang w:val="en-GB"/>
        </w:rPr>
        <w:t>-</w:t>
      </w:r>
      <w:r w:rsidRPr="009065F7">
        <w:rPr>
          <w:rFonts w:ascii="Times" w:hAnsi="Times"/>
          <w:lang w:val="en-GB"/>
        </w:rPr>
        <w:t xml:space="preserve">confidence when promoting the liturgical structure of orthodox worship. </w:t>
      </w:r>
    </w:p>
    <w:p w14:paraId="19E0025B" w14:textId="09C32D29" w:rsidR="003D46A1" w:rsidRPr="009065F7" w:rsidRDefault="00402BD0" w:rsidP="00D33663">
      <w:pPr>
        <w:widowControl w:val="0"/>
        <w:autoSpaceDE w:val="0"/>
        <w:autoSpaceDN w:val="0"/>
        <w:adjustRightInd w:val="0"/>
        <w:spacing w:after="0" w:line="480" w:lineRule="auto"/>
        <w:ind w:firstLine="720"/>
        <w:rPr>
          <w:rFonts w:ascii="Times" w:hAnsi="Times"/>
        </w:rPr>
      </w:pPr>
      <w:r w:rsidRPr="00BD24B0">
        <w:rPr>
          <w:rFonts w:ascii="Times" w:hAnsi="Times"/>
          <w:i/>
        </w:rPr>
        <w:t>The</w:t>
      </w:r>
      <w:r w:rsidR="00D240B2">
        <w:rPr>
          <w:rFonts w:ascii="Times" w:hAnsi="Times"/>
          <w:i/>
        </w:rPr>
        <w:t xml:space="preserve"> Baptized </w:t>
      </w:r>
      <w:r w:rsidR="00D240B2" w:rsidRPr="00D240B2">
        <w:rPr>
          <w:rFonts w:ascii="Times" w:hAnsi="Times"/>
          <w:i/>
        </w:rPr>
        <w:t>Turk</w:t>
      </w:r>
      <w:r w:rsidR="00D240B2" w:rsidRPr="00D240B2">
        <w:rPr>
          <w:rFonts w:ascii="Times" w:hAnsi="Times"/>
        </w:rPr>
        <w:t xml:space="preserve">’s </w:t>
      </w:r>
      <w:r w:rsidR="003D46A1" w:rsidRPr="00D240B2">
        <w:rPr>
          <w:rFonts w:ascii="Times" w:hAnsi="Times"/>
        </w:rPr>
        <w:t xml:space="preserve">focus </w:t>
      </w:r>
      <w:r w:rsidR="003D46A1" w:rsidRPr="009065F7">
        <w:rPr>
          <w:rFonts w:ascii="Times" w:hAnsi="Times"/>
        </w:rPr>
        <w:t>upon baptism is not confined solely to the imagery contained in Dandulo’s dream, however. In a conversation with Gunning which precip</w:t>
      </w:r>
      <w:r w:rsidR="00507985">
        <w:rPr>
          <w:rFonts w:ascii="Times" w:hAnsi="Times"/>
        </w:rPr>
        <w:t>itates his decision to be baptiz</w:t>
      </w:r>
      <w:r w:rsidR="003D46A1" w:rsidRPr="009065F7">
        <w:rPr>
          <w:rFonts w:ascii="Times" w:hAnsi="Times"/>
        </w:rPr>
        <w:t>ed, reproduced in the postscript,(this comes later in the chronology of events than the conversation between Warmstry, Gunning and Dandulo which triggers the dream), Dandulo asks Gunning</w:t>
      </w:r>
      <w:r w:rsidR="0011758A">
        <w:rPr>
          <w:rFonts w:ascii="Times" w:hAnsi="Times"/>
        </w:rPr>
        <w:t>,</w:t>
      </w:r>
      <w:r w:rsidR="003D46A1" w:rsidRPr="009065F7">
        <w:rPr>
          <w:rFonts w:ascii="Times" w:hAnsi="Times"/>
        </w:rPr>
        <w:t xml:space="preserve"> </w:t>
      </w:r>
      <w:r w:rsidR="007B2ADB">
        <w:rPr>
          <w:rFonts w:ascii="Times" w:hAnsi="Times"/>
        </w:rPr>
        <w:t>“</w:t>
      </w:r>
      <w:r w:rsidR="00CE288B" w:rsidRPr="00BD24B0">
        <w:rPr>
          <w:rFonts w:ascii="Times" w:hAnsi="Times"/>
        </w:rPr>
        <w:t xml:space="preserve">may I not hold this Religion </w:t>
      </w:r>
      <w:r w:rsidR="00C738E9" w:rsidRPr="00D90068">
        <w:rPr>
          <w:rFonts w:ascii="Times" w:hAnsi="Times"/>
        </w:rPr>
        <w:t xml:space="preserve">. . . </w:t>
      </w:r>
      <w:r w:rsidR="003D46A1" w:rsidRPr="00BD24B0">
        <w:rPr>
          <w:rFonts w:ascii="Times" w:hAnsi="Times"/>
        </w:rPr>
        <w:t>without being baptized, which is the onely thing will bring danger to me from my Country-men?</w:t>
      </w:r>
      <w:r w:rsidR="007B2ADB" w:rsidRPr="00D90068">
        <w:rPr>
          <w:rFonts w:ascii="Times" w:hAnsi="Times"/>
        </w:rPr>
        <w:t>”.</w:t>
      </w:r>
      <w:r w:rsidR="007B2ADB">
        <w:rPr>
          <w:rFonts w:ascii="Times" w:hAnsi="Times"/>
        </w:rPr>
        <w:t xml:space="preserve"> Gunning replies that he “</w:t>
      </w:r>
      <w:r w:rsidR="00C738E9">
        <w:rPr>
          <w:rFonts w:ascii="Times" w:hAnsi="Times"/>
        </w:rPr>
        <w:t>must . . .</w:t>
      </w:r>
      <w:r w:rsidR="00CE288B">
        <w:rPr>
          <w:rFonts w:ascii="Times" w:hAnsi="Times"/>
        </w:rPr>
        <w:t xml:space="preserve"> </w:t>
      </w:r>
      <w:r w:rsidR="003D46A1" w:rsidRPr="009065F7">
        <w:rPr>
          <w:rFonts w:ascii="Times" w:hAnsi="Times"/>
        </w:rPr>
        <w:t>co</w:t>
      </w:r>
      <w:r w:rsidR="00CE288B">
        <w:rPr>
          <w:rFonts w:ascii="Times" w:hAnsi="Times"/>
        </w:rPr>
        <w:t>n</w:t>
      </w:r>
      <w:r w:rsidR="00C738E9">
        <w:rPr>
          <w:rFonts w:ascii="Times" w:hAnsi="Times"/>
        </w:rPr>
        <w:t>fess the Faith of Jesus Christ . . .</w:t>
      </w:r>
      <w:r w:rsidR="00CE288B">
        <w:rPr>
          <w:rFonts w:ascii="Times" w:hAnsi="Times"/>
        </w:rPr>
        <w:t xml:space="preserve"> </w:t>
      </w:r>
      <w:r w:rsidR="003D46A1" w:rsidRPr="009065F7">
        <w:rPr>
          <w:rFonts w:ascii="Times" w:hAnsi="Times"/>
        </w:rPr>
        <w:t>and receive the sea</w:t>
      </w:r>
      <w:r w:rsidR="007B2ADB">
        <w:rPr>
          <w:rFonts w:ascii="Times" w:hAnsi="Times"/>
        </w:rPr>
        <w:t>l of Gods Covenant</w:t>
      </w:r>
      <w:r w:rsidR="00C738E9">
        <w:rPr>
          <w:rFonts w:ascii="Times" w:hAnsi="Times"/>
        </w:rPr>
        <w:t>.</w:t>
      </w:r>
      <w:r w:rsidR="007B2ADB">
        <w:rPr>
          <w:rFonts w:ascii="Times" w:hAnsi="Times"/>
        </w:rPr>
        <w:t>”</w:t>
      </w:r>
      <w:r w:rsidR="003D46A1" w:rsidRPr="009065F7">
        <w:rPr>
          <w:rFonts w:ascii="Times" w:hAnsi="Times"/>
        </w:rPr>
        <w:t xml:space="preserve"> Dandulo then asks</w:t>
      </w:r>
      <w:r w:rsidR="0011758A">
        <w:rPr>
          <w:rFonts w:ascii="Times" w:hAnsi="Times"/>
        </w:rPr>
        <w:t>,</w:t>
      </w:r>
      <w:r w:rsidR="003D46A1" w:rsidRPr="009065F7">
        <w:rPr>
          <w:rFonts w:ascii="Times" w:hAnsi="Times"/>
        </w:rPr>
        <w:t xml:space="preserve"> </w:t>
      </w:r>
      <w:r w:rsidR="007B2ADB">
        <w:rPr>
          <w:rFonts w:ascii="Times" w:hAnsi="Times"/>
        </w:rPr>
        <w:t>“</w:t>
      </w:r>
      <w:r w:rsidR="003D46A1" w:rsidRPr="00BD24B0">
        <w:rPr>
          <w:rFonts w:ascii="Times" w:hAnsi="Times"/>
        </w:rPr>
        <w:t>where is that in your Books required, that I must needs be Baptized?</w:t>
      </w:r>
      <w:r w:rsidR="00C738E9" w:rsidRPr="00D90068">
        <w:rPr>
          <w:rFonts w:ascii="Times" w:hAnsi="Times"/>
        </w:rPr>
        <w:t>”</w:t>
      </w:r>
      <w:r w:rsidR="0011758A" w:rsidRPr="00D90068">
        <w:rPr>
          <w:rFonts w:ascii="Times" w:hAnsi="Times"/>
        </w:rPr>
        <w:t>.</w:t>
      </w:r>
      <w:r w:rsidR="00C738E9">
        <w:rPr>
          <w:rFonts w:ascii="Times" w:hAnsi="Times"/>
        </w:rPr>
        <w:t xml:space="preserve"> Gunning turns to his Bible—</w:t>
      </w:r>
      <w:r w:rsidR="007B2ADB">
        <w:rPr>
          <w:rFonts w:ascii="Times" w:hAnsi="Times"/>
        </w:rPr>
        <w:t>“</w:t>
      </w:r>
      <w:r w:rsidR="003D46A1" w:rsidRPr="009065F7">
        <w:rPr>
          <w:rFonts w:ascii="Times" w:hAnsi="Times"/>
        </w:rPr>
        <w:t>hear me read out</w:t>
      </w:r>
      <w:r w:rsidR="007B2ADB">
        <w:rPr>
          <w:rFonts w:ascii="Times" w:hAnsi="Times"/>
        </w:rPr>
        <w:t xml:space="preserve"> of that Book of God I pray you”</w:t>
      </w:r>
      <w:r w:rsidR="00C738E9">
        <w:rPr>
          <w:rFonts w:ascii="Times" w:hAnsi="Times"/>
        </w:rPr>
        <w:t>—</w:t>
      </w:r>
      <w:r w:rsidR="003D46A1" w:rsidRPr="009065F7">
        <w:rPr>
          <w:rFonts w:ascii="Times" w:hAnsi="Times"/>
        </w:rPr>
        <w:t xml:space="preserve">and provides Dandulo with a number of quotations from John and Mark, including John 3:5: </w:t>
      </w:r>
      <w:r w:rsidR="007B2ADB">
        <w:rPr>
          <w:rFonts w:ascii="Times" w:hAnsi="Times"/>
        </w:rPr>
        <w:t>“</w:t>
      </w:r>
      <w:r w:rsidR="003D46A1" w:rsidRPr="00BD24B0">
        <w:rPr>
          <w:rFonts w:ascii="Times" w:hAnsi="Times"/>
        </w:rPr>
        <w:t>I say unto thee, except any one be born of Water and of the Spirit he cannot enter into the Kingdom of God</w:t>
      </w:r>
      <w:r w:rsidR="00514CA8">
        <w:rPr>
          <w:rFonts w:ascii="Times" w:hAnsi="Times"/>
          <w:i/>
        </w:rPr>
        <w:t>.</w:t>
      </w:r>
      <w:r w:rsidR="007B2ADB">
        <w:rPr>
          <w:rFonts w:ascii="Times" w:hAnsi="Times"/>
        </w:rPr>
        <w:t>”</w:t>
      </w:r>
      <w:r w:rsidR="003D46A1" w:rsidRPr="009065F7">
        <w:rPr>
          <w:rFonts w:ascii="Times" w:hAnsi="Times"/>
        </w:rPr>
        <w:t xml:space="preserve"> Dandulo instantly replies: </w:t>
      </w:r>
      <w:r w:rsidR="007B2ADB">
        <w:rPr>
          <w:rFonts w:ascii="Times" w:hAnsi="Times"/>
        </w:rPr>
        <w:t>“</w:t>
      </w:r>
      <w:r w:rsidR="003D46A1" w:rsidRPr="00BD24B0">
        <w:rPr>
          <w:rFonts w:ascii="Times" w:hAnsi="Times"/>
        </w:rPr>
        <w:t>Tomorrow, tomorrow I will be baptized</w:t>
      </w:r>
      <w:r w:rsidR="007B2ADB">
        <w:rPr>
          <w:rFonts w:ascii="Times" w:hAnsi="Times"/>
        </w:rPr>
        <w:t>”</w:t>
      </w:r>
      <w:r w:rsidR="003D46A1" w:rsidRPr="009065F7">
        <w:rPr>
          <w:rFonts w:ascii="Times" w:hAnsi="Times"/>
        </w:rPr>
        <w:t xml:space="preserve"> (*4r). Gunning counsels patience, stressing that Dandu</w:t>
      </w:r>
      <w:r w:rsidR="007B2ADB">
        <w:rPr>
          <w:rFonts w:ascii="Times" w:hAnsi="Times"/>
        </w:rPr>
        <w:t>lo must “</w:t>
      </w:r>
      <w:r w:rsidR="003D46A1" w:rsidRPr="009065F7">
        <w:rPr>
          <w:rFonts w:ascii="Times" w:hAnsi="Times"/>
        </w:rPr>
        <w:t>be more fully instructed in the necessary works of Re</w:t>
      </w:r>
      <w:r w:rsidR="007B2ADB">
        <w:rPr>
          <w:rFonts w:ascii="Times" w:hAnsi="Times"/>
        </w:rPr>
        <w:t>pentance, and Articles of Faith</w:t>
      </w:r>
      <w:r w:rsidR="00E61AAF" w:rsidRPr="009065F7">
        <w:rPr>
          <w:rFonts w:ascii="Times" w:hAnsi="Times"/>
        </w:rPr>
        <w:t>,</w:t>
      </w:r>
      <w:r w:rsidR="007B2ADB">
        <w:rPr>
          <w:rFonts w:ascii="Times" w:hAnsi="Times"/>
        </w:rPr>
        <w:t>”</w:t>
      </w:r>
      <w:r w:rsidR="003D46A1" w:rsidRPr="009065F7">
        <w:rPr>
          <w:rFonts w:ascii="Times" w:hAnsi="Times"/>
        </w:rPr>
        <w:t xml:space="preserve"> but promises that all</w:t>
      </w:r>
      <w:r w:rsidR="007B2ADB">
        <w:rPr>
          <w:rFonts w:ascii="Times" w:hAnsi="Times"/>
        </w:rPr>
        <w:t xml:space="preserve"> the preparations will be made “immediately”</w:t>
      </w:r>
      <w:r w:rsidR="003D46A1" w:rsidRPr="009065F7">
        <w:rPr>
          <w:rFonts w:ascii="Times" w:hAnsi="Times"/>
        </w:rPr>
        <w:t xml:space="preserve"> (*4v). The importance of this discussion in securing Dandulo’s acquiescence to baptism </w:t>
      </w:r>
      <w:r w:rsidR="003D46A1" w:rsidRPr="009065F7">
        <w:rPr>
          <w:rFonts w:ascii="Times" w:hAnsi="Times"/>
          <w:lang w:val="en-GB"/>
        </w:rPr>
        <w:t>accords with Matthew Dimmock’s observation that texts concerned with the ba</w:t>
      </w:r>
      <w:r w:rsidR="007B2ADB">
        <w:rPr>
          <w:rFonts w:ascii="Times" w:hAnsi="Times"/>
          <w:lang w:val="en-GB"/>
        </w:rPr>
        <w:t>ptism of strangers tend to use “conversation”</w:t>
      </w:r>
      <w:r w:rsidR="003D46A1" w:rsidRPr="009065F7">
        <w:rPr>
          <w:rFonts w:ascii="Times" w:hAnsi="Times"/>
          <w:lang w:val="en-GB"/>
        </w:rPr>
        <w:t xml:space="preserve"> as a ca</w:t>
      </w:r>
      <w:r w:rsidR="007B2ADB">
        <w:rPr>
          <w:rFonts w:ascii="Times" w:hAnsi="Times"/>
          <w:lang w:val="en-GB"/>
        </w:rPr>
        <w:t>talyst for baptism rather than “conversion”</w:t>
      </w:r>
      <w:r w:rsidR="003D46A1" w:rsidRPr="009065F7">
        <w:rPr>
          <w:rFonts w:ascii="Times" w:hAnsi="Times"/>
          <w:lang w:val="en-GB"/>
        </w:rPr>
        <w:t xml:space="preserve"> (465-6)</w:t>
      </w:r>
      <w:r w:rsidR="003D46A1" w:rsidRPr="009065F7">
        <w:rPr>
          <w:rFonts w:ascii="Times" w:hAnsi="Times"/>
        </w:rPr>
        <w:t xml:space="preserve">, </w:t>
      </w:r>
      <w:r w:rsidR="00514CA8">
        <w:rPr>
          <w:rFonts w:ascii="Times" w:hAnsi="Times"/>
        </w:rPr>
        <w:t>and</w:t>
      </w:r>
      <w:r w:rsidR="003D46A1" w:rsidRPr="009065F7">
        <w:rPr>
          <w:rFonts w:ascii="Times" w:hAnsi="Times"/>
        </w:rPr>
        <w:t xml:space="preserve"> Gunning’s foregrounding of baptism, rather than conversion, as the fundamental point of transformation in the dialogue </w:t>
      </w:r>
      <w:r w:rsidR="00514CA8">
        <w:rPr>
          <w:rFonts w:ascii="Times" w:hAnsi="Times"/>
        </w:rPr>
        <w:t>is an example of</w:t>
      </w:r>
      <w:r w:rsidR="003D46A1" w:rsidRPr="009065F7">
        <w:rPr>
          <w:rFonts w:ascii="Times" w:hAnsi="Times"/>
        </w:rPr>
        <w:t xml:space="preserve"> the dream’s </w:t>
      </w:r>
      <w:r w:rsidR="00514CA8">
        <w:rPr>
          <w:rFonts w:ascii="Times" w:hAnsi="Times"/>
        </w:rPr>
        <w:t xml:space="preserve">general </w:t>
      </w:r>
      <w:r w:rsidR="003D46A1" w:rsidRPr="009065F7">
        <w:rPr>
          <w:rFonts w:ascii="Times" w:hAnsi="Times"/>
        </w:rPr>
        <w:t>fixation on images of water.</w:t>
      </w:r>
      <w:r w:rsidR="003D46A1" w:rsidRPr="009065F7">
        <w:rPr>
          <w:rStyle w:val="EndnoteReference"/>
          <w:rFonts w:ascii="Times" w:hAnsi="Times"/>
          <w:lang w:val="en-GB"/>
        </w:rPr>
        <w:endnoteReference w:id="20"/>
      </w:r>
      <w:r w:rsidR="003D46A1" w:rsidRPr="009065F7">
        <w:rPr>
          <w:rFonts w:ascii="Times" w:hAnsi="Times"/>
        </w:rPr>
        <w:t xml:space="preserve"> In this way, one of the more prosaic and documentary elements of </w:t>
      </w:r>
      <w:r w:rsidRPr="00BD24B0">
        <w:rPr>
          <w:rFonts w:ascii="Times" w:hAnsi="Times"/>
          <w:i/>
        </w:rPr>
        <w:t>The</w:t>
      </w:r>
      <w:r w:rsidR="0011758A" w:rsidRPr="009065F7">
        <w:rPr>
          <w:rFonts w:ascii="Times" w:hAnsi="Times"/>
        </w:rPr>
        <w:t xml:space="preserve"> </w:t>
      </w:r>
      <w:r w:rsidR="003D46A1" w:rsidRPr="009065F7">
        <w:rPr>
          <w:rFonts w:ascii="Times" w:hAnsi="Times"/>
          <w:i/>
        </w:rPr>
        <w:t>Baptized Turk</w:t>
      </w:r>
      <w:r w:rsidR="003D46A1" w:rsidRPr="009065F7">
        <w:rPr>
          <w:rFonts w:ascii="Times" w:hAnsi="Times"/>
        </w:rPr>
        <w:t xml:space="preserve"> subtly reinforces the veracity of Warmstry’s reading of Dandulo’s dream. The dream, the dialogue</w:t>
      </w:r>
      <w:r w:rsidR="00514CA8">
        <w:rPr>
          <w:rFonts w:ascii="Times" w:hAnsi="Times"/>
        </w:rPr>
        <w:t>,</w:t>
      </w:r>
      <w:r w:rsidR="003D46A1" w:rsidRPr="009065F7">
        <w:rPr>
          <w:rFonts w:ascii="Times" w:hAnsi="Times"/>
        </w:rPr>
        <w:t xml:space="preserve"> and even </w:t>
      </w:r>
      <w:r w:rsidRPr="00BD24B0">
        <w:rPr>
          <w:rFonts w:ascii="Times" w:hAnsi="Times"/>
          <w:i/>
        </w:rPr>
        <w:t>The</w:t>
      </w:r>
      <w:r w:rsidR="00514CA8" w:rsidRPr="009065F7">
        <w:rPr>
          <w:rFonts w:ascii="Times" w:hAnsi="Times"/>
        </w:rPr>
        <w:t xml:space="preserve"> </w:t>
      </w:r>
      <w:r w:rsidR="003D46A1" w:rsidRPr="009065F7">
        <w:rPr>
          <w:rFonts w:ascii="Times" w:hAnsi="Times"/>
          <w:i/>
        </w:rPr>
        <w:t>Baptized Turk</w:t>
      </w:r>
      <w:r w:rsidR="003D46A1" w:rsidRPr="009065F7">
        <w:rPr>
          <w:rFonts w:ascii="Times" w:hAnsi="Times"/>
        </w:rPr>
        <w:t>’s title, consequently signal that the</w:t>
      </w:r>
      <w:r w:rsidR="002D3DA0">
        <w:rPr>
          <w:rFonts w:ascii="Times" w:hAnsi="Times"/>
        </w:rPr>
        <w:t xml:space="preserve"> primary, and public, manifestation of</w:t>
      </w:r>
      <w:r w:rsidR="003D46A1" w:rsidRPr="009065F7">
        <w:rPr>
          <w:rFonts w:ascii="Times" w:hAnsi="Times"/>
        </w:rPr>
        <w:t xml:space="preserve"> </w:t>
      </w:r>
      <w:r w:rsidR="002D3DA0">
        <w:rPr>
          <w:rFonts w:ascii="Times" w:hAnsi="Times"/>
        </w:rPr>
        <w:t>D</w:t>
      </w:r>
      <w:r w:rsidR="003D46A1" w:rsidRPr="009065F7">
        <w:rPr>
          <w:rFonts w:ascii="Times" w:hAnsi="Times"/>
        </w:rPr>
        <w:t xml:space="preserve">andulo’s miraculous transformation is the sacrament of baptism as it is outlined in </w:t>
      </w:r>
      <w:r w:rsidR="002D3DA0">
        <w:rPr>
          <w:rFonts w:ascii="Times" w:hAnsi="Times"/>
          <w:i/>
        </w:rPr>
        <w:t xml:space="preserve">The </w:t>
      </w:r>
      <w:r w:rsidR="003D46A1" w:rsidRPr="009065F7">
        <w:rPr>
          <w:rFonts w:ascii="Times" w:hAnsi="Times"/>
          <w:i/>
        </w:rPr>
        <w:t>Book of Common Prayer</w:t>
      </w:r>
      <w:r w:rsidR="003D46A1" w:rsidRPr="009065F7">
        <w:rPr>
          <w:rFonts w:ascii="Times" w:hAnsi="Times"/>
        </w:rPr>
        <w:t xml:space="preserve">. </w:t>
      </w:r>
    </w:p>
    <w:p w14:paraId="41C724EA" w14:textId="64D160D6" w:rsidR="003D46A1" w:rsidRPr="009065F7" w:rsidRDefault="003D46A1" w:rsidP="00D33663">
      <w:pPr>
        <w:widowControl w:val="0"/>
        <w:autoSpaceDE w:val="0"/>
        <w:autoSpaceDN w:val="0"/>
        <w:adjustRightInd w:val="0"/>
        <w:spacing w:after="0" w:line="480" w:lineRule="auto"/>
        <w:ind w:firstLine="720"/>
        <w:rPr>
          <w:rFonts w:ascii="Times" w:hAnsi="Times"/>
        </w:rPr>
      </w:pPr>
      <w:r w:rsidRPr="009065F7">
        <w:rPr>
          <w:rFonts w:ascii="Times" w:hAnsi="Times"/>
        </w:rPr>
        <w:t>Gunning was active in defending the scriptural basis for baptism (particularly for infants) and took part in a disputation with the Baptist Henry Denne on this subject</w:t>
      </w:r>
      <w:r w:rsidR="00C738E9">
        <w:rPr>
          <w:rFonts w:ascii="Times" w:hAnsi="Times"/>
        </w:rPr>
        <w:t>,</w:t>
      </w:r>
      <w:r w:rsidRPr="009065F7">
        <w:rPr>
          <w:rFonts w:ascii="Times" w:hAnsi="Times"/>
        </w:rPr>
        <w:t xml:space="preserve"> which was published by Denne in the same year</w:t>
      </w:r>
      <w:r w:rsidRPr="00A87B3A">
        <w:rPr>
          <w:rFonts w:ascii="Times" w:hAnsi="Times"/>
        </w:rPr>
        <w:t xml:space="preserve"> </w:t>
      </w:r>
      <w:r w:rsidRPr="001C189A">
        <w:rPr>
          <w:rFonts w:ascii="Times" w:hAnsi="Times"/>
        </w:rPr>
        <w:t>as</w:t>
      </w:r>
      <w:r w:rsidRPr="009065F7">
        <w:rPr>
          <w:rFonts w:ascii="Times" w:hAnsi="Times"/>
        </w:rPr>
        <w:t xml:space="preserve"> </w:t>
      </w:r>
      <w:r w:rsidR="002D3DA0">
        <w:rPr>
          <w:rFonts w:ascii="Times" w:hAnsi="Times"/>
          <w:i/>
        </w:rPr>
        <w:t>The</w:t>
      </w:r>
      <w:r w:rsidRPr="009065F7">
        <w:rPr>
          <w:rFonts w:ascii="Times" w:hAnsi="Times"/>
        </w:rPr>
        <w:t xml:space="preserve"> </w:t>
      </w:r>
      <w:r w:rsidRPr="009065F7">
        <w:rPr>
          <w:rFonts w:ascii="Times" w:hAnsi="Times"/>
          <w:i/>
        </w:rPr>
        <w:t>Baptized Turk</w:t>
      </w:r>
      <w:r w:rsidRPr="009065F7">
        <w:rPr>
          <w:rFonts w:ascii="Times" w:hAnsi="Times"/>
        </w:rPr>
        <w:t xml:space="preserve">. It is therefore likely that the preeminence afforded to baptism in the text is designed to both mirror and reinforce the defense of the sacrament </w:t>
      </w:r>
      <w:r w:rsidR="00C738E9">
        <w:rPr>
          <w:rFonts w:ascii="Times" w:hAnsi="Times"/>
        </w:rPr>
        <w:t>that</w:t>
      </w:r>
      <w:r w:rsidRPr="009065F7">
        <w:rPr>
          <w:rFonts w:ascii="Times" w:hAnsi="Times"/>
        </w:rPr>
        <w:t xml:space="preserve"> was then being undertaken by members of the Anglican clergy. Dandulo’s dream is one component of a wider effort to counter the influence of Anabaptists and Quakers who wished to modify or even dispense with the baptismal rites</w:t>
      </w:r>
      <w:r w:rsidR="00C738E9">
        <w:rPr>
          <w:rFonts w:ascii="Times" w:hAnsi="Times"/>
        </w:rPr>
        <w:t>; it is also</w:t>
      </w:r>
      <w:r w:rsidRPr="009065F7">
        <w:rPr>
          <w:rFonts w:ascii="Times" w:hAnsi="Times"/>
        </w:rPr>
        <w:t xml:space="preserve"> an advertisement of </w:t>
      </w:r>
      <w:r w:rsidR="002D3DA0">
        <w:rPr>
          <w:rFonts w:ascii="Times" w:hAnsi="Times"/>
          <w:i/>
        </w:rPr>
        <w:t xml:space="preserve">The </w:t>
      </w:r>
      <w:r w:rsidRPr="009065F7">
        <w:rPr>
          <w:rFonts w:ascii="Times" w:hAnsi="Times"/>
          <w:i/>
        </w:rPr>
        <w:t>Book of Common Prayer</w:t>
      </w:r>
      <w:r w:rsidRPr="009065F7">
        <w:rPr>
          <w:rFonts w:ascii="Times" w:hAnsi="Times"/>
        </w:rPr>
        <w:t xml:space="preserve">’s efficacy in securing the souls of strangers for Protestantism. The incorporation of Dandulo’s dream into </w:t>
      </w:r>
      <w:r w:rsidR="00402BD0" w:rsidRPr="00BD24B0">
        <w:rPr>
          <w:rFonts w:ascii="Times" w:hAnsi="Times"/>
          <w:i/>
        </w:rPr>
        <w:t>The</w:t>
      </w:r>
      <w:r w:rsidR="0011758A" w:rsidRPr="009065F7">
        <w:rPr>
          <w:rFonts w:ascii="Times" w:hAnsi="Times"/>
        </w:rPr>
        <w:t xml:space="preserve"> </w:t>
      </w:r>
      <w:r w:rsidRPr="009065F7">
        <w:rPr>
          <w:rFonts w:ascii="Times" w:hAnsi="Times"/>
          <w:i/>
        </w:rPr>
        <w:t xml:space="preserve">Baptized Turk </w:t>
      </w:r>
      <w:r w:rsidRPr="009065F7">
        <w:rPr>
          <w:rFonts w:ascii="Times" w:hAnsi="Times"/>
        </w:rPr>
        <w:t xml:space="preserve">clearly has a very particular religious and political agenda: to promote the principles of Anglicanism in the face of the gathered churches’ erosion of traditional sacramental theology. </w:t>
      </w:r>
    </w:p>
    <w:p w14:paraId="0FE00645" w14:textId="0576F386"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There is a further component to Warmstry’s promotion of an Anglican system of dream analysis, one that couples divine dreaming </w:t>
      </w:r>
      <w:r w:rsidR="00EE632E">
        <w:rPr>
          <w:rFonts w:ascii="Times" w:hAnsi="Times"/>
          <w:lang w:val="en-GB"/>
        </w:rPr>
        <w:t>with</w:t>
      </w:r>
      <w:r w:rsidRPr="009065F7">
        <w:rPr>
          <w:rFonts w:ascii="Times" w:hAnsi="Times"/>
          <w:lang w:val="en-GB"/>
        </w:rPr>
        <w:t xml:space="preserve"> the pursuit of rationalism. When questioning Dandulo in the appended dialogue, Gunning repeatedly invokes the work of the Czech teacher and writer John Amos Comenius, in particular Comenius’ focus upon the </w:t>
      </w:r>
      <w:r w:rsidR="001B19C9">
        <w:rPr>
          <w:rFonts w:ascii="Times" w:hAnsi="Times"/>
          <w:lang w:val="en-GB"/>
        </w:rPr>
        <w:t>“</w:t>
      </w:r>
      <w:r w:rsidRPr="009065F7">
        <w:rPr>
          <w:rFonts w:ascii="Times" w:hAnsi="Times"/>
          <w:i/>
          <w:lang w:val="en-GB"/>
        </w:rPr>
        <w:t>Light of Nature</w:t>
      </w:r>
      <w:r w:rsidRPr="009065F7">
        <w:rPr>
          <w:rFonts w:ascii="Times" w:hAnsi="Times"/>
          <w:lang w:val="en-GB"/>
        </w:rPr>
        <w:t xml:space="preserve"> and </w:t>
      </w:r>
      <w:r w:rsidRPr="009065F7">
        <w:rPr>
          <w:rFonts w:ascii="Times" w:hAnsi="Times"/>
          <w:i/>
          <w:lang w:val="en-GB"/>
        </w:rPr>
        <w:t>Right Reason</w:t>
      </w:r>
      <w:r w:rsidR="00E707AC">
        <w:rPr>
          <w:rFonts w:ascii="Times" w:hAnsi="Times"/>
          <w:lang w:val="en-GB"/>
        </w:rPr>
        <w:t xml:space="preserve">” (*1r) which </w:t>
      </w:r>
      <w:r w:rsidR="002D3DA0">
        <w:rPr>
          <w:rFonts w:ascii="Times" w:hAnsi="Times"/>
          <w:lang w:val="en-GB"/>
        </w:rPr>
        <w:t xml:space="preserve">he says </w:t>
      </w:r>
      <w:r w:rsidR="00E707AC">
        <w:rPr>
          <w:rFonts w:ascii="Times" w:hAnsi="Times"/>
          <w:lang w:val="en-GB"/>
        </w:rPr>
        <w:t>is common</w:t>
      </w:r>
      <w:r w:rsidRPr="009065F7">
        <w:rPr>
          <w:rFonts w:ascii="Times" w:hAnsi="Times"/>
          <w:lang w:val="en-GB"/>
        </w:rPr>
        <w:t xml:space="preserve"> to both Christian and Muslim.</w:t>
      </w:r>
      <w:r w:rsidRPr="009065F7">
        <w:rPr>
          <w:rStyle w:val="EndnoteReference"/>
          <w:rFonts w:ascii="Times" w:hAnsi="Times"/>
          <w:lang w:val="en-GB"/>
        </w:rPr>
        <w:endnoteReference w:id="21"/>
      </w:r>
      <w:r w:rsidRPr="009065F7">
        <w:rPr>
          <w:rFonts w:ascii="Times" w:hAnsi="Times"/>
          <w:lang w:val="en-GB"/>
        </w:rPr>
        <w:t xml:space="preserve"> Comenius was a </w:t>
      </w:r>
      <w:r w:rsidR="00EE632E">
        <w:rPr>
          <w:rFonts w:ascii="Times" w:hAnsi="Times"/>
          <w:lang w:val="en-GB"/>
        </w:rPr>
        <w:t>b</w:t>
      </w:r>
      <w:r w:rsidRPr="009065F7">
        <w:rPr>
          <w:rFonts w:ascii="Times" w:hAnsi="Times"/>
          <w:lang w:val="en-GB"/>
        </w:rPr>
        <w:t>ishop in the Moravian church, a follower of both Francis Bacon and Jacob Boehme, an advocate of universal education and a promoter of the conversion of Jews and Muslims as a means of achieving universal peace. Another of Dandulo’s mentors, Dr</w:t>
      </w:r>
      <w:r w:rsidR="004A0347">
        <w:rPr>
          <w:rFonts w:ascii="Times" w:hAnsi="Times"/>
          <w:lang w:val="en-GB"/>
        </w:rPr>
        <w:t>.</w:t>
      </w:r>
      <w:r w:rsidRPr="009065F7">
        <w:rPr>
          <w:rFonts w:ascii="Times" w:hAnsi="Times"/>
          <w:lang w:val="en-GB"/>
        </w:rPr>
        <w:t xml:space="preserve"> John Gauden, Dean of Bocking in Essex and presumed author of </w:t>
      </w:r>
      <w:r w:rsidR="002D3DA0">
        <w:rPr>
          <w:rFonts w:ascii="Times" w:hAnsi="Times"/>
          <w:lang w:val="en-GB"/>
        </w:rPr>
        <w:t>the</w:t>
      </w:r>
      <w:r w:rsidR="002D3DA0">
        <w:rPr>
          <w:rFonts w:ascii="Times" w:hAnsi="Times"/>
          <w:i/>
          <w:lang w:val="en-GB"/>
        </w:rPr>
        <w:t xml:space="preserve"> </w:t>
      </w:r>
      <w:r w:rsidRPr="009065F7">
        <w:rPr>
          <w:rFonts w:ascii="Times" w:hAnsi="Times"/>
          <w:i/>
          <w:lang w:val="en-GB"/>
        </w:rPr>
        <w:t>Eikon Basilike</w:t>
      </w:r>
      <w:r w:rsidRPr="009065F7">
        <w:rPr>
          <w:rFonts w:ascii="Times" w:hAnsi="Times"/>
          <w:lang w:val="en-GB"/>
        </w:rPr>
        <w:t>, has been linked to Comenius’ teachings.</w:t>
      </w:r>
      <w:r w:rsidRPr="009065F7">
        <w:rPr>
          <w:rStyle w:val="EndnoteReference"/>
          <w:rFonts w:ascii="Times" w:hAnsi="Times"/>
          <w:lang w:val="en-GB"/>
        </w:rPr>
        <w:endnoteReference w:id="22"/>
      </w:r>
      <w:r w:rsidRPr="009065F7">
        <w:rPr>
          <w:rFonts w:ascii="Times" w:hAnsi="Times"/>
          <w:lang w:val="en-GB"/>
        </w:rPr>
        <w:t xml:space="preserve"> Nabil Matar argues that Gunning’s use of Comenius is symptomatic of </w:t>
      </w:r>
      <w:r w:rsidR="001B19C9">
        <w:rPr>
          <w:rFonts w:ascii="Times" w:hAnsi="Times"/>
          <w:lang w:val="en-GB"/>
        </w:rPr>
        <w:t>the narrative’s focus upon the “rationality”</w:t>
      </w:r>
      <w:r w:rsidRPr="009065F7">
        <w:rPr>
          <w:rFonts w:ascii="Times" w:hAnsi="Times"/>
          <w:lang w:val="en-GB"/>
        </w:rPr>
        <w:t xml:space="preserve"> of Dandulo’s co</w:t>
      </w:r>
      <w:r w:rsidR="001B19C9">
        <w:rPr>
          <w:rFonts w:ascii="Times" w:hAnsi="Times"/>
          <w:lang w:val="en-GB"/>
        </w:rPr>
        <w:t>nversion and its framing as an “intellectual act”</w:t>
      </w:r>
      <w:r w:rsidRPr="009065F7">
        <w:rPr>
          <w:rFonts w:ascii="Times" w:hAnsi="Times"/>
          <w:lang w:val="en-GB"/>
        </w:rPr>
        <w:t xml:space="preserve"> (144). Matar does not address </w:t>
      </w:r>
      <w:r w:rsidR="00402BD0" w:rsidRPr="00BD24B0">
        <w:rPr>
          <w:rFonts w:ascii="Times" w:hAnsi="Times"/>
          <w:i/>
          <w:lang w:val="en-GB"/>
        </w:rPr>
        <w:t>The</w:t>
      </w:r>
      <w:r w:rsidR="0011758A" w:rsidRPr="009065F7">
        <w:rPr>
          <w:rFonts w:ascii="Times" w:hAnsi="Times"/>
          <w:lang w:val="en-GB"/>
        </w:rPr>
        <w:t xml:space="preserve"> </w:t>
      </w:r>
      <w:r w:rsidRPr="009065F7">
        <w:rPr>
          <w:rFonts w:ascii="Times" w:hAnsi="Times"/>
          <w:i/>
          <w:lang w:val="en-GB"/>
        </w:rPr>
        <w:t>Baptized Turk</w:t>
      </w:r>
      <w:r w:rsidRPr="009065F7">
        <w:rPr>
          <w:rFonts w:ascii="Times" w:hAnsi="Times"/>
          <w:lang w:val="en-GB"/>
        </w:rPr>
        <w:t xml:space="preserve">’s dream narrative, but </w:t>
      </w:r>
      <w:r w:rsidR="00E61AAF" w:rsidRPr="009065F7">
        <w:rPr>
          <w:rFonts w:ascii="Times" w:hAnsi="Times"/>
          <w:lang w:val="en-GB"/>
        </w:rPr>
        <w:t>Gunning’s use of Comenius</w:t>
      </w:r>
      <w:r w:rsidRPr="009065F7">
        <w:rPr>
          <w:rFonts w:ascii="Times" w:hAnsi="Times"/>
          <w:lang w:val="en-GB"/>
        </w:rPr>
        <w:t xml:space="preserve"> can also be linked to the role played by dreaming in securing conversion. In 1657 Comenius published an account of the dreams and prophecies of </w:t>
      </w:r>
      <w:r w:rsidR="00CA2191">
        <w:rPr>
          <w:rFonts w:ascii="Times" w:hAnsi="Times"/>
          <w:lang w:val="en-GB"/>
        </w:rPr>
        <w:t xml:space="preserve">the German mystics </w:t>
      </w:r>
      <w:r w:rsidRPr="009065F7">
        <w:rPr>
          <w:rFonts w:ascii="Times" w:hAnsi="Times"/>
        </w:rPr>
        <w:t>Christopher Kotterus, Christiana Poniatovia and Nicolas Drabicus.</w:t>
      </w:r>
      <w:r w:rsidRPr="009065F7">
        <w:rPr>
          <w:rFonts w:ascii="Times" w:hAnsi="Times"/>
          <w:lang w:val="en-GB"/>
        </w:rPr>
        <w:t xml:space="preserve"> </w:t>
      </w:r>
      <w:r w:rsidR="000655E0" w:rsidRPr="009065F7">
        <w:rPr>
          <w:rFonts w:ascii="Times" w:hAnsi="Times"/>
          <w:lang w:val="en-GB"/>
        </w:rPr>
        <w:t xml:space="preserve">All three </w:t>
      </w:r>
      <w:r w:rsidRPr="009065F7">
        <w:rPr>
          <w:rFonts w:ascii="Times" w:hAnsi="Times"/>
          <w:lang w:val="en-GB"/>
        </w:rPr>
        <w:t>experience</w:t>
      </w:r>
      <w:r w:rsidR="00CA2191">
        <w:rPr>
          <w:rFonts w:ascii="Times" w:hAnsi="Times"/>
          <w:lang w:val="en-GB"/>
        </w:rPr>
        <w:t>d</w:t>
      </w:r>
      <w:r w:rsidRPr="009065F7">
        <w:rPr>
          <w:rFonts w:ascii="Times" w:hAnsi="Times"/>
          <w:lang w:val="en-GB"/>
        </w:rPr>
        <w:t xml:space="preserve"> dream visions and relate</w:t>
      </w:r>
      <w:r w:rsidR="00CA2191">
        <w:rPr>
          <w:rFonts w:ascii="Times" w:hAnsi="Times"/>
          <w:lang w:val="en-GB"/>
        </w:rPr>
        <w:t>d</w:t>
      </w:r>
      <w:r w:rsidRPr="009065F7">
        <w:rPr>
          <w:rFonts w:ascii="Times" w:hAnsi="Times"/>
          <w:lang w:val="en-GB"/>
        </w:rPr>
        <w:t xml:space="preserve"> prophecies focus</w:t>
      </w:r>
      <w:r w:rsidR="00CA2191">
        <w:rPr>
          <w:rFonts w:ascii="Times" w:hAnsi="Times"/>
          <w:lang w:val="en-GB"/>
        </w:rPr>
        <w:t>ed</w:t>
      </w:r>
      <w:r w:rsidRPr="009065F7">
        <w:rPr>
          <w:rFonts w:ascii="Times" w:hAnsi="Times"/>
          <w:lang w:val="en-GB"/>
        </w:rPr>
        <w:t xml:space="preserve"> upon the conversion of </w:t>
      </w:r>
      <w:r w:rsidR="00EE632E">
        <w:rPr>
          <w:rFonts w:ascii="Times" w:hAnsi="Times"/>
          <w:lang w:val="en-GB"/>
        </w:rPr>
        <w:t xml:space="preserve">Muslims </w:t>
      </w:r>
      <w:r w:rsidR="00CA2191">
        <w:rPr>
          <w:rFonts w:ascii="Times" w:hAnsi="Times"/>
          <w:lang w:val="en-GB"/>
        </w:rPr>
        <w:t>which they believed</w:t>
      </w:r>
      <w:r w:rsidR="00EE632E">
        <w:rPr>
          <w:rFonts w:ascii="Times" w:hAnsi="Times"/>
          <w:lang w:val="en-GB"/>
        </w:rPr>
        <w:t xml:space="preserve"> </w:t>
      </w:r>
      <w:r w:rsidR="00A01E54">
        <w:rPr>
          <w:rFonts w:ascii="Times" w:hAnsi="Times"/>
          <w:lang w:val="en-GB"/>
        </w:rPr>
        <w:t>presag</w:t>
      </w:r>
      <w:r w:rsidR="00CA2191">
        <w:rPr>
          <w:rFonts w:ascii="Times" w:hAnsi="Times"/>
          <w:lang w:val="en-GB"/>
        </w:rPr>
        <w:t>ed</w:t>
      </w:r>
      <w:r w:rsidR="00A01E54">
        <w:rPr>
          <w:rFonts w:ascii="Times" w:hAnsi="Times"/>
          <w:lang w:val="en-GB"/>
        </w:rPr>
        <w:t xml:space="preserve"> the collapse of Catholicism</w:t>
      </w:r>
      <w:r w:rsidRPr="009065F7">
        <w:rPr>
          <w:rFonts w:ascii="Times" w:hAnsi="Times"/>
          <w:lang w:val="en-GB"/>
        </w:rPr>
        <w:t>.</w:t>
      </w:r>
      <w:r w:rsidRPr="009065F7">
        <w:rPr>
          <w:rStyle w:val="EndnoteReference"/>
          <w:rFonts w:ascii="Times" w:hAnsi="Times"/>
          <w:lang w:val="en-GB"/>
        </w:rPr>
        <w:endnoteReference w:id="23"/>
      </w:r>
      <w:r w:rsidRPr="009065F7">
        <w:rPr>
          <w:rFonts w:ascii="Times" w:hAnsi="Times"/>
          <w:lang w:val="en-GB"/>
        </w:rPr>
        <w:t xml:space="preserve"> R. Codrington translated the work into English</w:t>
      </w:r>
      <w:r w:rsidR="00EE632E">
        <w:rPr>
          <w:rFonts w:ascii="Times" w:hAnsi="Times"/>
          <w:lang w:val="en-GB"/>
        </w:rPr>
        <w:t>,</w:t>
      </w:r>
      <w:r w:rsidRPr="009065F7">
        <w:rPr>
          <w:rFonts w:ascii="Times" w:hAnsi="Times"/>
          <w:lang w:val="en-GB"/>
        </w:rPr>
        <w:t xml:space="preserve"> and it was published in London in 1664. </w:t>
      </w:r>
      <w:r w:rsidRPr="009065F7">
        <w:rPr>
          <w:rFonts w:ascii="Times" w:hAnsi="Times"/>
        </w:rPr>
        <w:t xml:space="preserve">The text’s fascination with the conversion of the </w:t>
      </w:r>
      <w:r w:rsidR="00CA2191">
        <w:rPr>
          <w:rFonts w:ascii="Times" w:hAnsi="Times"/>
        </w:rPr>
        <w:t xml:space="preserve">“great </w:t>
      </w:r>
      <w:r w:rsidRPr="009065F7">
        <w:rPr>
          <w:rFonts w:ascii="Times" w:hAnsi="Times"/>
        </w:rPr>
        <w:t>Turk</w:t>
      </w:r>
      <w:r w:rsidR="00CA2191">
        <w:rPr>
          <w:rFonts w:ascii="Times" w:hAnsi="Times"/>
        </w:rPr>
        <w:t>” (C8v)</w:t>
      </w:r>
      <w:r w:rsidRPr="009065F7">
        <w:rPr>
          <w:rFonts w:ascii="Times" w:hAnsi="Times"/>
        </w:rPr>
        <w:t xml:space="preserve"> is represented on the English edition by an elaborate frontispiece </w:t>
      </w:r>
      <w:r w:rsidR="00EE632E">
        <w:rPr>
          <w:rFonts w:ascii="Times" w:hAnsi="Times"/>
        </w:rPr>
        <w:t>that</w:t>
      </w:r>
      <w:r w:rsidRPr="009065F7">
        <w:rPr>
          <w:rFonts w:ascii="Times" w:hAnsi="Times"/>
        </w:rPr>
        <w:t xml:space="preserve"> depicts a turbaned man holding aloft a scimita</w:t>
      </w:r>
      <w:r w:rsidR="000655E0" w:rsidRPr="009065F7">
        <w:rPr>
          <w:rFonts w:ascii="Times" w:hAnsi="Times"/>
        </w:rPr>
        <w:t>r on which is impaled an infant. In his remaining</w:t>
      </w:r>
      <w:r w:rsidRPr="009065F7">
        <w:rPr>
          <w:rFonts w:ascii="Times" w:hAnsi="Times"/>
        </w:rPr>
        <w:t xml:space="preserve"> hand</w:t>
      </w:r>
      <w:r w:rsidR="000655E0" w:rsidRPr="009065F7">
        <w:rPr>
          <w:rFonts w:ascii="Times" w:hAnsi="Times"/>
        </w:rPr>
        <w:t xml:space="preserve"> he holds a copy of the Bible while</w:t>
      </w:r>
      <w:r w:rsidRPr="009065F7">
        <w:rPr>
          <w:rFonts w:ascii="Times" w:hAnsi="Times"/>
        </w:rPr>
        <w:t xml:space="preserve"> behind him </w:t>
      </w:r>
      <w:r w:rsidR="004D2139" w:rsidRPr="009065F7">
        <w:rPr>
          <w:rFonts w:ascii="Times" w:hAnsi="Times"/>
        </w:rPr>
        <w:t>lays</w:t>
      </w:r>
      <w:r w:rsidRPr="009065F7">
        <w:rPr>
          <w:rFonts w:ascii="Times" w:hAnsi="Times"/>
        </w:rPr>
        <w:t xml:space="preserve"> t</w:t>
      </w:r>
      <w:r w:rsidR="005F4AF9" w:rsidRPr="009065F7">
        <w:rPr>
          <w:rFonts w:ascii="Times" w:hAnsi="Times"/>
        </w:rPr>
        <w:t>he body of the defeated Pope. B</w:t>
      </w:r>
      <w:r w:rsidR="00C91AED">
        <w:rPr>
          <w:rFonts w:ascii="Times" w:hAnsi="Times"/>
        </w:rPr>
        <w:t>eneath reads the inscription “</w:t>
      </w:r>
      <w:r w:rsidRPr="009065F7">
        <w:rPr>
          <w:rFonts w:ascii="Times" w:hAnsi="Times"/>
        </w:rPr>
        <w:t>The greate Turke and his cruelty in Germany, his conversion by the Bible, The downfall of th</w:t>
      </w:r>
      <w:r w:rsidR="00C91AED">
        <w:rPr>
          <w:rFonts w:ascii="Times" w:hAnsi="Times"/>
        </w:rPr>
        <w:t>e Pope and his Religion in 1666</w:t>
      </w:r>
      <w:r w:rsidR="00EE632E">
        <w:rPr>
          <w:rFonts w:ascii="Times" w:hAnsi="Times"/>
        </w:rPr>
        <w:t>.</w:t>
      </w:r>
      <w:r w:rsidR="00C91AED">
        <w:rPr>
          <w:rFonts w:ascii="Times" w:hAnsi="Times"/>
        </w:rPr>
        <w:t>”</w:t>
      </w:r>
      <w:r w:rsidRPr="009065F7">
        <w:rPr>
          <w:rFonts w:ascii="Times" w:hAnsi="Times"/>
        </w:rPr>
        <w:t xml:space="preserve"> </w:t>
      </w:r>
      <w:r w:rsidR="00D41E60">
        <w:rPr>
          <w:rFonts w:ascii="Times" w:hAnsi="Times"/>
        </w:rPr>
        <w:t xml:space="preserve">It is worth noting that </w:t>
      </w:r>
      <w:r w:rsidR="004F5B47">
        <w:rPr>
          <w:rFonts w:ascii="Times" w:hAnsi="Times"/>
        </w:rPr>
        <w:t xml:space="preserve">the apocalyptic connection between the conversion of </w:t>
      </w:r>
      <w:r w:rsidR="00C27A8C">
        <w:rPr>
          <w:rFonts w:ascii="Times" w:hAnsi="Times"/>
        </w:rPr>
        <w:t>Muslims</w:t>
      </w:r>
      <w:r w:rsidR="004F5B47">
        <w:rPr>
          <w:rFonts w:ascii="Times" w:hAnsi="Times"/>
        </w:rPr>
        <w:t xml:space="preserve"> and the fall of Rome may also be a tacit </w:t>
      </w:r>
      <w:r w:rsidR="00EE632E">
        <w:rPr>
          <w:rFonts w:ascii="Times" w:hAnsi="Times"/>
        </w:rPr>
        <w:t xml:space="preserve">message </w:t>
      </w:r>
      <w:r w:rsidR="004F5B47">
        <w:rPr>
          <w:rFonts w:ascii="Times" w:hAnsi="Times"/>
        </w:rPr>
        <w:t xml:space="preserve">in Warmstry’s </w:t>
      </w:r>
      <w:r w:rsidR="00372D45">
        <w:rPr>
          <w:rFonts w:ascii="Times" w:hAnsi="Times"/>
        </w:rPr>
        <w:t>text,</w:t>
      </w:r>
      <w:r w:rsidR="004F5B47">
        <w:rPr>
          <w:rFonts w:ascii="Times" w:hAnsi="Times"/>
        </w:rPr>
        <w:t xml:space="preserve"> as </w:t>
      </w:r>
      <w:r w:rsidR="00E55D3B">
        <w:rPr>
          <w:rFonts w:ascii="Times" w:hAnsi="Times"/>
        </w:rPr>
        <w:t>the “</w:t>
      </w:r>
      <w:r w:rsidR="00E55D3B" w:rsidRPr="00BD24B0">
        <w:rPr>
          <w:rFonts w:ascii="Times" w:hAnsi="Times"/>
        </w:rPr>
        <w:t>filthy</w:t>
      </w:r>
      <w:r w:rsidR="004F5B47" w:rsidRPr="00BD24B0">
        <w:rPr>
          <w:rFonts w:ascii="Times" w:hAnsi="Times"/>
        </w:rPr>
        <w:t xml:space="preserve"> stream</w:t>
      </w:r>
      <w:r w:rsidR="00E55D3B">
        <w:rPr>
          <w:rFonts w:ascii="Times" w:hAnsi="Times"/>
        </w:rPr>
        <w:t>”</w:t>
      </w:r>
      <w:r w:rsidR="004F5B47">
        <w:rPr>
          <w:rFonts w:ascii="Times" w:hAnsi="Times"/>
        </w:rPr>
        <w:t xml:space="preserve"> in Dandulo’s dream </w:t>
      </w:r>
      <w:r w:rsidR="00EE632E">
        <w:rPr>
          <w:rFonts w:ascii="Times" w:hAnsi="Times"/>
        </w:rPr>
        <w:t>not</w:t>
      </w:r>
      <w:r w:rsidR="004F5B47">
        <w:rPr>
          <w:rFonts w:ascii="Times" w:hAnsi="Times"/>
        </w:rPr>
        <w:t xml:space="preserve"> only represent</w:t>
      </w:r>
      <w:r w:rsidR="00EE632E">
        <w:rPr>
          <w:rFonts w:ascii="Times" w:hAnsi="Times"/>
        </w:rPr>
        <w:t>s</w:t>
      </w:r>
      <w:r w:rsidR="004F5B47">
        <w:rPr>
          <w:rFonts w:ascii="Times" w:hAnsi="Times"/>
        </w:rPr>
        <w:t xml:space="preserve"> Islam but </w:t>
      </w:r>
      <w:r w:rsidR="00372D45">
        <w:rPr>
          <w:rFonts w:ascii="Times" w:hAnsi="Times"/>
        </w:rPr>
        <w:t xml:space="preserve">potentially </w:t>
      </w:r>
      <w:r w:rsidR="00EE632E">
        <w:rPr>
          <w:rFonts w:ascii="Times" w:hAnsi="Times"/>
        </w:rPr>
        <w:t xml:space="preserve">signifies </w:t>
      </w:r>
      <w:r w:rsidR="004F5B47">
        <w:rPr>
          <w:rFonts w:ascii="Times" w:hAnsi="Times"/>
        </w:rPr>
        <w:t>baptism as construed by Catholics.</w:t>
      </w:r>
    </w:p>
    <w:p w14:paraId="205D2FB4" w14:textId="1F97FA76" w:rsidR="003D46A1" w:rsidRPr="009065F7" w:rsidRDefault="003D46A1" w:rsidP="00D33663">
      <w:pPr>
        <w:spacing w:after="0" w:line="480" w:lineRule="auto"/>
        <w:ind w:firstLine="720"/>
        <w:rPr>
          <w:rFonts w:ascii="Times" w:hAnsi="Times"/>
          <w:lang w:val="en-GB"/>
        </w:rPr>
      </w:pPr>
      <w:r w:rsidRPr="009065F7">
        <w:rPr>
          <w:rFonts w:ascii="Times" w:hAnsi="Times"/>
          <w:lang w:val="en-GB"/>
        </w:rPr>
        <w:t>Dreaming, prophecy</w:t>
      </w:r>
      <w:r w:rsidR="00EE632E">
        <w:rPr>
          <w:rFonts w:ascii="Times" w:hAnsi="Times"/>
          <w:lang w:val="en-GB"/>
        </w:rPr>
        <w:t>,</w:t>
      </w:r>
      <w:r w:rsidRPr="009065F7">
        <w:rPr>
          <w:rFonts w:ascii="Times" w:hAnsi="Times"/>
          <w:lang w:val="en-GB"/>
        </w:rPr>
        <w:t xml:space="preserve"> and rationality were certainly not mutually exclusive for Comenius, particularly when it came to the conversion of Muslims, and this is also the case for Warmstry. In </w:t>
      </w:r>
      <w:r w:rsidR="00402BD0" w:rsidRPr="00BD24B0">
        <w:rPr>
          <w:rFonts w:ascii="Times" w:hAnsi="Times"/>
          <w:i/>
          <w:lang w:val="en-GB"/>
        </w:rPr>
        <w:t>The</w:t>
      </w:r>
      <w:r w:rsidR="0011758A" w:rsidRPr="009065F7">
        <w:rPr>
          <w:rFonts w:ascii="Times" w:hAnsi="Times"/>
          <w:lang w:val="en-GB"/>
        </w:rPr>
        <w:t xml:space="preserve"> </w:t>
      </w:r>
      <w:r w:rsidRPr="009065F7">
        <w:rPr>
          <w:rFonts w:ascii="Times" w:hAnsi="Times"/>
          <w:i/>
          <w:lang w:val="en-GB"/>
        </w:rPr>
        <w:t>Baptized Turk</w:t>
      </w:r>
      <w:r w:rsidR="00F971A7">
        <w:rPr>
          <w:rFonts w:ascii="Times" w:hAnsi="Times"/>
          <w:lang w:val="en-GB"/>
        </w:rPr>
        <w:t>,</w:t>
      </w:r>
      <w:r w:rsidRPr="009065F7">
        <w:rPr>
          <w:rFonts w:ascii="Times" w:hAnsi="Times"/>
          <w:lang w:val="en-GB"/>
        </w:rPr>
        <w:t xml:space="preserve"> Warmstry uses Dandulo’s dream to organise and elucidate a systematic methodology for dream interpretation, something</w:t>
      </w:r>
      <w:r w:rsidR="001A0158">
        <w:rPr>
          <w:rFonts w:ascii="Times" w:hAnsi="Times"/>
          <w:lang w:val="en-GB"/>
        </w:rPr>
        <w:t xml:space="preserve"> that</w:t>
      </w:r>
      <w:r w:rsidRPr="009065F7">
        <w:rPr>
          <w:rFonts w:ascii="Times" w:hAnsi="Times"/>
          <w:lang w:val="en-GB"/>
        </w:rPr>
        <w:t xml:space="preserve"> is not attempted by any of the writers of radical works concerned with both conversion and dreaming. This effort to outline a process for accurate dream analysis explicitly contrasts</w:t>
      </w:r>
      <w:r w:rsidR="002F338F">
        <w:rPr>
          <w:rFonts w:ascii="Times" w:hAnsi="Times"/>
          <w:lang w:val="en-GB"/>
        </w:rPr>
        <w:t xml:space="preserve"> Anglican rationalism with </w:t>
      </w:r>
      <w:r w:rsidR="005079C2">
        <w:rPr>
          <w:rFonts w:ascii="Times" w:hAnsi="Times"/>
          <w:lang w:val="en-GB"/>
        </w:rPr>
        <w:t xml:space="preserve">what Warmstry calls </w:t>
      </w:r>
      <w:r w:rsidR="002F338F">
        <w:rPr>
          <w:rFonts w:ascii="Times" w:hAnsi="Times"/>
          <w:lang w:val="en-GB"/>
        </w:rPr>
        <w:t>the “fancies”</w:t>
      </w:r>
      <w:r w:rsidRPr="009065F7">
        <w:rPr>
          <w:rFonts w:ascii="Times" w:hAnsi="Times"/>
          <w:lang w:val="en-GB"/>
        </w:rPr>
        <w:t xml:space="preserve"> of radical dream texts</w:t>
      </w:r>
      <w:r w:rsidR="005079C2">
        <w:rPr>
          <w:rFonts w:ascii="Times" w:hAnsi="Times"/>
          <w:lang w:val="en-GB"/>
        </w:rPr>
        <w:t xml:space="preserve"> </w:t>
      </w:r>
      <w:r w:rsidRPr="009065F7">
        <w:rPr>
          <w:rFonts w:ascii="Times" w:hAnsi="Times"/>
          <w:lang w:val="en-GB"/>
        </w:rPr>
        <w:t>in order to foreground the</w:t>
      </w:r>
      <w:r w:rsidR="001A0158">
        <w:rPr>
          <w:rFonts w:ascii="Times" w:hAnsi="Times"/>
          <w:lang w:val="en-GB"/>
        </w:rPr>
        <w:t xml:space="preserve"> Anglican</w:t>
      </w:r>
      <w:r w:rsidRPr="009065F7">
        <w:rPr>
          <w:rFonts w:ascii="Times" w:hAnsi="Times"/>
          <w:lang w:val="en-GB"/>
        </w:rPr>
        <w:t xml:space="preserve"> faith’s </w:t>
      </w:r>
      <w:r w:rsidR="001A0158">
        <w:rPr>
          <w:rFonts w:ascii="Times" w:hAnsi="Times"/>
          <w:lang w:val="en-GB"/>
        </w:rPr>
        <w:t xml:space="preserve">claims to a </w:t>
      </w:r>
      <w:r w:rsidRPr="009065F7">
        <w:rPr>
          <w:rFonts w:ascii="Times" w:hAnsi="Times"/>
          <w:lang w:val="en-GB"/>
        </w:rPr>
        <w:t>logical</w:t>
      </w:r>
      <w:r w:rsidR="005079C2">
        <w:rPr>
          <w:rFonts w:ascii="Times" w:hAnsi="Times"/>
          <w:lang w:val="en-GB"/>
        </w:rPr>
        <w:t xml:space="preserve"> superiority in the face of the </w:t>
      </w:r>
      <w:r w:rsidR="001A0158">
        <w:rPr>
          <w:rFonts w:ascii="Times" w:hAnsi="Times"/>
          <w:lang w:val="en-GB"/>
        </w:rPr>
        <w:t xml:space="preserve">allegedly </w:t>
      </w:r>
      <w:r w:rsidRPr="009065F7">
        <w:rPr>
          <w:rFonts w:ascii="Times" w:hAnsi="Times"/>
          <w:lang w:val="en-GB"/>
        </w:rPr>
        <w:t xml:space="preserve">disordered and chaotic practices </w:t>
      </w:r>
      <w:r w:rsidR="005079C2">
        <w:rPr>
          <w:rFonts w:ascii="Times" w:hAnsi="Times"/>
          <w:lang w:val="en-GB"/>
        </w:rPr>
        <w:t xml:space="preserve">of </w:t>
      </w:r>
      <w:r w:rsidRPr="009065F7">
        <w:rPr>
          <w:rFonts w:ascii="Times" w:hAnsi="Times"/>
          <w:lang w:val="en-GB"/>
        </w:rPr>
        <w:t xml:space="preserve">the gathered churches. It also operates as an Anglican alternative to dream guides </w:t>
      </w:r>
      <w:r w:rsidR="005079C2" w:rsidRPr="009065F7">
        <w:rPr>
          <w:rFonts w:ascii="Times" w:hAnsi="Times"/>
          <w:lang w:val="en-GB"/>
        </w:rPr>
        <w:t>connected</w:t>
      </w:r>
      <w:r w:rsidRPr="009065F7">
        <w:rPr>
          <w:rFonts w:ascii="Times" w:hAnsi="Times"/>
          <w:lang w:val="en-GB"/>
        </w:rPr>
        <w:t xml:space="preserve"> with more radical brands of Protestantism</w:t>
      </w:r>
      <w:r w:rsidR="005079C2">
        <w:rPr>
          <w:rFonts w:ascii="Times" w:hAnsi="Times"/>
          <w:lang w:val="en-GB"/>
        </w:rPr>
        <w:t>, many of which actually provided a systematic approach to dream analysis</w:t>
      </w:r>
      <w:r w:rsidRPr="009065F7">
        <w:rPr>
          <w:rFonts w:ascii="Times" w:hAnsi="Times"/>
          <w:lang w:val="en-GB"/>
        </w:rPr>
        <w:t xml:space="preserve">. These include the </w:t>
      </w:r>
      <w:r w:rsidRPr="009065F7">
        <w:rPr>
          <w:rFonts w:ascii="Times" w:hAnsi="Times"/>
          <w:i/>
          <w:lang w:val="en-GB"/>
        </w:rPr>
        <w:t>Mystery of Dreames</w:t>
      </w:r>
      <w:r w:rsidRPr="009065F7">
        <w:rPr>
          <w:rFonts w:ascii="Times" w:hAnsi="Times"/>
          <w:lang w:val="en-GB"/>
        </w:rPr>
        <w:t xml:space="preserve"> written by the clergyman Philip Goodwin and published in the same year as  </w:t>
      </w:r>
      <w:r w:rsidR="00C27A8C">
        <w:rPr>
          <w:rFonts w:ascii="Times" w:hAnsi="Times"/>
          <w:i/>
          <w:lang w:val="en-GB"/>
        </w:rPr>
        <w:t xml:space="preserve">The </w:t>
      </w:r>
      <w:r w:rsidRPr="009065F7">
        <w:rPr>
          <w:rFonts w:ascii="Times" w:hAnsi="Times"/>
          <w:i/>
          <w:lang w:val="en-GB"/>
        </w:rPr>
        <w:t>Baptized Turk</w:t>
      </w:r>
      <w:r w:rsidRPr="009065F7">
        <w:rPr>
          <w:rFonts w:ascii="Times" w:hAnsi="Times"/>
          <w:lang w:val="en-GB"/>
        </w:rPr>
        <w:t>. Goodwin’s text uses scripture as a means of distingui</w:t>
      </w:r>
      <w:r w:rsidR="002F338F">
        <w:rPr>
          <w:rFonts w:ascii="Times" w:hAnsi="Times"/>
          <w:lang w:val="en-GB"/>
        </w:rPr>
        <w:t xml:space="preserve">shing between dreams </w:t>
      </w:r>
      <w:r w:rsidR="001A0158">
        <w:rPr>
          <w:rFonts w:ascii="Times" w:hAnsi="Times"/>
          <w:lang w:val="en-GB"/>
        </w:rPr>
        <w:t>that</w:t>
      </w:r>
      <w:r w:rsidR="002F338F">
        <w:rPr>
          <w:rFonts w:ascii="Times" w:hAnsi="Times"/>
          <w:lang w:val="en-GB"/>
        </w:rPr>
        <w:t xml:space="preserve"> are “false and deluding” (B8r) and those </w:t>
      </w:r>
      <w:r w:rsidR="001A0158">
        <w:rPr>
          <w:rFonts w:ascii="Times" w:hAnsi="Times"/>
          <w:lang w:val="en-GB"/>
        </w:rPr>
        <w:t>that</w:t>
      </w:r>
      <w:r w:rsidR="002F338F">
        <w:rPr>
          <w:rFonts w:ascii="Times" w:hAnsi="Times"/>
          <w:lang w:val="en-GB"/>
        </w:rPr>
        <w:t xml:space="preserve"> are “</w:t>
      </w:r>
      <w:r w:rsidRPr="009065F7">
        <w:rPr>
          <w:rFonts w:ascii="Times" w:hAnsi="Times"/>
          <w:lang w:val="en-GB"/>
        </w:rPr>
        <w:t>admonishing a</w:t>
      </w:r>
      <w:r w:rsidR="002F338F">
        <w:rPr>
          <w:rFonts w:ascii="Times" w:hAnsi="Times"/>
          <w:lang w:val="en-GB"/>
        </w:rPr>
        <w:t>nd instructing dreames from God”</w:t>
      </w:r>
      <w:r w:rsidRPr="009065F7">
        <w:rPr>
          <w:rFonts w:ascii="Times" w:hAnsi="Times"/>
          <w:lang w:val="en-GB"/>
        </w:rPr>
        <w:t xml:space="preserve"> (C4v). Goodwin, unlike Warmstry, was </w:t>
      </w:r>
      <w:r w:rsidR="005079C2" w:rsidRPr="009065F7">
        <w:rPr>
          <w:rFonts w:ascii="Times" w:hAnsi="Times"/>
          <w:lang w:val="en-GB"/>
        </w:rPr>
        <w:t>linked</w:t>
      </w:r>
      <w:r w:rsidRPr="009065F7">
        <w:rPr>
          <w:rFonts w:ascii="Times" w:hAnsi="Times"/>
          <w:lang w:val="en-GB"/>
        </w:rPr>
        <w:t xml:space="preserve"> with parliament</w:t>
      </w:r>
      <w:r w:rsidR="001A0158">
        <w:rPr>
          <w:rFonts w:ascii="Times" w:hAnsi="Times"/>
          <w:lang w:val="en-GB"/>
        </w:rPr>
        <w:t>,</w:t>
      </w:r>
      <w:r w:rsidRPr="009065F7">
        <w:rPr>
          <w:rFonts w:ascii="Times" w:hAnsi="Times"/>
          <w:lang w:val="en-GB"/>
        </w:rPr>
        <w:t xml:space="preserve"> and he would be ejected from his Watford ministry for nonconformity in 1661.</w:t>
      </w:r>
    </w:p>
    <w:p w14:paraId="2404C1EA" w14:textId="7DB37C86" w:rsidR="00C3272C" w:rsidRDefault="003D46A1" w:rsidP="00C3272C">
      <w:pPr>
        <w:spacing w:after="0" w:line="480" w:lineRule="auto"/>
        <w:ind w:firstLine="720"/>
        <w:rPr>
          <w:rFonts w:ascii="Times" w:hAnsi="Times"/>
          <w:lang w:val="en-GB"/>
        </w:rPr>
      </w:pPr>
      <w:r w:rsidRPr="009065F7">
        <w:rPr>
          <w:rFonts w:ascii="Times" w:hAnsi="Times"/>
          <w:lang w:val="en-GB"/>
        </w:rPr>
        <w:t>Warmstry’s lengthy discussion of the interpretation of dreams is broken into two parts</w:t>
      </w:r>
      <w:r w:rsidR="001A0158">
        <w:rPr>
          <w:rFonts w:ascii="Times" w:hAnsi="Times"/>
          <w:lang w:val="en-GB"/>
        </w:rPr>
        <w:t>:</w:t>
      </w:r>
      <w:r w:rsidRPr="009065F7">
        <w:rPr>
          <w:rFonts w:ascii="Times" w:hAnsi="Times"/>
          <w:lang w:val="en-GB"/>
        </w:rPr>
        <w:t xml:space="preserve"> </w:t>
      </w:r>
      <w:r w:rsidR="0083722D">
        <w:rPr>
          <w:rFonts w:ascii="Times" w:hAnsi="Times"/>
          <w:lang w:val="en-GB"/>
        </w:rPr>
        <w:t>“</w:t>
      </w:r>
      <w:r w:rsidRPr="00BD24B0">
        <w:rPr>
          <w:rFonts w:ascii="Times" w:hAnsi="Times"/>
          <w:lang w:val="en-GB"/>
        </w:rPr>
        <w:t>An Occasional Discourse concerning Dreams</w:t>
      </w:r>
      <w:r w:rsidR="0083722D" w:rsidRPr="00BD24B0">
        <w:rPr>
          <w:rFonts w:ascii="Times" w:hAnsi="Times"/>
          <w:lang w:val="en-GB"/>
        </w:rPr>
        <w:t>”</w:t>
      </w:r>
      <w:r w:rsidRPr="009065F7">
        <w:rPr>
          <w:rFonts w:ascii="Times" w:hAnsi="Times"/>
          <w:lang w:val="en-GB"/>
        </w:rPr>
        <w:t xml:space="preserve"> (C5v) and </w:t>
      </w:r>
      <w:r w:rsidR="0083722D">
        <w:rPr>
          <w:rFonts w:ascii="Times" w:hAnsi="Times"/>
          <w:lang w:val="en-GB"/>
        </w:rPr>
        <w:t>“</w:t>
      </w:r>
      <w:r w:rsidRPr="00BD24B0">
        <w:rPr>
          <w:rFonts w:ascii="Times" w:hAnsi="Times"/>
          <w:lang w:val="en-GB"/>
        </w:rPr>
        <w:t>Of the Nature of Dreams</w:t>
      </w:r>
      <w:r w:rsidR="0083722D">
        <w:rPr>
          <w:rFonts w:ascii="Times" w:hAnsi="Times"/>
          <w:lang w:val="en-GB"/>
        </w:rPr>
        <w:t>”</w:t>
      </w:r>
      <w:r w:rsidRPr="009065F7">
        <w:rPr>
          <w:rFonts w:ascii="Times" w:hAnsi="Times"/>
          <w:lang w:val="en-GB"/>
        </w:rPr>
        <w:t xml:space="preserve"> (D3r). These appear directly after the description of Dandulo’s dream but prior to Warmstry’s interpretation of its meaning (presumably so the reader can absorb the princip</w:t>
      </w:r>
      <w:r w:rsidR="003025CE">
        <w:rPr>
          <w:rFonts w:ascii="Times" w:hAnsi="Times"/>
          <w:lang w:val="en-GB"/>
        </w:rPr>
        <w:t>le</w:t>
      </w:r>
      <w:r w:rsidRPr="009065F7">
        <w:rPr>
          <w:rFonts w:ascii="Times" w:hAnsi="Times"/>
          <w:lang w:val="en-GB"/>
        </w:rPr>
        <w:t>s of Anglican dream interpretation more generally before applying them to Dandulo</w:t>
      </w:r>
      <w:r w:rsidR="00C27A8C">
        <w:rPr>
          <w:rFonts w:ascii="Times" w:hAnsi="Times"/>
          <w:lang w:val="en-GB"/>
        </w:rPr>
        <w:t xml:space="preserve"> </w:t>
      </w:r>
      <w:r w:rsidRPr="009065F7">
        <w:rPr>
          <w:rFonts w:ascii="Times" w:hAnsi="Times"/>
          <w:lang w:val="en-GB"/>
        </w:rPr>
        <w:t xml:space="preserve">In </w:t>
      </w:r>
      <w:r w:rsidR="001A0158">
        <w:rPr>
          <w:rFonts w:ascii="Times" w:hAnsi="Times"/>
          <w:lang w:val="en-GB"/>
        </w:rPr>
        <w:t>the section on “</w:t>
      </w:r>
      <w:r w:rsidR="00402BD0" w:rsidRPr="0083722D">
        <w:rPr>
          <w:rFonts w:ascii="Times" w:hAnsi="Times"/>
          <w:lang w:val="en-GB"/>
        </w:rPr>
        <w:t>the</w:t>
      </w:r>
      <w:r w:rsidRPr="0083722D">
        <w:rPr>
          <w:rFonts w:ascii="Times" w:hAnsi="Times"/>
          <w:lang w:val="en-GB"/>
        </w:rPr>
        <w:t xml:space="preserve"> </w:t>
      </w:r>
      <w:r w:rsidRPr="00BD24B0">
        <w:rPr>
          <w:rFonts w:ascii="Times" w:hAnsi="Times"/>
          <w:lang w:val="en-GB"/>
        </w:rPr>
        <w:t>Nature of Dreams</w:t>
      </w:r>
      <w:r w:rsidR="001A0158">
        <w:rPr>
          <w:rFonts w:ascii="Times" w:hAnsi="Times"/>
          <w:lang w:val="en-GB"/>
        </w:rPr>
        <w:t>,”</w:t>
      </w:r>
      <w:r w:rsidRPr="009065F7">
        <w:rPr>
          <w:rFonts w:ascii="Times" w:hAnsi="Times"/>
          <w:i/>
          <w:lang w:val="en-GB"/>
        </w:rPr>
        <w:t xml:space="preserve"> </w:t>
      </w:r>
      <w:r w:rsidRPr="009065F7">
        <w:rPr>
          <w:rFonts w:ascii="Times" w:hAnsi="Times"/>
          <w:lang w:val="en-GB"/>
        </w:rPr>
        <w:t>Warmstry goes to some lengths to explain why divine messages can be read in dreams:</w:t>
      </w:r>
    </w:p>
    <w:p w14:paraId="658FF663" w14:textId="77777777" w:rsidR="0059613E" w:rsidRDefault="00C3272C" w:rsidP="00C3272C">
      <w:pPr>
        <w:spacing w:after="0" w:line="480" w:lineRule="auto"/>
        <w:rPr>
          <w:rFonts w:ascii="Times" w:hAnsi="Times"/>
          <w:lang w:val="en-GB"/>
        </w:rPr>
      </w:pPr>
      <w:r>
        <w:rPr>
          <w:rFonts w:ascii="Times" w:hAnsi="Times"/>
          <w:lang w:val="en-GB"/>
        </w:rPr>
        <w:t>&lt;EXT&gt;</w:t>
      </w:r>
    </w:p>
    <w:p w14:paraId="5EEC1FA3" w14:textId="77777777" w:rsidR="003D46A1" w:rsidRPr="009065F7" w:rsidRDefault="00074C49" w:rsidP="00D33663">
      <w:pPr>
        <w:spacing w:after="0" w:line="480" w:lineRule="auto"/>
        <w:ind w:left="720"/>
        <w:rPr>
          <w:rFonts w:ascii="Times" w:hAnsi="Times"/>
          <w:lang w:val="en-GB"/>
        </w:rPr>
      </w:pPr>
      <w:r w:rsidRPr="00C27A8C">
        <w:rPr>
          <w:rFonts w:ascii="Times" w:hAnsi="Times"/>
          <w:lang w:val="en-GB"/>
        </w:rPr>
        <w:t>The soul is . . .</w:t>
      </w:r>
      <w:r w:rsidR="00CE288B" w:rsidRPr="00C27A8C">
        <w:rPr>
          <w:rFonts w:ascii="Times" w:hAnsi="Times"/>
          <w:lang w:val="en-GB"/>
        </w:rPr>
        <w:t xml:space="preserve"> </w:t>
      </w:r>
      <w:r w:rsidR="003D46A1" w:rsidRPr="00C27A8C">
        <w:rPr>
          <w:rFonts w:ascii="Times" w:hAnsi="Times"/>
          <w:lang w:val="en-GB"/>
        </w:rPr>
        <w:t xml:space="preserve">usually fitted thereunto by a twofold advantage. First by the advantage of the </w:t>
      </w:r>
      <w:r w:rsidR="003D46A1" w:rsidRPr="00BD24B0">
        <w:rPr>
          <w:rFonts w:ascii="Times" w:hAnsi="Times"/>
          <w:lang w:val="en-GB"/>
        </w:rPr>
        <w:t>night</w:t>
      </w:r>
      <w:r w:rsidR="003D46A1" w:rsidRPr="00C27A8C">
        <w:rPr>
          <w:rFonts w:ascii="Times" w:hAnsi="Times"/>
          <w:lang w:val="en-GB"/>
        </w:rPr>
        <w:t xml:space="preserve">, whereby it is delivered from those </w:t>
      </w:r>
      <w:r w:rsidR="003D46A1" w:rsidRPr="00BD24B0">
        <w:rPr>
          <w:rFonts w:ascii="Times" w:hAnsi="Times"/>
          <w:lang w:val="en-GB"/>
        </w:rPr>
        <w:t xml:space="preserve">noises </w:t>
      </w:r>
      <w:r w:rsidR="003D46A1" w:rsidRPr="00C27A8C">
        <w:rPr>
          <w:rFonts w:ascii="Times" w:hAnsi="Times"/>
          <w:lang w:val="en-GB"/>
        </w:rPr>
        <w:t xml:space="preserve">and </w:t>
      </w:r>
      <w:r w:rsidR="003D46A1" w:rsidRPr="00BD24B0">
        <w:rPr>
          <w:rFonts w:ascii="Times" w:hAnsi="Times"/>
          <w:lang w:val="en-GB"/>
        </w:rPr>
        <w:t>lights</w:t>
      </w:r>
      <w:r w:rsidR="003D46A1" w:rsidRPr="00C27A8C">
        <w:rPr>
          <w:rFonts w:ascii="Times" w:hAnsi="Times"/>
          <w:lang w:val="en-GB"/>
        </w:rPr>
        <w:t xml:space="preserve">, and other </w:t>
      </w:r>
      <w:r w:rsidR="003D46A1" w:rsidRPr="00BD24B0">
        <w:rPr>
          <w:rFonts w:ascii="Times" w:hAnsi="Times"/>
          <w:lang w:val="en-GB"/>
        </w:rPr>
        <w:t>objects</w:t>
      </w:r>
      <w:r w:rsidR="003D46A1" w:rsidRPr="00C27A8C">
        <w:rPr>
          <w:rFonts w:ascii="Times" w:hAnsi="Times"/>
          <w:lang w:val="en-GB"/>
        </w:rPr>
        <w:t xml:space="preserve"> which are apt to distract the </w:t>
      </w:r>
      <w:r w:rsidR="003D46A1" w:rsidRPr="00BD24B0">
        <w:rPr>
          <w:rFonts w:ascii="Times" w:hAnsi="Times"/>
          <w:lang w:val="en-GB"/>
        </w:rPr>
        <w:t>notions</w:t>
      </w:r>
      <w:r w:rsidR="003D46A1" w:rsidRPr="00C27A8C">
        <w:rPr>
          <w:rFonts w:ascii="Times" w:hAnsi="Times"/>
          <w:lang w:val="en-GB"/>
        </w:rPr>
        <w:t xml:space="preserve">, and hinder the </w:t>
      </w:r>
      <w:r w:rsidR="003D46A1" w:rsidRPr="00BD24B0">
        <w:rPr>
          <w:rFonts w:ascii="Times" w:hAnsi="Times"/>
          <w:lang w:val="en-GB"/>
        </w:rPr>
        <w:t>intentions</w:t>
      </w:r>
      <w:r w:rsidR="003D46A1" w:rsidRPr="00C27A8C">
        <w:rPr>
          <w:rFonts w:ascii="Times" w:hAnsi="Times"/>
          <w:lang w:val="en-GB"/>
        </w:rPr>
        <w:t xml:space="preserve"> of the </w:t>
      </w:r>
      <w:r w:rsidR="003D46A1" w:rsidRPr="00BD24B0">
        <w:rPr>
          <w:rFonts w:ascii="Times" w:hAnsi="Times"/>
          <w:lang w:val="en-GB"/>
        </w:rPr>
        <w:t>mind</w:t>
      </w:r>
      <w:r w:rsidR="003D46A1" w:rsidRPr="00C27A8C">
        <w:rPr>
          <w:rFonts w:ascii="Times" w:hAnsi="Times"/>
          <w:lang w:val="en-GB"/>
        </w:rPr>
        <w:t xml:space="preserve">; which may be the reason (as I think it is) that there is no time so fit for </w:t>
      </w:r>
      <w:r w:rsidR="003D46A1" w:rsidRPr="00BD24B0">
        <w:rPr>
          <w:rFonts w:ascii="Times" w:hAnsi="Times"/>
          <w:lang w:val="en-GB"/>
        </w:rPr>
        <w:t>study</w:t>
      </w:r>
      <w:r w:rsidR="003D46A1" w:rsidRPr="00C27A8C">
        <w:rPr>
          <w:rFonts w:ascii="Times" w:hAnsi="Times"/>
          <w:lang w:val="en-GB"/>
        </w:rPr>
        <w:t xml:space="preserve"> and </w:t>
      </w:r>
      <w:r w:rsidR="003D46A1" w:rsidRPr="00BD24B0">
        <w:rPr>
          <w:rFonts w:ascii="Times" w:hAnsi="Times"/>
          <w:lang w:val="en-GB"/>
        </w:rPr>
        <w:t>meditation</w:t>
      </w:r>
      <w:r w:rsidR="003D46A1" w:rsidRPr="00C27A8C">
        <w:rPr>
          <w:rFonts w:ascii="Times" w:hAnsi="Times"/>
          <w:lang w:val="en-GB"/>
        </w:rPr>
        <w:t xml:space="preserve"> as the </w:t>
      </w:r>
      <w:r w:rsidR="003D46A1" w:rsidRPr="00BD24B0">
        <w:rPr>
          <w:rFonts w:ascii="Times" w:hAnsi="Times"/>
          <w:lang w:val="en-GB"/>
        </w:rPr>
        <w:t>silent night</w:t>
      </w:r>
      <w:r w:rsidR="003D46A1" w:rsidRPr="00C27A8C">
        <w:rPr>
          <w:rFonts w:ascii="Times" w:hAnsi="Times"/>
          <w:lang w:val="en-GB"/>
        </w:rPr>
        <w:t xml:space="preserve">. And then secondly, Because of the advantage of </w:t>
      </w:r>
      <w:r w:rsidR="003D46A1" w:rsidRPr="00BD24B0">
        <w:rPr>
          <w:rFonts w:ascii="Times" w:hAnsi="Times"/>
          <w:lang w:val="en-GB"/>
        </w:rPr>
        <w:t>sleep</w:t>
      </w:r>
      <w:r w:rsidR="003D46A1" w:rsidRPr="00C27A8C">
        <w:rPr>
          <w:rFonts w:ascii="Times" w:hAnsi="Times"/>
          <w:lang w:val="en-GB"/>
        </w:rPr>
        <w:t xml:space="preserve">, whereby the soul is in a great part delivered from </w:t>
      </w:r>
      <w:r w:rsidR="003D46A1" w:rsidRPr="00BD24B0">
        <w:rPr>
          <w:rFonts w:ascii="Times" w:hAnsi="Times"/>
          <w:lang w:val="en-GB"/>
        </w:rPr>
        <w:t>bodily operations</w:t>
      </w:r>
      <w:r w:rsidR="003D46A1" w:rsidRPr="00C27A8C">
        <w:rPr>
          <w:rFonts w:ascii="Times" w:hAnsi="Times"/>
          <w:lang w:val="en-GB"/>
        </w:rPr>
        <w:t xml:space="preserve">, and from the business of the </w:t>
      </w:r>
      <w:r w:rsidR="003D46A1" w:rsidRPr="00BD24B0">
        <w:rPr>
          <w:rFonts w:ascii="Times" w:hAnsi="Times"/>
          <w:lang w:val="en-GB"/>
        </w:rPr>
        <w:t>outward Sences</w:t>
      </w:r>
      <w:r w:rsidR="003D46A1" w:rsidRPr="00C27A8C">
        <w:rPr>
          <w:rFonts w:ascii="Times" w:hAnsi="Times"/>
          <w:lang w:val="en-GB"/>
        </w:rPr>
        <w:t>, and from the commerce wi</w:t>
      </w:r>
      <w:r w:rsidR="00D35E2E" w:rsidRPr="00C27A8C">
        <w:rPr>
          <w:rFonts w:ascii="Times" w:hAnsi="Times"/>
          <w:lang w:val="en-GB"/>
        </w:rPr>
        <w:t>t</w:t>
      </w:r>
      <w:r w:rsidRPr="00C27A8C">
        <w:rPr>
          <w:rFonts w:ascii="Times" w:hAnsi="Times"/>
          <w:lang w:val="en-GB"/>
        </w:rPr>
        <w:t>h external and worldly matters . . .</w:t>
      </w:r>
      <w:r w:rsidR="00D35E2E" w:rsidRPr="00C27A8C">
        <w:rPr>
          <w:rFonts w:ascii="Times" w:hAnsi="Times"/>
          <w:lang w:val="en-GB"/>
        </w:rPr>
        <w:t xml:space="preserve"> </w:t>
      </w:r>
      <w:r w:rsidR="003D46A1" w:rsidRPr="00C27A8C">
        <w:rPr>
          <w:rFonts w:ascii="Times" w:hAnsi="Times"/>
          <w:lang w:val="en-GB"/>
        </w:rPr>
        <w:t xml:space="preserve">the more </w:t>
      </w:r>
      <w:r w:rsidR="003D46A1" w:rsidRPr="00BD24B0">
        <w:rPr>
          <w:rFonts w:ascii="Times" w:hAnsi="Times"/>
          <w:lang w:val="en-GB"/>
        </w:rPr>
        <w:t xml:space="preserve">quiet </w:t>
      </w:r>
      <w:r w:rsidR="003D46A1" w:rsidRPr="00C27A8C">
        <w:rPr>
          <w:rFonts w:ascii="Times" w:hAnsi="Times"/>
          <w:lang w:val="en-GB"/>
        </w:rPr>
        <w:t xml:space="preserve">the soul is, and the more sequested from </w:t>
      </w:r>
      <w:r w:rsidR="003D46A1" w:rsidRPr="00BD24B0">
        <w:rPr>
          <w:rFonts w:ascii="Times" w:hAnsi="Times"/>
          <w:lang w:val="en-GB"/>
        </w:rPr>
        <w:t xml:space="preserve">earthly </w:t>
      </w:r>
      <w:r w:rsidR="003D46A1" w:rsidRPr="00C27A8C">
        <w:rPr>
          <w:rFonts w:ascii="Times" w:hAnsi="Times"/>
          <w:lang w:val="en-GB"/>
        </w:rPr>
        <w:t xml:space="preserve">and </w:t>
      </w:r>
      <w:r w:rsidR="003D46A1" w:rsidRPr="00BD24B0">
        <w:rPr>
          <w:rFonts w:ascii="Times" w:hAnsi="Times"/>
          <w:lang w:val="en-GB"/>
        </w:rPr>
        <w:t>outward things</w:t>
      </w:r>
      <w:r w:rsidR="003D46A1" w:rsidRPr="00C27A8C">
        <w:rPr>
          <w:rFonts w:ascii="Times" w:hAnsi="Times"/>
          <w:lang w:val="en-GB"/>
        </w:rPr>
        <w:t xml:space="preserve">, the more apt it is to enjoy the benefits of </w:t>
      </w:r>
      <w:r w:rsidR="003D46A1" w:rsidRPr="00BD24B0">
        <w:rPr>
          <w:rFonts w:ascii="Times" w:hAnsi="Times"/>
          <w:lang w:val="en-GB"/>
        </w:rPr>
        <w:t>internal light</w:t>
      </w:r>
      <w:r w:rsidR="003D46A1" w:rsidRPr="00C27A8C">
        <w:rPr>
          <w:rFonts w:ascii="Times" w:hAnsi="Times"/>
          <w:lang w:val="en-GB"/>
        </w:rPr>
        <w:t xml:space="preserve">. </w:t>
      </w:r>
      <w:r w:rsidR="00573FFD">
        <w:rPr>
          <w:rFonts w:ascii="Times" w:hAnsi="Times"/>
          <w:lang w:val="en-GB"/>
        </w:rPr>
        <w:t xml:space="preserve"> </w:t>
      </w:r>
      <w:r w:rsidR="001F3DBA">
        <w:rPr>
          <w:rFonts w:ascii="Times" w:hAnsi="Times"/>
          <w:lang w:val="en-GB"/>
        </w:rPr>
        <w:t>(</w:t>
      </w:r>
      <w:r w:rsidR="003D46A1" w:rsidRPr="009065F7">
        <w:rPr>
          <w:rFonts w:ascii="Times" w:hAnsi="Times"/>
          <w:lang w:val="en-GB"/>
        </w:rPr>
        <w:t>E3v- E4r</w:t>
      </w:r>
      <w:r w:rsidR="001F3DBA">
        <w:rPr>
          <w:rFonts w:ascii="Times" w:hAnsi="Times"/>
          <w:lang w:val="en-GB"/>
        </w:rPr>
        <w:t>)</w:t>
      </w:r>
    </w:p>
    <w:p w14:paraId="23868ABB" w14:textId="77777777" w:rsidR="003D46A1" w:rsidRPr="009065F7" w:rsidRDefault="00C3272C" w:rsidP="00D33663">
      <w:pPr>
        <w:spacing w:after="0" w:line="480" w:lineRule="auto"/>
        <w:rPr>
          <w:rFonts w:ascii="Times" w:hAnsi="Times"/>
          <w:lang w:val="en-GB"/>
        </w:rPr>
      </w:pPr>
      <w:r>
        <w:rPr>
          <w:rFonts w:ascii="Times" w:hAnsi="Times"/>
          <w:lang w:val="en-GB"/>
        </w:rPr>
        <w:t>&lt;/EX&gt;</w:t>
      </w:r>
    </w:p>
    <w:p w14:paraId="7B84EB97" w14:textId="69BD2EF7" w:rsidR="003D46A1" w:rsidRPr="009065F7" w:rsidRDefault="003D46A1" w:rsidP="00D33663">
      <w:pPr>
        <w:spacing w:after="0" w:line="480" w:lineRule="auto"/>
        <w:rPr>
          <w:rFonts w:ascii="Times" w:hAnsi="Times"/>
          <w:b/>
          <w:lang w:val="en-GB"/>
        </w:rPr>
      </w:pPr>
      <w:r w:rsidRPr="009065F7">
        <w:rPr>
          <w:rFonts w:ascii="Times" w:hAnsi="Times"/>
          <w:lang w:val="en-GB"/>
        </w:rPr>
        <w:t xml:space="preserve">Warmstry argues that the sensory deprivation of the night removes distractions and thereby aids study and meditation. Similarly, the soul benefits from sleep as it becomes divorced from </w:t>
      </w:r>
      <w:r w:rsidR="002F338F">
        <w:rPr>
          <w:rFonts w:ascii="Times" w:hAnsi="Times"/>
          <w:lang w:val="en-GB"/>
        </w:rPr>
        <w:t>“</w:t>
      </w:r>
      <w:r w:rsidRPr="00BD24B0">
        <w:rPr>
          <w:rFonts w:ascii="Times" w:hAnsi="Times"/>
          <w:lang w:val="en-GB"/>
        </w:rPr>
        <w:t>bodily operations</w:t>
      </w:r>
      <w:r w:rsidR="002F338F">
        <w:rPr>
          <w:rFonts w:ascii="Times" w:hAnsi="Times"/>
          <w:lang w:val="en-GB"/>
        </w:rPr>
        <w:t>” and “</w:t>
      </w:r>
      <w:r w:rsidRPr="009065F7">
        <w:rPr>
          <w:rFonts w:ascii="Times" w:hAnsi="Times"/>
          <w:lang w:val="en-GB"/>
        </w:rPr>
        <w:t xml:space="preserve">the business of the </w:t>
      </w:r>
      <w:r w:rsidRPr="00BD24B0">
        <w:rPr>
          <w:rFonts w:ascii="Times" w:hAnsi="Times"/>
          <w:lang w:val="en-GB"/>
        </w:rPr>
        <w:t>outward Sences</w:t>
      </w:r>
      <w:r w:rsidR="00A7389D">
        <w:rPr>
          <w:rFonts w:ascii="Times" w:hAnsi="Times"/>
          <w:i/>
          <w:lang w:val="en-GB"/>
        </w:rPr>
        <w:t>.</w:t>
      </w:r>
      <w:r w:rsidR="002F338F">
        <w:rPr>
          <w:rFonts w:ascii="Times" w:hAnsi="Times"/>
          <w:lang w:val="en-GB"/>
        </w:rPr>
        <w:t>”</w:t>
      </w:r>
      <w:r w:rsidRPr="009065F7">
        <w:rPr>
          <w:rFonts w:ascii="Times" w:hAnsi="Times"/>
          <w:lang w:val="en-GB"/>
        </w:rPr>
        <w:t xml:space="preserve"> A quiet soul, cut off from the concerns of the world</w:t>
      </w:r>
      <w:r w:rsidR="00866381">
        <w:rPr>
          <w:rFonts w:ascii="Times" w:hAnsi="Times"/>
          <w:lang w:val="en-GB"/>
        </w:rPr>
        <w:t>,</w:t>
      </w:r>
      <w:r w:rsidRPr="009065F7">
        <w:rPr>
          <w:rFonts w:ascii="Times" w:hAnsi="Times"/>
          <w:lang w:val="en-GB"/>
        </w:rPr>
        <w:t xml:space="preserve"> is more susceptible to what Warmstry calls </w:t>
      </w:r>
      <w:r w:rsidR="002F338F">
        <w:rPr>
          <w:rFonts w:ascii="Times" w:hAnsi="Times"/>
          <w:lang w:val="en-GB"/>
        </w:rPr>
        <w:t>“</w:t>
      </w:r>
      <w:r w:rsidRPr="00BD24B0">
        <w:rPr>
          <w:rFonts w:ascii="Times" w:hAnsi="Times"/>
          <w:lang w:val="en-GB"/>
        </w:rPr>
        <w:t>internal light</w:t>
      </w:r>
      <w:r w:rsidR="00A7389D">
        <w:rPr>
          <w:rFonts w:ascii="Times" w:hAnsi="Times"/>
          <w:i/>
          <w:lang w:val="en-GB"/>
        </w:rPr>
        <w:t>.</w:t>
      </w:r>
      <w:r w:rsidR="002F338F">
        <w:rPr>
          <w:rFonts w:ascii="Times" w:hAnsi="Times"/>
          <w:lang w:val="en-GB"/>
        </w:rPr>
        <w:t>”</w:t>
      </w:r>
      <w:r w:rsidRPr="009065F7">
        <w:rPr>
          <w:rFonts w:ascii="Times" w:hAnsi="Times"/>
          <w:lang w:val="en-GB"/>
        </w:rPr>
        <w:t xml:space="preserve"> It is notable that Warmstry appears to view dreams as emanating from inside the dreamer rather than </w:t>
      </w:r>
      <w:r w:rsidR="00285E78">
        <w:rPr>
          <w:rFonts w:ascii="Times" w:hAnsi="Times"/>
          <w:lang w:val="en-GB"/>
        </w:rPr>
        <w:t xml:space="preserve">being </w:t>
      </w:r>
      <w:r w:rsidRPr="009065F7">
        <w:rPr>
          <w:rFonts w:ascii="Times" w:hAnsi="Times"/>
          <w:lang w:val="en-GB"/>
        </w:rPr>
        <w:t>the result of external forces. This indicates that dream interpretation can result in a form of greater self-knowledge or even soul-knowledge</w:t>
      </w:r>
      <w:r w:rsidR="00285E78">
        <w:rPr>
          <w:rFonts w:ascii="Times" w:hAnsi="Times"/>
          <w:lang w:val="en-GB"/>
        </w:rPr>
        <w:t xml:space="preserve">. As with </w:t>
      </w:r>
      <w:r w:rsidRPr="009065F7">
        <w:rPr>
          <w:rFonts w:ascii="Times" w:hAnsi="Times"/>
          <w:lang w:val="en-GB"/>
        </w:rPr>
        <w:t>the link he forges between Dandulo’s dream and the role of religious counsel, Warmstry dilutes the emphasis placed on divine grace by radical dreamers.</w:t>
      </w:r>
      <w:r w:rsidR="00897B68" w:rsidRPr="009065F7">
        <w:rPr>
          <w:rStyle w:val="EndnoteReference"/>
          <w:rFonts w:ascii="Times" w:hAnsi="Times"/>
          <w:lang w:val="en-GB"/>
        </w:rPr>
        <w:endnoteReference w:id="24"/>
      </w:r>
      <w:r w:rsidRPr="009065F7">
        <w:rPr>
          <w:rFonts w:ascii="Times" w:hAnsi="Times"/>
          <w:lang w:val="en-GB"/>
        </w:rPr>
        <w:t xml:space="preserve"> </w:t>
      </w:r>
    </w:p>
    <w:p w14:paraId="354F00E2" w14:textId="3526C007" w:rsidR="003D46A1" w:rsidRPr="009065F7" w:rsidRDefault="002F338F" w:rsidP="00D33663">
      <w:pPr>
        <w:spacing w:after="0" w:line="480" w:lineRule="auto"/>
        <w:ind w:firstLine="720"/>
        <w:rPr>
          <w:rFonts w:ascii="Times" w:hAnsi="Times"/>
          <w:lang w:val="en-GB"/>
        </w:rPr>
      </w:pPr>
      <w:r>
        <w:rPr>
          <w:rFonts w:ascii="Times" w:hAnsi="Times"/>
          <w:lang w:val="en-GB"/>
        </w:rPr>
        <w:t>Warmstry acknowledges that “</w:t>
      </w:r>
      <w:r w:rsidR="003D46A1" w:rsidRPr="009065F7">
        <w:rPr>
          <w:rFonts w:ascii="Times" w:hAnsi="Times"/>
          <w:lang w:val="en-GB"/>
        </w:rPr>
        <w:t>many and most Dreams may go for the idle and impertinent issues of the wandering a</w:t>
      </w:r>
      <w:r>
        <w:rPr>
          <w:rFonts w:ascii="Times" w:hAnsi="Times"/>
          <w:lang w:val="en-GB"/>
        </w:rPr>
        <w:t>nd extravagant fantasies of men”</w:t>
      </w:r>
      <w:r w:rsidR="003D46A1" w:rsidRPr="009065F7">
        <w:rPr>
          <w:rFonts w:ascii="Times" w:hAnsi="Times"/>
          <w:lang w:val="en-GB"/>
        </w:rPr>
        <w:t xml:space="preserve"> (C5v) but </w:t>
      </w:r>
      <w:r>
        <w:rPr>
          <w:rFonts w:ascii="Times" w:hAnsi="Times"/>
          <w:lang w:val="en-GB"/>
        </w:rPr>
        <w:t>“</w:t>
      </w:r>
      <w:r w:rsidR="003D46A1" w:rsidRPr="00BD24B0">
        <w:rPr>
          <w:rFonts w:ascii="Times" w:hAnsi="Times"/>
          <w:lang w:val="en-GB"/>
        </w:rPr>
        <w:t>all Dreams are not to be despised, but that some are seriously to be weighed, and made use of, as admonitions from God</w:t>
      </w:r>
      <w:r>
        <w:rPr>
          <w:rFonts w:ascii="Times" w:hAnsi="Times"/>
          <w:lang w:val="en-GB"/>
        </w:rPr>
        <w:t>”</w:t>
      </w:r>
      <w:r w:rsidR="003D46A1" w:rsidRPr="009065F7">
        <w:rPr>
          <w:rFonts w:ascii="Times" w:hAnsi="Times"/>
          <w:lang w:val="en-GB"/>
        </w:rPr>
        <w:t xml:space="preserve"> (D2v). Identifying precisely which dreams should be afforded this status is the primary impetus behind his work on dream interpretation. As previously noted, Warmstry has no qualms about dismissing the dreams and visions of radical Protestants, particular</w:t>
      </w:r>
      <w:r>
        <w:rPr>
          <w:rFonts w:ascii="Times" w:hAnsi="Times"/>
          <w:lang w:val="en-GB"/>
        </w:rPr>
        <w:t>ly Anabaptists and Quakers, as “</w:t>
      </w:r>
      <w:r w:rsidR="003D46A1" w:rsidRPr="009065F7">
        <w:rPr>
          <w:rFonts w:ascii="Times" w:hAnsi="Times"/>
          <w:lang w:val="en-GB"/>
        </w:rPr>
        <w:t xml:space="preserve">strange </w:t>
      </w:r>
      <w:r>
        <w:rPr>
          <w:rFonts w:ascii="Times" w:hAnsi="Times"/>
          <w:lang w:val="en-GB"/>
        </w:rPr>
        <w:t>Fancies and irregular practices”</w:t>
      </w:r>
      <w:r w:rsidR="003D46A1" w:rsidRPr="009065F7">
        <w:rPr>
          <w:rFonts w:ascii="Times" w:hAnsi="Times"/>
          <w:lang w:val="en-GB"/>
        </w:rPr>
        <w:t xml:space="preserve"> (E2v)</w:t>
      </w:r>
      <w:r w:rsidR="00866381">
        <w:rPr>
          <w:rFonts w:ascii="Times" w:hAnsi="Times"/>
          <w:lang w:val="en-GB"/>
        </w:rPr>
        <w:t>,</w:t>
      </w:r>
      <w:r w:rsidR="003D46A1" w:rsidRPr="009065F7">
        <w:rPr>
          <w:rFonts w:ascii="Times" w:hAnsi="Times"/>
          <w:lang w:val="en-GB"/>
        </w:rPr>
        <w:t xml:space="preserve"> thereby associating radical dreamers with disorderly fantasists, but he also directly links the chaos of his times with the m</w:t>
      </w:r>
      <w:r>
        <w:rPr>
          <w:rFonts w:ascii="Times" w:hAnsi="Times"/>
          <w:lang w:val="en-GB"/>
        </w:rPr>
        <w:t>isuse of dream interpretation: “</w:t>
      </w:r>
      <w:r w:rsidR="003D46A1" w:rsidRPr="009065F7">
        <w:rPr>
          <w:rFonts w:ascii="Times" w:hAnsi="Times"/>
          <w:lang w:val="en-GB"/>
        </w:rPr>
        <w:t xml:space="preserve">there is great mischief that proceeds from miscarriages concerning dreams; whereby too many, it may be feared, have been and are at this day ensnared both in errors of </w:t>
      </w:r>
      <w:r w:rsidR="003D46A1" w:rsidRPr="00BD24B0">
        <w:rPr>
          <w:rFonts w:ascii="Times" w:hAnsi="Times"/>
          <w:lang w:val="en-GB"/>
        </w:rPr>
        <w:t>Judgement</w:t>
      </w:r>
      <w:r w:rsidR="003D46A1" w:rsidRPr="00C27A8C">
        <w:rPr>
          <w:rFonts w:ascii="Times" w:hAnsi="Times"/>
          <w:lang w:val="en-GB"/>
        </w:rPr>
        <w:t>,</w:t>
      </w:r>
      <w:r w:rsidR="003D46A1" w:rsidRPr="009065F7">
        <w:rPr>
          <w:rFonts w:ascii="Times" w:hAnsi="Times"/>
          <w:lang w:val="en-GB"/>
        </w:rPr>
        <w:t xml:space="preserve"> and evill and vile </w:t>
      </w:r>
      <w:r w:rsidR="003D46A1" w:rsidRPr="00BD24B0">
        <w:rPr>
          <w:rFonts w:ascii="Times" w:hAnsi="Times"/>
          <w:lang w:val="en-GB"/>
        </w:rPr>
        <w:t>Practices</w:t>
      </w:r>
      <w:r w:rsidR="003D46A1" w:rsidRPr="00C27A8C">
        <w:rPr>
          <w:rFonts w:ascii="Times" w:hAnsi="Times"/>
          <w:lang w:val="en-GB"/>
        </w:rPr>
        <w:t>,</w:t>
      </w:r>
      <w:r w:rsidR="003D46A1" w:rsidRPr="009065F7">
        <w:rPr>
          <w:rFonts w:ascii="Times" w:hAnsi="Times"/>
          <w:lang w:val="en-GB"/>
        </w:rPr>
        <w:t xml:space="preserve"> in Affection and Conversation, contrary t</w:t>
      </w:r>
      <w:r>
        <w:rPr>
          <w:rFonts w:ascii="Times" w:hAnsi="Times"/>
          <w:lang w:val="en-GB"/>
        </w:rPr>
        <w:t>o the Truth and Holiness of God”</w:t>
      </w:r>
      <w:r w:rsidR="003D46A1" w:rsidRPr="009065F7">
        <w:rPr>
          <w:rFonts w:ascii="Times" w:hAnsi="Times"/>
          <w:lang w:val="en-GB"/>
        </w:rPr>
        <w:t xml:space="preserve"> (D3r). Warmstry believes that the failure to successfully interpret dreams has had serious ramifications for people’s behavior, to the extent that they </w:t>
      </w:r>
      <w:r w:rsidR="005F0808" w:rsidRPr="009065F7">
        <w:rPr>
          <w:rFonts w:ascii="Times" w:hAnsi="Times"/>
          <w:lang w:val="en-GB"/>
        </w:rPr>
        <w:t>li</w:t>
      </w:r>
      <w:r w:rsidR="00E55D3B">
        <w:rPr>
          <w:rFonts w:ascii="Times" w:hAnsi="Times"/>
          <w:lang w:val="en-GB"/>
        </w:rPr>
        <w:t>ve a life defined by heresy, error and bad conversation</w:t>
      </w:r>
      <w:r w:rsidR="003D46A1" w:rsidRPr="009065F7">
        <w:rPr>
          <w:rFonts w:ascii="Times" w:hAnsi="Times"/>
          <w:lang w:val="en-GB"/>
        </w:rPr>
        <w:t xml:space="preserve">. His aim in </w:t>
      </w:r>
      <w:r w:rsidR="006501AE">
        <w:rPr>
          <w:rFonts w:ascii="Times" w:hAnsi="Times"/>
          <w:i/>
          <w:lang w:val="en-GB"/>
        </w:rPr>
        <w:t xml:space="preserve">The </w:t>
      </w:r>
      <w:r w:rsidR="003D46A1" w:rsidRPr="009065F7">
        <w:rPr>
          <w:rFonts w:ascii="Times" w:hAnsi="Times"/>
          <w:i/>
          <w:lang w:val="en-GB"/>
        </w:rPr>
        <w:t xml:space="preserve">Baptized Turk </w:t>
      </w:r>
      <w:r w:rsidR="003D46A1" w:rsidRPr="009065F7">
        <w:rPr>
          <w:rFonts w:ascii="Times" w:hAnsi="Times"/>
          <w:lang w:val="en-GB"/>
        </w:rPr>
        <w:t xml:space="preserve">is therefore to provide a didactic interpretative system whereby dreamers can avoid the </w:t>
      </w:r>
      <w:r w:rsidR="006E6D1A" w:rsidRPr="009065F7">
        <w:rPr>
          <w:rFonts w:ascii="Times" w:hAnsi="Times"/>
          <w:lang w:val="en-GB"/>
        </w:rPr>
        <w:t>mistakes and fantasies</w:t>
      </w:r>
      <w:r w:rsidR="003D46A1" w:rsidRPr="009065F7">
        <w:rPr>
          <w:rFonts w:ascii="Times" w:hAnsi="Times"/>
          <w:lang w:val="en-GB"/>
        </w:rPr>
        <w:t xml:space="preserve"> of radical dreaming in favor of a cautious Anglican rationalism, but also to contribute to the religious stability and truth of the age. The </w:t>
      </w:r>
      <w:r w:rsidR="00866381">
        <w:rPr>
          <w:rFonts w:ascii="Times" w:hAnsi="Times"/>
          <w:lang w:val="en-GB"/>
        </w:rPr>
        <w:t xml:space="preserve">intended </w:t>
      </w:r>
      <w:r w:rsidR="003D46A1" w:rsidRPr="009065F7">
        <w:rPr>
          <w:rFonts w:ascii="Times" w:hAnsi="Times"/>
          <w:lang w:val="en-GB"/>
        </w:rPr>
        <w:t xml:space="preserve">effect is to wrestle the interpretation of divine dreaming from radical Protestants in order to claim it for the Anglican community. </w:t>
      </w:r>
    </w:p>
    <w:p w14:paraId="32E1AFD9" w14:textId="12F237E3" w:rsidR="003D46A1" w:rsidRPr="009065F7" w:rsidRDefault="003D46A1" w:rsidP="00D33663">
      <w:pPr>
        <w:spacing w:after="0" w:line="480" w:lineRule="auto"/>
        <w:ind w:firstLine="720"/>
        <w:rPr>
          <w:rFonts w:ascii="Times" w:hAnsi="Times"/>
          <w:lang w:val="en-GB"/>
        </w:rPr>
      </w:pPr>
      <w:r w:rsidRPr="009065F7">
        <w:rPr>
          <w:rFonts w:ascii="Times" w:hAnsi="Times"/>
          <w:lang w:val="en-GB"/>
        </w:rPr>
        <w:t>In order to provide evidence for divine dreams</w:t>
      </w:r>
      <w:r w:rsidR="00573FFD">
        <w:rPr>
          <w:rFonts w:ascii="Times" w:hAnsi="Times"/>
          <w:lang w:val="en-GB"/>
        </w:rPr>
        <w:t>,</w:t>
      </w:r>
      <w:r w:rsidRPr="009065F7">
        <w:rPr>
          <w:rFonts w:ascii="Times" w:hAnsi="Times"/>
          <w:lang w:val="en-GB"/>
        </w:rPr>
        <w:t xml:space="preserve"> Warmstry cites incidences of dreaming from scripture and classical sources, and discusses Monica’s dream from Augustine’s </w:t>
      </w:r>
      <w:r w:rsidRPr="004D4335">
        <w:rPr>
          <w:rFonts w:ascii="Times" w:hAnsi="Times"/>
          <w:i/>
          <w:lang w:val="en-GB"/>
        </w:rPr>
        <w:t>Confessions</w:t>
      </w:r>
      <w:r w:rsidRPr="009065F7">
        <w:rPr>
          <w:rFonts w:ascii="Times" w:hAnsi="Times"/>
          <w:lang w:val="en-GB"/>
        </w:rPr>
        <w:t xml:space="preserve"> (C8v). He also mentions the work of more contemporary dream theorists including the Jesuit Leonardus Lessius</w:t>
      </w:r>
      <w:r w:rsidR="00573FFD">
        <w:rPr>
          <w:rFonts w:ascii="Times" w:hAnsi="Times"/>
          <w:lang w:val="en-GB"/>
        </w:rPr>
        <w:t>,</w:t>
      </w:r>
      <w:r w:rsidRPr="009065F7">
        <w:rPr>
          <w:rFonts w:ascii="Times" w:hAnsi="Times"/>
          <w:lang w:val="en-GB"/>
        </w:rPr>
        <w:t xml:space="preserve"> whose work </w:t>
      </w:r>
      <w:r w:rsidRPr="009065F7">
        <w:rPr>
          <w:rFonts w:ascii="Times" w:hAnsi="Times"/>
          <w:i/>
          <w:lang w:val="en-GB"/>
        </w:rPr>
        <w:t>de Justitia Jure</w:t>
      </w:r>
      <w:r w:rsidRPr="009065F7">
        <w:rPr>
          <w:rFonts w:ascii="Times" w:hAnsi="Times"/>
          <w:lang w:val="en-GB"/>
        </w:rPr>
        <w:t xml:space="preserve"> (1605) he mines repeatedly for references to dream interpretation.</w:t>
      </w:r>
      <w:r w:rsidRPr="009065F7">
        <w:rPr>
          <w:rStyle w:val="EndnoteReference"/>
          <w:rFonts w:ascii="Times" w:hAnsi="Times"/>
          <w:lang w:val="en-GB"/>
        </w:rPr>
        <w:endnoteReference w:id="25"/>
      </w:r>
      <w:r w:rsidRPr="009065F7">
        <w:rPr>
          <w:rFonts w:ascii="Times" w:hAnsi="Times"/>
          <w:lang w:val="en-GB"/>
        </w:rPr>
        <w:t xml:space="preserve"> Warmstr</w:t>
      </w:r>
      <w:r w:rsidR="002F338F">
        <w:rPr>
          <w:rFonts w:ascii="Times" w:hAnsi="Times"/>
          <w:lang w:val="en-GB"/>
        </w:rPr>
        <w:t>y comes to the conclusion that “</w:t>
      </w:r>
      <w:r w:rsidRPr="009065F7">
        <w:rPr>
          <w:rFonts w:ascii="Times" w:hAnsi="Times"/>
          <w:lang w:val="en-GB"/>
        </w:rPr>
        <w:t>though both Inspirations and dreams may be good where they proceed from a</w:t>
      </w:r>
      <w:r w:rsidRPr="009065F7">
        <w:rPr>
          <w:rFonts w:ascii="Times" w:hAnsi="Times"/>
          <w:i/>
          <w:lang w:val="en-GB"/>
        </w:rPr>
        <w:t xml:space="preserve"> </w:t>
      </w:r>
      <w:r w:rsidRPr="00BD24B0">
        <w:rPr>
          <w:rFonts w:ascii="Times" w:hAnsi="Times"/>
          <w:lang w:val="en-GB"/>
        </w:rPr>
        <w:t>right principle</w:t>
      </w:r>
      <w:r w:rsidRPr="009065F7">
        <w:rPr>
          <w:rFonts w:ascii="Times" w:hAnsi="Times"/>
          <w:lang w:val="en-GB"/>
        </w:rPr>
        <w:t>, and are entertain</w:t>
      </w:r>
      <w:r w:rsidR="00D35E2E">
        <w:rPr>
          <w:rFonts w:ascii="Times" w:hAnsi="Times"/>
          <w:lang w:val="en-GB"/>
        </w:rPr>
        <w:t>e</w:t>
      </w:r>
      <w:r w:rsidR="00573FFD">
        <w:rPr>
          <w:rFonts w:ascii="Times" w:hAnsi="Times"/>
          <w:lang w:val="en-GB"/>
        </w:rPr>
        <w:t>d and used as they ought to be . . .</w:t>
      </w:r>
      <w:r w:rsidR="00D35E2E">
        <w:rPr>
          <w:rFonts w:ascii="Times" w:hAnsi="Times"/>
          <w:lang w:val="en-GB"/>
        </w:rPr>
        <w:t xml:space="preserve"> </w:t>
      </w:r>
      <w:r w:rsidRPr="009065F7">
        <w:rPr>
          <w:rFonts w:ascii="Times" w:hAnsi="Times"/>
          <w:lang w:val="en-GB"/>
        </w:rPr>
        <w:t>yet are they very apt to be mistaken, beca</w:t>
      </w:r>
      <w:r w:rsidR="00D35E2E">
        <w:rPr>
          <w:rFonts w:ascii="Times" w:hAnsi="Times"/>
          <w:lang w:val="en-GB"/>
        </w:rPr>
        <w:t>u</w:t>
      </w:r>
      <w:r w:rsidR="00573FFD">
        <w:rPr>
          <w:rFonts w:ascii="Times" w:hAnsi="Times"/>
          <w:lang w:val="en-GB"/>
        </w:rPr>
        <w:t>se they come often in the dark. . . .</w:t>
      </w:r>
      <w:r w:rsidR="00D35E2E">
        <w:rPr>
          <w:rFonts w:ascii="Times" w:hAnsi="Times"/>
          <w:lang w:val="en-GB"/>
        </w:rPr>
        <w:t xml:space="preserve"> </w:t>
      </w:r>
      <w:r w:rsidR="00573FFD">
        <w:rPr>
          <w:rFonts w:ascii="Times" w:hAnsi="Times"/>
          <w:lang w:val="en-GB"/>
        </w:rPr>
        <w:t xml:space="preserve"> </w:t>
      </w:r>
      <w:r w:rsidRPr="009065F7">
        <w:rPr>
          <w:rFonts w:ascii="Times" w:hAnsi="Times"/>
          <w:lang w:val="en-GB"/>
        </w:rPr>
        <w:t xml:space="preserve">It is therefore a matter of concernment that we should be rightly guided in that </w:t>
      </w:r>
      <w:r w:rsidRPr="00BD24B0">
        <w:rPr>
          <w:rFonts w:ascii="Times" w:hAnsi="Times"/>
          <w:lang w:val="en-GB"/>
        </w:rPr>
        <w:t>strange conversation</w:t>
      </w:r>
      <w:r w:rsidRPr="00DF55F3">
        <w:rPr>
          <w:rFonts w:ascii="Times" w:hAnsi="Times"/>
          <w:lang w:val="en-GB"/>
        </w:rPr>
        <w:t xml:space="preserve"> which we have with ourselves, and </w:t>
      </w:r>
      <w:r w:rsidRPr="00BD24B0">
        <w:rPr>
          <w:rFonts w:ascii="Times" w:hAnsi="Times"/>
          <w:lang w:val="en-GB"/>
        </w:rPr>
        <w:t>spiritual natures in Dreams</w:t>
      </w:r>
      <w:r w:rsidR="002F338F" w:rsidRPr="00DF55F3">
        <w:rPr>
          <w:rFonts w:ascii="Times" w:hAnsi="Times"/>
          <w:lang w:val="en-GB"/>
        </w:rPr>
        <w:t>”</w:t>
      </w:r>
      <w:r w:rsidRPr="009065F7">
        <w:rPr>
          <w:rFonts w:ascii="Times" w:hAnsi="Times"/>
          <w:lang w:val="en-GB"/>
        </w:rPr>
        <w:t xml:space="preserve"> (D4r). Warmstry’s compelling description of dreams as a </w:t>
      </w:r>
      <w:r w:rsidR="002F338F">
        <w:rPr>
          <w:rFonts w:ascii="Times" w:hAnsi="Times"/>
          <w:lang w:val="en-GB"/>
        </w:rPr>
        <w:t>“</w:t>
      </w:r>
      <w:r w:rsidRPr="00BD24B0">
        <w:rPr>
          <w:rFonts w:ascii="Times" w:hAnsi="Times"/>
          <w:lang w:val="en-GB"/>
        </w:rPr>
        <w:t>strange conversation</w:t>
      </w:r>
      <w:r w:rsidR="002F338F">
        <w:rPr>
          <w:rFonts w:ascii="Times" w:hAnsi="Times"/>
          <w:lang w:val="en-GB"/>
        </w:rPr>
        <w:t xml:space="preserve"> which we have with ourselves”</w:t>
      </w:r>
      <w:r w:rsidRPr="009065F7">
        <w:rPr>
          <w:rFonts w:ascii="Times" w:hAnsi="Times"/>
          <w:lang w:val="en-GB"/>
        </w:rPr>
        <w:t xml:space="preserve"> </w:t>
      </w:r>
      <w:r w:rsidR="006D4927">
        <w:rPr>
          <w:rFonts w:ascii="Times" w:hAnsi="Times"/>
          <w:lang w:val="en-GB"/>
        </w:rPr>
        <w:t>emphasize</w:t>
      </w:r>
      <w:r w:rsidRPr="009065F7">
        <w:rPr>
          <w:rFonts w:ascii="Times" w:hAnsi="Times"/>
          <w:lang w:val="en-GB"/>
        </w:rPr>
        <w:t xml:space="preserve">s that dreams have the quality of a dialogue, even if the interlocutors initially reside within the individual dreamer, but that this dialogue requires external mediation. Within the text it is Warmstry who operates as this guide both when providing Dandulo with an interpretative framework for his individual dream and when outlining a wider system of dream interpretation for the reader. </w:t>
      </w:r>
    </w:p>
    <w:p w14:paraId="1723F831" w14:textId="043668FF"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The need for dream guidance is addressed very specifically in </w:t>
      </w:r>
      <w:r w:rsidR="002F338F">
        <w:rPr>
          <w:rFonts w:ascii="Times" w:hAnsi="Times"/>
          <w:lang w:val="en-GB"/>
        </w:rPr>
        <w:t>the text by a detailed list of “marks or Characters”</w:t>
      </w:r>
      <w:r w:rsidRPr="009065F7">
        <w:rPr>
          <w:rFonts w:ascii="Times" w:hAnsi="Times"/>
          <w:lang w:val="en-GB"/>
        </w:rPr>
        <w:t xml:space="preserve"> whereby the dreamer can identify the nature of their dream</w:t>
      </w:r>
      <w:r w:rsidR="00573FFD">
        <w:rPr>
          <w:rFonts w:ascii="Times" w:hAnsi="Times"/>
          <w:lang w:val="en-GB"/>
        </w:rPr>
        <w:t xml:space="preserve"> </w:t>
      </w:r>
      <w:r w:rsidR="00573FFD" w:rsidRPr="009065F7">
        <w:rPr>
          <w:rFonts w:ascii="Times" w:hAnsi="Times"/>
          <w:lang w:val="en-GB"/>
        </w:rPr>
        <w:t>(D6r)</w:t>
      </w:r>
      <w:r w:rsidRPr="009065F7">
        <w:rPr>
          <w:rFonts w:ascii="Times" w:hAnsi="Times"/>
          <w:lang w:val="en-GB"/>
        </w:rPr>
        <w:t xml:space="preserve">. Warmstry asserts that all dreams must be thoroughly examined in this way in order to ensure that the dreamer is not </w:t>
      </w:r>
      <w:r w:rsidR="002F338F">
        <w:rPr>
          <w:rFonts w:ascii="Times" w:hAnsi="Times"/>
          <w:lang w:val="en-GB"/>
        </w:rPr>
        <w:t>brought into error: “</w:t>
      </w:r>
      <w:r w:rsidRPr="009065F7">
        <w:rPr>
          <w:rFonts w:ascii="Times" w:hAnsi="Times"/>
          <w:lang w:val="en-GB"/>
        </w:rPr>
        <w:t xml:space="preserve">we must first be careful to examine them and try them according to the Rules; and then when we have found them to be such, we may and must regard and make the best and the fullest, and the holiest use of </w:t>
      </w:r>
      <w:r w:rsidR="002F338F">
        <w:rPr>
          <w:rFonts w:ascii="Times" w:hAnsi="Times"/>
          <w:lang w:val="en-GB"/>
        </w:rPr>
        <w:t>them we can”</w:t>
      </w:r>
      <w:r w:rsidRPr="009065F7">
        <w:rPr>
          <w:rFonts w:ascii="Times" w:hAnsi="Times"/>
          <w:lang w:val="en-GB"/>
        </w:rPr>
        <w:t xml:space="preserve"> (E5r). Using scriptural precedents, Warmstry </w:t>
      </w:r>
      <w:r w:rsidR="004D4335">
        <w:rPr>
          <w:rFonts w:ascii="Times" w:hAnsi="Times"/>
          <w:lang w:val="en-GB"/>
        </w:rPr>
        <w:t>argues</w:t>
      </w:r>
      <w:r w:rsidRPr="009065F7">
        <w:rPr>
          <w:rFonts w:ascii="Times" w:hAnsi="Times"/>
          <w:lang w:val="en-GB"/>
        </w:rPr>
        <w:t xml:space="preserve"> that divine dreams should fall into three categories: those w</w:t>
      </w:r>
      <w:r w:rsidR="002F338F">
        <w:rPr>
          <w:rFonts w:ascii="Times" w:hAnsi="Times"/>
          <w:lang w:val="en-GB"/>
        </w:rPr>
        <w:t>hich make their messages known “</w:t>
      </w:r>
      <w:r w:rsidRPr="009065F7">
        <w:rPr>
          <w:rFonts w:ascii="Times" w:hAnsi="Times"/>
          <w:lang w:val="en-GB"/>
        </w:rPr>
        <w:t xml:space="preserve">By </w:t>
      </w:r>
      <w:r w:rsidRPr="00BD24B0">
        <w:rPr>
          <w:rFonts w:ascii="Times" w:hAnsi="Times"/>
          <w:lang w:val="en-GB"/>
        </w:rPr>
        <w:t>word or clear declaration</w:t>
      </w:r>
      <w:r w:rsidR="002F338F">
        <w:rPr>
          <w:rFonts w:ascii="Times" w:hAnsi="Times"/>
          <w:lang w:val="en-GB"/>
        </w:rPr>
        <w:t>” (Joseph); “</w:t>
      </w:r>
      <w:r w:rsidRPr="006501AE">
        <w:rPr>
          <w:rFonts w:ascii="Times" w:hAnsi="Times"/>
          <w:lang w:val="en-GB"/>
        </w:rPr>
        <w:t xml:space="preserve">By </w:t>
      </w:r>
      <w:r w:rsidRPr="00BD24B0">
        <w:rPr>
          <w:rFonts w:ascii="Times" w:hAnsi="Times"/>
          <w:lang w:val="en-GB"/>
        </w:rPr>
        <w:t xml:space="preserve">clear presentation </w:t>
      </w:r>
      <w:r w:rsidRPr="006501AE">
        <w:rPr>
          <w:rFonts w:ascii="Times" w:hAnsi="Times"/>
          <w:lang w:val="en-GB"/>
        </w:rPr>
        <w:t xml:space="preserve">of the object, or by </w:t>
      </w:r>
      <w:r w:rsidRPr="00BD24B0">
        <w:rPr>
          <w:rFonts w:ascii="Times" w:hAnsi="Times"/>
          <w:lang w:val="en-GB"/>
        </w:rPr>
        <w:t>Vision</w:t>
      </w:r>
      <w:r w:rsidR="002F338F">
        <w:rPr>
          <w:rFonts w:ascii="Times" w:hAnsi="Times"/>
          <w:lang w:val="en-GB"/>
        </w:rPr>
        <w:t>”</w:t>
      </w:r>
      <w:r w:rsidRPr="009065F7">
        <w:rPr>
          <w:rFonts w:ascii="Times" w:hAnsi="Times"/>
          <w:lang w:val="en-GB"/>
        </w:rPr>
        <w:t xml:space="preserve"> (Pau</w:t>
      </w:r>
      <w:r w:rsidR="002F338F">
        <w:rPr>
          <w:rFonts w:ascii="Times" w:hAnsi="Times"/>
          <w:lang w:val="en-GB"/>
        </w:rPr>
        <w:t>l); and “</w:t>
      </w:r>
      <w:r w:rsidRPr="009065F7">
        <w:rPr>
          <w:rFonts w:ascii="Times" w:hAnsi="Times"/>
          <w:lang w:val="en-GB"/>
        </w:rPr>
        <w:t xml:space="preserve">By way of </w:t>
      </w:r>
      <w:r w:rsidRPr="00BD24B0">
        <w:rPr>
          <w:rFonts w:ascii="Times" w:hAnsi="Times"/>
          <w:lang w:val="en-GB"/>
        </w:rPr>
        <w:t xml:space="preserve">typical </w:t>
      </w:r>
      <w:r w:rsidRPr="00DF55F3">
        <w:rPr>
          <w:rFonts w:ascii="Times" w:hAnsi="Times"/>
          <w:lang w:val="en-GB"/>
        </w:rPr>
        <w:t xml:space="preserve">or </w:t>
      </w:r>
      <w:r w:rsidRPr="00BD24B0">
        <w:rPr>
          <w:rFonts w:ascii="Times" w:hAnsi="Times"/>
          <w:lang w:val="en-GB"/>
        </w:rPr>
        <w:t>Enigmatical representation</w:t>
      </w:r>
      <w:r w:rsidR="002F338F">
        <w:rPr>
          <w:rFonts w:ascii="Times" w:hAnsi="Times"/>
          <w:lang w:val="en-GB"/>
        </w:rPr>
        <w:t>”</w:t>
      </w:r>
      <w:r w:rsidRPr="009065F7">
        <w:rPr>
          <w:rFonts w:ascii="Times" w:hAnsi="Times"/>
          <w:lang w:val="en-GB"/>
        </w:rPr>
        <w:t xml:space="preserve"> (Joseph, Pharaoh, Nebuchadnezzar) (D6r). The weight </w:t>
      </w:r>
      <w:r w:rsidR="00573FFD">
        <w:rPr>
          <w:rFonts w:ascii="Times" w:hAnsi="Times"/>
          <w:lang w:val="en-GB"/>
        </w:rPr>
        <w:t>that</w:t>
      </w:r>
      <w:r w:rsidRPr="009065F7">
        <w:rPr>
          <w:rFonts w:ascii="Times" w:hAnsi="Times"/>
          <w:lang w:val="en-GB"/>
        </w:rPr>
        <w:t xml:space="preserve"> Warmstry affords to the clarity of the dream’s meaning, whether expressed by word or object, and the commonplace analysis of its emblems or symbols, is designed to undercut any fanciful or tenuous readings of dreams which result in error. A dream must be clear and obvious in its intent if it is to be identified as divine</w:t>
      </w:r>
      <w:r w:rsidR="00573FFD">
        <w:rPr>
          <w:rFonts w:ascii="Times" w:hAnsi="Times"/>
          <w:lang w:val="en-GB"/>
        </w:rPr>
        <w:t>,</w:t>
      </w:r>
      <w:r w:rsidR="0065661D">
        <w:rPr>
          <w:rFonts w:ascii="Times" w:hAnsi="Times"/>
          <w:lang w:val="en-GB"/>
        </w:rPr>
        <w:t xml:space="preserve"> and if it </w:t>
      </w:r>
      <w:r w:rsidR="00303B9B">
        <w:rPr>
          <w:rFonts w:ascii="Times" w:hAnsi="Times"/>
          <w:lang w:val="en-GB"/>
        </w:rPr>
        <w:t>proves</w:t>
      </w:r>
      <w:r w:rsidR="0065661D">
        <w:rPr>
          <w:rFonts w:ascii="Times" w:hAnsi="Times"/>
          <w:lang w:val="en-GB"/>
        </w:rPr>
        <w:t xml:space="preserve"> to be “</w:t>
      </w:r>
      <w:r w:rsidR="0065661D" w:rsidRPr="00BD24B0">
        <w:rPr>
          <w:rFonts w:ascii="Times" w:hAnsi="Times"/>
          <w:lang w:val="en-GB"/>
        </w:rPr>
        <w:t>Enigmatical</w:t>
      </w:r>
      <w:r w:rsidR="00D74F77" w:rsidRPr="00DF55F3">
        <w:rPr>
          <w:rFonts w:ascii="Times" w:hAnsi="Times"/>
          <w:lang w:val="en-GB"/>
        </w:rPr>
        <w:t>,</w:t>
      </w:r>
      <w:r w:rsidR="0065661D">
        <w:rPr>
          <w:rFonts w:ascii="Times" w:hAnsi="Times"/>
          <w:lang w:val="en-GB"/>
        </w:rPr>
        <w:t xml:space="preserve">” </w:t>
      </w:r>
      <w:r w:rsidR="00303B9B">
        <w:rPr>
          <w:rFonts w:ascii="Times" w:hAnsi="Times"/>
          <w:lang w:val="en-GB"/>
        </w:rPr>
        <w:t xml:space="preserve">then it must be </w:t>
      </w:r>
      <w:r w:rsidR="006D4927">
        <w:rPr>
          <w:rFonts w:ascii="Times" w:hAnsi="Times"/>
          <w:lang w:val="en-GB"/>
        </w:rPr>
        <w:t>analyze</w:t>
      </w:r>
      <w:r w:rsidR="00303B9B">
        <w:rPr>
          <w:rFonts w:ascii="Times" w:hAnsi="Times"/>
          <w:lang w:val="en-GB"/>
        </w:rPr>
        <w:t xml:space="preserve">d by an outside expert in the manner that Daniel interpreted the dream of </w:t>
      </w:r>
      <w:r w:rsidR="00303B9B" w:rsidRPr="009065F7">
        <w:rPr>
          <w:rFonts w:ascii="Times" w:hAnsi="Times"/>
          <w:lang w:val="en-GB"/>
        </w:rPr>
        <w:t>Nebuchadnezzar</w:t>
      </w:r>
      <w:r w:rsidRPr="009065F7">
        <w:rPr>
          <w:rFonts w:ascii="Times" w:hAnsi="Times"/>
          <w:lang w:val="en-GB"/>
        </w:rPr>
        <w:t>. Most of all, a dream’s potential ability to con</w:t>
      </w:r>
      <w:r w:rsidR="00303B9B">
        <w:rPr>
          <w:rFonts w:ascii="Times" w:hAnsi="Times"/>
          <w:lang w:val="en-GB"/>
        </w:rPr>
        <w:t>vey prophecy must stem from its</w:t>
      </w:r>
      <w:r w:rsidRPr="009065F7">
        <w:rPr>
          <w:rFonts w:ascii="Times" w:hAnsi="Times"/>
          <w:lang w:val="en-GB"/>
        </w:rPr>
        <w:t xml:space="preserve"> clarity of meaning:</w:t>
      </w:r>
    </w:p>
    <w:p w14:paraId="59F539E7" w14:textId="77777777" w:rsidR="0059613E" w:rsidRDefault="00C3272C" w:rsidP="00C3272C">
      <w:pPr>
        <w:spacing w:after="0" w:line="480" w:lineRule="auto"/>
        <w:rPr>
          <w:rFonts w:ascii="Times" w:hAnsi="Times"/>
          <w:lang w:val="en-GB"/>
        </w:rPr>
      </w:pPr>
      <w:r>
        <w:rPr>
          <w:rFonts w:ascii="Times" w:hAnsi="Times"/>
          <w:lang w:val="en-GB"/>
        </w:rPr>
        <w:t>&lt;EXT&gt;</w:t>
      </w:r>
    </w:p>
    <w:p w14:paraId="2FBB4569" w14:textId="77777777" w:rsidR="003D46A1" w:rsidRPr="009065F7" w:rsidRDefault="003D46A1" w:rsidP="00D33663">
      <w:pPr>
        <w:spacing w:after="0" w:line="480" w:lineRule="auto"/>
        <w:ind w:left="720"/>
        <w:rPr>
          <w:rFonts w:ascii="Times" w:hAnsi="Times"/>
          <w:lang w:val="en-GB"/>
        </w:rPr>
      </w:pPr>
      <w:r w:rsidRPr="00DF55F3">
        <w:rPr>
          <w:rFonts w:ascii="Times" w:hAnsi="Times"/>
          <w:lang w:val="en-GB"/>
        </w:rPr>
        <w:t xml:space="preserve">Those </w:t>
      </w:r>
      <w:r w:rsidRPr="00BD24B0">
        <w:rPr>
          <w:rFonts w:ascii="Times" w:hAnsi="Times"/>
          <w:lang w:val="en-GB"/>
        </w:rPr>
        <w:t>Dreams</w:t>
      </w:r>
      <w:r w:rsidRPr="00DF55F3">
        <w:rPr>
          <w:rFonts w:ascii="Times" w:hAnsi="Times"/>
          <w:lang w:val="en-GB"/>
        </w:rPr>
        <w:t xml:space="preserve"> that without </w:t>
      </w:r>
      <w:r w:rsidRPr="00BD24B0">
        <w:rPr>
          <w:rFonts w:ascii="Times" w:hAnsi="Times"/>
          <w:lang w:val="en-GB"/>
        </w:rPr>
        <w:t>affectation</w:t>
      </w:r>
      <w:r w:rsidRPr="00DF55F3">
        <w:rPr>
          <w:rFonts w:ascii="Times" w:hAnsi="Times"/>
          <w:lang w:val="en-GB"/>
        </w:rPr>
        <w:t xml:space="preserve"> offer themselves unto us in a </w:t>
      </w:r>
      <w:r w:rsidRPr="00BD24B0">
        <w:rPr>
          <w:rFonts w:ascii="Times" w:hAnsi="Times"/>
          <w:lang w:val="en-GB"/>
        </w:rPr>
        <w:t xml:space="preserve">sober </w:t>
      </w:r>
      <w:r w:rsidRPr="00DF55F3">
        <w:rPr>
          <w:rFonts w:ascii="Times" w:hAnsi="Times"/>
          <w:lang w:val="en-GB"/>
        </w:rPr>
        <w:t xml:space="preserve">and </w:t>
      </w:r>
      <w:r w:rsidRPr="00BD24B0">
        <w:rPr>
          <w:rFonts w:ascii="Times" w:hAnsi="Times"/>
          <w:lang w:val="en-GB"/>
        </w:rPr>
        <w:t>calm temper</w:t>
      </w:r>
      <w:r w:rsidRPr="00DF55F3">
        <w:rPr>
          <w:rFonts w:ascii="Times" w:hAnsi="Times"/>
          <w:lang w:val="en-GB"/>
        </w:rPr>
        <w:t xml:space="preserve">, and are of a wise and orderly, of a </w:t>
      </w:r>
      <w:r w:rsidRPr="00BD24B0">
        <w:rPr>
          <w:rFonts w:ascii="Times" w:hAnsi="Times"/>
          <w:lang w:val="en-GB"/>
        </w:rPr>
        <w:t xml:space="preserve">just </w:t>
      </w:r>
      <w:r w:rsidRPr="00DF55F3">
        <w:rPr>
          <w:rFonts w:ascii="Times" w:hAnsi="Times"/>
          <w:lang w:val="en-GB"/>
        </w:rPr>
        <w:t xml:space="preserve">and </w:t>
      </w:r>
      <w:r w:rsidRPr="00BD24B0">
        <w:rPr>
          <w:rFonts w:ascii="Times" w:hAnsi="Times"/>
          <w:lang w:val="en-GB"/>
        </w:rPr>
        <w:t>pure</w:t>
      </w:r>
      <w:r w:rsidRPr="00DF55F3">
        <w:rPr>
          <w:rFonts w:ascii="Times" w:hAnsi="Times"/>
          <w:lang w:val="en-GB"/>
        </w:rPr>
        <w:t xml:space="preserve">, of an </w:t>
      </w:r>
      <w:r w:rsidRPr="00BD24B0">
        <w:rPr>
          <w:rFonts w:ascii="Times" w:hAnsi="Times"/>
          <w:lang w:val="en-GB"/>
        </w:rPr>
        <w:t>holy</w:t>
      </w:r>
      <w:r w:rsidRPr="00DF55F3">
        <w:rPr>
          <w:rFonts w:ascii="Times" w:hAnsi="Times"/>
          <w:lang w:val="en-GB"/>
        </w:rPr>
        <w:t xml:space="preserve"> and </w:t>
      </w:r>
      <w:r w:rsidRPr="00BD24B0">
        <w:rPr>
          <w:rFonts w:ascii="Times" w:hAnsi="Times"/>
          <w:lang w:val="en-GB"/>
        </w:rPr>
        <w:t xml:space="preserve">religious frame </w:t>
      </w:r>
      <w:r w:rsidRPr="00DF55F3">
        <w:rPr>
          <w:rFonts w:ascii="Times" w:hAnsi="Times"/>
          <w:lang w:val="en-GB"/>
        </w:rPr>
        <w:t xml:space="preserve">and </w:t>
      </w:r>
      <w:r w:rsidRPr="00BD24B0">
        <w:rPr>
          <w:rFonts w:ascii="Times" w:hAnsi="Times"/>
          <w:lang w:val="en-GB"/>
        </w:rPr>
        <w:t>method</w:t>
      </w:r>
      <w:r w:rsidRPr="00DF55F3">
        <w:rPr>
          <w:rFonts w:ascii="Times" w:hAnsi="Times"/>
          <w:lang w:val="en-GB"/>
        </w:rPr>
        <w:t xml:space="preserve">, not contradictory, but consonant to the </w:t>
      </w:r>
      <w:r w:rsidRPr="00BD24B0">
        <w:rPr>
          <w:rFonts w:ascii="Times" w:hAnsi="Times"/>
          <w:lang w:val="en-GB"/>
        </w:rPr>
        <w:t>holy word of God</w:t>
      </w:r>
      <w:r w:rsidRPr="00DF55F3">
        <w:rPr>
          <w:rFonts w:ascii="Times" w:hAnsi="Times"/>
          <w:lang w:val="en-GB"/>
        </w:rPr>
        <w:t xml:space="preserve">, and </w:t>
      </w:r>
      <w:r w:rsidRPr="00BD24B0">
        <w:rPr>
          <w:rFonts w:ascii="Times" w:hAnsi="Times"/>
          <w:lang w:val="en-GB"/>
        </w:rPr>
        <w:t>sound Reason</w:t>
      </w:r>
      <w:r w:rsidR="00D74F77" w:rsidRPr="00DF55F3">
        <w:rPr>
          <w:rFonts w:ascii="Times" w:hAnsi="Times"/>
          <w:lang w:val="en-GB"/>
        </w:rPr>
        <w:t xml:space="preserve"> . . .</w:t>
      </w:r>
      <w:r w:rsidR="00252901" w:rsidRPr="00DF55F3">
        <w:rPr>
          <w:rFonts w:ascii="Times" w:hAnsi="Times"/>
          <w:lang w:val="en-GB"/>
        </w:rPr>
        <w:t xml:space="preserve"> </w:t>
      </w:r>
      <w:r w:rsidRPr="00DF55F3">
        <w:rPr>
          <w:rFonts w:ascii="Times" w:hAnsi="Times"/>
          <w:lang w:val="en-GB"/>
        </w:rPr>
        <w:t xml:space="preserve">they are to be prudently regarded and weighed, so as to take </w:t>
      </w:r>
      <w:r w:rsidRPr="00BD24B0">
        <w:rPr>
          <w:rFonts w:ascii="Times" w:hAnsi="Times"/>
          <w:lang w:val="en-GB"/>
        </w:rPr>
        <w:t xml:space="preserve">encouragement </w:t>
      </w:r>
      <w:r w:rsidRPr="00DF55F3">
        <w:rPr>
          <w:rFonts w:ascii="Times" w:hAnsi="Times"/>
          <w:lang w:val="en-GB"/>
        </w:rPr>
        <w:t xml:space="preserve">and </w:t>
      </w:r>
      <w:r w:rsidRPr="00BD24B0">
        <w:rPr>
          <w:rFonts w:ascii="Times" w:hAnsi="Times"/>
          <w:lang w:val="en-GB"/>
        </w:rPr>
        <w:t xml:space="preserve">admonition </w:t>
      </w:r>
      <w:r w:rsidRPr="00DF55F3">
        <w:rPr>
          <w:rFonts w:ascii="Times" w:hAnsi="Times"/>
          <w:lang w:val="en-GB"/>
        </w:rPr>
        <w:t xml:space="preserve">from them, and sometimes they may intimate unto us </w:t>
      </w:r>
      <w:r w:rsidRPr="00BD24B0">
        <w:rPr>
          <w:rFonts w:ascii="Times" w:hAnsi="Times"/>
          <w:lang w:val="en-GB"/>
        </w:rPr>
        <w:t>things that are to come</w:t>
      </w:r>
      <w:r w:rsidRPr="00DF55F3">
        <w:rPr>
          <w:rFonts w:ascii="Times" w:hAnsi="Times"/>
          <w:lang w:val="en-GB"/>
        </w:rPr>
        <w:t>.</w:t>
      </w:r>
      <w:r w:rsidRPr="009065F7">
        <w:rPr>
          <w:rFonts w:ascii="Times" w:hAnsi="Times"/>
          <w:lang w:val="en-GB"/>
        </w:rPr>
        <w:t xml:space="preserve"> </w:t>
      </w:r>
      <w:r w:rsidR="00D74F77">
        <w:rPr>
          <w:rFonts w:ascii="Times" w:hAnsi="Times"/>
          <w:lang w:val="en-GB"/>
        </w:rPr>
        <w:t xml:space="preserve"> </w:t>
      </w:r>
      <w:r w:rsidR="001F3DBA">
        <w:rPr>
          <w:rFonts w:ascii="Times" w:hAnsi="Times"/>
          <w:lang w:val="en-GB"/>
        </w:rPr>
        <w:t>(</w:t>
      </w:r>
      <w:r w:rsidRPr="009065F7">
        <w:rPr>
          <w:rFonts w:ascii="Times" w:hAnsi="Times"/>
          <w:lang w:val="en-GB"/>
        </w:rPr>
        <w:t>F1r-F1v</w:t>
      </w:r>
      <w:r w:rsidR="001F3DBA">
        <w:rPr>
          <w:rFonts w:ascii="Times" w:hAnsi="Times"/>
          <w:lang w:val="en-GB"/>
        </w:rPr>
        <w:t>)</w:t>
      </w:r>
    </w:p>
    <w:p w14:paraId="3E62959A" w14:textId="77777777" w:rsidR="003D46A1" w:rsidRPr="009065F7" w:rsidRDefault="00C3272C" w:rsidP="00D33663">
      <w:pPr>
        <w:spacing w:after="0" w:line="480" w:lineRule="auto"/>
        <w:rPr>
          <w:rFonts w:ascii="Times" w:hAnsi="Times"/>
          <w:lang w:val="en-GB"/>
        </w:rPr>
      </w:pPr>
      <w:r>
        <w:rPr>
          <w:rFonts w:ascii="Times" w:hAnsi="Times"/>
          <w:lang w:val="en-GB"/>
        </w:rPr>
        <w:t>&lt;/EXT&gt;</w:t>
      </w:r>
    </w:p>
    <w:p w14:paraId="67120138" w14:textId="1ACF0B1A" w:rsidR="003D46A1" w:rsidRPr="009065F7" w:rsidRDefault="002F338F" w:rsidP="00D33663">
      <w:pPr>
        <w:spacing w:after="0" w:line="480" w:lineRule="auto"/>
        <w:rPr>
          <w:rFonts w:ascii="Times" w:hAnsi="Times"/>
          <w:lang w:val="en-GB"/>
        </w:rPr>
      </w:pPr>
      <w:r>
        <w:rPr>
          <w:rFonts w:ascii="Times" w:hAnsi="Times"/>
          <w:lang w:val="en-GB"/>
        </w:rPr>
        <w:t>A “sober” dream</w:t>
      </w:r>
      <w:r w:rsidR="00866381">
        <w:rPr>
          <w:rFonts w:ascii="Times" w:hAnsi="Times"/>
          <w:lang w:val="en-GB"/>
        </w:rPr>
        <w:t>, one</w:t>
      </w:r>
      <w:r>
        <w:rPr>
          <w:rFonts w:ascii="Times" w:hAnsi="Times"/>
          <w:lang w:val="en-GB"/>
        </w:rPr>
        <w:t xml:space="preserve"> which is “orderly”</w:t>
      </w:r>
      <w:r w:rsidR="003D46A1" w:rsidRPr="009065F7">
        <w:rPr>
          <w:rFonts w:ascii="Times" w:hAnsi="Times"/>
          <w:lang w:val="en-GB"/>
        </w:rPr>
        <w:t xml:space="preserve"> and corresponds to the language of scripture, </w:t>
      </w:r>
      <w:r>
        <w:rPr>
          <w:rFonts w:ascii="Times" w:hAnsi="Times"/>
          <w:lang w:val="en-GB"/>
        </w:rPr>
        <w:t xml:space="preserve">should firstly be </w:t>
      </w:r>
      <w:r w:rsidR="006D4927">
        <w:rPr>
          <w:rFonts w:ascii="Times" w:hAnsi="Times"/>
          <w:lang w:val="en-GB"/>
        </w:rPr>
        <w:t>analyze</w:t>
      </w:r>
      <w:r>
        <w:rPr>
          <w:rFonts w:ascii="Times" w:hAnsi="Times"/>
          <w:lang w:val="en-GB"/>
        </w:rPr>
        <w:t>d and “weighed</w:t>
      </w:r>
      <w:r w:rsidR="00866381">
        <w:rPr>
          <w:rFonts w:ascii="Times" w:hAnsi="Times"/>
          <w:lang w:val="en-GB"/>
        </w:rPr>
        <w:t>,</w:t>
      </w:r>
      <w:r>
        <w:rPr>
          <w:rFonts w:ascii="Times" w:hAnsi="Times"/>
          <w:lang w:val="en-GB"/>
        </w:rPr>
        <w:t>”</w:t>
      </w:r>
      <w:r w:rsidR="003D46A1" w:rsidRPr="009065F7">
        <w:rPr>
          <w:rFonts w:ascii="Times" w:hAnsi="Times"/>
          <w:lang w:val="en-GB"/>
        </w:rPr>
        <w:t xml:space="preserve"> but may also (but not always) contain a grain of foresight. It is therefore of fundamental importance that the overlap between dreaming and prophecy be vigilantly policed by the reasoned dreamer</w:t>
      </w:r>
      <w:r w:rsidR="00EA14B3">
        <w:rPr>
          <w:rFonts w:ascii="Times" w:hAnsi="Times"/>
          <w:lang w:val="en-GB"/>
        </w:rPr>
        <w:t>. A</w:t>
      </w:r>
      <w:r w:rsidR="003D46A1" w:rsidRPr="009065F7">
        <w:rPr>
          <w:rFonts w:ascii="Times" w:hAnsi="Times"/>
          <w:lang w:val="en-GB"/>
        </w:rPr>
        <w:t xml:space="preserve"> dream should never be assumed to be prophetic but must rather correspond to the various criteria diligently laid out by Warmstry before it can be tentatively identified as such. For Warmstry, Dandulo’s dream is a perfect example of this cautious and reaso</w:t>
      </w:r>
      <w:r>
        <w:rPr>
          <w:rFonts w:ascii="Times" w:hAnsi="Times"/>
          <w:lang w:val="en-GB"/>
        </w:rPr>
        <w:t>ned mode of divine dreaming as “</w:t>
      </w:r>
      <w:r w:rsidR="003D46A1" w:rsidRPr="009065F7">
        <w:rPr>
          <w:rFonts w:ascii="Times" w:hAnsi="Times"/>
          <w:lang w:val="en-GB"/>
        </w:rPr>
        <w:t>it hath no stamp but of sobriety, purity,</w:t>
      </w:r>
      <w:r w:rsidR="00252901">
        <w:rPr>
          <w:rFonts w:ascii="Times" w:hAnsi="Times"/>
          <w:lang w:val="en-GB"/>
        </w:rPr>
        <w:t xml:space="preserve"> prud</w:t>
      </w:r>
      <w:r w:rsidR="00D74F77">
        <w:rPr>
          <w:rFonts w:ascii="Times" w:hAnsi="Times"/>
          <w:lang w:val="en-GB"/>
        </w:rPr>
        <w:t>ence, and holiness upon it. . . .</w:t>
      </w:r>
      <w:r w:rsidR="00252901">
        <w:rPr>
          <w:rFonts w:ascii="Times" w:hAnsi="Times"/>
          <w:lang w:val="en-GB"/>
        </w:rPr>
        <w:t xml:space="preserve"> </w:t>
      </w:r>
      <w:r w:rsidR="003D46A1" w:rsidRPr="009065F7">
        <w:rPr>
          <w:rFonts w:ascii="Times" w:hAnsi="Times"/>
          <w:lang w:val="en-GB"/>
        </w:rPr>
        <w:t>It came not upon any superstitious expectation, or preparation the</w:t>
      </w:r>
      <w:r w:rsidR="00D74F77">
        <w:rPr>
          <w:rFonts w:ascii="Times" w:hAnsi="Times"/>
          <w:lang w:val="en-GB"/>
        </w:rPr>
        <w:t>reunto . . .</w:t>
      </w:r>
      <w:r w:rsidR="00252901">
        <w:rPr>
          <w:rFonts w:ascii="Times" w:hAnsi="Times"/>
          <w:lang w:val="en-GB"/>
        </w:rPr>
        <w:t xml:space="preserve"> </w:t>
      </w:r>
      <w:r w:rsidR="003D46A1" w:rsidRPr="009065F7">
        <w:rPr>
          <w:rFonts w:ascii="Times" w:hAnsi="Times"/>
          <w:lang w:val="en-GB"/>
        </w:rPr>
        <w:t xml:space="preserve">it excellently complieth with </w:t>
      </w:r>
      <w:r>
        <w:rPr>
          <w:rFonts w:ascii="Times" w:hAnsi="Times"/>
          <w:lang w:val="en-GB"/>
        </w:rPr>
        <w:t>the holy Word, and sound Reason”</w:t>
      </w:r>
      <w:r w:rsidR="003D46A1" w:rsidRPr="009065F7">
        <w:rPr>
          <w:rFonts w:ascii="Times" w:hAnsi="Times"/>
          <w:lang w:val="en-GB"/>
        </w:rPr>
        <w:t xml:space="preserve"> (F1v-F2r). </w:t>
      </w:r>
    </w:p>
    <w:p w14:paraId="38C5BE1A" w14:textId="784A21BC" w:rsidR="00252901" w:rsidRDefault="003D46A1" w:rsidP="00D33663">
      <w:pPr>
        <w:spacing w:after="0" w:line="480" w:lineRule="auto"/>
        <w:ind w:firstLine="720"/>
        <w:rPr>
          <w:rFonts w:ascii="Times" w:hAnsi="Times"/>
          <w:lang w:val="en-GB"/>
        </w:rPr>
      </w:pPr>
      <w:r w:rsidRPr="009065F7">
        <w:rPr>
          <w:rFonts w:ascii="Times" w:hAnsi="Times"/>
          <w:lang w:val="en-GB"/>
        </w:rPr>
        <w:t xml:space="preserve">The emphasis </w:t>
      </w:r>
      <w:r w:rsidR="00866381">
        <w:rPr>
          <w:rFonts w:ascii="Times" w:hAnsi="Times"/>
          <w:lang w:val="en-GB"/>
        </w:rPr>
        <w:t>that</w:t>
      </w:r>
      <w:r w:rsidRPr="009065F7">
        <w:rPr>
          <w:rFonts w:ascii="Times" w:hAnsi="Times"/>
          <w:lang w:val="en-GB"/>
        </w:rPr>
        <w:t xml:space="preserve"> Warmstry places on the need for dream</w:t>
      </w:r>
      <w:r w:rsidR="00D74F77">
        <w:rPr>
          <w:rFonts w:ascii="Times" w:hAnsi="Times"/>
          <w:lang w:val="en-GB"/>
        </w:rPr>
        <w:t xml:space="preserve"> </w:t>
      </w:r>
      <w:r w:rsidRPr="009065F7">
        <w:rPr>
          <w:rFonts w:ascii="Times" w:hAnsi="Times"/>
          <w:lang w:val="en-GB"/>
        </w:rPr>
        <w:t>guidance is in direct contrast to the modes of self-examination utili</w:t>
      </w:r>
      <w:r w:rsidR="00866381">
        <w:rPr>
          <w:rFonts w:ascii="Times" w:hAnsi="Times"/>
          <w:lang w:val="en-GB"/>
        </w:rPr>
        <w:t>z</w:t>
      </w:r>
      <w:r w:rsidRPr="009065F7">
        <w:rPr>
          <w:rFonts w:ascii="Times" w:hAnsi="Times"/>
          <w:lang w:val="en-GB"/>
        </w:rPr>
        <w:t>ed by his radical opponents, who only rarely ask for outside help when interpreting their dreams and generally accept the verity and accuracy of dream-visions.</w:t>
      </w:r>
      <w:r w:rsidRPr="009065F7">
        <w:rPr>
          <w:rStyle w:val="EndnoteReference"/>
          <w:rFonts w:ascii="Times" w:hAnsi="Times"/>
          <w:lang w:val="en-GB"/>
        </w:rPr>
        <w:endnoteReference w:id="26"/>
      </w:r>
      <w:r w:rsidRPr="009065F7">
        <w:rPr>
          <w:rFonts w:ascii="Times" w:hAnsi="Times"/>
          <w:lang w:val="en-GB"/>
        </w:rPr>
        <w:t xml:space="preserve"> For example, the convert F. P. from </w:t>
      </w:r>
      <w:r w:rsidR="00DF55F3">
        <w:rPr>
          <w:rFonts w:ascii="Times" w:hAnsi="Times"/>
          <w:i/>
          <w:lang w:val="en-GB"/>
        </w:rPr>
        <w:t xml:space="preserve">The </w:t>
      </w:r>
      <w:r w:rsidRPr="009065F7">
        <w:rPr>
          <w:rFonts w:ascii="Times" w:hAnsi="Times"/>
          <w:i/>
          <w:lang w:val="en-GB"/>
        </w:rPr>
        <w:t>Spirituall Experiences</w:t>
      </w:r>
      <w:r w:rsidRPr="009065F7">
        <w:rPr>
          <w:rFonts w:ascii="Times" w:hAnsi="Times"/>
          <w:lang w:val="en-GB"/>
        </w:rPr>
        <w:t xml:space="preserve"> quickly interprets a dream as a source of spiritual comfort:</w:t>
      </w:r>
    </w:p>
    <w:p w14:paraId="151AAF7C" w14:textId="77777777" w:rsidR="00D4147D" w:rsidRPr="009065F7" w:rsidRDefault="00D4147D" w:rsidP="00D33663">
      <w:pPr>
        <w:spacing w:after="0" w:line="480" w:lineRule="auto"/>
        <w:ind w:firstLine="720"/>
        <w:rPr>
          <w:rFonts w:ascii="Times" w:hAnsi="Times"/>
          <w:lang w:val="en-GB"/>
        </w:rPr>
      </w:pPr>
      <w:r>
        <w:rPr>
          <w:rFonts w:ascii="Times" w:hAnsi="Times"/>
          <w:lang w:val="en-GB"/>
        </w:rPr>
        <w:t>&lt;EXT&gt;</w:t>
      </w:r>
    </w:p>
    <w:p w14:paraId="3BCAD8D3" w14:textId="77777777" w:rsidR="003D46A1" w:rsidRDefault="003D46A1" w:rsidP="00252901">
      <w:pPr>
        <w:spacing w:after="0" w:line="480" w:lineRule="auto"/>
        <w:ind w:left="720"/>
        <w:rPr>
          <w:rFonts w:ascii="Times" w:hAnsi="Times"/>
          <w:lang w:val="en-GB"/>
        </w:rPr>
      </w:pPr>
      <w:r w:rsidRPr="009065F7">
        <w:rPr>
          <w:rFonts w:ascii="Times" w:hAnsi="Times"/>
          <w:lang w:val="en-GB"/>
        </w:rPr>
        <w:t xml:space="preserve">In my sleep in the night, I dreamed that I saw my Saviour the Lord Jesus lying in a Grave, and after againe, I saw him risen from death; when I awaked, and had taken in some thoughts into my minde about my dreame, I found comfort in my soule, and begun more sweetly to hope, that Christ Jesus hath dyed for my sins. </w:t>
      </w:r>
      <w:r w:rsidR="00D74F77">
        <w:rPr>
          <w:rFonts w:ascii="Times" w:hAnsi="Times"/>
          <w:lang w:val="en-GB"/>
        </w:rPr>
        <w:t xml:space="preserve"> </w:t>
      </w:r>
      <w:r w:rsidR="001F3DBA">
        <w:rPr>
          <w:rFonts w:ascii="Times" w:hAnsi="Times"/>
          <w:lang w:val="en-GB"/>
        </w:rPr>
        <w:t>(</w:t>
      </w:r>
      <w:r w:rsidRPr="009065F7">
        <w:rPr>
          <w:rFonts w:ascii="Times" w:hAnsi="Times"/>
          <w:lang w:val="en-GB"/>
        </w:rPr>
        <w:t>L10v- L11r</w:t>
      </w:r>
      <w:r w:rsidR="001F3DBA">
        <w:rPr>
          <w:rFonts w:ascii="Times" w:hAnsi="Times"/>
          <w:lang w:val="en-GB"/>
        </w:rPr>
        <w:t>)</w:t>
      </w:r>
    </w:p>
    <w:p w14:paraId="6FECFA01" w14:textId="77777777" w:rsidR="00252901" w:rsidRPr="009065F7" w:rsidRDefault="00D4147D" w:rsidP="00252901">
      <w:pPr>
        <w:spacing w:after="0" w:line="480" w:lineRule="auto"/>
        <w:ind w:left="720"/>
        <w:rPr>
          <w:rFonts w:ascii="Times" w:hAnsi="Times"/>
          <w:lang w:val="en-GB"/>
        </w:rPr>
      </w:pPr>
      <w:r>
        <w:rPr>
          <w:rFonts w:ascii="Times" w:hAnsi="Times"/>
          <w:lang w:val="en-GB"/>
        </w:rPr>
        <w:t>&lt;/EXT&gt;</w:t>
      </w:r>
    </w:p>
    <w:p w14:paraId="713FF305" w14:textId="769D5A0D" w:rsidR="003D46A1" w:rsidRPr="009065F7" w:rsidRDefault="003D46A1" w:rsidP="00D33663">
      <w:pPr>
        <w:spacing w:after="0" w:line="480" w:lineRule="auto"/>
        <w:rPr>
          <w:rFonts w:ascii="Times" w:hAnsi="Times"/>
          <w:lang w:val="en-GB"/>
        </w:rPr>
      </w:pPr>
      <w:r w:rsidRPr="009065F7">
        <w:rPr>
          <w:rFonts w:ascii="Times" w:hAnsi="Times"/>
          <w:lang w:val="en-GB"/>
        </w:rPr>
        <w:t>The image of Christ resurrected provides F. P. with hope</w:t>
      </w:r>
      <w:r w:rsidR="004D4335">
        <w:rPr>
          <w:rFonts w:ascii="Times" w:hAnsi="Times"/>
          <w:lang w:val="en-GB"/>
        </w:rPr>
        <w:t xml:space="preserve"> of salvation</w:t>
      </w:r>
      <w:r w:rsidR="00866381">
        <w:rPr>
          <w:rFonts w:ascii="Times" w:hAnsi="Times"/>
          <w:lang w:val="en-GB"/>
        </w:rPr>
        <w:t>,</w:t>
      </w:r>
      <w:r w:rsidRPr="009065F7">
        <w:rPr>
          <w:rFonts w:ascii="Times" w:hAnsi="Times"/>
          <w:lang w:val="en-GB"/>
        </w:rPr>
        <w:t xml:space="preserve"> and the dream thereby contributes to his or her movement away from despair. Similarly, Edward Wayman, a convert </w:t>
      </w:r>
      <w:r w:rsidR="00803912">
        <w:rPr>
          <w:rFonts w:ascii="Times" w:hAnsi="Times"/>
          <w:lang w:val="en-GB"/>
        </w:rPr>
        <w:t>whose experience is described in</w:t>
      </w:r>
      <w:r w:rsidRPr="009065F7">
        <w:rPr>
          <w:rFonts w:ascii="Times" w:hAnsi="Times"/>
          <w:lang w:val="en-GB"/>
        </w:rPr>
        <w:t xml:space="preserve"> Rogers’ </w:t>
      </w:r>
      <w:r w:rsidRPr="009065F7">
        <w:rPr>
          <w:rFonts w:ascii="Times" w:hAnsi="Times"/>
          <w:i/>
          <w:lang w:val="en-GB"/>
        </w:rPr>
        <w:t>Ohel or Bethshemesh</w:t>
      </w:r>
      <w:r w:rsidRPr="009065F7">
        <w:rPr>
          <w:rFonts w:ascii="Times" w:hAnsi="Times"/>
          <w:lang w:val="en-GB"/>
        </w:rPr>
        <w:t xml:space="preserve">, dreams that </w:t>
      </w:r>
      <w:r w:rsidR="002F338F">
        <w:rPr>
          <w:rFonts w:ascii="Times" w:hAnsi="Times"/>
          <w:lang w:val="en-GB"/>
        </w:rPr>
        <w:t>“</w:t>
      </w:r>
      <w:r w:rsidRPr="00BD24B0">
        <w:rPr>
          <w:rFonts w:ascii="Times" w:hAnsi="Times"/>
        </w:rPr>
        <w:t>a great black terrible dog</w:t>
      </w:r>
      <w:r w:rsidR="002F338F">
        <w:rPr>
          <w:rFonts w:ascii="Times" w:hAnsi="Times"/>
        </w:rPr>
        <w:t>”</w:t>
      </w:r>
      <w:r w:rsidRPr="009065F7">
        <w:rPr>
          <w:rFonts w:ascii="Times" w:hAnsi="Times"/>
        </w:rPr>
        <w:t xml:space="preserve"> held him by</w:t>
      </w:r>
      <w:r w:rsidR="002F338F">
        <w:rPr>
          <w:rFonts w:ascii="Times" w:hAnsi="Times"/>
        </w:rPr>
        <w:t xml:space="preserve"> the ear. Terrified and nearly “distracted</w:t>
      </w:r>
      <w:r w:rsidR="00803912">
        <w:rPr>
          <w:rFonts w:ascii="Times" w:hAnsi="Times"/>
        </w:rPr>
        <w:t>,</w:t>
      </w:r>
      <w:r w:rsidR="002F338F">
        <w:rPr>
          <w:rFonts w:ascii="Times" w:hAnsi="Times"/>
        </w:rPr>
        <w:t>”</w:t>
      </w:r>
      <w:r w:rsidRPr="009065F7">
        <w:rPr>
          <w:rFonts w:ascii="Times" w:hAnsi="Times"/>
        </w:rPr>
        <w:t xml:space="preserve"> Wayman interprets t</w:t>
      </w:r>
      <w:r w:rsidR="002F338F">
        <w:rPr>
          <w:rFonts w:ascii="Times" w:hAnsi="Times"/>
        </w:rPr>
        <w:t>he dog as the devil and claims “</w:t>
      </w:r>
      <w:r w:rsidRPr="009065F7">
        <w:rPr>
          <w:rFonts w:ascii="Times" w:hAnsi="Times"/>
        </w:rPr>
        <w:t xml:space="preserve">this was </w:t>
      </w:r>
      <w:r w:rsidRPr="00BD24B0">
        <w:rPr>
          <w:rFonts w:ascii="Times" w:hAnsi="Times"/>
        </w:rPr>
        <w:t>sent</w:t>
      </w:r>
      <w:r w:rsidRPr="00DF55F3">
        <w:rPr>
          <w:rFonts w:ascii="Times" w:hAnsi="Times"/>
        </w:rPr>
        <w:t xml:space="preserve"> to raise me out of </w:t>
      </w:r>
      <w:r w:rsidRPr="00BD24B0">
        <w:rPr>
          <w:rFonts w:ascii="Times" w:hAnsi="Times"/>
        </w:rPr>
        <w:t>my sins</w:t>
      </w:r>
      <w:r w:rsidR="002F338F">
        <w:rPr>
          <w:rFonts w:ascii="Times" w:hAnsi="Times"/>
        </w:rPr>
        <w:t>”</w:t>
      </w:r>
      <w:r w:rsidRPr="009065F7">
        <w:rPr>
          <w:rFonts w:ascii="Times" w:hAnsi="Times"/>
        </w:rPr>
        <w:t xml:space="preserve"> (Ggg1r).</w:t>
      </w:r>
      <w:r w:rsidR="002F338F">
        <w:rPr>
          <w:rFonts w:ascii="Times" w:hAnsi="Times"/>
          <w:lang w:val="en-GB"/>
        </w:rPr>
        <w:t xml:space="preserve"> In contrast, for Warmstry the “strange conversation”</w:t>
      </w:r>
      <w:r w:rsidRPr="009065F7">
        <w:rPr>
          <w:rFonts w:ascii="Times" w:hAnsi="Times"/>
          <w:lang w:val="en-GB"/>
        </w:rPr>
        <w:t xml:space="preserve"> that the </w:t>
      </w:r>
      <w:r w:rsidR="00417153" w:rsidRPr="009065F7">
        <w:rPr>
          <w:rFonts w:ascii="Times" w:hAnsi="Times"/>
          <w:lang w:val="en-GB"/>
        </w:rPr>
        <w:t>dreamer has with himself or herself</w:t>
      </w:r>
      <w:r w:rsidRPr="009065F7">
        <w:rPr>
          <w:rFonts w:ascii="Times" w:hAnsi="Times"/>
          <w:lang w:val="en-GB"/>
        </w:rPr>
        <w:t xml:space="preserve"> must be articulated and explained with the help of intermediaries, specifically members of the Anglican clergy. This reinforces the legitimacy of the structures of the Anglican </w:t>
      </w:r>
      <w:r w:rsidR="00803912">
        <w:rPr>
          <w:rFonts w:ascii="Times" w:hAnsi="Times"/>
          <w:lang w:val="en-GB"/>
        </w:rPr>
        <w:t>c</w:t>
      </w:r>
      <w:r w:rsidR="00417153" w:rsidRPr="009065F7">
        <w:rPr>
          <w:rFonts w:ascii="Times" w:hAnsi="Times"/>
          <w:lang w:val="en-GB"/>
        </w:rPr>
        <w:t>hurch</w:t>
      </w:r>
      <w:r w:rsidRPr="009065F7">
        <w:rPr>
          <w:rFonts w:ascii="Times" w:hAnsi="Times"/>
          <w:lang w:val="en-GB"/>
        </w:rPr>
        <w:t xml:space="preserve"> and the efficacy of its ministers in securing souls for </w:t>
      </w:r>
      <w:r w:rsidR="00803912">
        <w:rPr>
          <w:rFonts w:ascii="Times" w:hAnsi="Times"/>
          <w:lang w:val="en-GB"/>
        </w:rPr>
        <w:t xml:space="preserve">their version of </w:t>
      </w:r>
      <w:r w:rsidRPr="009065F7">
        <w:rPr>
          <w:rFonts w:ascii="Times" w:hAnsi="Times"/>
          <w:lang w:val="en-GB"/>
        </w:rPr>
        <w:t xml:space="preserve">Protestantism. </w:t>
      </w:r>
      <w:r w:rsidR="00245DDF" w:rsidRPr="009065F7">
        <w:rPr>
          <w:rFonts w:ascii="Times" w:hAnsi="Times"/>
          <w:lang w:val="en-GB"/>
        </w:rPr>
        <w:t>There is an interesting</w:t>
      </w:r>
      <w:r w:rsidR="00803912">
        <w:rPr>
          <w:rFonts w:ascii="Times" w:hAnsi="Times"/>
          <w:lang w:val="en-GB"/>
        </w:rPr>
        <w:t xml:space="preserve"> (though</w:t>
      </w:r>
      <w:r w:rsidR="0056293A" w:rsidRPr="009065F7">
        <w:rPr>
          <w:rFonts w:ascii="Times" w:hAnsi="Times"/>
          <w:lang w:val="en-GB"/>
        </w:rPr>
        <w:t xml:space="preserve"> perhaps unwelcome</w:t>
      </w:r>
      <w:r w:rsidR="00803912">
        <w:rPr>
          <w:rFonts w:ascii="Times" w:hAnsi="Times"/>
          <w:lang w:val="en-GB"/>
        </w:rPr>
        <w:t>)</w:t>
      </w:r>
      <w:r w:rsidR="0056293A" w:rsidRPr="009065F7">
        <w:rPr>
          <w:rFonts w:ascii="Times" w:hAnsi="Times"/>
          <w:lang w:val="en-GB"/>
        </w:rPr>
        <w:t xml:space="preserve"> </w:t>
      </w:r>
      <w:r w:rsidR="00803912">
        <w:rPr>
          <w:rFonts w:ascii="Times" w:hAnsi="Times"/>
          <w:lang w:val="en-GB"/>
        </w:rPr>
        <w:t>similarity</w:t>
      </w:r>
      <w:r w:rsidR="0056293A" w:rsidRPr="009065F7">
        <w:rPr>
          <w:rFonts w:ascii="Times" w:hAnsi="Times"/>
          <w:lang w:val="en-GB"/>
        </w:rPr>
        <w:t xml:space="preserve"> </w:t>
      </w:r>
      <w:r w:rsidR="00245DDF" w:rsidRPr="009065F7">
        <w:rPr>
          <w:rFonts w:ascii="Times" w:hAnsi="Times"/>
          <w:lang w:val="en-GB"/>
        </w:rPr>
        <w:t xml:space="preserve">here to the </w:t>
      </w:r>
      <w:r w:rsidR="00060D17">
        <w:rPr>
          <w:rFonts w:ascii="Times" w:hAnsi="Times"/>
          <w:lang w:val="en-GB"/>
        </w:rPr>
        <w:t xml:space="preserve">role </w:t>
      </w:r>
      <w:r w:rsidR="00060D17" w:rsidRPr="009065F7">
        <w:rPr>
          <w:rFonts w:ascii="Times" w:hAnsi="Times"/>
          <w:lang w:val="en-GB"/>
        </w:rPr>
        <w:t>played</w:t>
      </w:r>
      <w:r w:rsidR="00245DDF" w:rsidRPr="009065F7">
        <w:rPr>
          <w:rFonts w:ascii="Times" w:hAnsi="Times"/>
          <w:lang w:val="en-GB"/>
        </w:rPr>
        <w:t xml:space="preserve"> by</w:t>
      </w:r>
      <w:r w:rsidR="0056293A" w:rsidRPr="009065F7">
        <w:rPr>
          <w:rFonts w:ascii="Times" w:hAnsi="Times"/>
          <w:lang w:val="en-GB"/>
        </w:rPr>
        <w:t xml:space="preserve"> the</w:t>
      </w:r>
      <w:r w:rsidR="00245DDF" w:rsidRPr="009065F7">
        <w:rPr>
          <w:rFonts w:ascii="Times" w:hAnsi="Times"/>
          <w:lang w:val="en-GB"/>
        </w:rPr>
        <w:t xml:space="preserve"> Catholic</w:t>
      </w:r>
      <w:r w:rsidR="0056293A" w:rsidRPr="009065F7">
        <w:rPr>
          <w:rFonts w:ascii="Times" w:hAnsi="Times"/>
          <w:lang w:val="en-GB"/>
        </w:rPr>
        <w:t xml:space="preserve"> Inquisition in</w:t>
      </w:r>
      <w:r w:rsidR="005F578E" w:rsidRPr="009065F7">
        <w:rPr>
          <w:rFonts w:ascii="Times" w:hAnsi="Times"/>
          <w:lang w:val="en-GB"/>
        </w:rPr>
        <w:t xml:space="preserve"> dream interpretation</w:t>
      </w:r>
      <w:r w:rsidR="004E0743">
        <w:rPr>
          <w:rFonts w:ascii="Times" w:hAnsi="Times"/>
          <w:lang w:val="en-GB"/>
        </w:rPr>
        <w:t>, however</w:t>
      </w:r>
      <w:r w:rsidR="0056293A" w:rsidRPr="009065F7">
        <w:rPr>
          <w:rFonts w:ascii="Times" w:hAnsi="Times"/>
          <w:lang w:val="en-GB"/>
        </w:rPr>
        <w:t xml:space="preserve">. </w:t>
      </w:r>
      <w:r w:rsidR="00303B9B">
        <w:rPr>
          <w:rFonts w:ascii="Times" w:hAnsi="Times"/>
          <w:lang w:val="en-GB"/>
        </w:rPr>
        <w:t>Carlo Ginzbu</w:t>
      </w:r>
      <w:r w:rsidR="00060D17">
        <w:rPr>
          <w:rFonts w:ascii="Times" w:hAnsi="Times"/>
          <w:lang w:val="en-GB"/>
        </w:rPr>
        <w:t xml:space="preserve">rg’s study of </w:t>
      </w:r>
      <w:r w:rsidR="00060D17" w:rsidRPr="00060D17">
        <w:rPr>
          <w:rFonts w:ascii="Times New Roman" w:hAnsi="Times New Roman" w:cs="Times New Roman"/>
          <w:i/>
        </w:rPr>
        <w:t>benandanti</w:t>
      </w:r>
      <w:r w:rsidR="00060D17" w:rsidRPr="00060D17">
        <w:rPr>
          <w:rFonts w:ascii="Times New Roman" w:hAnsi="Times New Roman" w:cs="Times New Roman"/>
        </w:rPr>
        <w:t xml:space="preserve"> (“good walkers”)</w:t>
      </w:r>
      <w:r w:rsidR="00803912">
        <w:rPr>
          <w:rFonts w:ascii="Times New Roman" w:hAnsi="Times New Roman" w:cs="Times New Roman"/>
        </w:rPr>
        <w:t>,</w:t>
      </w:r>
      <w:r w:rsidR="00060D17" w:rsidRPr="00CE4985">
        <w:rPr>
          <w:rFonts w:ascii="Times New Roman" w:hAnsi="Times New Roman" w:cs="Times New Roman"/>
          <w:sz w:val="20"/>
          <w:szCs w:val="20"/>
        </w:rPr>
        <w:t xml:space="preserve"> </w:t>
      </w:r>
      <w:r w:rsidR="00060D17">
        <w:rPr>
          <w:rFonts w:ascii="Times" w:hAnsi="Times"/>
          <w:lang w:val="en-GB"/>
        </w:rPr>
        <w:t>who believed they did battle with witches in their sleep, has shown th</w:t>
      </w:r>
      <w:r w:rsidR="00E13C47">
        <w:rPr>
          <w:rFonts w:ascii="Times" w:hAnsi="Times"/>
          <w:lang w:val="en-GB"/>
        </w:rPr>
        <w:t>at the Inquisitorial courts in n</w:t>
      </w:r>
      <w:r w:rsidR="00060D17">
        <w:rPr>
          <w:rFonts w:ascii="Times" w:hAnsi="Times"/>
          <w:lang w:val="en-GB"/>
        </w:rPr>
        <w:t>orthern Italy readily accepted dreams as evidence of divine or demonic intercession</w:t>
      </w:r>
      <w:r w:rsidR="00E13C47">
        <w:rPr>
          <w:rFonts w:ascii="Times" w:hAnsi="Times"/>
          <w:lang w:val="en-GB"/>
        </w:rPr>
        <w:t xml:space="preserve"> and put considerable effort into locating the source and meaning of individual dreams</w:t>
      </w:r>
      <w:r w:rsidR="00605943">
        <w:rPr>
          <w:rFonts w:ascii="Times" w:hAnsi="Times"/>
          <w:lang w:val="en-GB"/>
        </w:rPr>
        <w:t>.</w:t>
      </w:r>
      <w:r w:rsidR="00060D17" w:rsidRPr="009065F7">
        <w:rPr>
          <w:rStyle w:val="EndnoteReference"/>
          <w:rFonts w:ascii="Times" w:hAnsi="Times"/>
          <w:lang w:val="en-GB"/>
        </w:rPr>
        <w:endnoteReference w:id="27"/>
      </w:r>
      <w:r w:rsidR="00E13C47">
        <w:rPr>
          <w:rFonts w:ascii="Times" w:hAnsi="Times"/>
          <w:lang w:val="en-GB"/>
        </w:rPr>
        <w:t xml:space="preserve"> </w:t>
      </w:r>
      <w:r w:rsidR="00245DDF" w:rsidRPr="009065F7">
        <w:rPr>
          <w:rFonts w:ascii="Times" w:hAnsi="Times"/>
          <w:lang w:val="en-GB"/>
        </w:rPr>
        <w:t>While Warmstry would doubtless stress the differences between Cathol</w:t>
      </w:r>
      <w:r w:rsidR="005B3A12">
        <w:rPr>
          <w:rFonts w:ascii="Times" w:hAnsi="Times"/>
          <w:lang w:val="en-GB"/>
        </w:rPr>
        <w:t>ic and Anglican dream practices</w:t>
      </w:r>
      <w:r w:rsidR="00245DDF" w:rsidRPr="009065F7">
        <w:rPr>
          <w:rFonts w:ascii="Times" w:hAnsi="Times"/>
          <w:lang w:val="en-GB"/>
        </w:rPr>
        <w:t xml:space="preserve"> </w:t>
      </w:r>
      <w:r w:rsidR="004E0743">
        <w:rPr>
          <w:rFonts w:ascii="Times" w:hAnsi="Times"/>
          <w:lang w:val="en-GB"/>
        </w:rPr>
        <w:t xml:space="preserve">(despite his reliance on the work of the Jesuit dream-theorist Lessius), </w:t>
      </w:r>
      <w:r w:rsidR="00245DDF" w:rsidRPr="009065F7">
        <w:rPr>
          <w:rFonts w:ascii="Times" w:hAnsi="Times"/>
          <w:lang w:val="en-GB"/>
        </w:rPr>
        <w:t xml:space="preserve">his radical enemies could easily conflate his vision of clerical dream guidance with the </w:t>
      </w:r>
      <w:r w:rsidR="00E13C47">
        <w:rPr>
          <w:rFonts w:ascii="Times" w:hAnsi="Times"/>
          <w:lang w:val="en-GB"/>
        </w:rPr>
        <w:t xml:space="preserve">investigations of </w:t>
      </w:r>
      <w:r w:rsidR="00060D17">
        <w:rPr>
          <w:rFonts w:ascii="Times" w:hAnsi="Times"/>
          <w:lang w:val="en-GB"/>
        </w:rPr>
        <w:t xml:space="preserve">the </w:t>
      </w:r>
      <w:r w:rsidR="00245DDF" w:rsidRPr="009065F7">
        <w:rPr>
          <w:rFonts w:ascii="Times" w:hAnsi="Times"/>
          <w:lang w:val="en-GB"/>
        </w:rPr>
        <w:t>Inquisitorial courts</w:t>
      </w:r>
      <w:r w:rsidR="00714A2D" w:rsidRPr="009065F7">
        <w:rPr>
          <w:rFonts w:ascii="Times" w:hAnsi="Times"/>
          <w:lang w:val="en-GB"/>
        </w:rPr>
        <w:t xml:space="preserve"> in Continental Europe</w:t>
      </w:r>
      <w:r w:rsidR="00245DDF" w:rsidRPr="009065F7">
        <w:rPr>
          <w:rFonts w:ascii="Times" w:hAnsi="Times"/>
          <w:lang w:val="en-GB"/>
        </w:rPr>
        <w:t>.</w:t>
      </w:r>
      <w:r w:rsidR="00060D17">
        <w:rPr>
          <w:rFonts w:ascii="Times" w:hAnsi="Times"/>
          <w:lang w:val="en-GB"/>
        </w:rPr>
        <w:t xml:space="preserve"> </w:t>
      </w:r>
      <w:r w:rsidR="004E0743">
        <w:rPr>
          <w:rFonts w:ascii="Times" w:hAnsi="Times"/>
          <w:lang w:val="en-GB"/>
        </w:rPr>
        <w:t xml:space="preserve">They could also </w:t>
      </w:r>
      <w:r w:rsidR="004D4335">
        <w:rPr>
          <w:rFonts w:ascii="Times" w:hAnsi="Times"/>
          <w:lang w:val="en-GB"/>
        </w:rPr>
        <w:t>plausibly</w:t>
      </w:r>
      <w:r w:rsidR="004E0743">
        <w:rPr>
          <w:rFonts w:ascii="Times" w:hAnsi="Times"/>
          <w:lang w:val="en-GB"/>
        </w:rPr>
        <w:t xml:space="preserve"> argue that </w:t>
      </w:r>
      <w:r w:rsidR="00245DDF" w:rsidRPr="009065F7">
        <w:rPr>
          <w:rFonts w:ascii="Times" w:hAnsi="Times"/>
          <w:lang w:val="en-GB"/>
        </w:rPr>
        <w:t>b</w:t>
      </w:r>
      <w:r w:rsidR="00E44601" w:rsidRPr="009065F7">
        <w:rPr>
          <w:rFonts w:ascii="Times" w:hAnsi="Times"/>
          <w:lang w:val="en-GB"/>
        </w:rPr>
        <w:t>y providing a detailed interpretat</w:t>
      </w:r>
      <w:r w:rsidR="004E0743">
        <w:rPr>
          <w:rFonts w:ascii="Times" w:hAnsi="Times"/>
          <w:lang w:val="en-GB"/>
        </w:rPr>
        <w:t>ive framework for the reader</w:t>
      </w:r>
      <w:r w:rsidR="005B3A12">
        <w:rPr>
          <w:rFonts w:ascii="Times" w:hAnsi="Times"/>
          <w:lang w:val="en-GB"/>
        </w:rPr>
        <w:t>,</w:t>
      </w:r>
      <w:r w:rsidR="004E0743">
        <w:rPr>
          <w:rFonts w:ascii="Times" w:hAnsi="Times"/>
          <w:lang w:val="en-GB"/>
        </w:rPr>
        <w:t xml:space="preserve"> he</w:t>
      </w:r>
      <w:r w:rsidR="00245DDF" w:rsidRPr="009065F7">
        <w:rPr>
          <w:rFonts w:ascii="Times" w:hAnsi="Times"/>
          <w:lang w:val="en-GB"/>
        </w:rPr>
        <w:t xml:space="preserve"> </w:t>
      </w:r>
      <w:r w:rsidR="00E44601" w:rsidRPr="009065F7">
        <w:rPr>
          <w:rFonts w:ascii="Times" w:hAnsi="Times"/>
          <w:lang w:val="en-GB"/>
        </w:rPr>
        <w:t>offers potential Anglican converts the option of analy</w:t>
      </w:r>
      <w:r w:rsidR="00803912">
        <w:rPr>
          <w:rFonts w:ascii="Times" w:hAnsi="Times"/>
          <w:lang w:val="en-GB"/>
        </w:rPr>
        <w:t>z</w:t>
      </w:r>
      <w:r w:rsidR="00E44601" w:rsidRPr="009065F7">
        <w:rPr>
          <w:rFonts w:ascii="Times" w:hAnsi="Times"/>
          <w:lang w:val="en-GB"/>
        </w:rPr>
        <w:t>ing their own dreams as a component of their religious experien</w:t>
      </w:r>
      <w:r w:rsidR="004E0743">
        <w:rPr>
          <w:rFonts w:ascii="Times" w:hAnsi="Times"/>
          <w:lang w:val="en-GB"/>
        </w:rPr>
        <w:t>ces.</w:t>
      </w:r>
      <w:r w:rsidR="00E44601" w:rsidRPr="009065F7">
        <w:rPr>
          <w:rFonts w:ascii="Times" w:hAnsi="Times"/>
          <w:lang w:val="en-GB"/>
        </w:rPr>
        <w:t xml:space="preserve"> </w:t>
      </w:r>
      <w:r w:rsidR="008B3F84" w:rsidRPr="009065F7">
        <w:rPr>
          <w:rFonts w:ascii="Times" w:hAnsi="Times"/>
          <w:lang w:val="en-GB"/>
        </w:rPr>
        <w:t>This</w:t>
      </w:r>
      <w:r w:rsidR="00245DDF" w:rsidRPr="009065F7">
        <w:rPr>
          <w:rFonts w:ascii="Times" w:hAnsi="Times"/>
          <w:lang w:val="en-GB"/>
        </w:rPr>
        <w:t xml:space="preserve"> ironically connects his work to the very </w:t>
      </w:r>
      <w:r w:rsidR="008B3F84" w:rsidRPr="009065F7">
        <w:rPr>
          <w:rFonts w:ascii="Times" w:hAnsi="Times"/>
          <w:lang w:val="en-GB"/>
        </w:rPr>
        <w:t xml:space="preserve">forms of individual self-examination </w:t>
      </w:r>
      <w:r w:rsidR="005B3A12">
        <w:rPr>
          <w:rFonts w:ascii="Times" w:hAnsi="Times"/>
          <w:lang w:val="en-GB"/>
        </w:rPr>
        <w:t>that</w:t>
      </w:r>
      <w:r w:rsidR="008B3F84" w:rsidRPr="009065F7">
        <w:rPr>
          <w:rFonts w:ascii="Times" w:hAnsi="Times"/>
          <w:lang w:val="en-GB"/>
        </w:rPr>
        <w:t xml:space="preserve"> his focus on clerical guidance appears to repudiate. </w:t>
      </w:r>
      <w:r w:rsidR="004E0743">
        <w:rPr>
          <w:rFonts w:ascii="Times" w:hAnsi="Times"/>
          <w:lang w:val="en-GB"/>
        </w:rPr>
        <w:t>Despite these inconsistencies</w:t>
      </w:r>
      <w:r w:rsidR="004E0743" w:rsidRPr="009065F7">
        <w:rPr>
          <w:rFonts w:ascii="Times" w:hAnsi="Times"/>
          <w:lang w:val="en-GB"/>
        </w:rPr>
        <w:t xml:space="preserve">, </w:t>
      </w:r>
      <w:r w:rsidR="002F7B81">
        <w:rPr>
          <w:rFonts w:ascii="Times" w:hAnsi="Times"/>
          <w:lang w:val="en-GB"/>
        </w:rPr>
        <w:t xml:space="preserve">however, </w:t>
      </w:r>
      <w:r w:rsidR="004E0743" w:rsidRPr="009065F7">
        <w:rPr>
          <w:rFonts w:ascii="Times" w:hAnsi="Times"/>
          <w:lang w:val="en-GB"/>
        </w:rPr>
        <w:t>his text is</w:t>
      </w:r>
      <w:r w:rsidR="004E0743">
        <w:rPr>
          <w:rFonts w:ascii="Times" w:hAnsi="Times"/>
          <w:lang w:val="en-GB"/>
        </w:rPr>
        <w:t xml:space="preserve"> </w:t>
      </w:r>
      <w:r w:rsidR="004E0743" w:rsidRPr="009065F7">
        <w:rPr>
          <w:rFonts w:ascii="Times" w:hAnsi="Times"/>
          <w:lang w:val="en-GB"/>
        </w:rPr>
        <w:t xml:space="preserve">designed to go some way in helping believers to identify and successfully interpret their divine dreams as part of a rational, collaborative process </w:t>
      </w:r>
      <w:r w:rsidR="0057370F">
        <w:rPr>
          <w:rFonts w:ascii="Times" w:hAnsi="Times"/>
          <w:lang w:val="en-GB"/>
        </w:rPr>
        <w:t>that</w:t>
      </w:r>
      <w:r w:rsidR="004E0743" w:rsidRPr="009065F7">
        <w:rPr>
          <w:rFonts w:ascii="Times" w:hAnsi="Times"/>
          <w:lang w:val="en-GB"/>
        </w:rPr>
        <w:t xml:space="preserve"> w</w:t>
      </w:r>
      <w:r w:rsidR="00803912">
        <w:rPr>
          <w:rFonts w:ascii="Times" w:hAnsi="Times"/>
          <w:lang w:val="en-GB"/>
        </w:rPr>
        <w:t>ould</w:t>
      </w:r>
      <w:r w:rsidR="004E0743" w:rsidRPr="009065F7">
        <w:rPr>
          <w:rFonts w:ascii="Times" w:hAnsi="Times"/>
          <w:lang w:val="en-GB"/>
        </w:rPr>
        <w:t xml:space="preserve"> expand and strengthen the Anglican community.</w:t>
      </w:r>
    </w:p>
    <w:p w14:paraId="3D5AEDFE" w14:textId="6073594C"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Dandulo’s dream </w:t>
      </w:r>
      <w:r w:rsidRPr="00DF55F3">
        <w:rPr>
          <w:rFonts w:ascii="Times" w:hAnsi="Times"/>
          <w:lang w:val="en-GB"/>
        </w:rPr>
        <w:t>in</w:t>
      </w:r>
      <w:r w:rsidRPr="009065F7">
        <w:rPr>
          <w:rFonts w:ascii="Times" w:hAnsi="Times"/>
          <w:lang w:val="en-GB"/>
        </w:rPr>
        <w:t xml:space="preserve"> </w:t>
      </w:r>
      <w:r w:rsidR="00DF55F3">
        <w:rPr>
          <w:rFonts w:ascii="Times" w:hAnsi="Times"/>
          <w:i/>
          <w:lang w:val="en-GB"/>
        </w:rPr>
        <w:t>The</w:t>
      </w:r>
      <w:r w:rsidRPr="009065F7">
        <w:rPr>
          <w:rFonts w:ascii="Times" w:hAnsi="Times"/>
          <w:i/>
          <w:lang w:val="en-GB"/>
        </w:rPr>
        <w:t xml:space="preserve"> Baptised Turk </w:t>
      </w:r>
      <w:r w:rsidR="007E75DB" w:rsidRPr="009065F7">
        <w:rPr>
          <w:rFonts w:ascii="Times" w:hAnsi="Times"/>
          <w:lang w:val="en-GB"/>
        </w:rPr>
        <w:t>is</w:t>
      </w:r>
      <w:r w:rsidRPr="009065F7">
        <w:rPr>
          <w:rFonts w:ascii="Times" w:hAnsi="Times"/>
          <w:lang w:val="en-GB"/>
        </w:rPr>
        <w:t xml:space="preserve"> an Anglican transformation of </w:t>
      </w:r>
      <w:r w:rsidR="00803912">
        <w:rPr>
          <w:rFonts w:ascii="Times" w:hAnsi="Times"/>
          <w:lang w:val="en-GB"/>
        </w:rPr>
        <w:t xml:space="preserve">the sort of </w:t>
      </w:r>
      <w:r w:rsidRPr="009065F7">
        <w:rPr>
          <w:rFonts w:ascii="Times" w:hAnsi="Times"/>
          <w:lang w:val="en-GB"/>
        </w:rPr>
        <w:t xml:space="preserve">conversion </w:t>
      </w:r>
      <w:r w:rsidR="00803912">
        <w:rPr>
          <w:rFonts w:ascii="Times" w:hAnsi="Times"/>
          <w:lang w:val="en-GB"/>
        </w:rPr>
        <w:t>account</w:t>
      </w:r>
      <w:r w:rsidR="00803912" w:rsidRPr="009065F7">
        <w:rPr>
          <w:rFonts w:ascii="Times" w:hAnsi="Times"/>
          <w:lang w:val="en-GB"/>
        </w:rPr>
        <w:t xml:space="preserve"> </w:t>
      </w:r>
      <w:r w:rsidR="00803912">
        <w:rPr>
          <w:rFonts w:ascii="Times" w:hAnsi="Times"/>
          <w:lang w:val="en-GB"/>
        </w:rPr>
        <w:t xml:space="preserve">that was </w:t>
      </w:r>
      <w:r w:rsidRPr="009065F7">
        <w:rPr>
          <w:rFonts w:ascii="Times" w:hAnsi="Times"/>
          <w:lang w:val="en-GB"/>
        </w:rPr>
        <w:t>more commonly utilised by independent ministers and their congregations. This transformation foregrounds both prayer-book baptism and the role of the Anglican clergy in winning souls for Protestantism in order to emphasi</w:t>
      </w:r>
      <w:r w:rsidR="006D4927">
        <w:rPr>
          <w:rFonts w:ascii="Times" w:hAnsi="Times"/>
          <w:lang w:val="en-GB"/>
        </w:rPr>
        <w:t>z</w:t>
      </w:r>
      <w:r w:rsidRPr="009065F7">
        <w:rPr>
          <w:rFonts w:ascii="Times" w:hAnsi="Times"/>
          <w:lang w:val="en-GB"/>
        </w:rPr>
        <w:t>e Anglican rationality at the expense of radical systems of dreaming. The content of Dandulo’s watery dream is held up as a powerful example for the importance of baptism in securing conversion and a validation of Anglicanism’s adherence to the sacrament, while the model for drea</w:t>
      </w:r>
      <w:r w:rsidR="006D4927">
        <w:rPr>
          <w:rFonts w:ascii="Times" w:hAnsi="Times"/>
          <w:lang w:val="en-GB"/>
        </w:rPr>
        <w:t>m interpretation outlined in</w:t>
      </w:r>
      <w:r w:rsidRPr="009065F7">
        <w:rPr>
          <w:rFonts w:ascii="Times" w:hAnsi="Times"/>
          <w:lang w:val="en-GB"/>
        </w:rPr>
        <w:t xml:space="preserve"> </w:t>
      </w:r>
      <w:r w:rsidR="006501AE">
        <w:rPr>
          <w:rFonts w:ascii="Times" w:hAnsi="Times"/>
          <w:lang w:val="en-GB"/>
        </w:rPr>
        <w:t>“</w:t>
      </w:r>
      <w:r w:rsidR="00DF55F3" w:rsidRPr="00BD24B0">
        <w:rPr>
          <w:rFonts w:ascii="Times" w:hAnsi="Times"/>
          <w:lang w:val="en-GB"/>
        </w:rPr>
        <w:t xml:space="preserve">Of the </w:t>
      </w:r>
      <w:r w:rsidRPr="00BD24B0">
        <w:rPr>
          <w:rFonts w:ascii="Times" w:hAnsi="Times"/>
          <w:lang w:val="en-GB"/>
        </w:rPr>
        <w:t>Nature of Dreams</w:t>
      </w:r>
      <w:r w:rsidR="006501AE">
        <w:rPr>
          <w:rFonts w:ascii="Times" w:hAnsi="Times"/>
          <w:i/>
          <w:lang w:val="en-GB"/>
        </w:rPr>
        <w:t>”</w:t>
      </w:r>
      <w:r w:rsidRPr="009065F7">
        <w:rPr>
          <w:rFonts w:ascii="Times" w:hAnsi="Times"/>
          <w:i/>
          <w:lang w:val="en-GB"/>
        </w:rPr>
        <w:t xml:space="preserve"> </w:t>
      </w:r>
      <w:r w:rsidRPr="009065F7">
        <w:rPr>
          <w:rFonts w:ascii="Times" w:hAnsi="Times"/>
          <w:lang w:val="en-GB"/>
        </w:rPr>
        <w:t>wrests divine dreaming from the text</w:t>
      </w:r>
      <w:r w:rsidR="00777555">
        <w:rPr>
          <w:rFonts w:ascii="Times" w:hAnsi="Times"/>
          <w:lang w:val="en-GB"/>
        </w:rPr>
        <w:t>ual account</w:t>
      </w:r>
      <w:r w:rsidRPr="009065F7">
        <w:rPr>
          <w:rFonts w:ascii="Times" w:hAnsi="Times"/>
          <w:lang w:val="en-GB"/>
        </w:rPr>
        <w:t xml:space="preserve">s of </w:t>
      </w:r>
      <w:r w:rsidR="00777555">
        <w:rPr>
          <w:rFonts w:ascii="Times" w:hAnsi="Times"/>
          <w:lang w:val="en-GB"/>
        </w:rPr>
        <w:t xml:space="preserve">religious </w:t>
      </w:r>
      <w:r w:rsidRPr="009065F7">
        <w:rPr>
          <w:rFonts w:ascii="Times" w:hAnsi="Times"/>
          <w:lang w:val="en-GB"/>
        </w:rPr>
        <w:t xml:space="preserve">experience composed by the gathered churches, claiming it for the Anglican cause via a detailed exposition of rational dream analysis. The distinction </w:t>
      </w:r>
      <w:r w:rsidR="00803912">
        <w:rPr>
          <w:rFonts w:ascii="Times" w:hAnsi="Times"/>
          <w:lang w:val="en-GB"/>
        </w:rPr>
        <w:t>that</w:t>
      </w:r>
      <w:r w:rsidRPr="009065F7">
        <w:rPr>
          <w:rFonts w:ascii="Times" w:hAnsi="Times"/>
          <w:lang w:val="en-GB"/>
        </w:rPr>
        <w:t xml:space="preserve"> emerges betw</w:t>
      </w:r>
      <w:r w:rsidR="002F338F">
        <w:rPr>
          <w:rFonts w:ascii="Times" w:hAnsi="Times"/>
          <w:lang w:val="en-GB"/>
        </w:rPr>
        <w:t xml:space="preserve">een dreams </w:t>
      </w:r>
      <w:r w:rsidR="00803912">
        <w:rPr>
          <w:rFonts w:ascii="Times" w:hAnsi="Times"/>
          <w:lang w:val="en-GB"/>
        </w:rPr>
        <w:t>as</w:t>
      </w:r>
      <w:r w:rsidR="002F338F">
        <w:rPr>
          <w:rFonts w:ascii="Times" w:hAnsi="Times"/>
          <w:lang w:val="en-GB"/>
        </w:rPr>
        <w:t xml:space="preserve"> dangerous “fancies”</w:t>
      </w:r>
      <w:r w:rsidRPr="009065F7">
        <w:rPr>
          <w:rFonts w:ascii="Times" w:hAnsi="Times"/>
          <w:lang w:val="en-GB"/>
        </w:rPr>
        <w:t xml:space="preserve"> and dreams </w:t>
      </w:r>
      <w:r w:rsidR="00803912">
        <w:rPr>
          <w:rFonts w:ascii="Times" w:hAnsi="Times"/>
          <w:lang w:val="en-GB"/>
        </w:rPr>
        <w:t>as</w:t>
      </w:r>
      <w:r w:rsidRPr="009065F7">
        <w:rPr>
          <w:rFonts w:ascii="Times" w:hAnsi="Times"/>
          <w:lang w:val="en-GB"/>
        </w:rPr>
        <w:t xml:space="preserve"> </w:t>
      </w:r>
      <w:r w:rsidR="002F338F">
        <w:rPr>
          <w:rFonts w:ascii="Times" w:hAnsi="Times"/>
          <w:lang w:val="en-GB"/>
        </w:rPr>
        <w:t>“</w:t>
      </w:r>
      <w:r w:rsidRPr="00BD24B0">
        <w:rPr>
          <w:rFonts w:ascii="Times" w:hAnsi="Times"/>
          <w:lang w:val="en-GB"/>
        </w:rPr>
        <w:t>admonitions from God</w:t>
      </w:r>
      <w:r w:rsidR="006D4927" w:rsidRPr="00DF55F3">
        <w:rPr>
          <w:rFonts w:ascii="Times" w:hAnsi="Times"/>
          <w:lang w:val="en-GB"/>
        </w:rPr>
        <w:t xml:space="preserve"> . . .</w:t>
      </w:r>
      <w:r w:rsidR="00252901" w:rsidRPr="00DF55F3">
        <w:rPr>
          <w:rFonts w:ascii="Times" w:hAnsi="Times"/>
          <w:lang w:val="en-GB"/>
        </w:rPr>
        <w:t xml:space="preserve"> </w:t>
      </w:r>
      <w:r w:rsidRPr="00BD24B0">
        <w:rPr>
          <w:rFonts w:ascii="Times" w:hAnsi="Times"/>
          <w:lang w:val="en-GB"/>
        </w:rPr>
        <w:t>to be weighed, and made use of</w:t>
      </w:r>
      <w:r w:rsidR="002F338F">
        <w:rPr>
          <w:rFonts w:ascii="Times" w:hAnsi="Times"/>
          <w:lang w:val="en-GB"/>
        </w:rPr>
        <w:t>”</w:t>
      </w:r>
      <w:r w:rsidRPr="009065F7">
        <w:rPr>
          <w:rFonts w:ascii="Times" w:hAnsi="Times"/>
          <w:lang w:val="en-GB"/>
        </w:rPr>
        <w:t xml:space="preserve"> (D2v) allows Warmstry to claim divine dreams as evidence for the legitimacy of Anglicanism </w:t>
      </w:r>
      <w:r w:rsidR="00777555">
        <w:rPr>
          <w:rFonts w:ascii="Times" w:hAnsi="Times"/>
          <w:lang w:val="en-GB"/>
        </w:rPr>
        <w:t>and to</w:t>
      </w:r>
      <w:r w:rsidR="00803912">
        <w:rPr>
          <w:rFonts w:ascii="Times" w:hAnsi="Times"/>
          <w:lang w:val="en-GB"/>
        </w:rPr>
        <w:t xml:space="preserve"> bestow </w:t>
      </w:r>
      <w:r w:rsidR="00777555">
        <w:rPr>
          <w:rFonts w:ascii="Times" w:hAnsi="Times"/>
          <w:lang w:val="en-GB"/>
        </w:rPr>
        <w:t>on Anglican ministers</w:t>
      </w:r>
      <w:r w:rsidRPr="009065F7">
        <w:rPr>
          <w:rFonts w:ascii="Times" w:hAnsi="Times"/>
          <w:lang w:val="en-GB"/>
        </w:rPr>
        <w:t xml:space="preserve"> a powerful interpretative </w:t>
      </w:r>
      <w:r w:rsidR="00777555">
        <w:rPr>
          <w:rFonts w:ascii="Times" w:hAnsi="Times"/>
          <w:lang w:val="en-GB"/>
        </w:rPr>
        <w:t xml:space="preserve">role </w:t>
      </w:r>
      <w:r w:rsidR="00803912">
        <w:rPr>
          <w:rFonts w:ascii="Times" w:hAnsi="Times"/>
          <w:lang w:val="en-GB"/>
        </w:rPr>
        <w:t xml:space="preserve">as mediators between </w:t>
      </w:r>
      <w:r w:rsidR="00777555">
        <w:rPr>
          <w:rFonts w:ascii="Times" w:hAnsi="Times"/>
          <w:lang w:val="en-GB"/>
        </w:rPr>
        <w:t xml:space="preserve">their </w:t>
      </w:r>
      <w:r w:rsidR="00803912">
        <w:rPr>
          <w:rFonts w:ascii="Times" w:hAnsi="Times"/>
          <w:lang w:val="en-GB"/>
        </w:rPr>
        <w:t xml:space="preserve">God and </w:t>
      </w:r>
      <w:r w:rsidR="00777555">
        <w:rPr>
          <w:rFonts w:ascii="Times" w:hAnsi="Times"/>
          <w:lang w:val="en-GB"/>
        </w:rPr>
        <w:t xml:space="preserve">the dreaming </w:t>
      </w:r>
      <w:r w:rsidR="00803912">
        <w:rPr>
          <w:rFonts w:ascii="Times" w:hAnsi="Times"/>
          <w:lang w:val="en-GB"/>
        </w:rPr>
        <w:t>convert</w:t>
      </w:r>
      <w:r w:rsidRPr="009065F7">
        <w:rPr>
          <w:rFonts w:ascii="Times" w:hAnsi="Times"/>
          <w:lang w:val="en-GB"/>
        </w:rPr>
        <w:t>. Dreaming</w:t>
      </w:r>
      <w:r w:rsidR="00777555">
        <w:rPr>
          <w:rFonts w:ascii="Times" w:hAnsi="Times"/>
          <w:lang w:val="en-GB"/>
        </w:rPr>
        <w:t xml:space="preserve"> (and its interpretation)</w:t>
      </w:r>
      <w:r w:rsidRPr="009065F7">
        <w:rPr>
          <w:rFonts w:ascii="Times" w:hAnsi="Times"/>
          <w:lang w:val="en-GB"/>
        </w:rPr>
        <w:t xml:space="preserve"> is thereby appropriated as a </w:t>
      </w:r>
      <w:r w:rsidR="00294A5C" w:rsidRPr="009065F7">
        <w:rPr>
          <w:rFonts w:ascii="Times" w:hAnsi="Times"/>
          <w:lang w:val="en-GB"/>
        </w:rPr>
        <w:t xml:space="preserve">potent </w:t>
      </w:r>
      <w:r w:rsidRPr="009065F7">
        <w:rPr>
          <w:rFonts w:ascii="Times" w:hAnsi="Times"/>
          <w:lang w:val="en-GB"/>
        </w:rPr>
        <w:t xml:space="preserve">weapon </w:t>
      </w:r>
      <w:r w:rsidR="00294A5C" w:rsidRPr="009065F7">
        <w:rPr>
          <w:rFonts w:ascii="Times" w:hAnsi="Times"/>
          <w:lang w:val="en-GB"/>
        </w:rPr>
        <w:t xml:space="preserve">by </w:t>
      </w:r>
      <w:r w:rsidRPr="009065F7">
        <w:rPr>
          <w:rFonts w:ascii="Times" w:hAnsi="Times"/>
          <w:lang w:val="en-GB"/>
        </w:rPr>
        <w:t xml:space="preserve">those </w:t>
      </w:r>
      <w:r w:rsidR="00294A5C" w:rsidRPr="009065F7">
        <w:rPr>
          <w:rFonts w:ascii="Times" w:hAnsi="Times"/>
          <w:lang w:val="en-GB"/>
        </w:rPr>
        <w:t xml:space="preserve">believers </w:t>
      </w:r>
      <w:r w:rsidR="00D86429" w:rsidRPr="009065F7">
        <w:rPr>
          <w:rFonts w:ascii="Times" w:hAnsi="Times"/>
          <w:lang w:val="en-GB"/>
        </w:rPr>
        <w:t>who wish to counter what they see</w:t>
      </w:r>
      <w:r w:rsidR="002F338F">
        <w:rPr>
          <w:rFonts w:ascii="Times" w:hAnsi="Times"/>
          <w:lang w:val="en-GB"/>
        </w:rPr>
        <w:t xml:space="preserve"> as the “</w:t>
      </w:r>
      <w:r w:rsidRPr="009065F7">
        <w:rPr>
          <w:rFonts w:ascii="Times" w:hAnsi="Times"/>
          <w:lang w:val="en-GB"/>
        </w:rPr>
        <w:t xml:space="preserve">errors of </w:t>
      </w:r>
      <w:r w:rsidRPr="00BD24B0">
        <w:rPr>
          <w:rFonts w:ascii="Times" w:hAnsi="Times"/>
          <w:lang w:val="en-GB"/>
        </w:rPr>
        <w:t>Judgement</w:t>
      </w:r>
      <w:r w:rsidRPr="00DF55F3">
        <w:rPr>
          <w:rFonts w:ascii="Times" w:hAnsi="Times"/>
          <w:lang w:val="en-GB"/>
        </w:rPr>
        <w:t xml:space="preserve">, and evill and vile </w:t>
      </w:r>
      <w:r w:rsidRPr="00BD24B0">
        <w:rPr>
          <w:rFonts w:ascii="Times" w:hAnsi="Times"/>
          <w:lang w:val="en-GB"/>
        </w:rPr>
        <w:t>Practices</w:t>
      </w:r>
      <w:r w:rsidR="002F338F">
        <w:rPr>
          <w:rFonts w:ascii="Times" w:hAnsi="Times"/>
          <w:lang w:val="en-GB"/>
        </w:rPr>
        <w:t>”</w:t>
      </w:r>
      <w:r w:rsidRPr="009065F7">
        <w:rPr>
          <w:rFonts w:ascii="Times" w:hAnsi="Times"/>
          <w:lang w:val="en-GB"/>
        </w:rPr>
        <w:t xml:space="preserve"> </w:t>
      </w:r>
      <w:r w:rsidR="0045370B">
        <w:rPr>
          <w:rFonts w:ascii="Times" w:hAnsi="Times"/>
          <w:lang w:val="en-GB"/>
        </w:rPr>
        <w:t xml:space="preserve">(D3r) </w:t>
      </w:r>
      <w:r w:rsidRPr="009065F7">
        <w:rPr>
          <w:rFonts w:ascii="Times" w:hAnsi="Times"/>
          <w:lang w:val="en-GB"/>
        </w:rPr>
        <w:t xml:space="preserve">emanating from the gathered churches and other radical groups. </w:t>
      </w:r>
    </w:p>
    <w:p w14:paraId="646907C2" w14:textId="15B299FA" w:rsidR="003D46A1" w:rsidRPr="009065F7" w:rsidRDefault="003D46A1" w:rsidP="00D33663">
      <w:pPr>
        <w:spacing w:after="0" w:line="480" w:lineRule="auto"/>
        <w:ind w:firstLine="720"/>
        <w:rPr>
          <w:rFonts w:ascii="Times" w:hAnsi="Times"/>
          <w:lang w:val="en-GB"/>
        </w:rPr>
      </w:pPr>
      <w:r w:rsidRPr="009065F7">
        <w:rPr>
          <w:rFonts w:ascii="Times" w:hAnsi="Times"/>
          <w:lang w:val="en-GB"/>
        </w:rPr>
        <w:t xml:space="preserve">By embedding a dream narrative and a system for dream interpretation within a text concerned with the conversion and baptism of a </w:t>
      </w:r>
      <w:r w:rsidR="00DF55F3">
        <w:rPr>
          <w:rFonts w:ascii="Times" w:hAnsi="Times"/>
          <w:lang w:val="en-GB"/>
        </w:rPr>
        <w:t>Muslim</w:t>
      </w:r>
      <w:r w:rsidRPr="009065F7">
        <w:rPr>
          <w:rFonts w:ascii="Times" w:hAnsi="Times"/>
          <w:lang w:val="en-GB"/>
        </w:rPr>
        <w:t>, Warmstry also allies an Anglican dream</w:t>
      </w:r>
      <w:r w:rsidR="006D4927">
        <w:rPr>
          <w:rFonts w:ascii="Times" w:hAnsi="Times"/>
          <w:lang w:val="en-GB"/>
        </w:rPr>
        <w:t xml:space="preserve"> </w:t>
      </w:r>
      <w:r w:rsidRPr="009065F7">
        <w:rPr>
          <w:rFonts w:ascii="Times" w:hAnsi="Times"/>
          <w:lang w:val="en-GB"/>
        </w:rPr>
        <w:t xml:space="preserve">hermeneutics </w:t>
      </w:r>
      <w:r w:rsidR="00777555">
        <w:rPr>
          <w:rFonts w:ascii="Times" w:hAnsi="Times"/>
          <w:lang w:val="en-GB"/>
        </w:rPr>
        <w:t>with</w:t>
      </w:r>
      <w:r w:rsidRPr="009065F7">
        <w:rPr>
          <w:rFonts w:ascii="Times" w:hAnsi="Times"/>
          <w:lang w:val="en-GB"/>
        </w:rPr>
        <w:t xml:space="preserve"> an eschatological system </w:t>
      </w:r>
      <w:r w:rsidR="001F1190">
        <w:rPr>
          <w:rFonts w:ascii="Times" w:hAnsi="Times"/>
          <w:lang w:val="en-GB"/>
        </w:rPr>
        <w:t>that</w:t>
      </w:r>
      <w:r w:rsidR="001F1190" w:rsidRPr="009065F7">
        <w:rPr>
          <w:rFonts w:ascii="Times" w:hAnsi="Times"/>
          <w:lang w:val="en-GB"/>
        </w:rPr>
        <w:t xml:space="preserve"> </w:t>
      </w:r>
      <w:r w:rsidRPr="009065F7">
        <w:rPr>
          <w:rFonts w:ascii="Times" w:hAnsi="Times"/>
          <w:lang w:val="en-GB"/>
        </w:rPr>
        <w:t xml:space="preserve">connects the conversion of Jews and Muslims to the return of Christ. In </w:t>
      </w:r>
      <w:r w:rsidR="00DF55F3">
        <w:rPr>
          <w:rFonts w:ascii="Times" w:hAnsi="Times"/>
          <w:i/>
          <w:lang w:val="en-GB"/>
        </w:rPr>
        <w:t xml:space="preserve">The </w:t>
      </w:r>
      <w:r w:rsidRPr="009065F7">
        <w:rPr>
          <w:rFonts w:ascii="Times" w:hAnsi="Times"/>
          <w:i/>
          <w:lang w:val="en-GB"/>
        </w:rPr>
        <w:t>Baptized Turk</w:t>
      </w:r>
      <w:r w:rsidRPr="009065F7">
        <w:rPr>
          <w:rFonts w:ascii="Times" w:hAnsi="Times"/>
          <w:lang w:val="en-GB"/>
        </w:rPr>
        <w:t xml:space="preserve"> it is Dandulo’s dream </w:t>
      </w:r>
      <w:r w:rsidR="001F1190">
        <w:rPr>
          <w:rFonts w:ascii="Times" w:hAnsi="Times"/>
          <w:lang w:val="en-GB"/>
        </w:rPr>
        <w:t>that</w:t>
      </w:r>
      <w:r w:rsidR="001F1190" w:rsidRPr="009065F7">
        <w:rPr>
          <w:rFonts w:ascii="Times" w:hAnsi="Times"/>
          <w:lang w:val="en-GB"/>
        </w:rPr>
        <w:t xml:space="preserve"> </w:t>
      </w:r>
      <w:r w:rsidRPr="009065F7">
        <w:rPr>
          <w:rFonts w:ascii="Times" w:hAnsi="Times"/>
          <w:lang w:val="en-GB"/>
        </w:rPr>
        <w:t>provides the strongest argument for both the validity of his individual conversion and for the ra</w:t>
      </w:r>
      <w:r w:rsidR="00CF383B" w:rsidRPr="009065F7">
        <w:rPr>
          <w:rFonts w:ascii="Times" w:hAnsi="Times"/>
          <w:lang w:val="en-GB"/>
        </w:rPr>
        <w:t>tional authority of the</w:t>
      </w:r>
      <w:r w:rsidRPr="009065F7">
        <w:rPr>
          <w:rFonts w:ascii="Times" w:hAnsi="Times"/>
          <w:lang w:val="en-GB"/>
        </w:rPr>
        <w:t xml:space="preserve"> Anglican </w:t>
      </w:r>
      <w:r w:rsidR="00417153" w:rsidRPr="009065F7">
        <w:rPr>
          <w:rFonts w:ascii="Times" w:hAnsi="Times"/>
          <w:lang w:val="en-GB"/>
        </w:rPr>
        <w:t>Church</w:t>
      </w:r>
      <w:r w:rsidRPr="009065F7">
        <w:rPr>
          <w:rFonts w:ascii="Times" w:hAnsi="Times"/>
          <w:lang w:val="en-GB"/>
        </w:rPr>
        <w:t xml:space="preserve"> as it competes for the souls of Muslims and Jews whose conversions will </w:t>
      </w:r>
      <w:r w:rsidR="00777555">
        <w:rPr>
          <w:rFonts w:ascii="Times" w:hAnsi="Times"/>
          <w:lang w:val="en-GB"/>
        </w:rPr>
        <w:t xml:space="preserve">supposedly </w:t>
      </w:r>
      <w:r w:rsidRPr="009065F7">
        <w:rPr>
          <w:rFonts w:ascii="Times" w:hAnsi="Times"/>
          <w:lang w:val="en-GB"/>
        </w:rPr>
        <w:t xml:space="preserve">accelerate the </w:t>
      </w:r>
      <w:r w:rsidR="00417153" w:rsidRPr="009065F7">
        <w:rPr>
          <w:rFonts w:ascii="Times" w:hAnsi="Times"/>
          <w:lang w:val="en-GB"/>
        </w:rPr>
        <w:t>millennial</w:t>
      </w:r>
      <w:r w:rsidRPr="009065F7">
        <w:rPr>
          <w:rFonts w:ascii="Times" w:hAnsi="Times"/>
          <w:lang w:val="en-GB"/>
        </w:rPr>
        <w:t xml:space="preserve"> project. The effect of this is to prioriti</w:t>
      </w:r>
      <w:r w:rsidR="00777555">
        <w:rPr>
          <w:rFonts w:ascii="Times" w:hAnsi="Times"/>
          <w:lang w:val="en-GB"/>
        </w:rPr>
        <w:t>z</w:t>
      </w:r>
      <w:r w:rsidRPr="009065F7">
        <w:rPr>
          <w:rFonts w:ascii="Times" w:hAnsi="Times"/>
          <w:lang w:val="en-GB"/>
        </w:rPr>
        <w:t xml:space="preserve">e dreaming as a way of identifying and safeguarding converts whose original faith means that they are valuable commodities within the competitive market for souls. In </w:t>
      </w:r>
      <w:r w:rsidR="00DF55F3">
        <w:rPr>
          <w:rFonts w:ascii="Times" w:hAnsi="Times"/>
          <w:i/>
          <w:lang w:val="en-GB"/>
        </w:rPr>
        <w:t xml:space="preserve">The </w:t>
      </w:r>
      <w:r w:rsidRPr="009065F7">
        <w:rPr>
          <w:rFonts w:ascii="Times" w:hAnsi="Times"/>
          <w:i/>
          <w:lang w:val="en-GB"/>
        </w:rPr>
        <w:t>Baptized Turk</w:t>
      </w:r>
      <w:r w:rsidRPr="009065F7">
        <w:rPr>
          <w:rFonts w:ascii="Times" w:hAnsi="Times"/>
          <w:lang w:val="en-GB"/>
        </w:rPr>
        <w:t xml:space="preserve"> Warmstry demonstrates considerable frustration </w:t>
      </w:r>
      <w:r w:rsidR="00777555">
        <w:rPr>
          <w:rFonts w:ascii="Times" w:hAnsi="Times"/>
          <w:lang w:val="en-GB"/>
        </w:rPr>
        <w:t xml:space="preserve">caused by his belief </w:t>
      </w:r>
      <w:r w:rsidRPr="009065F7">
        <w:rPr>
          <w:rFonts w:ascii="Times" w:hAnsi="Times"/>
          <w:lang w:val="en-GB"/>
        </w:rPr>
        <w:t>that the religious conflict within Engl</w:t>
      </w:r>
      <w:r w:rsidR="009359AD" w:rsidRPr="009065F7">
        <w:rPr>
          <w:rFonts w:ascii="Times" w:hAnsi="Times"/>
          <w:lang w:val="en-GB"/>
        </w:rPr>
        <w:t>and has slowed m</w:t>
      </w:r>
      <w:r w:rsidRPr="009065F7">
        <w:rPr>
          <w:rFonts w:ascii="Times" w:hAnsi="Times"/>
          <w:lang w:val="en-GB"/>
        </w:rPr>
        <w:t xml:space="preserve">illennial progress: </w:t>
      </w:r>
    </w:p>
    <w:p w14:paraId="2C5B7931" w14:textId="77777777" w:rsidR="0059613E" w:rsidRDefault="00D4147D" w:rsidP="00D4147D">
      <w:pPr>
        <w:spacing w:after="0" w:line="480" w:lineRule="auto"/>
        <w:rPr>
          <w:rFonts w:ascii="Times" w:hAnsi="Times"/>
          <w:lang w:val="en-GB"/>
        </w:rPr>
      </w:pPr>
      <w:r>
        <w:rPr>
          <w:rFonts w:ascii="Times" w:hAnsi="Times"/>
          <w:lang w:val="en-GB"/>
        </w:rPr>
        <w:t>&lt;EXT&gt;</w:t>
      </w:r>
    </w:p>
    <w:p w14:paraId="4C450CDD" w14:textId="598A6A0A" w:rsidR="003D46A1" w:rsidRPr="009065F7" w:rsidRDefault="003D46A1" w:rsidP="00D33663">
      <w:pPr>
        <w:spacing w:after="0" w:line="480" w:lineRule="auto"/>
        <w:ind w:left="720"/>
        <w:rPr>
          <w:rFonts w:ascii="Times" w:hAnsi="Times"/>
          <w:lang w:val="en-GB"/>
        </w:rPr>
      </w:pPr>
      <w:r w:rsidRPr="009065F7">
        <w:rPr>
          <w:rFonts w:ascii="Times" w:hAnsi="Times"/>
          <w:lang w:val="en-GB"/>
        </w:rPr>
        <w:t>If there had been but the tenth part of those lives ventured upon a suffering account for the propagating of gods truth that have been hazarded and lost in the bloody quarrels of Ambit</w:t>
      </w:r>
      <w:r w:rsidR="001E3A20">
        <w:rPr>
          <w:rFonts w:ascii="Times" w:hAnsi="Times"/>
          <w:lang w:val="en-GB"/>
        </w:rPr>
        <w:t xml:space="preserve">ion, Covetousness and Revenge </w:t>
      </w:r>
      <w:r w:rsidR="00252901">
        <w:rPr>
          <w:rFonts w:ascii="Times" w:hAnsi="Times"/>
          <w:lang w:val="en-GB"/>
        </w:rPr>
        <w:t>.</w:t>
      </w:r>
      <w:r w:rsidR="001E3A20">
        <w:rPr>
          <w:rFonts w:ascii="Times" w:hAnsi="Times"/>
          <w:lang w:val="en-GB"/>
        </w:rPr>
        <w:t xml:space="preserve"> . . </w:t>
      </w:r>
      <w:r w:rsidRPr="009065F7">
        <w:rPr>
          <w:rFonts w:ascii="Times" w:hAnsi="Times"/>
          <w:lang w:val="en-GB"/>
        </w:rPr>
        <w:t xml:space="preserve">in all probability the world ere this time might have been reduced unto the holy Gospel of Christ Jesus, and that Prophesie </w:t>
      </w:r>
      <w:r w:rsidR="001E3A20">
        <w:rPr>
          <w:rFonts w:ascii="Times" w:hAnsi="Times"/>
          <w:lang w:val="en-GB"/>
        </w:rPr>
        <w:t>fulfilled</w:t>
      </w:r>
      <w:r w:rsidR="00405F1C">
        <w:rPr>
          <w:rFonts w:ascii="Times" w:hAnsi="Times"/>
          <w:lang w:val="en-GB"/>
        </w:rPr>
        <w:t xml:space="preserve"> which we yet hope for . . </w:t>
      </w:r>
      <w:r w:rsidR="00252901">
        <w:rPr>
          <w:rFonts w:ascii="Times" w:hAnsi="Times"/>
          <w:lang w:val="en-GB"/>
        </w:rPr>
        <w:t xml:space="preserve">. </w:t>
      </w:r>
      <w:r w:rsidRPr="009065F7">
        <w:rPr>
          <w:rFonts w:ascii="Times" w:hAnsi="Times"/>
          <w:lang w:val="en-GB"/>
        </w:rPr>
        <w:t xml:space="preserve">that in </w:t>
      </w:r>
      <w:r w:rsidRPr="00BD24B0">
        <w:rPr>
          <w:rFonts w:ascii="Times" w:hAnsi="Times"/>
          <w:lang w:val="en-GB"/>
        </w:rPr>
        <w:t>the last days the mountain of the Lords house shall be established in the top of the mountains, and set above the hills, and all Nations shall flow unto it</w:t>
      </w:r>
      <w:r w:rsidRPr="009065F7">
        <w:rPr>
          <w:rFonts w:ascii="Times" w:hAnsi="Times"/>
          <w:lang w:val="en-GB"/>
        </w:rPr>
        <w:t xml:space="preserve"> [Isaiah 2:2]</w:t>
      </w:r>
      <w:r w:rsidR="00F40DB6">
        <w:rPr>
          <w:rFonts w:ascii="Times" w:hAnsi="Times"/>
          <w:lang w:val="en-GB"/>
        </w:rPr>
        <w:t>.</w:t>
      </w:r>
      <w:r w:rsidRPr="009065F7">
        <w:rPr>
          <w:rFonts w:ascii="Times" w:hAnsi="Times"/>
          <w:lang w:val="en-GB"/>
        </w:rPr>
        <w:t xml:space="preserve"> </w:t>
      </w:r>
      <w:r w:rsidR="001F1190">
        <w:rPr>
          <w:rFonts w:ascii="Times" w:hAnsi="Times"/>
          <w:lang w:val="en-GB"/>
        </w:rPr>
        <w:t xml:space="preserve"> </w:t>
      </w:r>
      <w:r w:rsidR="001F3DBA">
        <w:rPr>
          <w:rFonts w:ascii="Times" w:hAnsi="Times"/>
          <w:lang w:val="en-GB"/>
        </w:rPr>
        <w:t>(</w:t>
      </w:r>
      <w:r w:rsidRPr="009065F7">
        <w:rPr>
          <w:rFonts w:ascii="Times" w:hAnsi="Times"/>
          <w:lang w:val="en-GB"/>
        </w:rPr>
        <w:t>K1r-K1v</w:t>
      </w:r>
      <w:r w:rsidR="001F3DBA">
        <w:rPr>
          <w:rFonts w:ascii="Times" w:hAnsi="Times"/>
          <w:lang w:val="en-GB"/>
        </w:rPr>
        <w:t>)</w:t>
      </w:r>
      <w:r w:rsidRPr="009065F7">
        <w:rPr>
          <w:rFonts w:ascii="Times" w:hAnsi="Times"/>
          <w:lang w:val="en-GB"/>
        </w:rPr>
        <w:t xml:space="preserve"> </w:t>
      </w:r>
    </w:p>
    <w:p w14:paraId="100B5FBE" w14:textId="77777777" w:rsidR="003D46A1" w:rsidRPr="009065F7" w:rsidRDefault="00D4147D" w:rsidP="00D33663">
      <w:pPr>
        <w:spacing w:after="0" w:line="480" w:lineRule="auto"/>
        <w:rPr>
          <w:rFonts w:ascii="Times" w:hAnsi="Times"/>
          <w:lang w:val="en-GB"/>
        </w:rPr>
      </w:pPr>
      <w:r>
        <w:rPr>
          <w:rFonts w:ascii="Times" w:hAnsi="Times"/>
          <w:lang w:val="en-GB"/>
        </w:rPr>
        <w:t>&lt;/EXT&gt;</w:t>
      </w:r>
    </w:p>
    <w:p w14:paraId="1F64AD41" w14:textId="6BAE40BE" w:rsidR="003D46A1" w:rsidRPr="009065F7" w:rsidRDefault="003D46A1" w:rsidP="00D33663">
      <w:pPr>
        <w:spacing w:after="0" w:line="480" w:lineRule="auto"/>
        <w:rPr>
          <w:rFonts w:ascii="Times" w:hAnsi="Times"/>
          <w:lang w:val="en-GB"/>
        </w:rPr>
      </w:pPr>
      <w:r w:rsidRPr="009065F7">
        <w:rPr>
          <w:rFonts w:ascii="Times" w:hAnsi="Times"/>
          <w:lang w:val="en-GB"/>
        </w:rPr>
        <w:t>Warmstry argues that the English</w:t>
      </w:r>
      <w:r w:rsidR="00DE42B3">
        <w:rPr>
          <w:rFonts w:ascii="Times" w:hAnsi="Times"/>
          <w:lang w:val="en-GB"/>
        </w:rPr>
        <w:t>, b</w:t>
      </w:r>
      <w:r w:rsidR="00DE42B3" w:rsidRPr="009065F7">
        <w:rPr>
          <w:rFonts w:ascii="Times" w:hAnsi="Times"/>
          <w:lang w:val="en-GB"/>
        </w:rPr>
        <w:t>linde</w:t>
      </w:r>
      <w:r w:rsidR="00DE42B3">
        <w:rPr>
          <w:rFonts w:ascii="Times" w:hAnsi="Times"/>
          <w:lang w:val="en-GB"/>
        </w:rPr>
        <w:t>d by the petty concerns of civil</w:t>
      </w:r>
      <w:r w:rsidR="00DE42B3" w:rsidRPr="009065F7">
        <w:rPr>
          <w:rFonts w:ascii="Times" w:hAnsi="Times"/>
          <w:lang w:val="en-GB"/>
        </w:rPr>
        <w:t xml:space="preserve"> war, </w:t>
      </w:r>
      <w:r w:rsidRPr="009065F7">
        <w:rPr>
          <w:rFonts w:ascii="Times" w:hAnsi="Times"/>
          <w:lang w:val="en-GB"/>
        </w:rPr>
        <w:t xml:space="preserve">have missed an opportunity to gain </w:t>
      </w:r>
      <w:r w:rsidR="00777555">
        <w:rPr>
          <w:rFonts w:ascii="Times" w:hAnsi="Times"/>
          <w:lang w:val="en-GB"/>
        </w:rPr>
        <w:t xml:space="preserve">and disseminate </w:t>
      </w:r>
      <w:r w:rsidRPr="009065F7">
        <w:rPr>
          <w:rFonts w:ascii="Times" w:hAnsi="Times"/>
          <w:lang w:val="en-GB"/>
        </w:rPr>
        <w:t xml:space="preserve">salvation. His work in securing Dandulo’s soul </w:t>
      </w:r>
      <w:r w:rsidR="00777555">
        <w:rPr>
          <w:rFonts w:ascii="Times" w:hAnsi="Times"/>
          <w:lang w:val="en-GB"/>
        </w:rPr>
        <w:t xml:space="preserve">is exhibited in </w:t>
      </w:r>
      <w:r w:rsidR="00402BD0" w:rsidRPr="00BD24B0">
        <w:rPr>
          <w:rFonts w:ascii="Times" w:hAnsi="Times"/>
          <w:i/>
          <w:lang w:val="en-GB"/>
        </w:rPr>
        <w:t>The Baptised Turk</w:t>
      </w:r>
      <w:r w:rsidR="00777555">
        <w:rPr>
          <w:rFonts w:ascii="Times" w:hAnsi="Times"/>
          <w:lang w:val="en-GB"/>
        </w:rPr>
        <w:t xml:space="preserve"> as an effort</w:t>
      </w:r>
      <w:r w:rsidRPr="009065F7">
        <w:rPr>
          <w:rFonts w:ascii="Times" w:hAnsi="Times"/>
          <w:lang w:val="en-GB"/>
        </w:rPr>
        <w:t xml:space="preserve"> to redress this imbalance</w:t>
      </w:r>
      <w:r w:rsidR="00777555">
        <w:rPr>
          <w:rFonts w:ascii="Times" w:hAnsi="Times"/>
          <w:lang w:val="en-GB"/>
        </w:rPr>
        <w:t>,</w:t>
      </w:r>
      <w:r w:rsidRPr="009065F7">
        <w:rPr>
          <w:rFonts w:ascii="Times" w:hAnsi="Times"/>
          <w:lang w:val="en-GB"/>
        </w:rPr>
        <w:t xml:space="preserve"> and we must not discount the importance of Dandulo’s dream </w:t>
      </w:r>
      <w:r w:rsidR="003E1810">
        <w:rPr>
          <w:rFonts w:ascii="Times" w:hAnsi="Times"/>
          <w:lang w:val="en-GB"/>
        </w:rPr>
        <w:t>as evidence for the</w:t>
      </w:r>
      <w:r w:rsidRPr="009065F7">
        <w:rPr>
          <w:rFonts w:ascii="Times" w:hAnsi="Times"/>
          <w:lang w:val="en-GB"/>
        </w:rPr>
        <w:t xml:space="preserve"> success of his and his fellow Anglican’s larger conversionary endeavors. Indeed, such was the provocation of </w:t>
      </w:r>
      <w:r w:rsidR="00DF55F3">
        <w:rPr>
          <w:rFonts w:ascii="Times" w:hAnsi="Times"/>
          <w:i/>
          <w:lang w:val="en-GB"/>
        </w:rPr>
        <w:t xml:space="preserve">The </w:t>
      </w:r>
      <w:r w:rsidRPr="009065F7">
        <w:rPr>
          <w:rFonts w:ascii="Times" w:hAnsi="Times"/>
          <w:i/>
          <w:lang w:val="en-GB"/>
        </w:rPr>
        <w:t>Baptized Turk</w:t>
      </w:r>
      <w:r w:rsidRPr="009065F7">
        <w:rPr>
          <w:rFonts w:ascii="Times" w:hAnsi="Times"/>
          <w:lang w:val="en-GB"/>
        </w:rPr>
        <w:t xml:space="preserve"> that more radical Protestants may have read it as a challenge to their </w:t>
      </w:r>
      <w:r w:rsidR="004D4335">
        <w:rPr>
          <w:rFonts w:ascii="Times" w:hAnsi="Times"/>
          <w:lang w:val="en-GB"/>
        </w:rPr>
        <w:t>m</w:t>
      </w:r>
      <w:r w:rsidR="00417153" w:rsidRPr="009065F7">
        <w:rPr>
          <w:rFonts w:ascii="Times" w:hAnsi="Times"/>
          <w:lang w:val="en-GB"/>
        </w:rPr>
        <w:t>illennial</w:t>
      </w:r>
      <w:r w:rsidRPr="009065F7">
        <w:rPr>
          <w:rFonts w:ascii="Times" w:hAnsi="Times"/>
          <w:lang w:val="en-GB"/>
        </w:rPr>
        <w:t xml:space="preserve"> ambitions. A year later they found their o</w:t>
      </w:r>
      <w:r w:rsidR="002F338F">
        <w:rPr>
          <w:rFonts w:ascii="Times" w:hAnsi="Times"/>
          <w:lang w:val="en-GB"/>
        </w:rPr>
        <w:t>wn Muslim convert, a man named Isuf</w:t>
      </w:r>
      <w:r w:rsidRPr="009065F7">
        <w:rPr>
          <w:rFonts w:ascii="Times" w:hAnsi="Times"/>
          <w:lang w:val="en-GB"/>
        </w:rPr>
        <w:t xml:space="preserve">, who was baptised and named Richard Christophilus, apparently </w:t>
      </w:r>
      <w:r w:rsidR="003E1810">
        <w:rPr>
          <w:rFonts w:ascii="Times" w:hAnsi="Times"/>
          <w:lang w:val="en-GB"/>
        </w:rPr>
        <w:t>after</w:t>
      </w:r>
      <w:r w:rsidRPr="009065F7">
        <w:rPr>
          <w:rFonts w:ascii="Times" w:hAnsi="Times"/>
          <w:lang w:val="en-GB"/>
        </w:rPr>
        <w:t xml:space="preserve"> Cromwell’s son.</w:t>
      </w:r>
      <w:r w:rsidRPr="009065F7">
        <w:rPr>
          <w:rStyle w:val="EndnoteReference"/>
          <w:rFonts w:ascii="Times" w:hAnsi="Times"/>
          <w:lang w:val="en-GB"/>
        </w:rPr>
        <w:endnoteReference w:id="28"/>
      </w:r>
      <w:r w:rsidRPr="009065F7">
        <w:rPr>
          <w:rFonts w:ascii="Times" w:hAnsi="Times"/>
          <w:lang w:val="en-GB"/>
        </w:rPr>
        <w:t xml:space="preserve"> Isuf</w:t>
      </w:r>
      <w:r w:rsidR="00B23DEA">
        <w:rPr>
          <w:rFonts w:ascii="Times" w:hAnsi="Times"/>
          <w:lang w:val="en-GB"/>
        </w:rPr>
        <w:t>’s story, however,</w:t>
      </w:r>
      <w:r w:rsidR="00DF55F3">
        <w:rPr>
          <w:rFonts w:ascii="Times" w:hAnsi="Times"/>
          <w:lang w:val="en-GB"/>
        </w:rPr>
        <w:t xml:space="preserve"> </w:t>
      </w:r>
      <w:r w:rsidRPr="009065F7">
        <w:rPr>
          <w:rFonts w:ascii="Times" w:hAnsi="Times"/>
          <w:lang w:val="en-GB"/>
        </w:rPr>
        <w:t xml:space="preserve">did not </w:t>
      </w:r>
      <w:r w:rsidR="00B23DEA">
        <w:rPr>
          <w:rFonts w:ascii="Times" w:hAnsi="Times"/>
          <w:lang w:val="en-GB"/>
        </w:rPr>
        <w:t xml:space="preserve">include a </w:t>
      </w:r>
      <w:r w:rsidRPr="009065F7">
        <w:rPr>
          <w:rFonts w:ascii="Times" w:hAnsi="Times"/>
          <w:lang w:val="en-GB"/>
        </w:rPr>
        <w:t>dream.</w:t>
      </w:r>
    </w:p>
    <w:p w14:paraId="7457570C" w14:textId="77777777" w:rsidR="003D46A1" w:rsidRPr="00D4147D" w:rsidRDefault="00D4147D" w:rsidP="00D4147D">
      <w:pPr>
        <w:spacing w:after="0" w:line="480" w:lineRule="auto"/>
        <w:jc w:val="center"/>
        <w:rPr>
          <w:rFonts w:ascii="Times" w:hAnsi="Times"/>
          <w:b/>
          <w:lang w:val="en-GB"/>
        </w:rPr>
      </w:pPr>
      <w:r w:rsidRPr="00D4147D">
        <w:rPr>
          <w:rFonts w:ascii="Times" w:hAnsi="Times"/>
          <w:b/>
          <w:lang w:val="en-GB"/>
        </w:rPr>
        <w:t xml:space="preserve">&lt;B&gt; </w:t>
      </w:r>
      <w:r w:rsidR="003D46A1" w:rsidRPr="00D4147D">
        <w:rPr>
          <w:rFonts w:ascii="Times" w:hAnsi="Times"/>
          <w:b/>
          <w:lang w:val="en-GB"/>
        </w:rPr>
        <w:t>Postscript</w:t>
      </w:r>
      <w:r w:rsidRPr="00D4147D">
        <w:rPr>
          <w:rFonts w:ascii="Times" w:hAnsi="Times"/>
          <w:b/>
          <w:lang w:val="en-GB"/>
        </w:rPr>
        <w:t xml:space="preserve"> &lt;/B&gt;</w:t>
      </w:r>
    </w:p>
    <w:p w14:paraId="55B36FA7" w14:textId="38E88ADA" w:rsidR="003D46A1" w:rsidRPr="009065F7" w:rsidRDefault="003D46A1" w:rsidP="00D33663">
      <w:pPr>
        <w:spacing w:after="0" w:line="480" w:lineRule="auto"/>
        <w:rPr>
          <w:rFonts w:ascii="Times" w:hAnsi="Times"/>
          <w:lang w:val="en-GB"/>
        </w:rPr>
      </w:pPr>
      <w:r w:rsidRPr="009065F7">
        <w:rPr>
          <w:rFonts w:ascii="Times" w:hAnsi="Times"/>
          <w:lang w:val="en-GB"/>
        </w:rPr>
        <w:t>After Dand</w:t>
      </w:r>
      <w:r w:rsidR="0051380C">
        <w:rPr>
          <w:rFonts w:ascii="Times" w:hAnsi="Times"/>
          <w:lang w:val="en-GB"/>
        </w:rPr>
        <w:t>ulo’s baptism in 1657</w:t>
      </w:r>
      <w:r w:rsidR="00F96A63">
        <w:rPr>
          <w:rFonts w:ascii="Times" w:hAnsi="Times"/>
          <w:lang w:val="en-GB"/>
        </w:rPr>
        <w:t>,</w:t>
      </w:r>
      <w:r w:rsidR="0051380C">
        <w:rPr>
          <w:rFonts w:ascii="Times" w:hAnsi="Times"/>
          <w:lang w:val="en-GB"/>
        </w:rPr>
        <w:t xml:space="preserve"> he remained in England and </w:t>
      </w:r>
      <w:r w:rsidR="00DF55F3">
        <w:rPr>
          <w:rFonts w:ascii="Times" w:hAnsi="Times"/>
          <w:lang w:val="en-GB"/>
        </w:rPr>
        <w:t>evidently</w:t>
      </w:r>
      <w:r w:rsidR="0051380C">
        <w:rPr>
          <w:rFonts w:ascii="Times" w:hAnsi="Times"/>
          <w:lang w:val="en-GB"/>
        </w:rPr>
        <w:t xml:space="preserve"> lived</w:t>
      </w:r>
      <w:r w:rsidRPr="009065F7">
        <w:rPr>
          <w:rFonts w:ascii="Times" w:hAnsi="Times"/>
          <w:lang w:val="en-GB"/>
        </w:rPr>
        <w:t xml:space="preserve"> as a Christian. Wa</w:t>
      </w:r>
      <w:r w:rsidR="00CB5432" w:rsidRPr="009065F7">
        <w:rPr>
          <w:rFonts w:ascii="Times" w:hAnsi="Times"/>
          <w:lang w:val="en-GB"/>
        </w:rPr>
        <w:t xml:space="preserve">rmstry notes </w:t>
      </w:r>
      <w:r w:rsidR="006B7957" w:rsidRPr="009065F7">
        <w:rPr>
          <w:rFonts w:ascii="Times" w:hAnsi="Times"/>
          <w:lang w:val="en-GB"/>
        </w:rPr>
        <w:t xml:space="preserve">in </w:t>
      </w:r>
      <w:r w:rsidR="00DF55F3">
        <w:rPr>
          <w:rFonts w:ascii="Times" w:hAnsi="Times"/>
          <w:i/>
          <w:lang w:val="en-GB"/>
        </w:rPr>
        <w:t xml:space="preserve">The </w:t>
      </w:r>
      <w:r w:rsidR="006B7957" w:rsidRPr="009065F7">
        <w:rPr>
          <w:rFonts w:ascii="Times" w:hAnsi="Times"/>
          <w:i/>
          <w:lang w:val="en-GB"/>
        </w:rPr>
        <w:t>Baptized Turk</w:t>
      </w:r>
      <w:r w:rsidR="006B7957" w:rsidRPr="009065F7">
        <w:rPr>
          <w:rFonts w:ascii="Times" w:hAnsi="Times"/>
          <w:lang w:val="en-GB"/>
        </w:rPr>
        <w:t xml:space="preserve"> </w:t>
      </w:r>
      <w:r w:rsidR="00CB5432" w:rsidRPr="009065F7">
        <w:rPr>
          <w:rFonts w:ascii="Times" w:hAnsi="Times"/>
          <w:lang w:val="en-GB"/>
        </w:rPr>
        <w:t xml:space="preserve">that </w:t>
      </w:r>
      <w:r w:rsidR="0038526A" w:rsidRPr="009065F7">
        <w:rPr>
          <w:rFonts w:ascii="Times" w:hAnsi="Times"/>
          <w:lang w:val="en-GB"/>
        </w:rPr>
        <w:t xml:space="preserve">at the time of publication </w:t>
      </w:r>
      <w:r w:rsidR="009359AD" w:rsidRPr="009065F7">
        <w:rPr>
          <w:rFonts w:ascii="Times" w:hAnsi="Times"/>
          <w:lang w:val="en-GB"/>
        </w:rPr>
        <w:t xml:space="preserve">Dandulo </w:t>
      </w:r>
      <w:r w:rsidR="00E13C47">
        <w:rPr>
          <w:rFonts w:ascii="Times" w:hAnsi="Times"/>
          <w:lang w:val="en-GB"/>
        </w:rPr>
        <w:t>i</w:t>
      </w:r>
      <w:r w:rsidR="004E4665">
        <w:rPr>
          <w:rFonts w:ascii="Times" w:hAnsi="Times"/>
          <w:lang w:val="en-GB"/>
        </w:rPr>
        <w:t>s</w:t>
      </w:r>
      <w:r w:rsidR="002F338F">
        <w:rPr>
          <w:rFonts w:ascii="Times" w:hAnsi="Times"/>
          <w:lang w:val="en-GB"/>
        </w:rPr>
        <w:t xml:space="preserve"> residing “</w:t>
      </w:r>
      <w:r w:rsidRPr="009065F7">
        <w:rPr>
          <w:rFonts w:ascii="Times" w:hAnsi="Times"/>
          <w:lang w:val="en-GB"/>
        </w:rPr>
        <w:t xml:space="preserve">in </w:t>
      </w:r>
      <w:r w:rsidRPr="009065F7">
        <w:rPr>
          <w:rFonts w:ascii="Times" w:hAnsi="Times"/>
          <w:i/>
          <w:lang w:val="en-GB"/>
        </w:rPr>
        <w:t>Holborn</w:t>
      </w:r>
      <w:r w:rsidRPr="009065F7">
        <w:rPr>
          <w:rFonts w:ascii="Times" w:hAnsi="Times"/>
          <w:lang w:val="en-GB"/>
        </w:rPr>
        <w:t xml:space="preserve">, at the house of the honourable and virtuous Lady </w:t>
      </w:r>
      <w:r w:rsidRPr="009065F7">
        <w:rPr>
          <w:rFonts w:ascii="Times" w:hAnsi="Times"/>
          <w:i/>
          <w:lang w:val="en-GB"/>
        </w:rPr>
        <w:t>Hatter</w:t>
      </w:r>
      <w:r w:rsidR="002F338F">
        <w:rPr>
          <w:rFonts w:ascii="Times" w:hAnsi="Times"/>
          <w:lang w:val="en-GB"/>
        </w:rPr>
        <w:t>”</w:t>
      </w:r>
      <w:r w:rsidRPr="009065F7">
        <w:rPr>
          <w:rFonts w:ascii="Times" w:hAnsi="Times"/>
          <w:lang w:val="en-GB"/>
        </w:rPr>
        <w:t xml:space="preserve"> (L3r)</w:t>
      </w:r>
      <w:r w:rsidR="0038526A" w:rsidRPr="009065F7">
        <w:rPr>
          <w:rFonts w:ascii="Times" w:hAnsi="Times"/>
          <w:lang w:val="en-GB"/>
        </w:rPr>
        <w:t xml:space="preserve">. </w:t>
      </w:r>
      <w:r w:rsidR="005F7AFF">
        <w:rPr>
          <w:rFonts w:ascii="Times" w:hAnsi="Times"/>
          <w:lang w:val="en-GB"/>
        </w:rPr>
        <w:t>Four years later</w:t>
      </w:r>
      <w:r w:rsidR="004E4665">
        <w:rPr>
          <w:rFonts w:ascii="Times" w:hAnsi="Times"/>
          <w:lang w:val="en-GB"/>
        </w:rPr>
        <w:t>,</w:t>
      </w:r>
      <w:r w:rsidR="005F7AFF">
        <w:rPr>
          <w:rFonts w:ascii="Times" w:hAnsi="Times"/>
          <w:lang w:val="en-GB"/>
        </w:rPr>
        <w:t xml:space="preserve"> t</w:t>
      </w:r>
      <w:r w:rsidRPr="009065F7">
        <w:rPr>
          <w:rFonts w:ascii="Times" w:hAnsi="Times"/>
          <w:lang w:val="en-GB"/>
        </w:rPr>
        <w:t xml:space="preserve">he records of the Privy Council for March </w:t>
      </w:r>
      <w:r w:rsidR="005D1B08">
        <w:rPr>
          <w:rFonts w:ascii="Times" w:hAnsi="Times"/>
          <w:lang w:val="en-GB"/>
        </w:rPr>
        <w:t>8</w:t>
      </w:r>
      <w:r w:rsidR="00F96A63">
        <w:rPr>
          <w:rFonts w:ascii="Times" w:hAnsi="Times"/>
          <w:lang w:val="en-GB"/>
        </w:rPr>
        <w:t>,</w:t>
      </w:r>
      <w:r w:rsidR="005D1B08">
        <w:rPr>
          <w:rFonts w:ascii="Times" w:hAnsi="Times"/>
          <w:lang w:val="en-GB"/>
        </w:rPr>
        <w:t xml:space="preserve"> </w:t>
      </w:r>
      <w:r w:rsidRPr="009065F7">
        <w:rPr>
          <w:rFonts w:ascii="Times" w:hAnsi="Times"/>
          <w:lang w:val="en-GB"/>
        </w:rPr>
        <w:t>1661</w:t>
      </w:r>
      <w:r w:rsidR="003E1810">
        <w:rPr>
          <w:rFonts w:ascii="Times" w:hAnsi="Times"/>
          <w:lang w:val="en-GB"/>
        </w:rPr>
        <w:t>,</w:t>
      </w:r>
      <w:r w:rsidRPr="009065F7">
        <w:rPr>
          <w:rFonts w:ascii="Times" w:hAnsi="Times"/>
          <w:lang w:val="en-GB"/>
        </w:rPr>
        <w:t xml:space="preserve"> show that a Philip </w:t>
      </w:r>
      <w:r w:rsidRPr="009065F7">
        <w:rPr>
          <w:rFonts w:ascii="Times" w:hAnsi="Times"/>
        </w:rPr>
        <w:t xml:space="preserve">Dandulo, </w:t>
      </w:r>
      <w:r w:rsidR="00E13C47">
        <w:rPr>
          <w:rFonts w:ascii="Times" w:hAnsi="Times"/>
        </w:rPr>
        <w:t>who has</w:t>
      </w:r>
      <w:r w:rsidR="004059A9">
        <w:rPr>
          <w:rFonts w:ascii="Times" w:hAnsi="Times"/>
        </w:rPr>
        <w:t xml:space="preserve"> </w:t>
      </w:r>
      <w:r w:rsidR="00E13C47">
        <w:rPr>
          <w:rFonts w:ascii="Times" w:hAnsi="Times"/>
        </w:rPr>
        <w:t xml:space="preserve">since married, </w:t>
      </w:r>
      <w:r w:rsidR="00505819">
        <w:rPr>
          <w:rFonts w:ascii="Times" w:hAnsi="Times"/>
        </w:rPr>
        <w:t xml:space="preserve">had </w:t>
      </w:r>
      <w:r w:rsidRPr="009065F7">
        <w:rPr>
          <w:rFonts w:ascii="Times" w:hAnsi="Times"/>
        </w:rPr>
        <w:t>petitio</w:t>
      </w:r>
      <w:r w:rsidR="004E4665">
        <w:rPr>
          <w:rFonts w:ascii="Times" w:hAnsi="Times"/>
        </w:rPr>
        <w:t xml:space="preserve">ned for </w:t>
      </w:r>
      <w:r w:rsidR="003E1810">
        <w:rPr>
          <w:rFonts w:ascii="Times" w:hAnsi="Times"/>
        </w:rPr>
        <w:t>l</w:t>
      </w:r>
      <w:r w:rsidR="004E4665">
        <w:rPr>
          <w:rFonts w:ascii="Times" w:hAnsi="Times"/>
        </w:rPr>
        <w:t xml:space="preserve">etters </w:t>
      </w:r>
      <w:r w:rsidR="003E1810">
        <w:rPr>
          <w:rFonts w:ascii="Times" w:hAnsi="Times"/>
        </w:rPr>
        <w:t>p</w:t>
      </w:r>
      <w:r w:rsidR="004E4665">
        <w:rPr>
          <w:rFonts w:ascii="Times" w:hAnsi="Times"/>
        </w:rPr>
        <w:t>atent that would</w:t>
      </w:r>
      <w:r w:rsidRPr="009065F7">
        <w:rPr>
          <w:rFonts w:ascii="Times" w:hAnsi="Times"/>
        </w:rPr>
        <w:t xml:space="preserve"> allow him to obtain financial aid in different English counties and from Oxford and Cambridge univers</w:t>
      </w:r>
      <w:r w:rsidR="009359AD" w:rsidRPr="009065F7">
        <w:rPr>
          <w:rFonts w:ascii="Times" w:hAnsi="Times"/>
        </w:rPr>
        <w:t>ities. Due to his conversion</w:t>
      </w:r>
      <w:r w:rsidR="004E4665">
        <w:rPr>
          <w:rFonts w:ascii="Times" w:hAnsi="Times"/>
        </w:rPr>
        <w:t>,</w:t>
      </w:r>
      <w:r w:rsidR="009359AD" w:rsidRPr="009065F7">
        <w:rPr>
          <w:rFonts w:ascii="Times" w:hAnsi="Times"/>
        </w:rPr>
        <w:t xml:space="preserve"> Dandulo</w:t>
      </w:r>
      <w:r w:rsidR="00E13C47">
        <w:rPr>
          <w:rFonts w:ascii="Times" w:hAnsi="Times"/>
        </w:rPr>
        <w:t xml:space="preserve"> argued that he was</w:t>
      </w:r>
      <w:r w:rsidR="002F338F">
        <w:rPr>
          <w:rFonts w:ascii="Times" w:hAnsi="Times"/>
        </w:rPr>
        <w:t xml:space="preserve"> “</w:t>
      </w:r>
      <w:r w:rsidRPr="009065F7">
        <w:rPr>
          <w:rFonts w:ascii="Times" w:hAnsi="Times"/>
        </w:rPr>
        <w:t>disabled to returne to his Native Country or of Receiving any subsistence from his</w:t>
      </w:r>
      <w:r w:rsidR="002F338F">
        <w:rPr>
          <w:rFonts w:ascii="Times" w:hAnsi="Times"/>
        </w:rPr>
        <w:t xml:space="preserve"> Father a Silk Merchant of Chio” and consequently “</w:t>
      </w:r>
      <w:r w:rsidRPr="009065F7">
        <w:rPr>
          <w:rFonts w:ascii="Times" w:hAnsi="Times"/>
        </w:rPr>
        <w:t>hee haveing no other Subsi</w:t>
      </w:r>
      <w:r w:rsidR="00D34945">
        <w:rPr>
          <w:rFonts w:ascii="Times" w:hAnsi="Times"/>
        </w:rPr>
        <w:t>s</w:t>
      </w:r>
      <w:r w:rsidRPr="009065F7">
        <w:rPr>
          <w:rFonts w:ascii="Times" w:hAnsi="Times"/>
        </w:rPr>
        <w:t>tance hath not been able therby to pay his debts contracted in this Kingdome nor in any wayes enabled to provide for his wife &amp; Family or to se</w:t>
      </w:r>
      <w:r w:rsidR="002F338F">
        <w:rPr>
          <w:rFonts w:ascii="Times" w:hAnsi="Times"/>
        </w:rPr>
        <w:t>ttle himselfe in any imploymint”</w:t>
      </w:r>
      <w:r w:rsidR="00670A37">
        <w:rPr>
          <w:rFonts w:ascii="Times" w:hAnsi="Times"/>
        </w:rPr>
        <w:t xml:space="preserve"> (Privy Council</w:t>
      </w:r>
      <w:r w:rsidR="00D34945">
        <w:rPr>
          <w:rFonts w:ascii="Times" w:hAnsi="Times"/>
        </w:rPr>
        <w:t xml:space="preserve"> </w:t>
      </w:r>
      <w:r w:rsidR="00670A37">
        <w:rPr>
          <w:rFonts w:ascii="Times" w:hAnsi="Times"/>
        </w:rPr>
        <w:t xml:space="preserve">Records </w:t>
      </w:r>
      <w:r w:rsidR="00D34945">
        <w:rPr>
          <w:rFonts w:ascii="Times" w:hAnsi="Times"/>
        </w:rPr>
        <w:t>163).</w:t>
      </w:r>
      <w:r w:rsidR="00E13C47">
        <w:rPr>
          <w:rFonts w:ascii="Times" w:hAnsi="Times"/>
        </w:rPr>
        <w:t xml:space="preserve"> His request was</w:t>
      </w:r>
      <w:r w:rsidRPr="009065F7">
        <w:rPr>
          <w:rFonts w:ascii="Times" w:hAnsi="Times"/>
        </w:rPr>
        <w:t xml:space="preserve"> granted. The </w:t>
      </w:r>
      <w:r w:rsidR="003E1810">
        <w:rPr>
          <w:rFonts w:ascii="Times" w:hAnsi="Times"/>
        </w:rPr>
        <w:t>l</w:t>
      </w:r>
      <w:r w:rsidRPr="009065F7">
        <w:rPr>
          <w:rFonts w:ascii="Times" w:hAnsi="Times"/>
        </w:rPr>
        <w:t xml:space="preserve">etters </w:t>
      </w:r>
      <w:r w:rsidR="003E1810">
        <w:rPr>
          <w:rFonts w:ascii="Times" w:hAnsi="Times"/>
        </w:rPr>
        <w:t>p</w:t>
      </w:r>
      <w:r w:rsidRPr="009065F7">
        <w:rPr>
          <w:rFonts w:ascii="Times" w:hAnsi="Times"/>
        </w:rPr>
        <w:t>atent extend</w:t>
      </w:r>
      <w:r w:rsidR="00E13C47">
        <w:rPr>
          <w:rFonts w:ascii="Times" w:hAnsi="Times"/>
        </w:rPr>
        <w:t>ed the area in which Dandulo could</w:t>
      </w:r>
      <w:r w:rsidRPr="009065F7">
        <w:rPr>
          <w:rFonts w:ascii="Times" w:hAnsi="Times"/>
        </w:rPr>
        <w:t xml:space="preserve"> petition for financial relief to areas beyond London, whe</w:t>
      </w:r>
      <w:r w:rsidR="004059A9">
        <w:rPr>
          <w:rFonts w:ascii="Times" w:hAnsi="Times"/>
        </w:rPr>
        <w:t>re he had</w:t>
      </w:r>
      <w:r w:rsidR="0038526A" w:rsidRPr="009065F7">
        <w:rPr>
          <w:rFonts w:ascii="Times" w:hAnsi="Times"/>
        </w:rPr>
        <w:t xml:space="preserve"> previously sought aid</w:t>
      </w:r>
      <w:r w:rsidRPr="009065F7">
        <w:rPr>
          <w:rFonts w:ascii="Times" w:hAnsi="Times"/>
        </w:rPr>
        <w:t xml:space="preserve"> but faced conside</w:t>
      </w:r>
      <w:r w:rsidR="002F338F">
        <w:rPr>
          <w:rFonts w:ascii="Times" w:hAnsi="Times"/>
        </w:rPr>
        <w:t>rable competition for charity: “</w:t>
      </w:r>
      <w:r w:rsidR="00F96A63">
        <w:rPr>
          <w:rFonts w:ascii="Times" w:hAnsi="Times"/>
        </w:rPr>
        <w:t>the said Collections . . .</w:t>
      </w:r>
      <w:r w:rsidR="00252901">
        <w:rPr>
          <w:rFonts w:ascii="Times" w:hAnsi="Times"/>
        </w:rPr>
        <w:t xml:space="preserve"> </w:t>
      </w:r>
      <w:r w:rsidRPr="009065F7">
        <w:rPr>
          <w:rFonts w:ascii="Times" w:hAnsi="Times"/>
        </w:rPr>
        <w:t>have been so small by Reason of severall other Briefes being pu</w:t>
      </w:r>
      <w:r w:rsidR="002F338F">
        <w:rPr>
          <w:rFonts w:ascii="Times" w:hAnsi="Times"/>
        </w:rPr>
        <w:t>t up together on each Lords day”</w:t>
      </w:r>
      <w:r w:rsidRPr="009065F7">
        <w:rPr>
          <w:rFonts w:ascii="Times" w:hAnsi="Times"/>
        </w:rPr>
        <w:t xml:space="preserve"> (</w:t>
      </w:r>
      <w:r w:rsidR="00670A37">
        <w:rPr>
          <w:rFonts w:ascii="Times" w:hAnsi="Times"/>
        </w:rPr>
        <w:t>Privy Council Records</w:t>
      </w:r>
      <w:r w:rsidRPr="009065F7">
        <w:rPr>
          <w:rFonts w:ascii="Times" w:hAnsi="Times"/>
        </w:rPr>
        <w:t>163).</w:t>
      </w:r>
    </w:p>
    <w:p w14:paraId="5FCF4317" w14:textId="18DBDA61" w:rsidR="00A34213" w:rsidRPr="009065F7" w:rsidRDefault="003D46A1" w:rsidP="00D33663">
      <w:pPr>
        <w:spacing w:after="0" w:line="480" w:lineRule="auto"/>
        <w:ind w:firstLine="720"/>
        <w:rPr>
          <w:rFonts w:ascii="Times" w:hAnsi="Times"/>
        </w:rPr>
      </w:pPr>
      <w:r w:rsidRPr="009065F7">
        <w:rPr>
          <w:rFonts w:ascii="Times" w:hAnsi="Times"/>
        </w:rPr>
        <w:t xml:space="preserve">There is evidence that Dandulo quickly utilized his </w:t>
      </w:r>
      <w:r w:rsidR="003E1810">
        <w:rPr>
          <w:rFonts w:ascii="Times" w:hAnsi="Times"/>
        </w:rPr>
        <w:t>l</w:t>
      </w:r>
      <w:r w:rsidRPr="009065F7">
        <w:rPr>
          <w:rFonts w:ascii="Times" w:hAnsi="Times"/>
        </w:rPr>
        <w:t xml:space="preserve">etters </w:t>
      </w:r>
      <w:r w:rsidR="003E1810">
        <w:rPr>
          <w:rFonts w:ascii="Times" w:hAnsi="Times"/>
        </w:rPr>
        <w:t>p</w:t>
      </w:r>
      <w:r w:rsidRPr="009065F7">
        <w:rPr>
          <w:rFonts w:ascii="Times" w:hAnsi="Times"/>
        </w:rPr>
        <w:t xml:space="preserve">atent in order to secure charitable income following his petition to the Privy Council. On October </w:t>
      </w:r>
      <w:r w:rsidR="00F96A63">
        <w:rPr>
          <w:rFonts w:ascii="Times" w:hAnsi="Times"/>
        </w:rPr>
        <w:t xml:space="preserve">13, </w:t>
      </w:r>
      <w:r w:rsidRPr="009065F7">
        <w:rPr>
          <w:rFonts w:ascii="Times" w:hAnsi="Times"/>
        </w:rPr>
        <w:t>1661</w:t>
      </w:r>
      <w:r w:rsidR="003E1810">
        <w:rPr>
          <w:rFonts w:ascii="Times" w:hAnsi="Times"/>
        </w:rPr>
        <w:t>,</w:t>
      </w:r>
      <w:r w:rsidRPr="009065F7">
        <w:rPr>
          <w:rFonts w:ascii="Times" w:hAnsi="Times"/>
        </w:rPr>
        <w:t xml:space="preserve"> the parish records of St Peter Boxworth in Cambridgeshire note that the sum of two shillings and four pence was gran</w:t>
      </w:r>
      <w:r w:rsidR="002F338F">
        <w:rPr>
          <w:rFonts w:ascii="Times" w:hAnsi="Times"/>
        </w:rPr>
        <w:t>ted “</w:t>
      </w:r>
      <w:r w:rsidRPr="009065F7">
        <w:rPr>
          <w:rFonts w:ascii="Times" w:hAnsi="Times"/>
        </w:rPr>
        <w:t>towards the Relief of Phillip Dandulo a Turke, c</w:t>
      </w:r>
      <w:r w:rsidR="002F338F">
        <w:rPr>
          <w:rFonts w:ascii="Times" w:hAnsi="Times"/>
        </w:rPr>
        <w:t>onverted to the Christian Faith”</w:t>
      </w:r>
      <w:r w:rsidRPr="009065F7">
        <w:rPr>
          <w:rFonts w:ascii="Times" w:hAnsi="Times"/>
        </w:rPr>
        <w:t xml:space="preserve"> (</w:t>
      </w:r>
      <w:r w:rsidR="00670A37">
        <w:rPr>
          <w:rFonts w:ascii="Times" w:hAnsi="Times"/>
        </w:rPr>
        <w:t>Parish Records of St</w:t>
      </w:r>
      <w:r w:rsidR="00C74836">
        <w:rPr>
          <w:rFonts w:ascii="Times" w:hAnsi="Times"/>
        </w:rPr>
        <w:t>.</w:t>
      </w:r>
      <w:r w:rsidR="00670A37">
        <w:rPr>
          <w:rFonts w:ascii="Times" w:hAnsi="Times"/>
        </w:rPr>
        <w:t xml:space="preserve"> Peter Boxworth </w:t>
      </w:r>
      <w:r w:rsidRPr="009065F7">
        <w:rPr>
          <w:rFonts w:ascii="Times" w:hAnsi="Times"/>
        </w:rPr>
        <w:t>35). In the same year, the parishioners of St</w:t>
      </w:r>
      <w:r w:rsidR="00377626">
        <w:rPr>
          <w:rFonts w:ascii="Times" w:hAnsi="Times"/>
        </w:rPr>
        <w:t>.</w:t>
      </w:r>
      <w:r w:rsidRPr="009065F7">
        <w:rPr>
          <w:rFonts w:ascii="Times" w:hAnsi="Times"/>
        </w:rPr>
        <w:t xml:space="preserve"> Peter’s granted monies </w:t>
      </w:r>
      <w:r w:rsidR="002F338F">
        <w:rPr>
          <w:rFonts w:ascii="Times" w:hAnsi="Times"/>
        </w:rPr>
        <w:t>to the town of Buckingham, the “</w:t>
      </w:r>
      <w:r w:rsidRPr="009065F7">
        <w:rPr>
          <w:rFonts w:ascii="Times" w:hAnsi="Times"/>
        </w:rPr>
        <w:t>distressed</w:t>
      </w:r>
      <w:r w:rsidR="002F338F">
        <w:rPr>
          <w:rFonts w:ascii="Times" w:hAnsi="Times"/>
        </w:rPr>
        <w:t>”</w:t>
      </w:r>
      <w:r w:rsidR="009359AD" w:rsidRPr="009065F7">
        <w:rPr>
          <w:rFonts w:ascii="Times" w:hAnsi="Times"/>
        </w:rPr>
        <w:t xml:space="preserve"> mariner Henry Harrison and</w:t>
      </w:r>
      <w:r w:rsidRPr="009065F7">
        <w:rPr>
          <w:rFonts w:ascii="Times" w:hAnsi="Times"/>
        </w:rPr>
        <w:t xml:space="preserve"> Richard Dutton of the city of Chester, amongst others, indicating that a Muslim convert to Christianity, with </w:t>
      </w:r>
      <w:r w:rsidR="00C74836">
        <w:rPr>
          <w:rFonts w:ascii="Times" w:hAnsi="Times"/>
        </w:rPr>
        <w:t>l</w:t>
      </w:r>
      <w:r w:rsidRPr="009065F7">
        <w:rPr>
          <w:rFonts w:ascii="Times" w:hAnsi="Times"/>
        </w:rPr>
        <w:t xml:space="preserve">etters </w:t>
      </w:r>
      <w:r w:rsidR="00C74836">
        <w:rPr>
          <w:rFonts w:ascii="Times" w:hAnsi="Times"/>
        </w:rPr>
        <w:t>p</w:t>
      </w:r>
      <w:r w:rsidRPr="009065F7">
        <w:rPr>
          <w:rFonts w:ascii="Times" w:hAnsi="Times"/>
        </w:rPr>
        <w:t>atent from the crown, qualified as a suitable beneficiary of aid which reached well beyond the parish boundaries.</w:t>
      </w:r>
      <w:r w:rsidRPr="009065F7">
        <w:rPr>
          <w:rStyle w:val="EndnoteReference"/>
          <w:rFonts w:ascii="Times" w:hAnsi="Times"/>
        </w:rPr>
        <w:endnoteReference w:id="29"/>
      </w:r>
      <w:r w:rsidRPr="009065F7">
        <w:rPr>
          <w:rFonts w:ascii="Times" w:hAnsi="Times"/>
        </w:rPr>
        <w:t xml:space="preserve"> </w:t>
      </w:r>
    </w:p>
    <w:p w14:paraId="2D4DB900" w14:textId="13662591" w:rsidR="003D46A1" w:rsidRDefault="00887DD2" w:rsidP="00D33663">
      <w:pPr>
        <w:spacing w:after="0" w:line="480" w:lineRule="auto"/>
        <w:ind w:firstLine="720"/>
        <w:rPr>
          <w:rFonts w:ascii="Times" w:hAnsi="Times"/>
        </w:rPr>
      </w:pPr>
      <w:r w:rsidRPr="009065F7">
        <w:rPr>
          <w:rFonts w:ascii="Times" w:hAnsi="Times"/>
        </w:rPr>
        <w:t>Incidentally, Dandulo</w:t>
      </w:r>
      <w:r w:rsidR="003D46A1" w:rsidRPr="009065F7">
        <w:rPr>
          <w:rFonts w:ascii="Times" w:hAnsi="Times"/>
        </w:rPr>
        <w:t xml:space="preserve"> received exactly the same donation as Richard Dutton, demonstrating that their plight was deemed to be comparable and that Dandulo’s status as a converted stranger did</w:t>
      </w:r>
      <w:r w:rsidR="003E1810">
        <w:rPr>
          <w:rFonts w:ascii="Times" w:hAnsi="Times"/>
        </w:rPr>
        <w:t xml:space="preserve"> not</w:t>
      </w:r>
      <w:r w:rsidR="003D46A1" w:rsidRPr="009065F7">
        <w:rPr>
          <w:rFonts w:ascii="Times" w:hAnsi="Times"/>
        </w:rPr>
        <w:t xml:space="preserve"> necessarily </w:t>
      </w:r>
      <w:r w:rsidR="00F96A63">
        <w:rPr>
          <w:rFonts w:ascii="Times" w:hAnsi="Times"/>
        </w:rPr>
        <w:t>reduce</w:t>
      </w:r>
      <w:r w:rsidR="00F96A63" w:rsidRPr="009065F7">
        <w:rPr>
          <w:rFonts w:ascii="Times" w:hAnsi="Times"/>
        </w:rPr>
        <w:t xml:space="preserve"> </w:t>
      </w:r>
      <w:r w:rsidR="003D46A1" w:rsidRPr="009065F7">
        <w:rPr>
          <w:rFonts w:ascii="Times" w:hAnsi="Times"/>
        </w:rPr>
        <w:t>the level of charity he was eligible to receive (although the mariner Henry Harrison was given the considerably larger sum of five shillings). Dandulo’s mentor Peter Gunning had a close relationship to Cambridge University; before the Civil War he had been a fellow at Clare College</w:t>
      </w:r>
      <w:r w:rsidR="003E1810">
        <w:rPr>
          <w:rFonts w:ascii="Times" w:hAnsi="Times"/>
        </w:rPr>
        <w:t>,</w:t>
      </w:r>
      <w:r w:rsidR="003D46A1" w:rsidRPr="009065F7">
        <w:rPr>
          <w:rFonts w:ascii="Times" w:hAnsi="Times"/>
        </w:rPr>
        <w:t xml:space="preserve"> and in 1660 his </w:t>
      </w:r>
      <w:r w:rsidRPr="009065F7">
        <w:rPr>
          <w:rFonts w:ascii="Times" w:hAnsi="Times"/>
        </w:rPr>
        <w:t>fellowship was swiftly restored. I</w:t>
      </w:r>
      <w:r w:rsidR="003D46A1" w:rsidRPr="009065F7">
        <w:rPr>
          <w:rFonts w:ascii="Times" w:hAnsi="Times"/>
        </w:rPr>
        <w:t xml:space="preserve">n </w:t>
      </w:r>
      <w:r w:rsidR="0038526A" w:rsidRPr="009065F7">
        <w:rPr>
          <w:rFonts w:ascii="Times" w:hAnsi="Times"/>
        </w:rPr>
        <w:t xml:space="preserve">the </w:t>
      </w:r>
      <w:r w:rsidR="003D46A1" w:rsidRPr="009065F7">
        <w:rPr>
          <w:rFonts w:ascii="Times" w:hAnsi="Times"/>
        </w:rPr>
        <w:t>same year</w:t>
      </w:r>
      <w:r w:rsidR="00F96A63">
        <w:rPr>
          <w:rFonts w:ascii="Times" w:hAnsi="Times"/>
        </w:rPr>
        <w:t>,</w:t>
      </w:r>
      <w:r w:rsidR="003D46A1" w:rsidRPr="009065F7">
        <w:rPr>
          <w:rFonts w:ascii="Times" w:hAnsi="Times"/>
        </w:rPr>
        <w:t xml:space="preserve"> he was made Lady Margaret professor of divinity</w:t>
      </w:r>
      <w:r w:rsidR="003E1810">
        <w:rPr>
          <w:rFonts w:ascii="Times" w:hAnsi="Times"/>
        </w:rPr>
        <w:t>,</w:t>
      </w:r>
      <w:r w:rsidR="003D46A1" w:rsidRPr="009065F7">
        <w:rPr>
          <w:rFonts w:ascii="Times" w:hAnsi="Times"/>
        </w:rPr>
        <w:t xml:space="preserve"> and in 1661 he became master of Corpus Christi College. In June 1661 he gave up these posts for the more prestigious regius chair in divinity and the mastership of St John’s College</w:t>
      </w:r>
      <w:r w:rsidR="00670A37">
        <w:rPr>
          <w:rFonts w:ascii="Times" w:hAnsi="Times"/>
        </w:rPr>
        <w:t>.</w:t>
      </w:r>
      <w:r w:rsidR="009B011A">
        <w:rPr>
          <w:rStyle w:val="EndnoteReference"/>
          <w:rFonts w:ascii="Times" w:hAnsi="Times"/>
        </w:rPr>
        <w:endnoteReference w:id="30"/>
      </w:r>
      <w:r w:rsidR="00362819">
        <w:rPr>
          <w:rFonts w:ascii="Times" w:hAnsi="Times"/>
          <w:lang w:val="en-GB"/>
        </w:rPr>
        <w:t xml:space="preserve"> </w:t>
      </w:r>
      <w:r w:rsidR="003D46A1" w:rsidRPr="009065F7">
        <w:rPr>
          <w:rFonts w:ascii="Times" w:hAnsi="Times"/>
        </w:rPr>
        <w:t xml:space="preserve">Dandulo may have chosen to take his </w:t>
      </w:r>
      <w:r w:rsidR="003E1810">
        <w:rPr>
          <w:rFonts w:ascii="Times" w:hAnsi="Times"/>
        </w:rPr>
        <w:t>l</w:t>
      </w:r>
      <w:r w:rsidR="003D46A1" w:rsidRPr="009065F7">
        <w:rPr>
          <w:rFonts w:ascii="Times" w:hAnsi="Times"/>
        </w:rPr>
        <w:t xml:space="preserve">etters </w:t>
      </w:r>
      <w:r w:rsidR="003E1810">
        <w:rPr>
          <w:rFonts w:ascii="Times" w:hAnsi="Times"/>
        </w:rPr>
        <w:t>p</w:t>
      </w:r>
      <w:r w:rsidR="003D46A1" w:rsidRPr="009065F7">
        <w:rPr>
          <w:rFonts w:ascii="Times" w:hAnsi="Times"/>
        </w:rPr>
        <w:t>atent into</w:t>
      </w:r>
      <w:r w:rsidR="00377626">
        <w:rPr>
          <w:rFonts w:ascii="Times" w:hAnsi="Times"/>
        </w:rPr>
        <w:t xml:space="preserve"> the parishes of Cambridgeshire—</w:t>
      </w:r>
      <w:r w:rsidR="003D46A1" w:rsidRPr="009065F7">
        <w:rPr>
          <w:rFonts w:ascii="Times" w:hAnsi="Times"/>
        </w:rPr>
        <w:t>Boxw</w:t>
      </w:r>
      <w:r w:rsidR="006F6E8F">
        <w:rPr>
          <w:rFonts w:ascii="Times" w:hAnsi="Times"/>
        </w:rPr>
        <w:t>orth is northw</w:t>
      </w:r>
      <w:r w:rsidR="003D46A1" w:rsidRPr="009065F7">
        <w:rPr>
          <w:rFonts w:ascii="Times" w:hAnsi="Times"/>
        </w:rPr>
        <w:t>est of the city, on the old Roman road towards Huntington</w:t>
      </w:r>
      <w:r w:rsidR="00377626">
        <w:rPr>
          <w:rFonts w:ascii="Times" w:hAnsi="Times"/>
        </w:rPr>
        <w:t>—</w:t>
      </w:r>
      <w:r w:rsidR="003D46A1" w:rsidRPr="009065F7">
        <w:rPr>
          <w:rFonts w:ascii="Times" w:hAnsi="Times"/>
        </w:rPr>
        <w:t>at the instigation of Gunning, or may have thought to follow in his footsteps in the hope of preferment. What happened to Dandulo a</w:t>
      </w:r>
      <w:r w:rsidR="00D4147D">
        <w:rPr>
          <w:rFonts w:ascii="Times" w:hAnsi="Times"/>
        </w:rPr>
        <w:t>fter 1661 is currently unkno</w:t>
      </w:r>
      <w:r w:rsidR="00377626">
        <w:rPr>
          <w:rFonts w:ascii="Times" w:hAnsi="Times"/>
        </w:rPr>
        <w:t>wn.</w:t>
      </w:r>
    </w:p>
    <w:p w14:paraId="421DD3E8" w14:textId="77777777" w:rsidR="009B011A" w:rsidRPr="009065F7" w:rsidRDefault="009B011A" w:rsidP="00D33663">
      <w:pPr>
        <w:spacing w:after="0" w:line="480" w:lineRule="auto"/>
        <w:ind w:firstLine="720"/>
        <w:rPr>
          <w:rFonts w:ascii="Times" w:hAnsi="Times"/>
        </w:rPr>
        <w:sectPr w:rsidR="009B011A" w:rsidRPr="009065F7">
          <w:headerReference w:type="even" r:id="rId8"/>
          <w:headerReference w:type="default" r:id="rId9"/>
          <w:footerReference w:type="even" r:id="rId10"/>
          <w:footerReference w:type="default" r:id="rId11"/>
          <w:endnotePr>
            <w:numFmt w:val="decimal"/>
          </w:endnotePr>
          <w:pgSz w:w="11900" w:h="16840"/>
          <w:pgMar w:top="1440" w:right="1440" w:bottom="1440" w:left="1440" w:header="708" w:footer="708" w:gutter="0"/>
          <w:cols w:space="708"/>
        </w:sectPr>
      </w:pPr>
    </w:p>
    <w:p w14:paraId="19BF0134" w14:textId="77777777" w:rsidR="00CE3ADB" w:rsidRPr="009065F7" w:rsidRDefault="00CE3ADB" w:rsidP="00D33663">
      <w:pPr>
        <w:spacing w:line="480" w:lineRule="auto"/>
        <w:rPr>
          <w:rFonts w:ascii="Times" w:hAnsi="Times"/>
        </w:rPr>
      </w:pPr>
    </w:p>
    <w:sectPr w:rsidR="00CE3ADB" w:rsidRPr="009065F7" w:rsidSect="00D4147D">
      <w:endnotePr>
        <w:numFmt w:val="decimal"/>
      </w:endnotePr>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54B5" w14:textId="77777777" w:rsidR="004619B0" w:rsidRDefault="004619B0" w:rsidP="003D46A1">
      <w:pPr>
        <w:spacing w:after="0"/>
      </w:pPr>
      <w:r>
        <w:separator/>
      </w:r>
    </w:p>
  </w:endnote>
  <w:endnote w:type="continuationSeparator" w:id="0">
    <w:p w14:paraId="128DC9E9" w14:textId="77777777" w:rsidR="004619B0" w:rsidRDefault="004619B0" w:rsidP="003D46A1">
      <w:pPr>
        <w:spacing w:after="0"/>
      </w:pPr>
      <w:r>
        <w:continuationSeparator/>
      </w:r>
    </w:p>
  </w:endnote>
  <w:endnote w:id="1">
    <w:p w14:paraId="39368552" w14:textId="77777777" w:rsidR="004619B0" w:rsidRDefault="004619B0" w:rsidP="003D46A1">
      <w:pPr>
        <w:pStyle w:val="EndnoteText"/>
        <w:jc w:val="center"/>
        <w:rPr>
          <w:rFonts w:ascii="Garamond" w:hAnsi="Garamond"/>
          <w:b/>
          <w:sz w:val="20"/>
          <w:szCs w:val="20"/>
        </w:rPr>
      </w:pPr>
    </w:p>
    <w:p w14:paraId="7BA5633E" w14:textId="77777777" w:rsidR="004619B0" w:rsidRDefault="004619B0" w:rsidP="00D4147D">
      <w:pPr>
        <w:pStyle w:val="EndnoteText"/>
        <w:jc w:val="center"/>
        <w:rPr>
          <w:rFonts w:ascii="Times New Roman" w:hAnsi="Times New Roman" w:cs="Times New Roman"/>
          <w:b/>
        </w:rPr>
      </w:pPr>
      <w:r w:rsidRPr="00D4147D">
        <w:rPr>
          <w:rFonts w:ascii="Times New Roman" w:hAnsi="Times New Roman" w:cs="Times New Roman"/>
          <w:b/>
        </w:rPr>
        <w:t>&lt;A&gt; NOTES &lt;/A&gt;</w:t>
      </w:r>
    </w:p>
    <w:p w14:paraId="12DD342B" w14:textId="77777777" w:rsidR="004619B0" w:rsidRPr="00D4147D" w:rsidRDefault="004619B0" w:rsidP="00D4147D">
      <w:pPr>
        <w:pStyle w:val="EndnoteText"/>
        <w:jc w:val="center"/>
        <w:rPr>
          <w:rFonts w:ascii="Times New Roman" w:hAnsi="Times New Roman" w:cs="Times New Roman"/>
          <w:b/>
        </w:rPr>
      </w:pPr>
    </w:p>
    <w:p w14:paraId="4B2705CD" w14:textId="528C4B6B" w:rsidR="004619B0" w:rsidRPr="00D4147D" w:rsidRDefault="004619B0" w:rsidP="00D4147D">
      <w:pPr>
        <w:pStyle w:val="EndnoteText"/>
        <w:spacing w:line="480" w:lineRule="auto"/>
        <w:contextualSpacing/>
        <w:rPr>
          <w:rFonts w:ascii="Times New Roman" w:hAnsi="Times New Roman" w:cs="Times New Roman"/>
        </w:rPr>
      </w:pPr>
      <w:r w:rsidRPr="00D4147D">
        <w:rPr>
          <w:rFonts w:ascii="Times New Roman" w:hAnsi="Times New Roman" w:cs="Times New Roman"/>
        </w:rPr>
        <w:t>Many thanks to Matthew Dimmock, Alex Davis, Simon Ditchfield</w:t>
      </w:r>
      <w:r>
        <w:rPr>
          <w:rFonts w:ascii="Times New Roman" w:hAnsi="Times New Roman" w:cs="Times New Roman"/>
        </w:rPr>
        <w:t xml:space="preserve">, </w:t>
      </w:r>
      <w:r w:rsidRPr="00D4147D">
        <w:rPr>
          <w:rFonts w:ascii="Times New Roman" w:hAnsi="Times New Roman" w:cs="Times New Roman"/>
        </w:rPr>
        <w:t xml:space="preserve">Alec Ryrie </w:t>
      </w:r>
      <w:r>
        <w:rPr>
          <w:rFonts w:ascii="Times New Roman" w:hAnsi="Times New Roman" w:cs="Times New Roman"/>
        </w:rPr>
        <w:t xml:space="preserve">and the readers at JEMCS </w:t>
      </w:r>
      <w:r w:rsidRPr="00D4147D">
        <w:rPr>
          <w:rFonts w:ascii="Times New Roman" w:hAnsi="Times New Roman" w:cs="Times New Roman"/>
        </w:rPr>
        <w:t>for their invaluable suggestions.</w:t>
      </w:r>
    </w:p>
    <w:p w14:paraId="33165B72" w14:textId="4313EFF4" w:rsidR="004619B0" w:rsidRPr="00D4147D" w:rsidRDefault="004619B0" w:rsidP="00D4147D">
      <w:pPr>
        <w:pStyle w:val="EndnoteText"/>
        <w:spacing w:line="480" w:lineRule="auto"/>
        <w:ind w:firstLine="720"/>
        <w:contextualSpacing/>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Levin</w:t>
      </w:r>
      <w:r w:rsidRPr="00D4147D">
        <w:rPr>
          <w:rFonts w:ascii="Times New Roman" w:hAnsi="Times New Roman" w:cs="Times New Roman"/>
          <w:i/>
        </w:rPr>
        <w:t xml:space="preserve"> </w:t>
      </w:r>
      <w:r w:rsidRPr="00D4147D">
        <w:rPr>
          <w:rFonts w:ascii="Times New Roman" w:hAnsi="Times New Roman" w:cs="Times New Roman"/>
        </w:rPr>
        <w:t xml:space="preserve">64-68. Ryrie argues that the rise in Protestant dream narratives dates from around 1630 and can be linked to growing “confessional conflict” </w:t>
      </w:r>
      <w:r>
        <w:rPr>
          <w:rFonts w:ascii="Times New Roman" w:hAnsi="Times New Roman" w:cs="Times New Roman"/>
        </w:rPr>
        <w:t>(</w:t>
      </w:r>
      <w:r w:rsidRPr="00636AB3">
        <w:rPr>
          <w:rFonts w:ascii="Times New Roman" w:hAnsi="Times New Roman" w:cs="Times New Roman"/>
          <w:highlight w:val="yellow"/>
        </w:rPr>
        <w:t>se</w:t>
      </w:r>
      <w:bookmarkStart w:id="0" w:name="_GoBack"/>
      <w:bookmarkEnd w:id="0"/>
      <w:r w:rsidRPr="00636AB3">
        <w:rPr>
          <w:rFonts w:ascii="Times New Roman" w:hAnsi="Times New Roman" w:cs="Times New Roman"/>
          <w:highlight w:val="yellow"/>
        </w:rPr>
        <w:t xml:space="preserve">e </w:t>
      </w:r>
      <w:r w:rsidRPr="00D4147D">
        <w:rPr>
          <w:rFonts w:ascii="Times New Roman" w:hAnsi="Times New Roman" w:cs="Times New Roman"/>
        </w:rPr>
        <w:t>88</w:t>
      </w:r>
      <w:r>
        <w:rPr>
          <w:rFonts w:ascii="Times New Roman" w:hAnsi="Times New Roman" w:cs="Times New Roman"/>
        </w:rPr>
        <w:t>)</w:t>
      </w:r>
      <w:r w:rsidRPr="00D4147D">
        <w:rPr>
          <w:rFonts w:ascii="Times New Roman" w:hAnsi="Times New Roman" w:cs="Times New Roman"/>
        </w:rPr>
        <w:t xml:space="preserve">. </w:t>
      </w:r>
    </w:p>
  </w:endnote>
  <w:endnote w:id="2">
    <w:p w14:paraId="7BBEF34F" w14:textId="5D64ECB2" w:rsidR="004619B0" w:rsidRPr="00D4147D" w:rsidRDefault="004619B0" w:rsidP="004052E7">
      <w:pPr>
        <w:spacing w:after="0"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Levin, 61-91; 3-4. </w:t>
      </w:r>
      <w:r w:rsidRPr="00D4147D">
        <w:rPr>
          <w:rFonts w:ascii="Times New Roman" w:hAnsi="Times New Roman" w:cs="Times New Roman"/>
          <w:lang w:val="en-GB"/>
        </w:rPr>
        <w:t>Ekrich notes that the early modern habit of dividing the night into two periods of sleep meant that dreams which took place after midnight, in the second sleep, were more likely to be absorbed and interpreted as significant and prophetic than those which occurred in the first sleep</w:t>
      </w:r>
      <w:r>
        <w:rPr>
          <w:rFonts w:ascii="Times New Roman" w:hAnsi="Times New Roman" w:cs="Times New Roman"/>
        </w:rPr>
        <w:t xml:space="preserve"> (see</w:t>
      </w:r>
      <w:r>
        <w:rPr>
          <w:rFonts w:ascii="Times New Roman" w:hAnsi="Times New Roman" w:cs="Times New Roman"/>
          <w:i/>
        </w:rPr>
        <w:t xml:space="preserve"> </w:t>
      </w:r>
      <w:r w:rsidRPr="00D4147D">
        <w:rPr>
          <w:rFonts w:ascii="Times New Roman" w:hAnsi="Times New Roman" w:cs="Times New Roman"/>
        </w:rPr>
        <w:t>322</w:t>
      </w:r>
      <w:r>
        <w:rPr>
          <w:rFonts w:ascii="Times New Roman" w:hAnsi="Times New Roman" w:cs="Times New Roman"/>
        </w:rPr>
        <w:t>)</w:t>
      </w:r>
      <w:r w:rsidRPr="00D4147D">
        <w:rPr>
          <w:rFonts w:ascii="Times New Roman" w:hAnsi="Times New Roman" w:cs="Times New Roman"/>
        </w:rPr>
        <w:t xml:space="preserve">. </w:t>
      </w:r>
    </w:p>
  </w:endnote>
  <w:endnote w:id="3">
    <w:p w14:paraId="6789282A" w14:textId="0CAD77E2"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Goodwin argues that it is “</w:t>
      </w:r>
      <w:r w:rsidRPr="00BD24B0">
        <w:rPr>
          <w:rFonts w:ascii="Times New Roman" w:hAnsi="Times New Roman" w:cs="Times New Roman"/>
        </w:rPr>
        <w:t>commendable</w:t>
      </w:r>
      <w:r w:rsidRPr="00D4147D">
        <w:rPr>
          <w:rFonts w:ascii="Times New Roman" w:hAnsi="Times New Roman" w:cs="Times New Roman"/>
        </w:rPr>
        <w:t>” to “attain knowledge in Dreames” because dreams appear in scripture, as is testified to by the stories of Joseph and Daniel in the Old Testament</w:t>
      </w:r>
      <w:r>
        <w:rPr>
          <w:rFonts w:ascii="Times New Roman" w:hAnsi="Times New Roman" w:cs="Times New Roman"/>
        </w:rPr>
        <w:t xml:space="preserve"> (see</w:t>
      </w:r>
      <w:r>
        <w:rPr>
          <w:rFonts w:ascii="Times New Roman" w:hAnsi="Times New Roman" w:cs="Times New Roman"/>
          <w:i/>
        </w:rPr>
        <w:t xml:space="preserve"> </w:t>
      </w:r>
      <w:r w:rsidRPr="00D4147D">
        <w:rPr>
          <w:rFonts w:ascii="Times New Roman" w:hAnsi="Times New Roman" w:cs="Times New Roman"/>
        </w:rPr>
        <w:t>A3</w:t>
      </w:r>
      <w:r w:rsidRPr="00D4147D">
        <w:rPr>
          <w:rFonts w:ascii="Times New Roman" w:hAnsi="Times New Roman" w:cs="Times New Roman"/>
          <w:vertAlign w:val="superscript"/>
        </w:rPr>
        <w:t>v</w:t>
      </w:r>
      <w:r w:rsidRPr="00D4147D">
        <w:rPr>
          <w:rFonts w:ascii="Times New Roman" w:hAnsi="Times New Roman" w:cs="Times New Roman"/>
        </w:rPr>
        <w:t>-A4</w:t>
      </w:r>
      <w:r w:rsidRPr="00D4147D">
        <w:rPr>
          <w:rFonts w:ascii="Times New Roman" w:hAnsi="Times New Roman" w:cs="Times New Roman"/>
          <w:vertAlign w:val="superscript"/>
        </w:rPr>
        <w:t>r</w:t>
      </w:r>
      <w:r>
        <w:rPr>
          <w:rFonts w:ascii="Times New Roman" w:hAnsi="Times New Roman" w:cs="Times New Roman"/>
        </w:rPr>
        <w:t>)</w:t>
      </w:r>
      <w:r w:rsidRPr="00D4147D">
        <w:rPr>
          <w:rFonts w:ascii="Times New Roman" w:hAnsi="Times New Roman" w:cs="Times New Roman"/>
        </w:rPr>
        <w:t xml:space="preserve">. See </w:t>
      </w:r>
      <w:r>
        <w:rPr>
          <w:rFonts w:ascii="Times New Roman" w:hAnsi="Times New Roman" w:cs="Times New Roman"/>
        </w:rPr>
        <w:t xml:space="preserve">also </w:t>
      </w:r>
      <w:r w:rsidRPr="00D4147D">
        <w:rPr>
          <w:rFonts w:ascii="Times New Roman" w:hAnsi="Times New Roman" w:cs="Times New Roman"/>
        </w:rPr>
        <w:t>Holland</w:t>
      </w:r>
      <w:r>
        <w:rPr>
          <w:rFonts w:ascii="Times New Roman" w:hAnsi="Times New Roman" w:cs="Times New Roman"/>
        </w:rPr>
        <w:t xml:space="preserve"> </w:t>
      </w:r>
      <w:r w:rsidRPr="00D4147D">
        <w:rPr>
          <w:rFonts w:ascii="Times New Roman" w:hAnsi="Times New Roman" w:cs="Times New Roman"/>
        </w:rPr>
        <w:t>140.</w:t>
      </w:r>
    </w:p>
  </w:endnote>
  <w:endnote w:id="4">
    <w:p w14:paraId="13D6C6E0" w14:textId="34DD21B4"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Ryrie posits that Protestantism was driven by an intense fear of hypocrisy</w:t>
      </w:r>
      <w:r>
        <w:rPr>
          <w:rFonts w:ascii="Times New Roman" w:hAnsi="Times New Roman" w:cs="Times New Roman"/>
        </w:rPr>
        <w:t>,</w:t>
      </w:r>
      <w:r w:rsidRPr="00D4147D">
        <w:rPr>
          <w:rFonts w:ascii="Times New Roman" w:hAnsi="Times New Roman" w:cs="Times New Roman"/>
        </w:rPr>
        <w:t xml:space="preserve"> and dreams thereby provided an authentic “spiritual gauge” by which a believer could ascertain the nature of their religious condition</w:t>
      </w:r>
      <w:r>
        <w:rPr>
          <w:rFonts w:ascii="Times New Roman" w:hAnsi="Times New Roman" w:cs="Times New Roman"/>
        </w:rPr>
        <w:t xml:space="preserve"> </w:t>
      </w:r>
      <w:r w:rsidRPr="00BD24B0">
        <w:rPr>
          <w:rFonts w:ascii="Times New Roman" w:hAnsi="Times New Roman" w:cs="Times New Roman"/>
          <w:highlight w:val="yellow"/>
        </w:rPr>
        <w:t>(see  91).</w:t>
      </w:r>
      <w:r>
        <w:rPr>
          <w:rFonts w:ascii="Times New Roman" w:hAnsi="Times New Roman" w:cs="Times New Roman"/>
        </w:rPr>
        <w:t xml:space="preserve"> [please correct endnotes to follow this example when placing a citation at the end of the note]</w:t>
      </w:r>
    </w:p>
  </w:endnote>
  <w:endnote w:id="5">
    <w:p w14:paraId="31983D44" w14:textId="47C46725"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Thomas</w:t>
      </w:r>
      <w:r>
        <w:rPr>
          <w:rFonts w:ascii="Times New Roman" w:hAnsi="Times New Roman" w:cs="Times New Roman"/>
        </w:rPr>
        <w:t xml:space="preserve"> </w:t>
      </w:r>
      <w:r w:rsidRPr="00D4147D">
        <w:rPr>
          <w:rFonts w:ascii="Times New Roman" w:hAnsi="Times New Roman" w:cs="Times New Roman"/>
        </w:rPr>
        <w:t>151-3. Levin</w:t>
      </w:r>
      <w:r>
        <w:rPr>
          <w:rFonts w:ascii="Times New Roman" w:hAnsi="Times New Roman" w:cs="Times New Roman"/>
        </w:rPr>
        <w:t xml:space="preserve"> </w:t>
      </w:r>
      <w:r w:rsidRPr="00D4147D">
        <w:rPr>
          <w:rFonts w:ascii="Times New Roman" w:hAnsi="Times New Roman" w:cs="Times New Roman"/>
        </w:rPr>
        <w:t>40-45; 50-53.</w:t>
      </w:r>
    </w:p>
  </w:endnote>
  <w:endnote w:id="6">
    <w:p w14:paraId="387334E4" w14:textId="7C53977F" w:rsidR="004619B0" w:rsidRPr="00D4147D" w:rsidRDefault="004619B0" w:rsidP="004052E7">
      <w:pPr>
        <w:spacing w:after="0" w:line="480" w:lineRule="auto"/>
        <w:ind w:firstLine="720"/>
        <w:rPr>
          <w:rFonts w:ascii="Times New Roman" w:hAnsi="Times New Roman" w:cs="Times New Roman"/>
          <w:lang w:val="en-GB"/>
        </w:rPr>
      </w:pPr>
      <w:r w:rsidRPr="00D4147D">
        <w:rPr>
          <w:rStyle w:val="EndnoteReference"/>
          <w:rFonts w:ascii="Times New Roman" w:hAnsi="Times New Roman" w:cs="Times New Roman"/>
        </w:rPr>
        <w:endnoteRef/>
      </w:r>
      <w:r w:rsidRPr="00D4147D">
        <w:rPr>
          <w:rFonts w:ascii="Times New Roman" w:hAnsi="Times New Roman" w:cs="Times New Roman"/>
        </w:rPr>
        <w:t xml:space="preserve"> </w:t>
      </w:r>
      <w:r w:rsidRPr="00D4147D">
        <w:rPr>
          <w:rFonts w:ascii="Times New Roman" w:hAnsi="Times New Roman" w:cs="Times New Roman"/>
          <w:lang w:val="en-GB"/>
        </w:rPr>
        <w:t>Le Goff argues that dreams went from being a source of interest to early Christians, and associated with conversion, to a source of anxiety and uncertainty in the medieval period</w:t>
      </w:r>
      <w:r>
        <w:rPr>
          <w:rFonts w:ascii="Times New Roman" w:hAnsi="Times New Roman" w:cs="Times New Roman"/>
          <w:lang w:val="en-GB"/>
        </w:rPr>
        <w:t xml:space="preserve"> (see</w:t>
      </w:r>
      <w:r>
        <w:rPr>
          <w:rFonts w:ascii="Times New Roman" w:hAnsi="Times New Roman" w:cs="Times New Roman"/>
          <w:i/>
          <w:lang w:val="en-GB"/>
        </w:rPr>
        <w:t xml:space="preserve"> </w:t>
      </w:r>
      <w:r w:rsidRPr="00D4147D">
        <w:rPr>
          <w:rFonts w:ascii="Times New Roman" w:hAnsi="Times New Roman" w:cs="Times New Roman"/>
          <w:lang w:val="en-GB"/>
        </w:rPr>
        <w:t>203</w:t>
      </w:r>
      <w:r>
        <w:rPr>
          <w:rFonts w:ascii="Times New Roman" w:hAnsi="Times New Roman" w:cs="Times New Roman"/>
          <w:lang w:val="en-GB"/>
        </w:rPr>
        <w:t>)</w:t>
      </w:r>
      <w:r w:rsidRPr="00D4147D">
        <w:rPr>
          <w:rFonts w:ascii="Times New Roman" w:hAnsi="Times New Roman" w:cs="Times New Roman"/>
          <w:lang w:val="en-GB"/>
        </w:rPr>
        <w:t xml:space="preserve">. On the distrust of dreams by the “learned minority” who connected dreaming to physiology rather than the supernatural see </w:t>
      </w:r>
      <w:r w:rsidRPr="00D4147D">
        <w:rPr>
          <w:rFonts w:ascii="Times New Roman" w:hAnsi="Times New Roman" w:cs="Times New Roman"/>
        </w:rPr>
        <w:t>Smith</w:t>
      </w:r>
      <w:r>
        <w:rPr>
          <w:rFonts w:ascii="Times New Roman" w:hAnsi="Times New Roman" w:cs="Times New Roman"/>
        </w:rPr>
        <w:t xml:space="preserve"> </w:t>
      </w:r>
      <w:r>
        <w:rPr>
          <w:rFonts w:ascii="Times New Roman" w:hAnsi="Times New Roman" w:cs="Times New Roman"/>
          <w:i/>
        </w:rPr>
        <w:t>Perfection Proclaimed</w:t>
      </w:r>
      <w:r>
        <w:rPr>
          <w:rFonts w:ascii="Times New Roman" w:hAnsi="Times New Roman" w:cs="Times New Roman"/>
          <w:lang w:val="en-GB"/>
        </w:rPr>
        <w:t xml:space="preserve"> </w:t>
      </w:r>
      <w:r w:rsidRPr="00D4147D">
        <w:rPr>
          <w:rFonts w:ascii="Times New Roman" w:hAnsi="Times New Roman" w:cs="Times New Roman"/>
          <w:lang w:val="en-GB"/>
        </w:rPr>
        <w:t xml:space="preserve">75-76. </w:t>
      </w:r>
    </w:p>
  </w:endnote>
  <w:endnote w:id="7">
    <w:p w14:paraId="36C0EAD7" w14:textId="4CFF8A69" w:rsidR="004619B0" w:rsidRPr="00D4147D" w:rsidRDefault="004619B0" w:rsidP="00772CCA">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Hindmarsh</w:t>
      </w:r>
      <w:r>
        <w:rPr>
          <w:rFonts w:ascii="Times New Roman" w:hAnsi="Times New Roman" w:cs="Times New Roman"/>
        </w:rPr>
        <w:t xml:space="preserve"> </w:t>
      </w:r>
      <w:r w:rsidRPr="00D4147D">
        <w:rPr>
          <w:rFonts w:ascii="Times New Roman" w:hAnsi="Times New Roman" w:cs="Times New Roman"/>
        </w:rPr>
        <w:t>43.</w:t>
      </w:r>
    </w:p>
  </w:endnote>
  <w:endnote w:id="8">
    <w:p w14:paraId="4FB865F0" w14:textId="2AC986AF" w:rsidR="004619B0" w:rsidRPr="00BD24B0" w:rsidRDefault="004619B0" w:rsidP="00BD24B0">
      <w:pPr>
        <w:pStyle w:val="EndnoteText"/>
        <w:spacing w:line="480" w:lineRule="auto"/>
        <w:rPr>
          <w:rFonts w:ascii="Times New Roman" w:hAnsi="Times New Roman" w:cs="Times New Roman"/>
          <w:lang w:val="en-US"/>
        </w:rPr>
      </w:pPr>
      <w:r>
        <w:tab/>
      </w:r>
      <w:r w:rsidRPr="00BD24B0">
        <w:rPr>
          <w:rStyle w:val="EndnoteReference"/>
          <w:rFonts w:ascii="Times New Roman" w:hAnsi="Times New Roman" w:cs="Times New Roman"/>
        </w:rPr>
        <w:endnoteRef/>
      </w:r>
      <w:r w:rsidRPr="00BD24B0">
        <w:rPr>
          <w:rFonts w:ascii="Times New Roman" w:hAnsi="Times New Roman" w:cs="Times New Roman"/>
        </w:rPr>
        <w:t xml:space="preserve"> Smith</w:t>
      </w:r>
      <w:r>
        <w:rPr>
          <w:rFonts w:ascii="Times New Roman" w:hAnsi="Times New Roman" w:cs="Times New Roman"/>
        </w:rPr>
        <w:t xml:space="preserve"> </w:t>
      </w:r>
      <w:r>
        <w:rPr>
          <w:rFonts w:ascii="Times New Roman" w:hAnsi="Times New Roman" w:cs="Times New Roman"/>
          <w:i/>
        </w:rPr>
        <w:t>Perfection Proclaimed</w:t>
      </w:r>
      <w:r w:rsidRPr="00BD24B0">
        <w:rPr>
          <w:rFonts w:ascii="Times New Roman" w:hAnsi="Times New Roman" w:cs="Times New Roman"/>
        </w:rPr>
        <w:t xml:space="preserve"> 74.</w:t>
      </w:r>
    </w:p>
  </w:endnote>
  <w:endnote w:id="9">
    <w:p w14:paraId="21FE160B" w14:textId="4488E39E" w:rsidR="004619B0" w:rsidRPr="00D4147D" w:rsidRDefault="004619B0" w:rsidP="00772CCA">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For Bunyan’s references to nightmares and dreams</w:t>
      </w:r>
      <w:r>
        <w:rPr>
          <w:rFonts w:ascii="Times New Roman" w:hAnsi="Times New Roman" w:cs="Times New Roman"/>
        </w:rPr>
        <w:t>,</w:t>
      </w:r>
      <w:r w:rsidRPr="00D4147D">
        <w:rPr>
          <w:rFonts w:ascii="Times New Roman" w:hAnsi="Times New Roman" w:cs="Times New Roman"/>
        </w:rPr>
        <w:t xml:space="preserve"> see 7; 18-19.</w:t>
      </w:r>
    </w:p>
  </w:endnote>
  <w:endnote w:id="10">
    <w:p w14:paraId="2BA078F7" w14:textId="3A6CDCC4" w:rsidR="004619B0" w:rsidRPr="00D4147D" w:rsidRDefault="004619B0" w:rsidP="004052E7">
      <w:pPr>
        <w:spacing w:after="0" w:line="480" w:lineRule="auto"/>
        <w:ind w:firstLine="720"/>
        <w:rPr>
          <w:rFonts w:ascii="Times New Roman" w:hAnsi="Times New Roman" w:cs="Times New Roman"/>
          <w:i/>
        </w:rPr>
      </w:pPr>
      <w:r w:rsidRPr="00D4147D">
        <w:rPr>
          <w:rStyle w:val="EndnoteReference"/>
          <w:rFonts w:ascii="Times New Roman" w:hAnsi="Times New Roman" w:cs="Times New Roman"/>
        </w:rPr>
        <w:endnoteRef/>
      </w:r>
      <w:r w:rsidRPr="00D4147D">
        <w:rPr>
          <w:rFonts w:ascii="Times New Roman" w:hAnsi="Times New Roman" w:cs="Times New Roman"/>
        </w:rPr>
        <w:t xml:space="preserve"> For a partial overview of documents concerned with strangers in early modern London see Habib</w:t>
      </w:r>
      <w:r w:rsidRPr="00D4147D">
        <w:rPr>
          <w:rFonts w:ascii="Times New Roman" w:hAnsi="Times New Roman" w:cs="Times New Roman"/>
          <w:i/>
        </w:rPr>
        <w:t xml:space="preserve">. </w:t>
      </w:r>
      <w:r w:rsidRPr="00D4147D">
        <w:rPr>
          <w:rFonts w:ascii="Times New Roman" w:hAnsi="Times New Roman" w:cs="Times New Roman"/>
        </w:rPr>
        <w:t xml:space="preserve">Habib reads the baptism of strangers as a “protocolonial” strategy, </w:t>
      </w:r>
      <w:r>
        <w:rPr>
          <w:rFonts w:ascii="Times New Roman" w:hAnsi="Times New Roman" w:cs="Times New Roman"/>
        </w:rPr>
        <w:t>(241)</w:t>
      </w:r>
      <w:r w:rsidRPr="00D4147D">
        <w:rPr>
          <w:rFonts w:ascii="Times New Roman" w:hAnsi="Times New Roman" w:cs="Times New Roman"/>
        </w:rPr>
        <w:t>. In contrast, Dimmock argues that the ad</w:t>
      </w:r>
      <w:r>
        <w:rPr>
          <w:rFonts w:ascii="Times New Roman" w:hAnsi="Times New Roman" w:cs="Times New Roman"/>
        </w:rPr>
        <w:t xml:space="preserve"> </w:t>
      </w:r>
      <w:r w:rsidRPr="00D4147D">
        <w:rPr>
          <w:rFonts w:ascii="Times New Roman" w:hAnsi="Times New Roman" w:cs="Times New Roman"/>
        </w:rPr>
        <w:t>lib nature of these ceremonies belies any systematic effort to possess and control the other</w:t>
      </w:r>
      <w:r>
        <w:rPr>
          <w:rFonts w:ascii="Times New Roman" w:hAnsi="Times New Roman" w:cs="Times New Roman"/>
        </w:rPr>
        <w:t xml:space="preserve"> (see </w:t>
      </w:r>
      <w:r w:rsidRPr="00D4147D">
        <w:rPr>
          <w:rFonts w:ascii="Times New Roman" w:hAnsi="Times New Roman" w:cs="Times New Roman"/>
        </w:rPr>
        <w:t>474-5</w:t>
      </w:r>
      <w:r>
        <w:rPr>
          <w:rFonts w:ascii="Times New Roman" w:hAnsi="Times New Roman" w:cs="Times New Roman"/>
        </w:rPr>
        <w:t>)</w:t>
      </w:r>
      <w:r w:rsidRPr="00D4147D">
        <w:rPr>
          <w:rFonts w:ascii="Times New Roman" w:hAnsi="Times New Roman" w:cs="Times New Roman"/>
        </w:rPr>
        <w:t xml:space="preserve">. </w:t>
      </w:r>
    </w:p>
  </w:endnote>
  <w:endnote w:id="11">
    <w:p w14:paraId="5CFF3797" w14:textId="3DA6295C" w:rsidR="004619B0" w:rsidRPr="00D4147D" w:rsidRDefault="004619B0" w:rsidP="00C27A8C">
      <w:pPr>
        <w:spacing w:after="0"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w:t>
      </w:r>
      <w:r w:rsidRPr="00D4147D">
        <w:rPr>
          <w:rFonts w:ascii="Times New Roman" w:hAnsi="Times New Roman" w:cs="Times New Roman"/>
          <w:lang w:val="en-GB"/>
        </w:rPr>
        <w:t>On the popularity of dream-books</w:t>
      </w:r>
      <w:r>
        <w:rPr>
          <w:rFonts w:ascii="Times New Roman" w:hAnsi="Times New Roman" w:cs="Times New Roman"/>
          <w:lang w:val="en-GB"/>
        </w:rPr>
        <w:t>,</w:t>
      </w:r>
      <w:r w:rsidRPr="00D4147D">
        <w:rPr>
          <w:rFonts w:ascii="Times New Roman" w:hAnsi="Times New Roman" w:cs="Times New Roman"/>
          <w:lang w:val="en-GB"/>
        </w:rPr>
        <w:t xml:space="preserve"> see Ekrich</w:t>
      </w:r>
      <w:r>
        <w:rPr>
          <w:rFonts w:ascii="Times New Roman" w:hAnsi="Times New Roman" w:cs="Times New Roman"/>
          <w:lang w:val="en-GB"/>
        </w:rPr>
        <w:t xml:space="preserve"> </w:t>
      </w:r>
      <w:r w:rsidRPr="00D4147D">
        <w:rPr>
          <w:rFonts w:ascii="Times New Roman" w:hAnsi="Times New Roman" w:cs="Times New Roman"/>
          <w:lang w:val="en-GB"/>
        </w:rPr>
        <w:t xml:space="preserve">313. Notable texts concerned with the interpretation of dreams in the period include Thomas Hill’s </w:t>
      </w:r>
      <w:r w:rsidRPr="00D4147D">
        <w:rPr>
          <w:rFonts w:ascii="Times New Roman" w:hAnsi="Times New Roman" w:cs="Times New Roman"/>
          <w:i/>
        </w:rPr>
        <w:t xml:space="preserve">The Pleasant Art of the Interpretations of Dreams </w:t>
      </w:r>
      <w:r w:rsidRPr="00D4147D">
        <w:rPr>
          <w:rFonts w:ascii="Times New Roman" w:hAnsi="Times New Roman" w:cs="Times New Roman"/>
        </w:rPr>
        <w:t xml:space="preserve">(1571) and Goodwin’s </w:t>
      </w:r>
      <w:r w:rsidRPr="00D4147D">
        <w:rPr>
          <w:rFonts w:ascii="Times New Roman" w:hAnsi="Times New Roman" w:cs="Times New Roman"/>
          <w:i/>
        </w:rPr>
        <w:t>The Mystery of Dreames</w:t>
      </w:r>
      <w:r w:rsidRPr="00D4147D">
        <w:rPr>
          <w:rFonts w:ascii="Times New Roman" w:hAnsi="Times New Roman" w:cs="Times New Roman"/>
        </w:rPr>
        <w:t xml:space="preserve"> (1658).</w:t>
      </w:r>
    </w:p>
  </w:endnote>
  <w:endnote w:id="12">
    <w:p w14:paraId="464D74D2" w14:textId="5CC0836E"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Dimmock observes that published sermons attached to the baptism of strangers operated as “manifestoes” for Anglican baptism in opposition to the practices of both the Catholic church and radical Protestant congregations</w:t>
      </w:r>
      <w:r>
        <w:rPr>
          <w:rFonts w:ascii="Times New Roman" w:hAnsi="Times New Roman" w:cs="Times New Roman"/>
        </w:rPr>
        <w:t xml:space="preserve"> (see</w:t>
      </w:r>
      <w:r w:rsidRPr="00D4147D">
        <w:rPr>
          <w:rFonts w:ascii="Times New Roman" w:hAnsi="Times New Roman" w:cs="Times New Roman"/>
        </w:rPr>
        <w:t xml:space="preserve"> 458</w:t>
      </w:r>
      <w:r>
        <w:rPr>
          <w:rFonts w:ascii="Times New Roman" w:hAnsi="Times New Roman" w:cs="Times New Roman"/>
        </w:rPr>
        <w:t>)</w:t>
      </w:r>
      <w:r w:rsidRPr="00D4147D">
        <w:rPr>
          <w:rFonts w:ascii="Times New Roman" w:hAnsi="Times New Roman" w:cs="Times New Roman"/>
        </w:rPr>
        <w:t xml:space="preserve">. A comparable sermon by John Foxe, </w:t>
      </w:r>
      <w:r w:rsidRPr="00D4147D">
        <w:rPr>
          <w:rFonts w:ascii="Times New Roman" w:hAnsi="Times New Roman" w:cs="Times New Roman"/>
          <w:i/>
        </w:rPr>
        <w:t>A Sermon Preached at the Christening of a Certain Jew</w:t>
      </w:r>
      <w:r w:rsidRPr="00D4147D">
        <w:rPr>
          <w:rFonts w:ascii="Times New Roman" w:hAnsi="Times New Roman" w:cs="Times New Roman"/>
        </w:rPr>
        <w:t xml:space="preserve"> (1578), is analysed in detail by Adelman</w:t>
      </w:r>
      <w:r>
        <w:rPr>
          <w:rFonts w:ascii="Times New Roman" w:hAnsi="Times New Roman" w:cs="Times New Roman"/>
        </w:rPr>
        <w:t xml:space="preserve"> </w:t>
      </w:r>
      <w:r w:rsidRPr="00D4147D">
        <w:rPr>
          <w:rFonts w:ascii="Times New Roman" w:hAnsi="Times New Roman" w:cs="Times New Roman"/>
        </w:rPr>
        <w:t xml:space="preserve">23-36. </w:t>
      </w:r>
    </w:p>
  </w:endnote>
  <w:endnote w:id="13">
    <w:p w14:paraId="24877502" w14:textId="5C7E51A2" w:rsidR="004619B0" w:rsidRPr="00D4147D" w:rsidRDefault="004619B0" w:rsidP="004052E7">
      <w:pPr>
        <w:spacing w:after="0"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w:t>
      </w:r>
      <w:r w:rsidRPr="00772CCA">
        <w:rPr>
          <w:rFonts w:ascii="Times New Roman" w:hAnsi="Times New Roman" w:cs="Times New Roman"/>
        </w:rPr>
        <w:t>An</w:t>
      </w:r>
      <w:r w:rsidRPr="00D4147D">
        <w:rPr>
          <w:rFonts w:ascii="Times New Roman" w:hAnsi="Times New Roman" w:cs="Times New Roman"/>
        </w:rPr>
        <w:t xml:space="preserve"> eighteenth-century history of Corpus Christi College, Cambridge, where Gunning was briefly master in 1661, records that when he was chaplain at Exeter House “notwithstanding his duely performing all Parts of his Office according to the Form of the Church of </w:t>
      </w:r>
      <w:r w:rsidRPr="00D4147D">
        <w:rPr>
          <w:rFonts w:ascii="Times New Roman" w:hAnsi="Times New Roman" w:cs="Times New Roman"/>
          <w:i/>
        </w:rPr>
        <w:t>England</w:t>
      </w:r>
      <w:r w:rsidRPr="00D4147D">
        <w:rPr>
          <w:rFonts w:ascii="Times New Roman" w:hAnsi="Times New Roman" w:cs="Times New Roman"/>
        </w:rPr>
        <w:t xml:space="preserve">, he met with no other molestation from the Usurper, than that of being now and then sent for and reproved by him” </w:t>
      </w:r>
      <w:r>
        <w:rPr>
          <w:rFonts w:ascii="Times New Roman" w:hAnsi="Times New Roman" w:cs="Times New Roman"/>
        </w:rPr>
        <w:t xml:space="preserve">(see </w:t>
      </w:r>
      <w:r w:rsidRPr="00D4147D">
        <w:rPr>
          <w:rFonts w:ascii="Times New Roman" w:hAnsi="Times New Roman" w:cs="Times New Roman"/>
        </w:rPr>
        <w:t>Masters</w:t>
      </w:r>
      <w:r>
        <w:rPr>
          <w:rFonts w:ascii="Times New Roman" w:hAnsi="Times New Roman" w:cs="Times New Roman"/>
        </w:rPr>
        <w:t xml:space="preserve"> </w:t>
      </w:r>
      <w:r w:rsidRPr="00D4147D">
        <w:rPr>
          <w:rFonts w:ascii="Times New Roman" w:hAnsi="Times New Roman" w:cs="Times New Roman"/>
        </w:rPr>
        <w:t>156</w:t>
      </w:r>
      <w:r>
        <w:rPr>
          <w:rFonts w:ascii="Times New Roman" w:hAnsi="Times New Roman" w:cs="Times New Roman"/>
        </w:rPr>
        <w:t>)</w:t>
      </w:r>
      <w:r w:rsidRPr="00D4147D">
        <w:rPr>
          <w:rFonts w:ascii="Times New Roman" w:hAnsi="Times New Roman" w:cs="Times New Roman"/>
        </w:rPr>
        <w:t xml:space="preserve">. </w:t>
      </w:r>
    </w:p>
  </w:endnote>
  <w:endnote w:id="14">
    <w:p w14:paraId="4942C7E0" w14:textId="712F6238" w:rsidR="004619B0" w:rsidRPr="00BD24B0" w:rsidRDefault="004619B0" w:rsidP="00BD24B0">
      <w:pPr>
        <w:pStyle w:val="EndnoteText"/>
        <w:spacing w:line="480" w:lineRule="auto"/>
        <w:rPr>
          <w:lang w:val="en-US"/>
        </w:rPr>
      </w:pPr>
      <w:r>
        <w:tab/>
      </w:r>
      <w:r>
        <w:rPr>
          <w:rStyle w:val="EndnoteReference"/>
        </w:rPr>
        <w:endnoteRef/>
      </w:r>
      <w:r>
        <w:t xml:space="preserve"> </w:t>
      </w:r>
      <w:r w:rsidRPr="009065F7">
        <w:rPr>
          <w:rFonts w:ascii="Times" w:hAnsi="Times"/>
        </w:rPr>
        <w:t xml:space="preserve">Smith </w:t>
      </w:r>
      <w:r w:rsidRPr="009065F7">
        <w:rPr>
          <w:rFonts w:ascii="Times" w:hAnsi="Times"/>
          <w:i/>
        </w:rPr>
        <w:t>ODNB</w:t>
      </w:r>
      <w:r>
        <w:rPr>
          <w:rStyle w:val="CommentReference"/>
          <w:vanish/>
        </w:rPr>
        <w:annotationRef/>
      </w:r>
      <w:r w:rsidRPr="009065F7">
        <w:rPr>
          <w:rFonts w:ascii="Times" w:hAnsi="Times"/>
        </w:rPr>
        <w:t>.</w:t>
      </w:r>
    </w:p>
  </w:endnote>
  <w:endnote w:id="15">
    <w:p w14:paraId="7BA08399" w14:textId="4AAF245B" w:rsidR="004619B0" w:rsidRPr="00D4147D" w:rsidRDefault="004619B0" w:rsidP="00B23DEA">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On the widespread use of the term “witnesses” instead of godparents see Cressy</w:t>
      </w:r>
      <w:r>
        <w:rPr>
          <w:rFonts w:ascii="Times New Roman" w:hAnsi="Times New Roman" w:cs="Times New Roman"/>
        </w:rPr>
        <w:t xml:space="preserve"> </w:t>
      </w:r>
      <w:r w:rsidRPr="00D4147D">
        <w:rPr>
          <w:rFonts w:ascii="Times New Roman" w:hAnsi="Times New Roman" w:cs="Times New Roman"/>
        </w:rPr>
        <w:t>151-2.</w:t>
      </w:r>
    </w:p>
  </w:endnote>
  <w:endnote w:id="16">
    <w:p w14:paraId="57E5756C" w14:textId="65DBC680"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Cressy</w:t>
      </w:r>
      <w:r>
        <w:rPr>
          <w:rFonts w:ascii="Times New Roman" w:hAnsi="Times New Roman" w:cs="Times New Roman"/>
        </w:rPr>
        <w:t xml:space="preserve"> </w:t>
      </w:r>
      <w:r w:rsidRPr="00D4147D">
        <w:rPr>
          <w:rFonts w:ascii="Times New Roman" w:hAnsi="Times New Roman" w:cs="Times New Roman"/>
        </w:rPr>
        <w:t xml:space="preserve">150; 161. </w:t>
      </w:r>
    </w:p>
  </w:endnote>
  <w:endnote w:id="17">
    <w:p w14:paraId="18D69F5B" w14:textId="77777777" w:rsidR="004619B0" w:rsidRPr="00D4147D" w:rsidRDefault="004619B0" w:rsidP="004052E7">
      <w:pPr>
        <w:pStyle w:val="EndnoteText"/>
        <w:spacing w:line="480" w:lineRule="auto"/>
        <w:ind w:firstLine="720"/>
        <w:rPr>
          <w:rFonts w:ascii="Times New Roman" w:hAnsi="Times New Roman" w:cs="Times New Roman"/>
          <w:lang w:val="en-US"/>
        </w:rPr>
      </w:pPr>
      <w:r w:rsidRPr="00D4147D">
        <w:rPr>
          <w:rStyle w:val="EndnoteReference"/>
          <w:rFonts w:ascii="Times New Roman" w:hAnsi="Times New Roman" w:cs="Times New Roman"/>
        </w:rPr>
        <w:endnoteRef/>
      </w:r>
      <w:r w:rsidRPr="00D4147D">
        <w:rPr>
          <w:rFonts w:ascii="Times New Roman" w:hAnsi="Times New Roman" w:cs="Times New Roman"/>
        </w:rPr>
        <w:t xml:space="preserve"> Many thanks to Matthew Dimmock for providing this information. </w:t>
      </w:r>
    </w:p>
  </w:endnote>
  <w:endnote w:id="18">
    <w:p w14:paraId="7CAC27D8" w14:textId="3AC3435B"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On E. R.’s dream see Levin</w:t>
      </w:r>
      <w:r>
        <w:rPr>
          <w:rFonts w:ascii="Times New Roman" w:hAnsi="Times New Roman" w:cs="Times New Roman"/>
        </w:rPr>
        <w:t xml:space="preserve"> </w:t>
      </w:r>
      <w:r w:rsidRPr="00D4147D">
        <w:rPr>
          <w:rFonts w:ascii="Times New Roman" w:hAnsi="Times New Roman" w:cs="Times New Roman"/>
        </w:rPr>
        <w:t>78-79. E. R. is also notable for eating her pillow in a moment of spiritual distress</w:t>
      </w:r>
      <w:r>
        <w:rPr>
          <w:rFonts w:ascii="Times New Roman" w:hAnsi="Times New Roman" w:cs="Times New Roman"/>
        </w:rPr>
        <w:t xml:space="preserve"> (see </w:t>
      </w:r>
      <w:r>
        <w:rPr>
          <w:rFonts w:ascii="Times New Roman" w:hAnsi="Times New Roman" w:cs="Times New Roman"/>
          <w:i/>
        </w:rPr>
        <w:t xml:space="preserve">The </w:t>
      </w:r>
      <w:r w:rsidRPr="00D4147D">
        <w:rPr>
          <w:rFonts w:ascii="Times New Roman" w:hAnsi="Times New Roman" w:cs="Times New Roman"/>
          <w:i/>
        </w:rPr>
        <w:t>Spiritual Experiences</w:t>
      </w:r>
      <w:r w:rsidRPr="00D4147D">
        <w:rPr>
          <w:rFonts w:ascii="Times New Roman" w:hAnsi="Times New Roman" w:cs="Times New Roman"/>
        </w:rPr>
        <w:t xml:space="preserve"> Q11</w:t>
      </w:r>
      <w:r w:rsidRPr="00D4147D">
        <w:rPr>
          <w:rFonts w:ascii="Times New Roman" w:hAnsi="Times New Roman" w:cs="Times New Roman"/>
          <w:vertAlign w:val="superscript"/>
        </w:rPr>
        <w:t>v</w:t>
      </w:r>
      <w:r w:rsidRPr="00D4147D">
        <w:rPr>
          <w:rFonts w:ascii="Times New Roman" w:hAnsi="Times New Roman" w:cs="Times New Roman"/>
        </w:rPr>
        <w:t>-Q12</w:t>
      </w:r>
      <w:r w:rsidRPr="00D4147D">
        <w:rPr>
          <w:rFonts w:ascii="Times New Roman" w:hAnsi="Times New Roman" w:cs="Times New Roman"/>
          <w:vertAlign w:val="superscript"/>
        </w:rPr>
        <w:t>r</w:t>
      </w:r>
      <w:r>
        <w:rPr>
          <w:rFonts w:ascii="Times New Roman" w:hAnsi="Times New Roman" w:cs="Times New Roman"/>
          <w:vertAlign w:val="superscript"/>
        </w:rPr>
        <w:t>)</w:t>
      </w:r>
      <w:r w:rsidRPr="00D4147D">
        <w:rPr>
          <w:rFonts w:ascii="Times New Roman" w:hAnsi="Times New Roman" w:cs="Times New Roman"/>
        </w:rPr>
        <w:t>.</w:t>
      </w:r>
    </w:p>
  </w:endnote>
  <w:endnote w:id="19">
    <w:p w14:paraId="738175BD" w14:textId="2144AB6D" w:rsidR="004619B0" w:rsidRPr="00D4147D" w:rsidRDefault="004619B0" w:rsidP="004052E7">
      <w:pPr>
        <w:spacing w:after="0"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On the controversies surrounding baptism see Cressy</w:t>
      </w:r>
      <w:r>
        <w:rPr>
          <w:rFonts w:ascii="Times New Roman" w:hAnsi="Times New Roman" w:cs="Times New Roman"/>
        </w:rPr>
        <w:t xml:space="preserve"> </w:t>
      </w:r>
      <w:r w:rsidRPr="00D4147D">
        <w:rPr>
          <w:rFonts w:ascii="Times New Roman" w:hAnsi="Times New Roman" w:cs="Times New Roman"/>
        </w:rPr>
        <w:t xml:space="preserve">98-103. </w:t>
      </w:r>
    </w:p>
  </w:endnote>
  <w:endnote w:id="20">
    <w:p w14:paraId="488EBFA2" w14:textId="62713230" w:rsidR="004619B0" w:rsidRPr="00D4147D" w:rsidRDefault="004619B0" w:rsidP="004052E7">
      <w:pPr>
        <w:spacing w:after="0"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It is notable that the full title of  </w:t>
      </w:r>
      <w:r>
        <w:rPr>
          <w:rFonts w:ascii="Times New Roman" w:hAnsi="Times New Roman" w:cs="Times New Roman"/>
          <w:i/>
        </w:rPr>
        <w:t xml:space="preserve">The </w:t>
      </w:r>
      <w:r w:rsidRPr="00D4147D">
        <w:rPr>
          <w:rFonts w:ascii="Times New Roman" w:hAnsi="Times New Roman" w:cs="Times New Roman"/>
          <w:i/>
        </w:rPr>
        <w:t>Baptized Turk</w:t>
      </w:r>
      <w:r w:rsidRPr="00D4147D">
        <w:rPr>
          <w:rFonts w:ascii="Times New Roman" w:hAnsi="Times New Roman" w:cs="Times New Roman"/>
        </w:rPr>
        <w:t xml:space="preserve"> references both baptism and conversion. </w:t>
      </w:r>
    </w:p>
  </w:endnote>
  <w:endnote w:id="21">
    <w:p w14:paraId="275A79F4" w14:textId="71EF5A75" w:rsidR="004619B0" w:rsidRPr="00D4147D" w:rsidRDefault="004619B0" w:rsidP="004052E7">
      <w:pPr>
        <w:spacing w:after="0"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This concept is expressed in Comenius’ </w:t>
      </w:r>
      <w:r w:rsidRPr="00D4147D">
        <w:rPr>
          <w:rFonts w:ascii="Times New Roman" w:hAnsi="Times New Roman" w:cs="Times New Roman"/>
          <w:i/>
        </w:rPr>
        <w:t>Via Lucis</w:t>
      </w:r>
      <w:r w:rsidRPr="00D4147D">
        <w:rPr>
          <w:rFonts w:ascii="Times New Roman" w:hAnsi="Times New Roman" w:cs="Times New Roman"/>
        </w:rPr>
        <w:t xml:space="preserve"> (“</w:t>
      </w:r>
      <w:r w:rsidRPr="00D4147D">
        <w:rPr>
          <w:rFonts w:ascii="Times New Roman" w:hAnsi="Times New Roman" w:cs="Times New Roman"/>
          <w:i/>
        </w:rPr>
        <w:t>The Way of Light</w:t>
      </w:r>
      <w:r w:rsidRPr="00D4147D">
        <w:rPr>
          <w:rFonts w:ascii="Times New Roman" w:hAnsi="Times New Roman" w:cs="Times New Roman"/>
        </w:rPr>
        <w:t xml:space="preserve">”), which was composed in 1642 and widely circulated in manuscript before being published in Amsterdam in 1668. </w:t>
      </w:r>
    </w:p>
  </w:endnote>
  <w:endnote w:id="22">
    <w:p w14:paraId="55053FC9" w14:textId="04B2CBC4" w:rsidR="004619B0" w:rsidRPr="00BD24B0" w:rsidRDefault="004619B0" w:rsidP="004619B0">
      <w:pPr>
        <w:pStyle w:val="EndnoteText"/>
        <w:spacing w:line="480" w:lineRule="auto"/>
        <w:ind w:firstLine="720"/>
        <w:rPr>
          <w:rFonts w:ascii="Times New Roman" w:hAnsi="Times New Roman" w:cs="Times New Roman"/>
          <w:i/>
        </w:rPr>
      </w:pPr>
      <w:r w:rsidRPr="00D4147D">
        <w:rPr>
          <w:rStyle w:val="EndnoteReference"/>
          <w:rFonts w:ascii="Times New Roman" w:hAnsi="Times New Roman" w:cs="Times New Roman"/>
        </w:rPr>
        <w:endnoteRef/>
      </w:r>
      <w:r w:rsidRPr="00D4147D">
        <w:rPr>
          <w:rFonts w:ascii="Times New Roman" w:hAnsi="Times New Roman" w:cs="Times New Roman"/>
        </w:rPr>
        <w:t xml:space="preserve"> Gauden praised Comenius in a sermon preached</w:t>
      </w:r>
      <w:r>
        <w:rPr>
          <w:rFonts w:ascii="Times New Roman" w:hAnsi="Times New Roman" w:cs="Times New Roman"/>
        </w:rPr>
        <w:t xml:space="preserve"> at the Houses of Parliament on </w:t>
      </w:r>
      <w:r w:rsidRPr="00D4147D">
        <w:rPr>
          <w:rFonts w:ascii="Times New Roman" w:hAnsi="Times New Roman" w:cs="Times New Roman"/>
        </w:rPr>
        <w:t xml:space="preserve">November </w:t>
      </w:r>
      <w:r>
        <w:rPr>
          <w:rFonts w:ascii="Times New Roman" w:hAnsi="Times New Roman" w:cs="Times New Roman"/>
        </w:rPr>
        <w:t>17 1640. T</w:t>
      </w:r>
      <w:r w:rsidRPr="00D4147D">
        <w:rPr>
          <w:rFonts w:ascii="Times New Roman" w:hAnsi="Times New Roman" w:cs="Times New Roman"/>
        </w:rPr>
        <w:t xml:space="preserve">his was likely done at the behest of </w:t>
      </w:r>
      <w:r>
        <w:rPr>
          <w:rFonts w:ascii="Times New Roman" w:hAnsi="Times New Roman" w:cs="Times New Roman"/>
        </w:rPr>
        <w:t>Comenius’s</w:t>
      </w:r>
      <w:r w:rsidRPr="00D4147D">
        <w:rPr>
          <w:rFonts w:ascii="Times New Roman" w:hAnsi="Times New Roman" w:cs="Times New Roman"/>
        </w:rPr>
        <w:t xml:space="preserve"> patrons</w:t>
      </w:r>
      <w:r>
        <w:rPr>
          <w:rFonts w:ascii="Times New Roman" w:hAnsi="Times New Roman" w:cs="Times New Roman"/>
        </w:rPr>
        <w:t>, who included John Pym (s</w:t>
      </w:r>
      <w:r w:rsidRPr="00D4147D">
        <w:rPr>
          <w:rFonts w:ascii="Times New Roman" w:hAnsi="Times New Roman" w:cs="Times New Roman"/>
        </w:rPr>
        <w:t>ee Trevor-Roper 261-2</w:t>
      </w:r>
      <w:r>
        <w:rPr>
          <w:rFonts w:ascii="Times New Roman" w:hAnsi="Times New Roman" w:cs="Times New Roman"/>
        </w:rPr>
        <w:t xml:space="preserve"> and</w:t>
      </w:r>
      <w:r w:rsidRPr="00D4147D">
        <w:rPr>
          <w:rFonts w:ascii="Times New Roman" w:hAnsi="Times New Roman" w:cs="Times New Roman"/>
        </w:rPr>
        <w:t xml:space="preserve"> Matar</w:t>
      </w:r>
      <w:r>
        <w:rPr>
          <w:rFonts w:ascii="Times New Roman" w:hAnsi="Times New Roman" w:cs="Times New Roman"/>
        </w:rPr>
        <w:t xml:space="preserve"> </w:t>
      </w:r>
      <w:r w:rsidRPr="00D4147D">
        <w:rPr>
          <w:rFonts w:ascii="Times New Roman" w:hAnsi="Times New Roman" w:cs="Times New Roman"/>
        </w:rPr>
        <w:t>144</w:t>
      </w:r>
      <w:r>
        <w:rPr>
          <w:rFonts w:ascii="Times New Roman" w:hAnsi="Times New Roman" w:cs="Times New Roman"/>
        </w:rPr>
        <w:t>)</w:t>
      </w:r>
      <w:r w:rsidRPr="00D4147D">
        <w:rPr>
          <w:rFonts w:ascii="Times New Roman" w:hAnsi="Times New Roman" w:cs="Times New Roman"/>
        </w:rPr>
        <w:t>.</w:t>
      </w:r>
    </w:p>
  </w:endnote>
  <w:endnote w:id="23">
    <w:p w14:paraId="456CDA0F" w14:textId="77777777" w:rsidR="004619B0" w:rsidRPr="00D4147D" w:rsidRDefault="004619B0" w:rsidP="004052E7">
      <w:pPr>
        <w:spacing w:after="0"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Comenius published </w:t>
      </w:r>
      <w:r w:rsidRPr="00D4147D">
        <w:rPr>
          <w:rFonts w:ascii="Times New Roman" w:hAnsi="Times New Roman" w:cs="Times New Roman"/>
          <w:i/>
        </w:rPr>
        <w:t>Lux in Tenebris Hoc est Prophetiae Donum quo Deus Ecclesiam Evangelicom</w:t>
      </w:r>
      <w:r w:rsidRPr="00D4147D">
        <w:rPr>
          <w:rFonts w:ascii="Times New Roman" w:hAnsi="Times New Roman" w:cs="Times New Roman"/>
        </w:rPr>
        <w:t xml:space="preserve"> in Amsterdam in 1657. This was translated into English in 1664 by Codrington as </w:t>
      </w:r>
      <w:r w:rsidRPr="00D4147D">
        <w:rPr>
          <w:rFonts w:ascii="Times New Roman" w:hAnsi="Times New Roman" w:cs="Times New Roman"/>
          <w:i/>
        </w:rPr>
        <w:t>The Prophecies of Christopher Kotterus, Christiana Poniatovia, Nicolas Drabicus being three Famous and Eminent Prophets in Germany</w:t>
      </w:r>
      <w:r w:rsidRPr="00D4147D">
        <w:rPr>
          <w:rFonts w:ascii="Times New Roman" w:hAnsi="Times New Roman" w:cs="Times New Roman"/>
        </w:rPr>
        <w:t xml:space="preserve">. All three prophets recount how </w:t>
      </w:r>
      <w:r>
        <w:rPr>
          <w:rFonts w:ascii="Times New Roman" w:hAnsi="Times New Roman" w:cs="Times New Roman"/>
        </w:rPr>
        <w:t>“</w:t>
      </w:r>
      <w:r w:rsidRPr="00D4147D">
        <w:rPr>
          <w:rFonts w:ascii="Times New Roman" w:hAnsi="Times New Roman" w:cs="Times New Roman"/>
        </w:rPr>
        <w:t>the Turk</w:t>
      </w:r>
      <w:r>
        <w:rPr>
          <w:rFonts w:ascii="Times New Roman" w:hAnsi="Times New Roman" w:cs="Times New Roman"/>
        </w:rPr>
        <w:t>”</w:t>
      </w:r>
      <w:r w:rsidRPr="00D4147D">
        <w:rPr>
          <w:rFonts w:ascii="Times New Roman" w:hAnsi="Times New Roman" w:cs="Times New Roman"/>
        </w:rPr>
        <w:t xml:space="preserve"> will destroy the Pope after invading Germany</w:t>
      </w:r>
      <w:r>
        <w:rPr>
          <w:rFonts w:ascii="Times New Roman" w:hAnsi="Times New Roman" w:cs="Times New Roman"/>
        </w:rPr>
        <w:t>,</w:t>
      </w:r>
      <w:r w:rsidRPr="00D4147D">
        <w:rPr>
          <w:rFonts w:ascii="Times New Roman" w:hAnsi="Times New Roman" w:cs="Times New Roman"/>
        </w:rPr>
        <w:t xml:space="preserve"> and Kotterus and Drabicus explicitly predict the conversion of the “great Turk” (C8v) while Drabicus foretells the translation of the Bible into Turkish. </w:t>
      </w:r>
    </w:p>
  </w:endnote>
  <w:endnote w:id="24">
    <w:p w14:paraId="3528AB3C" w14:textId="5529198F" w:rsidR="004619B0" w:rsidRPr="00D4147D" w:rsidRDefault="004619B0" w:rsidP="004052E7">
      <w:pPr>
        <w:pStyle w:val="EndnoteText"/>
        <w:spacing w:line="480" w:lineRule="auto"/>
        <w:ind w:firstLine="720"/>
        <w:rPr>
          <w:rFonts w:ascii="Times New Roman" w:hAnsi="Times New Roman" w:cs="Times New Roman"/>
          <w:lang w:val="en-US"/>
        </w:rPr>
      </w:pPr>
      <w:r w:rsidRPr="00D4147D">
        <w:rPr>
          <w:rStyle w:val="EndnoteReference"/>
          <w:rFonts w:ascii="Times New Roman" w:hAnsi="Times New Roman" w:cs="Times New Roman"/>
        </w:rPr>
        <w:endnoteRef/>
      </w:r>
      <w:r w:rsidRPr="00D4147D">
        <w:rPr>
          <w:rFonts w:ascii="Times New Roman" w:hAnsi="Times New Roman" w:cs="Times New Roman"/>
        </w:rPr>
        <w:t xml:space="preserve"> The identification of dreams as emanating from a sense of the subjective self, rather than directly linked to divine or demonic intercession</w:t>
      </w:r>
      <w:r>
        <w:rPr>
          <w:rFonts w:ascii="Times New Roman" w:hAnsi="Times New Roman" w:cs="Times New Roman"/>
        </w:rPr>
        <w:t>,</w:t>
      </w:r>
      <w:r w:rsidRPr="00D4147D">
        <w:rPr>
          <w:rFonts w:ascii="Times New Roman" w:hAnsi="Times New Roman" w:cs="Times New Roman"/>
        </w:rPr>
        <w:t xml:space="preserve"> is not uncommon in the early modern period. Campbell connects the rise of the “individualist” dream to the early capitalism of the seve</w:t>
      </w:r>
      <w:r>
        <w:rPr>
          <w:rFonts w:ascii="Times New Roman" w:hAnsi="Times New Roman" w:cs="Times New Roman"/>
        </w:rPr>
        <w:t xml:space="preserve">nteenth </w:t>
      </w:r>
      <w:r w:rsidRPr="00D4147D">
        <w:rPr>
          <w:rFonts w:ascii="Times New Roman" w:hAnsi="Times New Roman" w:cs="Times New Roman"/>
        </w:rPr>
        <w:t>century</w:t>
      </w:r>
      <w:r>
        <w:rPr>
          <w:rFonts w:ascii="Times New Roman" w:hAnsi="Times New Roman" w:cs="Times New Roman"/>
        </w:rPr>
        <w:t>,</w:t>
      </w:r>
      <w:r w:rsidRPr="00D4147D">
        <w:rPr>
          <w:rFonts w:ascii="Times New Roman" w:hAnsi="Times New Roman" w:cs="Times New Roman"/>
        </w:rPr>
        <w:t xml:space="preserve"> and she contrasts this phenomenon with the communal dream experiences of the peoples of the New World</w:t>
      </w:r>
      <w:r>
        <w:rPr>
          <w:rFonts w:ascii="Times New Roman" w:hAnsi="Times New Roman" w:cs="Times New Roman"/>
        </w:rPr>
        <w:t xml:space="preserve"> (see </w:t>
      </w:r>
      <w:r w:rsidRPr="00D4147D">
        <w:rPr>
          <w:rFonts w:ascii="Times New Roman" w:hAnsi="Times New Roman" w:cs="Times New Roman"/>
        </w:rPr>
        <w:t>47</w:t>
      </w:r>
      <w:r>
        <w:rPr>
          <w:rFonts w:ascii="Times New Roman" w:hAnsi="Times New Roman" w:cs="Times New Roman"/>
        </w:rPr>
        <w:t>)</w:t>
      </w:r>
      <w:r w:rsidRPr="00D4147D">
        <w:rPr>
          <w:rFonts w:ascii="Times New Roman" w:hAnsi="Times New Roman" w:cs="Times New Roman"/>
        </w:rPr>
        <w:t>. Crawford argues that women’s dreams in particular act as a form of self-knowledge and provide important access to their “inner lives</w:t>
      </w:r>
      <w:r>
        <w:rPr>
          <w:rFonts w:ascii="Times New Roman" w:hAnsi="Times New Roman" w:cs="Times New Roman"/>
        </w:rPr>
        <w:t>.</w:t>
      </w:r>
      <w:r w:rsidRPr="00D4147D">
        <w:rPr>
          <w:rFonts w:ascii="Times New Roman" w:hAnsi="Times New Roman" w:cs="Times New Roman"/>
        </w:rPr>
        <w:t>”</w:t>
      </w:r>
      <w:r>
        <w:rPr>
          <w:rFonts w:ascii="Times New Roman" w:hAnsi="Times New Roman" w:cs="Times New Roman"/>
        </w:rPr>
        <w:t xml:space="preserve"> </w:t>
      </w:r>
      <w:r w:rsidRPr="00D4147D">
        <w:rPr>
          <w:rFonts w:ascii="Times New Roman" w:hAnsi="Times New Roman" w:cs="Times New Roman"/>
        </w:rPr>
        <w:t xml:space="preserve"> She cites examples of both Protestant and Catholic dreamers</w:t>
      </w:r>
      <w:r>
        <w:rPr>
          <w:rFonts w:ascii="Times New Roman" w:hAnsi="Times New Roman" w:cs="Times New Roman"/>
        </w:rPr>
        <w:t xml:space="preserve"> in</w:t>
      </w:r>
      <w:r w:rsidRPr="00D4147D">
        <w:rPr>
          <w:rFonts w:ascii="Times New Roman" w:hAnsi="Times New Roman" w:cs="Times New Roman"/>
        </w:rPr>
        <w:t xml:space="preserve"> “Women’s Dreams in Early Modern England” </w:t>
      </w:r>
      <w:r>
        <w:rPr>
          <w:rFonts w:ascii="Times New Roman" w:hAnsi="Times New Roman" w:cs="Times New Roman"/>
        </w:rPr>
        <w:t xml:space="preserve">(see </w:t>
      </w:r>
      <w:r w:rsidRPr="00D4147D">
        <w:rPr>
          <w:rFonts w:ascii="Times New Roman" w:hAnsi="Times New Roman" w:cs="Times New Roman"/>
        </w:rPr>
        <w:t>130</w:t>
      </w:r>
      <w:r>
        <w:rPr>
          <w:rFonts w:ascii="Times New Roman" w:hAnsi="Times New Roman" w:cs="Times New Roman"/>
        </w:rPr>
        <w:t>)</w:t>
      </w:r>
      <w:r w:rsidRPr="00D4147D">
        <w:rPr>
          <w:rFonts w:ascii="Times New Roman" w:hAnsi="Times New Roman" w:cs="Times New Roman"/>
        </w:rPr>
        <w:t>.</w:t>
      </w:r>
    </w:p>
  </w:endnote>
  <w:endnote w:id="25">
    <w:p w14:paraId="743DE21A" w14:textId="77777777"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For references to Lessius see C8r-C8v and D5r-D5v in particular. </w:t>
      </w:r>
    </w:p>
  </w:endnote>
  <w:endnote w:id="26">
    <w:p w14:paraId="05180053" w14:textId="40575031"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Smith</w:t>
      </w:r>
      <w:r>
        <w:rPr>
          <w:rFonts w:ascii="Times New Roman" w:hAnsi="Times New Roman" w:cs="Times New Roman"/>
        </w:rPr>
        <w:t xml:space="preserve"> </w:t>
      </w:r>
      <w:r>
        <w:rPr>
          <w:rFonts w:ascii="Times New Roman" w:hAnsi="Times New Roman" w:cs="Times New Roman"/>
          <w:i/>
        </w:rPr>
        <w:t>Perfection Proclaimed</w:t>
      </w:r>
      <w:r>
        <w:rPr>
          <w:rFonts w:ascii="Times New Roman" w:hAnsi="Times New Roman" w:cs="Times New Roman"/>
        </w:rPr>
        <w:t xml:space="preserve"> </w:t>
      </w:r>
      <w:r w:rsidRPr="00D4147D">
        <w:rPr>
          <w:rFonts w:ascii="Times New Roman" w:hAnsi="Times New Roman" w:cs="Times New Roman"/>
        </w:rPr>
        <w:t xml:space="preserve">76. In </w:t>
      </w:r>
      <w:r>
        <w:rPr>
          <w:rFonts w:ascii="Times New Roman" w:hAnsi="Times New Roman" w:cs="Times New Roman"/>
          <w:i/>
        </w:rPr>
        <w:t xml:space="preserve">The </w:t>
      </w:r>
      <w:r w:rsidRPr="00D4147D">
        <w:rPr>
          <w:rFonts w:ascii="Times New Roman" w:hAnsi="Times New Roman" w:cs="Times New Roman"/>
          <w:i/>
        </w:rPr>
        <w:t>Spirituall Experiences</w:t>
      </w:r>
      <w:r w:rsidRPr="00D4147D">
        <w:rPr>
          <w:rFonts w:ascii="Times New Roman" w:hAnsi="Times New Roman" w:cs="Times New Roman"/>
        </w:rPr>
        <w:t xml:space="preserve"> E. R. is notably the only convert who asks her friends for help interpreting her dream and it is clear from the narrative that she is a very young girl and therefore in need of guidance. </w:t>
      </w:r>
    </w:p>
  </w:endnote>
  <w:endnote w:id="27">
    <w:p w14:paraId="04D133D1" w14:textId="77777777" w:rsidR="004619B0" w:rsidRPr="00D4147D" w:rsidRDefault="004619B0" w:rsidP="00060D17">
      <w:pPr>
        <w:pStyle w:val="EndnoteText"/>
        <w:spacing w:line="480" w:lineRule="auto"/>
        <w:ind w:firstLine="720"/>
        <w:rPr>
          <w:rFonts w:ascii="Times New Roman" w:hAnsi="Times New Roman" w:cs="Times New Roman"/>
          <w:lang w:val="en-US"/>
        </w:rPr>
      </w:pPr>
      <w:r w:rsidRPr="00D4147D">
        <w:rPr>
          <w:rStyle w:val="EndnoteReference"/>
          <w:rFonts w:ascii="Times New Roman" w:hAnsi="Times New Roman" w:cs="Times New Roman"/>
        </w:rPr>
        <w:endnoteRef/>
      </w:r>
      <w:r w:rsidRPr="00D4147D">
        <w:rPr>
          <w:rFonts w:ascii="Times New Roman" w:hAnsi="Times New Roman" w:cs="Times New Roman"/>
        </w:rPr>
        <w:t xml:space="preserve"> See also Jord</w:t>
      </w:r>
      <w:r w:rsidRPr="00D4147D">
        <w:rPr>
          <w:rFonts w:ascii="Times New Roman" w:hAnsi="Times New Roman" w:cs="Times New Roman"/>
          <w:color w:val="000000"/>
        </w:rPr>
        <w:t>án’s study of the Inquisition’s investigation of the Spanish dreamer and visionary Lucrecia de León, “Competition and Confirmation in the Iberian Prophetic Community”.</w:t>
      </w:r>
    </w:p>
  </w:endnote>
  <w:endnote w:id="28">
    <w:p w14:paraId="68BD8D39" w14:textId="68700C06" w:rsidR="004619B0" w:rsidRPr="00D4147D" w:rsidRDefault="004619B0" w:rsidP="004052E7">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Isuf’s story is recounted in White, </w:t>
      </w:r>
      <w:r w:rsidRPr="00D4147D">
        <w:rPr>
          <w:rFonts w:ascii="Times New Roman" w:hAnsi="Times New Roman" w:cs="Times New Roman"/>
          <w:i/>
        </w:rPr>
        <w:t>A true relation of the conversion and baptism of Isuf the Turkish chaous</w:t>
      </w:r>
      <w:r w:rsidRPr="00D4147D">
        <w:rPr>
          <w:rFonts w:ascii="Times New Roman" w:hAnsi="Times New Roman" w:cs="Times New Roman"/>
        </w:rPr>
        <w:t>. See</w:t>
      </w:r>
      <w:r>
        <w:rPr>
          <w:rFonts w:ascii="Times New Roman" w:hAnsi="Times New Roman" w:cs="Times New Roman"/>
        </w:rPr>
        <w:t xml:space="preserve"> also</w:t>
      </w:r>
      <w:r w:rsidRPr="00D4147D">
        <w:rPr>
          <w:rFonts w:ascii="Times New Roman" w:hAnsi="Times New Roman" w:cs="Times New Roman"/>
        </w:rPr>
        <w:t xml:space="preserve"> Matar</w:t>
      </w:r>
      <w:r w:rsidR="00A93B91">
        <w:rPr>
          <w:rFonts w:ascii="Times New Roman" w:hAnsi="Times New Roman" w:cs="Times New Roman"/>
        </w:rPr>
        <w:t xml:space="preserve"> </w:t>
      </w:r>
      <w:r w:rsidRPr="00D4147D">
        <w:rPr>
          <w:rFonts w:ascii="Times New Roman" w:hAnsi="Times New Roman" w:cs="Times New Roman"/>
        </w:rPr>
        <w:t>146-52.</w:t>
      </w:r>
    </w:p>
  </w:endnote>
  <w:endnote w:id="29">
    <w:p w14:paraId="74ECD2E5" w14:textId="2D8A1E91" w:rsidR="00362819" w:rsidRDefault="004619B0" w:rsidP="00362819">
      <w:pPr>
        <w:pStyle w:val="EndnoteText"/>
        <w:spacing w:line="480" w:lineRule="auto"/>
        <w:ind w:firstLine="720"/>
        <w:rPr>
          <w:rFonts w:ascii="Times New Roman" w:hAnsi="Times New Roman" w:cs="Times New Roman"/>
        </w:rPr>
      </w:pPr>
      <w:r w:rsidRPr="00D4147D">
        <w:rPr>
          <w:rStyle w:val="EndnoteReference"/>
          <w:rFonts w:ascii="Times New Roman" w:hAnsi="Times New Roman" w:cs="Times New Roman"/>
        </w:rPr>
        <w:endnoteRef/>
      </w:r>
      <w:r w:rsidRPr="00D4147D">
        <w:rPr>
          <w:rFonts w:ascii="Times New Roman" w:hAnsi="Times New Roman" w:cs="Times New Roman"/>
        </w:rPr>
        <w:t xml:space="preserve"> Dandulo was not the only Muslim convert to forge a relationship with St Peter’s</w:t>
      </w:r>
      <w:r>
        <w:rPr>
          <w:rFonts w:ascii="Times New Roman" w:hAnsi="Times New Roman" w:cs="Times New Roman"/>
        </w:rPr>
        <w:t xml:space="preserve">; </w:t>
      </w:r>
      <w:r w:rsidRPr="00D4147D">
        <w:rPr>
          <w:rFonts w:ascii="Times New Roman" w:hAnsi="Times New Roman" w:cs="Times New Roman"/>
        </w:rPr>
        <w:t xml:space="preserve">on the June </w:t>
      </w:r>
      <w:r>
        <w:rPr>
          <w:rFonts w:ascii="Times New Roman" w:hAnsi="Times New Roman" w:cs="Times New Roman"/>
        </w:rPr>
        <w:t xml:space="preserve">29, </w:t>
      </w:r>
      <w:r w:rsidRPr="00D4147D">
        <w:rPr>
          <w:rFonts w:ascii="Times New Roman" w:hAnsi="Times New Roman" w:cs="Times New Roman"/>
        </w:rPr>
        <w:t>1670</w:t>
      </w:r>
      <w:r>
        <w:rPr>
          <w:rFonts w:ascii="Times New Roman" w:hAnsi="Times New Roman" w:cs="Times New Roman"/>
        </w:rPr>
        <w:t>,</w:t>
      </w:r>
      <w:r w:rsidRPr="00D4147D">
        <w:rPr>
          <w:rFonts w:ascii="Times New Roman" w:hAnsi="Times New Roman" w:cs="Times New Roman"/>
        </w:rPr>
        <w:t xml:space="preserve"> the register records the baptism of “Thomas Riad, a stranger”</w:t>
      </w:r>
      <w:r>
        <w:rPr>
          <w:rFonts w:ascii="Times New Roman" w:hAnsi="Times New Roman" w:cs="Times New Roman"/>
        </w:rPr>
        <w:t xml:space="preserve"> (see Parish Records of St. Peter Boxworth </w:t>
      </w:r>
      <w:r w:rsidRPr="00BD24B0">
        <w:rPr>
          <w:rFonts w:ascii="Times New Roman" w:hAnsi="Times New Roman" w:cs="Times New Roman"/>
          <w:highlight w:val="yellow"/>
        </w:rPr>
        <w:t>C</w:t>
      </w:r>
      <w:r>
        <w:rPr>
          <w:rFonts w:ascii="Times New Roman" w:hAnsi="Times New Roman" w:cs="Times New Roman"/>
          <w:highlight w:val="yellow"/>
        </w:rPr>
        <w:t xml:space="preserve">ambridgeshire </w:t>
      </w:r>
      <w:r w:rsidRPr="00BD24B0">
        <w:rPr>
          <w:rFonts w:ascii="Times New Roman" w:hAnsi="Times New Roman" w:cs="Times New Roman"/>
          <w:highlight w:val="yellow"/>
        </w:rPr>
        <w:t>A</w:t>
      </w:r>
      <w:r>
        <w:rPr>
          <w:rFonts w:ascii="Times New Roman" w:hAnsi="Times New Roman" w:cs="Times New Roman"/>
          <w:highlight w:val="yellow"/>
        </w:rPr>
        <w:t>rchives</w:t>
      </w:r>
      <w:r w:rsidRPr="00BD24B0">
        <w:rPr>
          <w:rFonts w:ascii="Times New Roman" w:hAnsi="Times New Roman" w:cs="Times New Roman"/>
          <w:highlight w:val="yellow"/>
        </w:rPr>
        <w:t xml:space="preserve"> P15/1/1, 19).</w:t>
      </w:r>
      <w:r>
        <w:rPr>
          <w:rFonts w:ascii="Times New Roman" w:hAnsi="Times New Roman" w:cs="Times New Roman"/>
        </w:rPr>
        <w:t xml:space="preserve"> [This kind of reference must either be spelled out (and not abbreviated in a manner that may not be recognized by our readers) or made to correspond clearly with an entry in your works Cited.]</w:t>
      </w:r>
    </w:p>
    <w:p w14:paraId="042F618C" w14:textId="77777777" w:rsidR="004619B0" w:rsidRPr="00D4147D" w:rsidRDefault="004619B0" w:rsidP="00D4147D">
      <w:pPr>
        <w:pStyle w:val="EndnoteText"/>
        <w:spacing w:line="480" w:lineRule="auto"/>
        <w:jc w:val="center"/>
        <w:rPr>
          <w:rFonts w:ascii="Times New Roman" w:hAnsi="Times New Roman" w:cs="Times New Roman"/>
          <w:b/>
        </w:rPr>
      </w:pPr>
    </w:p>
    <w:p w14:paraId="0289E9A2" w14:textId="77777777" w:rsidR="004619B0" w:rsidRDefault="004619B0" w:rsidP="00D4147D">
      <w:pPr>
        <w:pStyle w:val="EndnoteText"/>
        <w:spacing w:line="480" w:lineRule="auto"/>
        <w:ind w:left="720" w:hanging="720"/>
        <w:jc w:val="center"/>
        <w:rPr>
          <w:rFonts w:ascii="Times New Roman" w:hAnsi="Times New Roman" w:cs="Times New Roman"/>
        </w:rPr>
      </w:pPr>
    </w:p>
    <w:p w14:paraId="28BDE3D8" w14:textId="77777777" w:rsidR="004619B0" w:rsidRPr="00D4147D" w:rsidRDefault="004619B0" w:rsidP="00D4147D">
      <w:pPr>
        <w:pStyle w:val="EndnoteText"/>
        <w:spacing w:line="480" w:lineRule="auto"/>
        <w:ind w:left="720" w:hanging="720"/>
        <w:jc w:val="center"/>
        <w:rPr>
          <w:rFonts w:ascii="Times New Roman" w:hAnsi="Times New Roman" w:cs="Times New Roman"/>
        </w:rPr>
      </w:pPr>
      <w:r w:rsidRPr="00D4147D">
        <w:rPr>
          <w:rFonts w:ascii="Times New Roman" w:hAnsi="Times New Roman" w:cs="Times New Roman"/>
        </w:rPr>
        <w:t xml:space="preserve">&lt;A&gt; </w:t>
      </w:r>
      <w:r>
        <w:rPr>
          <w:rFonts w:ascii="Times New Roman" w:hAnsi="Times New Roman" w:cs="Times New Roman"/>
        </w:rPr>
        <w:t>WORKS CITED &lt;/A&gt;</w:t>
      </w:r>
    </w:p>
    <w:p w14:paraId="17DAA0D9"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Adelman, Janet. </w:t>
      </w:r>
      <w:r w:rsidRPr="00D4147D">
        <w:rPr>
          <w:rFonts w:ascii="Times New Roman" w:hAnsi="Times New Roman" w:cs="Times New Roman"/>
          <w:i/>
        </w:rPr>
        <w:t>Blood Relations: Christian and Jew in The Merchant of Venice</w:t>
      </w:r>
      <w:r w:rsidRPr="00D4147D">
        <w:rPr>
          <w:rFonts w:ascii="Times New Roman" w:hAnsi="Times New Roman" w:cs="Times New Roman"/>
        </w:rPr>
        <w:t>. Chicago: University</w:t>
      </w:r>
      <w:r>
        <w:rPr>
          <w:rFonts w:ascii="Times New Roman" w:hAnsi="Times New Roman" w:cs="Times New Roman"/>
        </w:rPr>
        <w:t xml:space="preserve"> </w:t>
      </w:r>
      <w:r w:rsidRPr="00D4147D">
        <w:rPr>
          <w:rFonts w:ascii="Times New Roman" w:hAnsi="Times New Roman" w:cs="Times New Roman"/>
        </w:rPr>
        <w:t>of Chicago Press, 2008.</w:t>
      </w:r>
    </w:p>
    <w:p w14:paraId="37D0B001" w14:textId="0DAE39F8" w:rsidR="004619B0"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Bunyan, John. </w:t>
      </w:r>
      <w:r w:rsidRPr="00D4147D">
        <w:rPr>
          <w:rFonts w:ascii="Times New Roman" w:hAnsi="Times New Roman" w:cs="Times New Roman"/>
          <w:i/>
        </w:rPr>
        <w:t>Grace Abounding with Other Spiritual Autobiographies</w:t>
      </w:r>
      <w:r>
        <w:rPr>
          <w:rFonts w:ascii="Times New Roman" w:hAnsi="Times New Roman" w:cs="Times New Roman"/>
        </w:rPr>
        <w:t xml:space="preserve">. Ed. John Stachniewski and </w:t>
      </w:r>
      <w:r w:rsidRPr="00D4147D">
        <w:rPr>
          <w:rFonts w:ascii="Times New Roman" w:hAnsi="Times New Roman" w:cs="Times New Roman"/>
        </w:rPr>
        <w:t>Anita Pacheco. 2nd ed. Oxford: Oxford University Press, 2008.</w:t>
      </w:r>
    </w:p>
    <w:p w14:paraId="22625FAF" w14:textId="341DC5A2" w:rsidR="004619B0" w:rsidRPr="00D4147D" w:rsidRDefault="004619B0" w:rsidP="00D4147D">
      <w:pPr>
        <w:pStyle w:val="EndnoteText"/>
        <w:spacing w:line="480" w:lineRule="auto"/>
        <w:ind w:left="720" w:hanging="720"/>
        <w:rPr>
          <w:rFonts w:ascii="Times New Roman" w:hAnsi="Times New Roman" w:cs="Times New Roman"/>
        </w:rPr>
      </w:pPr>
      <w:r w:rsidRPr="00636AB3">
        <w:rPr>
          <w:rFonts w:ascii="Times New Roman" w:hAnsi="Times New Roman" w:cs="Times New Roman"/>
          <w:highlight w:val="yellow"/>
        </w:rPr>
        <w:t>Campbell, Mary</w:t>
      </w:r>
      <w:r>
        <w:rPr>
          <w:rFonts w:ascii="Times New Roman" w:hAnsi="Times New Roman" w:cs="Times New Roman"/>
          <w:highlight w:val="yellow"/>
        </w:rPr>
        <w:t xml:space="preserve"> Baine</w:t>
      </w:r>
      <w:r w:rsidRPr="00636AB3">
        <w:rPr>
          <w:rFonts w:ascii="Times New Roman" w:hAnsi="Times New Roman" w:cs="Times New Roman"/>
          <w:highlight w:val="yellow"/>
        </w:rPr>
        <w:t>.</w:t>
      </w:r>
      <w:r w:rsidRPr="00D4147D">
        <w:rPr>
          <w:rFonts w:ascii="Times New Roman" w:hAnsi="Times New Roman" w:cs="Times New Roman"/>
        </w:rPr>
        <w:t xml:space="preserve"> “The Inner Eye: Early Modern Dreaming and Disembodied Sight.” </w:t>
      </w:r>
      <w:r w:rsidRPr="00D4147D">
        <w:rPr>
          <w:rFonts w:ascii="Times New Roman" w:hAnsi="Times New Roman" w:cs="Times New Roman"/>
          <w:i/>
          <w:color w:val="000000"/>
        </w:rPr>
        <w:t>Dreams,</w:t>
      </w:r>
      <w:r>
        <w:rPr>
          <w:rFonts w:ascii="Times New Roman" w:hAnsi="Times New Roman" w:cs="Times New Roman"/>
          <w:i/>
          <w:color w:val="000000"/>
        </w:rPr>
        <w:t xml:space="preserve"> </w:t>
      </w:r>
      <w:r w:rsidRPr="00D4147D">
        <w:rPr>
          <w:rFonts w:ascii="Times New Roman" w:hAnsi="Times New Roman" w:cs="Times New Roman"/>
          <w:i/>
          <w:color w:val="000000"/>
        </w:rPr>
        <w:t>Dreamers and Visions: The Early Modern Atlantic World</w:t>
      </w:r>
      <w:r w:rsidRPr="00D4147D">
        <w:rPr>
          <w:rFonts w:ascii="Times New Roman" w:hAnsi="Times New Roman" w:cs="Times New Roman"/>
          <w:color w:val="000000"/>
        </w:rPr>
        <w:t>. Ed. Ann Marie Plane and Leslie Tuttle. Philadelphia: University of Pennsylvania Press, 2013. 33-48.</w:t>
      </w:r>
    </w:p>
    <w:p w14:paraId="5BFCE902"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Comenius, John Amos. </w:t>
      </w:r>
      <w:r w:rsidRPr="00D4147D">
        <w:rPr>
          <w:rFonts w:ascii="Times New Roman" w:hAnsi="Times New Roman" w:cs="Times New Roman"/>
          <w:i/>
        </w:rPr>
        <w:t>The Prophecies of Christopher Kotterus, Christiana Poniatovia, Nicolas</w:t>
      </w:r>
      <w:r>
        <w:rPr>
          <w:rFonts w:ascii="Times New Roman" w:hAnsi="Times New Roman" w:cs="Times New Roman"/>
          <w:i/>
        </w:rPr>
        <w:t xml:space="preserve"> </w:t>
      </w:r>
      <w:r w:rsidRPr="00D4147D">
        <w:rPr>
          <w:rFonts w:ascii="Times New Roman" w:hAnsi="Times New Roman" w:cs="Times New Roman"/>
          <w:i/>
        </w:rPr>
        <w:t>Drabicus being three Famous and Eminent Prophets in Germany, Foretelling Forty Years ago this present Invasion of the Turks into the Empire of Germany, and the Events that will ensue</w:t>
      </w:r>
      <w:r w:rsidRPr="00D4147D">
        <w:rPr>
          <w:rFonts w:ascii="Times New Roman" w:hAnsi="Times New Roman" w:cs="Times New Roman"/>
        </w:rPr>
        <w:t>. Trans. R. Codrington. London: Robert Pawlet, 1664.</w:t>
      </w:r>
    </w:p>
    <w:p w14:paraId="1083D8FB" w14:textId="3BBD550F"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Comenius, John Amos. </w:t>
      </w:r>
      <w:r w:rsidRPr="00D4147D">
        <w:rPr>
          <w:rFonts w:ascii="Times New Roman" w:hAnsi="Times New Roman" w:cs="Times New Roman"/>
          <w:i/>
        </w:rPr>
        <w:t>The Way of Light</w:t>
      </w:r>
      <w:r w:rsidRPr="00D4147D">
        <w:rPr>
          <w:rFonts w:ascii="Times New Roman" w:hAnsi="Times New Roman" w:cs="Times New Roman"/>
        </w:rPr>
        <w:t>. Trans. E. T. Campagnac. Liverpool: University of Liverpool</w:t>
      </w:r>
      <w:r>
        <w:rPr>
          <w:rFonts w:ascii="Times New Roman" w:hAnsi="Times New Roman" w:cs="Times New Roman"/>
        </w:rPr>
        <w:t xml:space="preserve"> </w:t>
      </w:r>
      <w:r w:rsidRPr="00D4147D">
        <w:rPr>
          <w:rFonts w:ascii="Times New Roman" w:hAnsi="Times New Roman" w:cs="Times New Roman"/>
        </w:rPr>
        <w:t>Press, 1938.</w:t>
      </w:r>
      <w:r>
        <w:rPr>
          <w:rFonts w:ascii="Times New Roman" w:hAnsi="Times New Roman" w:cs="Times New Roman"/>
        </w:rPr>
        <w:t xml:space="preserve"> [</w:t>
      </w:r>
      <w:r w:rsidRPr="00534CD2">
        <w:rPr>
          <w:rFonts w:ascii="Times New Roman" w:hAnsi="Times New Roman" w:cs="Times New Roman"/>
        </w:rPr>
        <w:sym w:font="Wingdings" w:char="F0DF"/>
      </w:r>
      <w:r>
        <w:rPr>
          <w:rFonts w:ascii="Times New Roman" w:hAnsi="Times New Roman" w:cs="Times New Roman"/>
        </w:rPr>
        <w:t>Is there an earlier publication date?]</w:t>
      </w:r>
      <w:r w:rsidR="007A5D2B">
        <w:rPr>
          <w:rFonts w:ascii="Times New Roman" w:hAnsi="Times New Roman" w:cs="Times New Roman"/>
        </w:rPr>
        <w:t xml:space="preserve"> I can’t find an earlier translation than this – the Latin original dates from 1641. </w:t>
      </w:r>
    </w:p>
    <w:p w14:paraId="2D27D433" w14:textId="6FF2A5C0"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Crawford, Patricia. “Women’s Dreams in Early Modern England.” </w:t>
      </w:r>
      <w:r w:rsidRPr="00D4147D">
        <w:rPr>
          <w:rFonts w:ascii="Times New Roman" w:hAnsi="Times New Roman" w:cs="Times New Roman"/>
          <w:i/>
        </w:rPr>
        <w:t>History Workshop Journal</w:t>
      </w:r>
      <w:r w:rsidRPr="00D4147D">
        <w:rPr>
          <w:rFonts w:ascii="Times New Roman" w:hAnsi="Times New Roman" w:cs="Times New Roman"/>
        </w:rPr>
        <w:t xml:space="preserve"> 49</w:t>
      </w:r>
      <w:r>
        <w:rPr>
          <w:rFonts w:ascii="Times New Roman" w:hAnsi="Times New Roman" w:cs="Times New Roman"/>
        </w:rPr>
        <w:t xml:space="preserve"> </w:t>
      </w:r>
      <w:r w:rsidRPr="00D4147D">
        <w:rPr>
          <w:rFonts w:ascii="Times New Roman" w:hAnsi="Times New Roman" w:cs="Times New Roman"/>
        </w:rPr>
        <w:t>(2000): 129-41.</w:t>
      </w:r>
    </w:p>
    <w:p w14:paraId="6C047926"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Cressy, David. </w:t>
      </w:r>
      <w:r w:rsidRPr="00D4147D">
        <w:rPr>
          <w:rFonts w:ascii="Times New Roman" w:hAnsi="Times New Roman" w:cs="Times New Roman"/>
          <w:i/>
        </w:rPr>
        <w:t>Birth, Marriage and Death: Ritual, Religion, and the Life-Cycle in Tudor and Stuart</w:t>
      </w:r>
      <w:r>
        <w:rPr>
          <w:rFonts w:ascii="Times New Roman" w:hAnsi="Times New Roman" w:cs="Times New Roman"/>
          <w:i/>
        </w:rPr>
        <w:t xml:space="preserve"> </w:t>
      </w:r>
      <w:r w:rsidRPr="00D4147D">
        <w:rPr>
          <w:rFonts w:ascii="Times New Roman" w:hAnsi="Times New Roman" w:cs="Times New Roman"/>
          <w:i/>
        </w:rPr>
        <w:t>England</w:t>
      </w:r>
      <w:r w:rsidRPr="00D4147D">
        <w:rPr>
          <w:rFonts w:ascii="Times New Roman" w:hAnsi="Times New Roman" w:cs="Times New Roman"/>
        </w:rPr>
        <w:t>. 2nd ed. Oxford: Oxford University Press, 1999.</w:t>
      </w:r>
    </w:p>
    <w:p w14:paraId="02A891BB"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Cummings, Brian. </w:t>
      </w:r>
      <w:r w:rsidRPr="00D4147D">
        <w:rPr>
          <w:rFonts w:ascii="Times New Roman" w:hAnsi="Times New Roman" w:cs="Times New Roman"/>
          <w:i/>
        </w:rPr>
        <w:t>The Book of Common Prayer: The Texts of 1549, 1559, and 1662</w:t>
      </w:r>
      <w:r w:rsidRPr="00D4147D">
        <w:rPr>
          <w:rFonts w:ascii="Times New Roman" w:hAnsi="Times New Roman" w:cs="Times New Roman"/>
        </w:rPr>
        <w:t>. Oxford: Oxford</w:t>
      </w:r>
      <w:r>
        <w:rPr>
          <w:rFonts w:ascii="Times New Roman" w:hAnsi="Times New Roman" w:cs="Times New Roman"/>
        </w:rPr>
        <w:t xml:space="preserve"> </w:t>
      </w:r>
      <w:r w:rsidRPr="00D4147D">
        <w:rPr>
          <w:rFonts w:ascii="Times New Roman" w:hAnsi="Times New Roman" w:cs="Times New Roman"/>
        </w:rPr>
        <w:t>University Press, 2011.</w:t>
      </w:r>
    </w:p>
    <w:p w14:paraId="17EB6E34"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Denne, Henry. </w:t>
      </w:r>
      <w:r w:rsidRPr="00D4147D">
        <w:rPr>
          <w:rFonts w:ascii="Times New Roman" w:hAnsi="Times New Roman" w:cs="Times New Roman"/>
          <w:i/>
        </w:rPr>
        <w:t>A Contention for Truth: In Two Several Publique Disputations. Before thousands of</w:t>
      </w:r>
      <w:r>
        <w:rPr>
          <w:rFonts w:ascii="Times New Roman" w:hAnsi="Times New Roman" w:cs="Times New Roman"/>
          <w:i/>
        </w:rPr>
        <w:t xml:space="preserve"> </w:t>
      </w:r>
      <w:r w:rsidRPr="00D4147D">
        <w:rPr>
          <w:rFonts w:ascii="Times New Roman" w:hAnsi="Times New Roman" w:cs="Times New Roman"/>
          <w:i/>
        </w:rPr>
        <w:t>People, at Clement Dane Church, without Temple Barre: upon the 19 of Novemb. last: and upon the 26 of the same Moneth. Betweene Mr Gunning of the one part, and Mr Denne on the other. Concerning the Baptisme of Infants; Whether Lawful, or Unlawful</w:t>
      </w:r>
      <w:r w:rsidRPr="00D4147D">
        <w:rPr>
          <w:rFonts w:ascii="Times New Roman" w:hAnsi="Times New Roman" w:cs="Times New Roman"/>
        </w:rPr>
        <w:t>. London: J. Moxon for Francis Smith, 1658.</w:t>
      </w:r>
    </w:p>
    <w:p w14:paraId="3DEF8E5F"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Dimmock, Matthew. “Converting and Not Converting “Strangers” in Early Modern London.” </w:t>
      </w:r>
      <w:r w:rsidRPr="00D4147D">
        <w:rPr>
          <w:rFonts w:ascii="Times New Roman" w:hAnsi="Times New Roman" w:cs="Times New Roman"/>
          <w:i/>
        </w:rPr>
        <w:t>Journal</w:t>
      </w:r>
      <w:r>
        <w:rPr>
          <w:rFonts w:ascii="Times New Roman" w:hAnsi="Times New Roman" w:cs="Times New Roman"/>
          <w:i/>
        </w:rPr>
        <w:t xml:space="preserve"> </w:t>
      </w:r>
      <w:r w:rsidRPr="00D4147D">
        <w:rPr>
          <w:rFonts w:ascii="Times New Roman" w:hAnsi="Times New Roman" w:cs="Times New Roman"/>
          <w:i/>
        </w:rPr>
        <w:t xml:space="preserve">of Early Modern History </w:t>
      </w:r>
      <w:r>
        <w:rPr>
          <w:rFonts w:ascii="Times New Roman" w:hAnsi="Times New Roman" w:cs="Times New Roman"/>
        </w:rPr>
        <w:t>17 (2013): 457-</w:t>
      </w:r>
      <w:r w:rsidRPr="00D4147D">
        <w:rPr>
          <w:rFonts w:ascii="Times New Roman" w:hAnsi="Times New Roman" w:cs="Times New Roman"/>
        </w:rPr>
        <w:t>78.</w:t>
      </w:r>
    </w:p>
    <w:p w14:paraId="2A3595F3"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Ekrich, Roger A.  </w:t>
      </w:r>
      <w:r w:rsidRPr="00D4147D">
        <w:rPr>
          <w:rFonts w:ascii="Times New Roman" w:hAnsi="Times New Roman" w:cs="Times New Roman"/>
          <w:i/>
        </w:rPr>
        <w:t>At Day’s Close: A History of Nighttime</w:t>
      </w:r>
      <w:r w:rsidRPr="00D4147D">
        <w:rPr>
          <w:rFonts w:ascii="Times New Roman" w:hAnsi="Times New Roman" w:cs="Times New Roman"/>
        </w:rPr>
        <w:t>. London: Weidenfeld &amp; Nicolson, 2005.</w:t>
      </w:r>
    </w:p>
    <w:p w14:paraId="64C65109"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Ginzburg, Carlo. </w:t>
      </w:r>
      <w:r w:rsidRPr="00D4147D">
        <w:rPr>
          <w:rFonts w:ascii="Times New Roman" w:hAnsi="Times New Roman" w:cs="Times New Roman"/>
          <w:i/>
        </w:rPr>
        <w:t>The Night Battles: Witchcraft and Agrarian Cults in the Sixteenth and Seventeenth</w:t>
      </w:r>
      <w:r>
        <w:rPr>
          <w:rFonts w:ascii="Times New Roman" w:hAnsi="Times New Roman" w:cs="Times New Roman"/>
          <w:i/>
        </w:rPr>
        <w:t xml:space="preserve"> </w:t>
      </w:r>
      <w:r w:rsidRPr="00D4147D">
        <w:rPr>
          <w:rFonts w:ascii="Times New Roman" w:hAnsi="Times New Roman" w:cs="Times New Roman"/>
          <w:i/>
        </w:rPr>
        <w:t>Centuries</w:t>
      </w:r>
      <w:r w:rsidRPr="00D4147D">
        <w:rPr>
          <w:rFonts w:ascii="Times New Roman" w:hAnsi="Times New Roman" w:cs="Times New Roman"/>
        </w:rPr>
        <w:t>. Trans. John and Anne C. Tedeschi. Baltimore: John Hopkins University Press, 1983.</w:t>
      </w:r>
    </w:p>
    <w:p w14:paraId="271FA43B"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Goodwin, Philip. </w:t>
      </w:r>
      <w:r w:rsidRPr="00D4147D">
        <w:rPr>
          <w:rFonts w:ascii="Times New Roman" w:hAnsi="Times New Roman" w:cs="Times New Roman"/>
          <w:i/>
        </w:rPr>
        <w:t>The Mystery of Dreames</w:t>
      </w:r>
      <w:r w:rsidRPr="00D4147D">
        <w:rPr>
          <w:rFonts w:ascii="Times New Roman" w:hAnsi="Times New Roman" w:cs="Times New Roman"/>
        </w:rPr>
        <w:t>. London: A. M. for Francis Tyton, 1658.</w:t>
      </w:r>
    </w:p>
    <w:p w14:paraId="03EC3CBC"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Habib, Imitiaz. </w:t>
      </w:r>
      <w:r w:rsidRPr="00D4147D">
        <w:rPr>
          <w:rFonts w:ascii="Times New Roman" w:hAnsi="Times New Roman" w:cs="Times New Roman"/>
          <w:i/>
        </w:rPr>
        <w:t>Black Lives in the Archives, 1500-1677: Imprints of the Invisible.</w:t>
      </w:r>
      <w:r>
        <w:rPr>
          <w:rFonts w:ascii="Times New Roman" w:hAnsi="Times New Roman" w:cs="Times New Roman"/>
          <w:i/>
        </w:rPr>
        <w:t xml:space="preserve"> </w:t>
      </w:r>
      <w:r w:rsidRPr="00D4147D">
        <w:rPr>
          <w:rFonts w:ascii="Times New Roman" w:hAnsi="Times New Roman" w:cs="Times New Roman"/>
        </w:rPr>
        <w:t>Aldershot: Ashgate,</w:t>
      </w:r>
      <w:r>
        <w:rPr>
          <w:rFonts w:ascii="Times New Roman" w:hAnsi="Times New Roman" w:cs="Times New Roman"/>
        </w:rPr>
        <w:t xml:space="preserve"> </w:t>
      </w:r>
      <w:r w:rsidRPr="00D4147D">
        <w:rPr>
          <w:rFonts w:ascii="Times New Roman" w:hAnsi="Times New Roman" w:cs="Times New Roman"/>
        </w:rPr>
        <w:t>2008.</w:t>
      </w:r>
    </w:p>
    <w:p w14:paraId="18E2AED9"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Hindmarsh, Bruce D. </w:t>
      </w:r>
      <w:r w:rsidRPr="00D4147D">
        <w:rPr>
          <w:rFonts w:ascii="Times New Roman" w:hAnsi="Times New Roman" w:cs="Times New Roman"/>
          <w:i/>
        </w:rPr>
        <w:t>The Evangelical Conversion Narrative: Spiritual Autobiography in Early</w:t>
      </w:r>
      <w:r>
        <w:rPr>
          <w:rFonts w:ascii="Times New Roman" w:hAnsi="Times New Roman" w:cs="Times New Roman"/>
          <w:i/>
        </w:rPr>
        <w:t xml:space="preserve"> </w:t>
      </w:r>
      <w:r w:rsidRPr="00D4147D">
        <w:rPr>
          <w:rFonts w:ascii="Times New Roman" w:hAnsi="Times New Roman" w:cs="Times New Roman"/>
          <w:i/>
        </w:rPr>
        <w:t>Modern England</w:t>
      </w:r>
      <w:r w:rsidRPr="00D4147D">
        <w:rPr>
          <w:rFonts w:ascii="Times New Roman" w:hAnsi="Times New Roman" w:cs="Times New Roman"/>
        </w:rPr>
        <w:t>. Oxford: Oxford University Press, 2005.</w:t>
      </w:r>
    </w:p>
    <w:p w14:paraId="4B5A774C"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Holland, Peter. “‘The Interpretation of Dreams’ in the Renaissance.” </w:t>
      </w:r>
      <w:r w:rsidRPr="00D4147D">
        <w:rPr>
          <w:rFonts w:ascii="Times New Roman" w:hAnsi="Times New Roman" w:cs="Times New Roman"/>
          <w:i/>
        </w:rPr>
        <w:t>Reading Dreams: The</w:t>
      </w:r>
      <w:r>
        <w:rPr>
          <w:rFonts w:ascii="Times New Roman" w:hAnsi="Times New Roman" w:cs="Times New Roman"/>
          <w:i/>
        </w:rPr>
        <w:t xml:space="preserve"> </w:t>
      </w:r>
      <w:r w:rsidRPr="00D4147D">
        <w:rPr>
          <w:rFonts w:ascii="Times New Roman" w:hAnsi="Times New Roman" w:cs="Times New Roman"/>
          <w:i/>
        </w:rPr>
        <w:t>Interpretation of Dreams from Chaucer to Shakespeare</w:t>
      </w:r>
      <w:r>
        <w:rPr>
          <w:rFonts w:ascii="Times New Roman" w:hAnsi="Times New Roman" w:cs="Times New Roman"/>
        </w:rPr>
        <w:t xml:space="preserve">. Ed. Peter </w:t>
      </w:r>
      <w:r w:rsidRPr="00D4147D">
        <w:rPr>
          <w:rFonts w:ascii="Times New Roman" w:hAnsi="Times New Roman" w:cs="Times New Roman"/>
        </w:rPr>
        <w:t>Brown. Oxford: Oxfo</w:t>
      </w:r>
      <w:r>
        <w:rPr>
          <w:rFonts w:ascii="Times New Roman" w:hAnsi="Times New Roman" w:cs="Times New Roman"/>
        </w:rPr>
        <w:t>rd University Press, 1999. 125–</w:t>
      </w:r>
      <w:r w:rsidRPr="00D4147D">
        <w:rPr>
          <w:rFonts w:ascii="Times New Roman" w:hAnsi="Times New Roman" w:cs="Times New Roman"/>
        </w:rPr>
        <w:t>46.</w:t>
      </w:r>
    </w:p>
    <w:p w14:paraId="689F8EDA"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Jessey, Henry. </w:t>
      </w:r>
      <w:r w:rsidRPr="00D4147D">
        <w:rPr>
          <w:rFonts w:ascii="Times New Roman" w:hAnsi="Times New Roman" w:cs="Times New Roman"/>
          <w:i/>
        </w:rPr>
        <w:t>The Exceeding Riches of Grace Advanced By the Spirit of Grace, in an Empty Nothing</w:t>
      </w:r>
      <w:r>
        <w:rPr>
          <w:rFonts w:ascii="Times New Roman" w:hAnsi="Times New Roman" w:cs="Times New Roman"/>
          <w:i/>
        </w:rPr>
        <w:t xml:space="preserve"> </w:t>
      </w:r>
      <w:r w:rsidRPr="00D4147D">
        <w:rPr>
          <w:rFonts w:ascii="Times New Roman" w:hAnsi="Times New Roman" w:cs="Times New Roman"/>
          <w:i/>
        </w:rPr>
        <w:t>Creature, viz. Mrs Sarah Wight</w:t>
      </w:r>
      <w:r w:rsidRPr="00D4147D">
        <w:rPr>
          <w:rFonts w:ascii="Times New Roman" w:hAnsi="Times New Roman" w:cs="Times New Roman"/>
        </w:rPr>
        <w:t>. London: Matthew Simmons for Henry Overton and Hannah Allen, 1647.</w:t>
      </w:r>
    </w:p>
    <w:p w14:paraId="4C381EC8" w14:textId="77777777" w:rsidR="004619B0" w:rsidRPr="00D4147D" w:rsidRDefault="004619B0" w:rsidP="00D4147D">
      <w:pPr>
        <w:pStyle w:val="EndnoteText"/>
        <w:spacing w:line="480" w:lineRule="auto"/>
        <w:ind w:left="720" w:hanging="720"/>
        <w:rPr>
          <w:rFonts w:ascii="Times New Roman" w:hAnsi="Times New Roman" w:cs="Times New Roman"/>
          <w:color w:val="000000"/>
        </w:rPr>
      </w:pPr>
      <w:r w:rsidRPr="00D4147D">
        <w:rPr>
          <w:rFonts w:ascii="Times New Roman" w:hAnsi="Times New Roman" w:cs="Times New Roman"/>
        </w:rPr>
        <w:t>Jord</w:t>
      </w:r>
      <w:r w:rsidRPr="00D4147D">
        <w:rPr>
          <w:rFonts w:ascii="Times New Roman" w:hAnsi="Times New Roman" w:cs="Times New Roman"/>
          <w:color w:val="000000"/>
        </w:rPr>
        <w:t>án, Maria. “Competition and Confirmation in the Iberian Prophetic Community: The 1589</w:t>
      </w:r>
      <w:r>
        <w:rPr>
          <w:rFonts w:ascii="Times New Roman" w:hAnsi="Times New Roman" w:cs="Times New Roman"/>
          <w:color w:val="000000"/>
        </w:rPr>
        <w:t xml:space="preserve"> </w:t>
      </w:r>
      <w:r w:rsidRPr="00D4147D">
        <w:rPr>
          <w:rFonts w:ascii="Times New Roman" w:hAnsi="Times New Roman" w:cs="Times New Roman"/>
          <w:color w:val="000000"/>
        </w:rPr>
        <w:t xml:space="preserve">Invasion of Portugal in the Dreams of Lucrecia de León.” </w:t>
      </w:r>
      <w:r w:rsidRPr="00D4147D">
        <w:rPr>
          <w:rFonts w:ascii="Times New Roman" w:hAnsi="Times New Roman" w:cs="Times New Roman"/>
          <w:i/>
          <w:color w:val="000000"/>
        </w:rPr>
        <w:t>Dreams, Dreamers and Visions: The Early Modern Atlantic World</w:t>
      </w:r>
      <w:r w:rsidRPr="00D4147D">
        <w:rPr>
          <w:rFonts w:ascii="Times New Roman" w:hAnsi="Times New Roman" w:cs="Times New Roman"/>
          <w:color w:val="000000"/>
        </w:rPr>
        <w:t>.</w:t>
      </w:r>
      <w:r>
        <w:rPr>
          <w:rFonts w:ascii="Times New Roman" w:hAnsi="Times New Roman" w:cs="Times New Roman"/>
          <w:color w:val="000000"/>
        </w:rPr>
        <w:t xml:space="preserve"> Ed</w:t>
      </w:r>
      <w:r w:rsidRPr="00D4147D">
        <w:rPr>
          <w:rFonts w:ascii="Times New Roman" w:hAnsi="Times New Roman" w:cs="Times New Roman"/>
          <w:color w:val="000000"/>
        </w:rPr>
        <w:t>. Ann Marie Plane and Leslie Tuttle. Philadelphia: University of Pennsylvania Press, 2013. 72-87.</w:t>
      </w:r>
    </w:p>
    <w:p w14:paraId="2001B37A"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Le Goff, Jacques. </w:t>
      </w:r>
      <w:r w:rsidRPr="00D4147D">
        <w:rPr>
          <w:rFonts w:ascii="Times New Roman" w:hAnsi="Times New Roman" w:cs="Times New Roman"/>
          <w:i/>
        </w:rPr>
        <w:t>The Medieval Imagination</w:t>
      </w:r>
      <w:r w:rsidRPr="00D4147D">
        <w:rPr>
          <w:rFonts w:ascii="Times New Roman" w:hAnsi="Times New Roman" w:cs="Times New Roman"/>
        </w:rPr>
        <w:t>. Trans. Arthur Goldhammer. Chicago: University of</w:t>
      </w:r>
      <w:r>
        <w:rPr>
          <w:rFonts w:ascii="Times New Roman" w:hAnsi="Times New Roman" w:cs="Times New Roman"/>
        </w:rPr>
        <w:t xml:space="preserve"> </w:t>
      </w:r>
      <w:r w:rsidRPr="00D4147D">
        <w:rPr>
          <w:rFonts w:ascii="Times New Roman" w:hAnsi="Times New Roman" w:cs="Times New Roman"/>
        </w:rPr>
        <w:t>Chicago Press, 1988.</w:t>
      </w:r>
    </w:p>
    <w:p w14:paraId="7C4F1A78"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Levin, Carole. </w:t>
      </w:r>
      <w:r w:rsidRPr="00D4147D">
        <w:rPr>
          <w:rFonts w:ascii="Times New Roman" w:hAnsi="Times New Roman" w:cs="Times New Roman"/>
          <w:i/>
        </w:rPr>
        <w:t>Dreaming the English Renaissance: Politics and Desire in Court and Culture</w:t>
      </w:r>
      <w:r w:rsidRPr="00D4147D">
        <w:rPr>
          <w:rFonts w:ascii="Times New Roman" w:hAnsi="Times New Roman" w:cs="Times New Roman"/>
        </w:rPr>
        <w:t>.</w:t>
      </w:r>
      <w:r>
        <w:rPr>
          <w:rFonts w:ascii="Times New Roman" w:hAnsi="Times New Roman" w:cs="Times New Roman"/>
        </w:rPr>
        <w:t xml:space="preserve"> </w:t>
      </w:r>
      <w:r w:rsidRPr="00D4147D">
        <w:rPr>
          <w:rFonts w:ascii="Times New Roman" w:hAnsi="Times New Roman" w:cs="Times New Roman"/>
        </w:rPr>
        <w:t>Houndmills, Basingstoke: Palgrave Macmillan, 2008.</w:t>
      </w:r>
    </w:p>
    <w:p w14:paraId="01B774EB"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Masters, Robert. </w:t>
      </w:r>
      <w:r w:rsidRPr="00D4147D">
        <w:rPr>
          <w:rFonts w:ascii="Times New Roman" w:hAnsi="Times New Roman" w:cs="Times New Roman"/>
          <w:i/>
        </w:rPr>
        <w:t>The History of the College of Corpus Christi and the B. Virgin Mary (Commonly</w:t>
      </w:r>
      <w:r>
        <w:rPr>
          <w:rFonts w:ascii="Times New Roman" w:hAnsi="Times New Roman" w:cs="Times New Roman"/>
          <w:i/>
        </w:rPr>
        <w:t xml:space="preserve"> </w:t>
      </w:r>
      <w:r w:rsidRPr="00D4147D">
        <w:rPr>
          <w:rFonts w:ascii="Times New Roman" w:hAnsi="Times New Roman" w:cs="Times New Roman"/>
          <w:i/>
        </w:rPr>
        <w:t>called Benet) in the University of Cambridge, From its Foundation to the Present Time</w:t>
      </w:r>
      <w:r w:rsidRPr="00D4147D">
        <w:rPr>
          <w:rFonts w:ascii="Times New Roman" w:hAnsi="Times New Roman" w:cs="Times New Roman"/>
        </w:rPr>
        <w:t>.</w:t>
      </w:r>
      <w:r w:rsidRPr="00D4147D">
        <w:rPr>
          <w:rFonts w:ascii="Times New Roman" w:hAnsi="Times New Roman" w:cs="Times New Roman"/>
          <w:i/>
        </w:rPr>
        <w:t xml:space="preserve"> </w:t>
      </w:r>
      <w:r w:rsidRPr="00D4147D">
        <w:rPr>
          <w:rFonts w:ascii="Times New Roman" w:hAnsi="Times New Roman" w:cs="Times New Roman"/>
        </w:rPr>
        <w:t>Cambridge: J. Bentham, 1753.</w:t>
      </w:r>
    </w:p>
    <w:p w14:paraId="760D10A4"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Matar, Nabil. </w:t>
      </w:r>
      <w:r w:rsidRPr="00D4147D">
        <w:rPr>
          <w:rFonts w:ascii="Times New Roman" w:hAnsi="Times New Roman" w:cs="Times New Roman"/>
          <w:i/>
        </w:rPr>
        <w:t>Islam in Britain 1558</w:t>
      </w:r>
      <w:r w:rsidRPr="000B10D7">
        <w:rPr>
          <w:rFonts w:ascii="Times New Roman" w:hAnsi="Times New Roman" w:cs="Times New Roman"/>
          <w:i/>
        </w:rPr>
        <w:t>-1685</w:t>
      </w:r>
      <w:r w:rsidRPr="00D4147D">
        <w:rPr>
          <w:rFonts w:ascii="Times New Roman" w:hAnsi="Times New Roman" w:cs="Times New Roman"/>
        </w:rPr>
        <w:t>. Cambridge: Cambridge University Press, 1998.</w:t>
      </w:r>
    </w:p>
    <w:p w14:paraId="6E446966"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Nashe, Thomas. </w:t>
      </w:r>
      <w:r w:rsidRPr="00D4147D">
        <w:rPr>
          <w:rFonts w:ascii="Times New Roman" w:hAnsi="Times New Roman" w:cs="Times New Roman"/>
          <w:i/>
        </w:rPr>
        <w:t>Terrors of the Night</w:t>
      </w:r>
      <w:r w:rsidRPr="00D4147D">
        <w:rPr>
          <w:rFonts w:ascii="Times New Roman" w:hAnsi="Times New Roman" w:cs="Times New Roman"/>
        </w:rPr>
        <w:t>. London: John Danter for William Jones, 1594.</w:t>
      </w:r>
    </w:p>
    <w:p w14:paraId="518C6EB5" w14:textId="2B7DA111"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Parish Records of St Peter Boxworth. MS C</w:t>
      </w:r>
      <w:r>
        <w:rPr>
          <w:rFonts w:ascii="Times New Roman" w:hAnsi="Times New Roman" w:cs="Times New Roman"/>
        </w:rPr>
        <w:t xml:space="preserve">ambridgeshire </w:t>
      </w:r>
      <w:r w:rsidRPr="00D4147D">
        <w:rPr>
          <w:rFonts w:ascii="Times New Roman" w:hAnsi="Times New Roman" w:cs="Times New Roman"/>
        </w:rPr>
        <w:t>A</w:t>
      </w:r>
      <w:r>
        <w:rPr>
          <w:rFonts w:ascii="Times New Roman" w:hAnsi="Times New Roman" w:cs="Times New Roman"/>
        </w:rPr>
        <w:t>rchives</w:t>
      </w:r>
      <w:r w:rsidRPr="00D4147D">
        <w:rPr>
          <w:rFonts w:ascii="Times New Roman" w:hAnsi="Times New Roman" w:cs="Times New Roman"/>
        </w:rPr>
        <w:t xml:space="preserve"> P15/1/1. Cambridgeshire Archives, Cambridge. </w:t>
      </w:r>
    </w:p>
    <w:p w14:paraId="137FEAF3"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Powell, Vavasor. </w:t>
      </w:r>
      <w:r w:rsidRPr="00D4147D">
        <w:rPr>
          <w:rFonts w:ascii="Times New Roman" w:hAnsi="Times New Roman" w:cs="Times New Roman"/>
          <w:i/>
        </w:rPr>
        <w:t>The Spiritual Experiences of sundry Beleevers</w:t>
      </w:r>
      <w:r w:rsidRPr="00D4147D">
        <w:rPr>
          <w:rFonts w:ascii="Times New Roman" w:hAnsi="Times New Roman" w:cs="Times New Roman"/>
        </w:rPr>
        <w:t>. London: Robert Ibbitson, 1653.</w:t>
      </w:r>
    </w:p>
    <w:p w14:paraId="2D6533E9"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Privy Council Records. MS TNA PC2/55. National Archives, London.</w:t>
      </w:r>
    </w:p>
    <w:p w14:paraId="1E853E00"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Rogers, John. </w:t>
      </w:r>
      <w:r w:rsidRPr="00D4147D">
        <w:rPr>
          <w:rFonts w:ascii="Times New Roman" w:hAnsi="Times New Roman" w:cs="Times New Roman"/>
          <w:i/>
        </w:rPr>
        <w:t xml:space="preserve">Ohel or Bethshemesh. A Tabernacle for the Sun. </w:t>
      </w:r>
      <w:r w:rsidRPr="00D4147D">
        <w:rPr>
          <w:rFonts w:ascii="Times New Roman" w:hAnsi="Times New Roman" w:cs="Times New Roman"/>
        </w:rPr>
        <w:t>London: R. I. and G. and H. Eversden,</w:t>
      </w:r>
      <w:r>
        <w:rPr>
          <w:rFonts w:ascii="Times New Roman" w:hAnsi="Times New Roman" w:cs="Times New Roman"/>
        </w:rPr>
        <w:t xml:space="preserve"> </w:t>
      </w:r>
      <w:r w:rsidRPr="00D4147D">
        <w:rPr>
          <w:rFonts w:ascii="Times New Roman" w:hAnsi="Times New Roman" w:cs="Times New Roman"/>
        </w:rPr>
        <w:t>1653.</w:t>
      </w:r>
    </w:p>
    <w:p w14:paraId="78A83CFF"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Ryrie, Alec.</w:t>
      </w:r>
      <w:r w:rsidRPr="00D4147D">
        <w:rPr>
          <w:rFonts w:ascii="Times New Roman" w:hAnsi="Times New Roman" w:cs="Times New Roman"/>
          <w:b/>
        </w:rPr>
        <w:t xml:space="preserve"> </w:t>
      </w:r>
      <w:r w:rsidRPr="00D4147D">
        <w:rPr>
          <w:rFonts w:ascii="Times New Roman" w:hAnsi="Times New Roman" w:cs="Times New Roman"/>
        </w:rPr>
        <w:t xml:space="preserve">“Sleep, Waking and Dreaming in Protestant Piety.” </w:t>
      </w:r>
      <w:r w:rsidRPr="00D4147D">
        <w:rPr>
          <w:rFonts w:ascii="Times New Roman" w:hAnsi="Times New Roman" w:cs="Times New Roman"/>
          <w:i/>
        </w:rPr>
        <w:t>Private and Domestic Devotion in</w:t>
      </w:r>
      <w:r>
        <w:rPr>
          <w:rFonts w:ascii="Times New Roman" w:hAnsi="Times New Roman" w:cs="Times New Roman"/>
          <w:i/>
        </w:rPr>
        <w:t xml:space="preserve"> </w:t>
      </w:r>
      <w:r w:rsidRPr="00D4147D">
        <w:rPr>
          <w:rFonts w:ascii="Times New Roman" w:hAnsi="Times New Roman" w:cs="Times New Roman"/>
          <w:i/>
        </w:rPr>
        <w:t>Early Modern Britain</w:t>
      </w:r>
      <w:r>
        <w:rPr>
          <w:rFonts w:ascii="Times New Roman" w:hAnsi="Times New Roman" w:cs="Times New Roman"/>
        </w:rPr>
        <w:t>. Eds</w:t>
      </w:r>
      <w:r w:rsidRPr="00D4147D">
        <w:rPr>
          <w:rFonts w:ascii="Times New Roman" w:hAnsi="Times New Roman" w:cs="Times New Roman"/>
        </w:rPr>
        <w:t xml:space="preserve"> Jessica Martin and Alec Ryrie. Farnham: Ashgate, 2012. 73-92.</w:t>
      </w:r>
    </w:p>
    <w:p w14:paraId="6938E8E9" w14:textId="4ACD9B9A"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Smith, David L. </w:t>
      </w:r>
      <w:r w:rsidRPr="00D4147D">
        <w:rPr>
          <w:rFonts w:ascii="Times New Roman" w:hAnsi="Times New Roman" w:cs="Times New Roman"/>
          <w:i/>
        </w:rPr>
        <w:t>Oxford Dictionary of National Biography</w:t>
      </w:r>
      <w:r w:rsidRPr="00D4147D">
        <w:rPr>
          <w:rFonts w:ascii="Times New Roman" w:hAnsi="Times New Roman" w:cs="Times New Roman"/>
        </w:rPr>
        <w:t xml:space="preserve">. </w:t>
      </w:r>
      <w:r w:rsidR="00970761">
        <w:rPr>
          <w:rFonts w:ascii="Times New Roman" w:hAnsi="Times New Roman" w:cs="Times New Roman"/>
        </w:rPr>
        <w:t xml:space="preserve">“Warwick, Sir Philip (1609-1683), politician and historian.” </w:t>
      </w:r>
      <w:r>
        <w:rPr>
          <w:rFonts w:ascii="Times New Roman" w:hAnsi="Times New Roman" w:cs="Times New Roman"/>
        </w:rPr>
        <w:t xml:space="preserve">[Please add name of article (e.g. “Warwick…”) and move date accessed to end of entry.] </w:t>
      </w:r>
      <w:r w:rsidRPr="00D4147D">
        <w:rPr>
          <w:rFonts w:ascii="Times New Roman" w:hAnsi="Times New Roman" w:cs="Times New Roman"/>
        </w:rPr>
        <w:t>&lt;</w:t>
      </w:r>
      <w:hyperlink r:id="rId1" w:history="1">
        <w:r w:rsidRPr="00D4147D">
          <w:rPr>
            <w:rStyle w:val="Hyperlink"/>
            <w:rFonts w:ascii="Times New Roman" w:hAnsi="Times New Roman" w:cs="Times New Roman"/>
          </w:rPr>
          <w:t>http://www.oxforddnb.com/view/article/28800?docPos=1</w:t>
        </w:r>
      </w:hyperlink>
      <w:r w:rsidRPr="00D4147D">
        <w:rPr>
          <w:rStyle w:val="Hyperlink"/>
          <w:rFonts w:ascii="Times New Roman" w:hAnsi="Times New Roman" w:cs="Times New Roman"/>
        </w:rPr>
        <w:t>&gt;</w:t>
      </w:r>
      <w:r w:rsidRPr="00D4147D">
        <w:rPr>
          <w:rFonts w:ascii="Times New Roman" w:hAnsi="Times New Roman" w:cs="Times New Roman"/>
        </w:rPr>
        <w:t>.</w:t>
      </w:r>
      <w:r w:rsidR="00970761">
        <w:rPr>
          <w:rFonts w:ascii="Times New Roman" w:hAnsi="Times New Roman" w:cs="Times New Roman"/>
        </w:rPr>
        <w:t xml:space="preserve"> </w:t>
      </w:r>
      <w:r w:rsidR="00970761" w:rsidRPr="00D4147D">
        <w:rPr>
          <w:rFonts w:ascii="Times New Roman" w:hAnsi="Times New Roman" w:cs="Times New Roman"/>
        </w:rPr>
        <w:t>21 Aug. 2015. Web.</w:t>
      </w:r>
    </w:p>
    <w:p w14:paraId="474C3099"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Smith, Nigel. </w:t>
      </w:r>
      <w:r w:rsidRPr="00D4147D">
        <w:rPr>
          <w:rFonts w:ascii="Times New Roman" w:hAnsi="Times New Roman" w:cs="Times New Roman"/>
          <w:i/>
        </w:rPr>
        <w:t>Perfection Proclaimed: Language and Literature in English Radical Religion 1640-1660</w:t>
      </w:r>
      <w:r w:rsidRPr="00D4147D">
        <w:rPr>
          <w:rFonts w:ascii="Times New Roman" w:hAnsi="Times New Roman" w:cs="Times New Roman"/>
        </w:rPr>
        <w:t>.</w:t>
      </w:r>
      <w:r>
        <w:rPr>
          <w:rFonts w:ascii="Times New Roman" w:hAnsi="Times New Roman" w:cs="Times New Roman"/>
        </w:rPr>
        <w:t xml:space="preserve"> </w:t>
      </w:r>
      <w:r w:rsidRPr="00D4147D">
        <w:rPr>
          <w:rFonts w:ascii="Times New Roman" w:hAnsi="Times New Roman" w:cs="Times New Roman"/>
        </w:rPr>
        <w:t>Oxford: Clarendon Press, 1989.</w:t>
      </w:r>
    </w:p>
    <w:p w14:paraId="50F14462" w14:textId="4CD74FAA"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Stevenson, Kenneth W. </w:t>
      </w:r>
      <w:r w:rsidRPr="00D4147D">
        <w:rPr>
          <w:rFonts w:ascii="Times New Roman" w:hAnsi="Times New Roman" w:cs="Times New Roman"/>
          <w:i/>
        </w:rPr>
        <w:t>Oxford Dictionary of National Biography.</w:t>
      </w:r>
      <w:r w:rsidR="00CC47B1">
        <w:rPr>
          <w:rFonts w:ascii="Times New Roman" w:hAnsi="Times New Roman" w:cs="Times New Roman"/>
        </w:rPr>
        <w:t xml:space="preserve"> “Gunning, Peter (1614-1684), bishop of Ely and theologian</w:t>
      </w:r>
      <w:r w:rsidRPr="00D4147D">
        <w:rPr>
          <w:rFonts w:ascii="Times New Roman" w:hAnsi="Times New Roman" w:cs="Times New Roman"/>
          <w:i/>
        </w:rPr>
        <w:t xml:space="preserve"> </w:t>
      </w:r>
      <w:r>
        <w:rPr>
          <w:rFonts w:ascii="Times New Roman" w:hAnsi="Times New Roman" w:cs="Times New Roman"/>
        </w:rPr>
        <w:t xml:space="preserve">[Please add name of article (e.g. “Warwick…”) and move date accessed to end of entry.] </w:t>
      </w:r>
    </w:p>
    <w:p w14:paraId="52D94588" w14:textId="7B181C19" w:rsidR="004619B0" w:rsidRPr="00D4147D" w:rsidRDefault="004619B0" w:rsidP="00CC47B1">
      <w:pPr>
        <w:pStyle w:val="EndnoteText"/>
        <w:spacing w:line="480" w:lineRule="auto"/>
        <w:ind w:left="720" w:hanging="720"/>
        <w:rPr>
          <w:rStyle w:val="Hyperlink"/>
        </w:rPr>
      </w:pPr>
      <w:r w:rsidRPr="00D4147D">
        <w:rPr>
          <w:rFonts w:ascii="Times New Roman" w:hAnsi="Times New Roman" w:cs="Times New Roman"/>
        </w:rPr>
        <w:tab/>
        <w:t>&lt;</w:t>
      </w:r>
      <w:hyperlink r:id="rId2" w:history="1">
        <w:r w:rsidRPr="00D4147D">
          <w:rPr>
            <w:rStyle w:val="Hyperlink"/>
            <w:rFonts w:ascii="Times New Roman" w:hAnsi="Times New Roman" w:cs="Times New Roman"/>
          </w:rPr>
          <w:t>http://www.oxforddnb.com/view/article/11748?docPos=1</w:t>
        </w:r>
      </w:hyperlink>
      <w:r w:rsidRPr="00D4147D">
        <w:rPr>
          <w:rStyle w:val="Hyperlink"/>
          <w:rFonts w:ascii="Times New Roman" w:hAnsi="Times New Roman" w:cs="Times New Roman"/>
        </w:rPr>
        <w:t>&gt;.</w:t>
      </w:r>
      <w:r w:rsidR="00CC47B1">
        <w:rPr>
          <w:rStyle w:val="Hyperlink"/>
          <w:rFonts w:ascii="Times New Roman" w:hAnsi="Times New Roman" w:cs="Times New Roman"/>
        </w:rPr>
        <w:t xml:space="preserve"> </w:t>
      </w:r>
      <w:r w:rsidR="00CC47B1" w:rsidRPr="00D4147D">
        <w:rPr>
          <w:rFonts w:ascii="Times New Roman" w:hAnsi="Times New Roman" w:cs="Times New Roman"/>
        </w:rPr>
        <w:t>1 Aug. 2015. Web.</w:t>
      </w:r>
    </w:p>
    <w:p w14:paraId="744D5BC1" w14:textId="77777777" w:rsidR="004619B0" w:rsidRPr="00D4147D" w:rsidRDefault="004619B0" w:rsidP="00D4147D">
      <w:pPr>
        <w:pStyle w:val="EndnoteText"/>
        <w:spacing w:line="480" w:lineRule="auto"/>
        <w:ind w:left="720" w:hanging="720"/>
        <w:rPr>
          <w:rStyle w:val="Hyperlink"/>
        </w:rPr>
      </w:pPr>
      <w:r w:rsidRPr="00D4147D">
        <w:rPr>
          <w:rFonts w:ascii="Times New Roman" w:hAnsi="Times New Roman" w:cs="Times New Roman"/>
        </w:rPr>
        <w:t xml:space="preserve">Thomas, Keith, </w:t>
      </w:r>
      <w:r w:rsidRPr="00D4147D">
        <w:rPr>
          <w:rFonts w:ascii="Times New Roman" w:hAnsi="Times New Roman" w:cs="Times New Roman"/>
          <w:i/>
        </w:rPr>
        <w:t>Religion and the Decline of Magic</w:t>
      </w:r>
      <w:r w:rsidRPr="00D4147D">
        <w:rPr>
          <w:rFonts w:ascii="Times New Roman" w:hAnsi="Times New Roman" w:cs="Times New Roman"/>
        </w:rPr>
        <w:t>. 4th ed. London: Penguin Books, 1991.</w:t>
      </w:r>
    </w:p>
    <w:p w14:paraId="56C5E3C9" w14:textId="77777777" w:rsidR="004619B0" w:rsidRPr="00D4147D" w:rsidRDefault="004619B0" w:rsidP="00D4147D">
      <w:pPr>
        <w:pStyle w:val="EndnoteText"/>
        <w:spacing w:line="480" w:lineRule="auto"/>
        <w:ind w:left="720" w:hanging="720"/>
        <w:rPr>
          <w:rFonts w:ascii="Times New Roman" w:hAnsi="Times New Roman" w:cs="Times New Roman"/>
        </w:rPr>
      </w:pPr>
      <w:r w:rsidRPr="00D4147D">
        <w:rPr>
          <w:rFonts w:ascii="Times New Roman" w:hAnsi="Times New Roman" w:cs="Times New Roman"/>
        </w:rPr>
        <w:t xml:space="preserve">Trevor-Roper, H. R. </w:t>
      </w:r>
      <w:r w:rsidRPr="00D4147D">
        <w:rPr>
          <w:rFonts w:ascii="Times New Roman" w:hAnsi="Times New Roman" w:cs="Times New Roman"/>
          <w:i/>
        </w:rPr>
        <w:t>Religion, the Reformation and Social Change</w:t>
      </w:r>
      <w:r w:rsidRPr="00D4147D">
        <w:rPr>
          <w:rFonts w:ascii="Times New Roman" w:hAnsi="Times New Roman" w:cs="Times New Roman"/>
        </w:rPr>
        <w:t>. 2nd ed. London: Macmillan, 1972.</w:t>
      </w:r>
    </w:p>
    <w:p w14:paraId="00C08CC9"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Warmstry, Thomas. </w:t>
      </w:r>
      <w:r w:rsidRPr="00D4147D">
        <w:rPr>
          <w:rFonts w:ascii="Times New Roman" w:hAnsi="Times New Roman" w:cs="Times New Roman"/>
          <w:i/>
        </w:rPr>
        <w:t>The Baptized Turk, Or A Narrative Of the happy Conversion of Signior Rigep</w:t>
      </w:r>
      <w:r>
        <w:rPr>
          <w:rFonts w:ascii="Times New Roman" w:hAnsi="Times New Roman" w:cs="Times New Roman"/>
          <w:i/>
        </w:rPr>
        <w:t xml:space="preserve"> </w:t>
      </w:r>
      <w:r w:rsidRPr="00D4147D">
        <w:rPr>
          <w:rFonts w:ascii="Times New Roman" w:hAnsi="Times New Roman" w:cs="Times New Roman"/>
          <w:i/>
        </w:rPr>
        <w:t>Dandulo, The Onely Son of a Silk Merchant in the Isle of Tzio, from the Delusions of that great Imposter Mahomet, unto the Christian Religion: And Of his Admission unto Baptism by M</w:t>
      </w:r>
      <w:r w:rsidRPr="00D4147D">
        <w:rPr>
          <w:rFonts w:ascii="Times New Roman" w:hAnsi="Times New Roman" w:cs="Times New Roman"/>
          <w:i/>
          <w:vertAlign w:val="superscript"/>
        </w:rPr>
        <w:t>r</w:t>
      </w:r>
      <w:r w:rsidRPr="00D4147D">
        <w:rPr>
          <w:rFonts w:ascii="Times New Roman" w:hAnsi="Times New Roman" w:cs="Times New Roman"/>
          <w:i/>
        </w:rPr>
        <w:t>. Gunning at Excester-house Chappel the 8</w:t>
      </w:r>
      <w:r w:rsidRPr="00D4147D">
        <w:rPr>
          <w:rFonts w:ascii="Times New Roman" w:hAnsi="Times New Roman" w:cs="Times New Roman"/>
          <w:i/>
          <w:vertAlign w:val="superscript"/>
        </w:rPr>
        <w:t>th</w:t>
      </w:r>
      <w:r w:rsidRPr="00D4147D">
        <w:rPr>
          <w:rFonts w:ascii="Times New Roman" w:hAnsi="Times New Roman" w:cs="Times New Roman"/>
          <w:i/>
        </w:rPr>
        <w:t xml:space="preserve"> Novemb. 1657</w:t>
      </w:r>
      <w:r w:rsidRPr="00D4147D">
        <w:rPr>
          <w:rFonts w:ascii="Times New Roman" w:hAnsi="Times New Roman" w:cs="Times New Roman"/>
        </w:rPr>
        <w:t>. London: F. Williams, T. Garthwait, Henry Marsh, 1658.</w:t>
      </w:r>
    </w:p>
    <w:p w14:paraId="75E5AAAC" w14:textId="77777777" w:rsidR="004619B0" w:rsidRPr="00D4147D" w:rsidRDefault="004619B0" w:rsidP="00D4147D">
      <w:pPr>
        <w:pStyle w:val="EndnoteText"/>
        <w:spacing w:line="480" w:lineRule="auto"/>
        <w:ind w:left="720" w:hanging="720"/>
        <w:rPr>
          <w:rFonts w:ascii="Times New Roman" w:hAnsi="Times New Roman" w:cs="Times New Roman"/>
          <w:i/>
        </w:rPr>
      </w:pPr>
      <w:r w:rsidRPr="00D4147D">
        <w:rPr>
          <w:rFonts w:ascii="Times New Roman" w:hAnsi="Times New Roman" w:cs="Times New Roman"/>
        </w:rPr>
        <w:t xml:space="preserve">White, Thomas. </w:t>
      </w:r>
      <w:r w:rsidRPr="00D4147D">
        <w:rPr>
          <w:rFonts w:ascii="Times New Roman" w:hAnsi="Times New Roman" w:cs="Times New Roman"/>
          <w:i/>
        </w:rPr>
        <w:t>A true relation of the conversion and baptism of Isuf the Turkish chaous, named</w:t>
      </w:r>
      <w:r>
        <w:rPr>
          <w:rFonts w:ascii="Times New Roman" w:hAnsi="Times New Roman" w:cs="Times New Roman"/>
          <w:i/>
        </w:rPr>
        <w:t xml:space="preserve"> </w:t>
      </w:r>
      <w:r w:rsidRPr="00D4147D">
        <w:rPr>
          <w:rFonts w:ascii="Times New Roman" w:hAnsi="Times New Roman" w:cs="Times New Roman"/>
          <w:i/>
        </w:rPr>
        <w:t>Richard Christophilus</w:t>
      </w:r>
      <w:r w:rsidRPr="00D4147D">
        <w:rPr>
          <w:rFonts w:ascii="Times New Roman" w:hAnsi="Times New Roman" w:cs="Times New Roman"/>
        </w:rPr>
        <w:t xml:space="preserve">. London: S. Griffin, 1659. </w:t>
      </w:r>
    </w:p>
    <w:p w14:paraId="06D17669" w14:textId="77777777" w:rsidR="004619B0" w:rsidRPr="00D4147D" w:rsidRDefault="004619B0" w:rsidP="003D46A1">
      <w:pPr>
        <w:pStyle w:val="EndnoteText"/>
        <w:spacing w:line="480" w:lineRule="auto"/>
        <w:rPr>
          <w:rFonts w:ascii="Times New Roman" w:hAnsi="Times New Roman" w:cs="Times New Roman"/>
        </w:rPr>
      </w:pPr>
    </w:p>
    <w:p w14:paraId="2CB844C8" w14:textId="77777777" w:rsidR="004619B0" w:rsidRPr="00D4147D" w:rsidRDefault="004619B0" w:rsidP="003D46A1">
      <w:pPr>
        <w:pStyle w:val="EndnoteText"/>
        <w:spacing w:line="480" w:lineRule="auto"/>
        <w:rPr>
          <w:rFonts w:ascii="Times New Roman" w:hAnsi="Times New Roman" w:cs="Times New Roman"/>
          <w:b/>
        </w:rPr>
      </w:pPr>
    </w:p>
    <w:p w14:paraId="34336DB2" w14:textId="77777777" w:rsidR="004619B0" w:rsidRPr="00D4147D" w:rsidRDefault="004619B0" w:rsidP="003D46A1">
      <w:pPr>
        <w:pStyle w:val="EndnoteText"/>
        <w:spacing w:line="480" w:lineRule="auto"/>
        <w:rPr>
          <w:rFonts w:ascii="Times New Roman" w:hAnsi="Times New Roman" w:cs="Times New Roman"/>
          <w:b/>
        </w:rPr>
      </w:pPr>
    </w:p>
  </w:endnote>
  <w:endnote w:id="30">
    <w:p w14:paraId="5344A403" w14:textId="628A0EB3" w:rsidR="009B011A" w:rsidRPr="00BD24B0" w:rsidRDefault="009B011A" w:rsidP="00BD24B0">
      <w:pPr>
        <w:pStyle w:val="EndnoteText"/>
        <w:ind w:firstLine="720"/>
        <w:rPr>
          <w:rFonts w:ascii="Times New Roman" w:hAnsi="Times New Roman" w:cs="Times New Roman"/>
          <w:i/>
          <w:lang w:val="en-US"/>
        </w:rPr>
      </w:pPr>
      <w:r w:rsidRPr="00BD24B0">
        <w:rPr>
          <w:rStyle w:val="EndnoteReference"/>
          <w:rFonts w:ascii="Times New Roman" w:hAnsi="Times New Roman" w:cs="Times New Roman"/>
        </w:rPr>
        <w:endnoteRef/>
      </w:r>
      <w:r w:rsidRPr="00BD24B0">
        <w:rPr>
          <w:rFonts w:ascii="Times New Roman" w:hAnsi="Times New Roman" w:cs="Times New Roman"/>
        </w:rPr>
        <w:t xml:space="preserve"> </w:t>
      </w:r>
      <w:r w:rsidRPr="00BD24B0">
        <w:rPr>
          <w:rFonts w:ascii="Times New Roman" w:hAnsi="Times New Roman" w:cs="Times New Roman"/>
          <w:lang w:val="en-US"/>
        </w:rPr>
        <w:t xml:space="preserve">Stevenson </w:t>
      </w:r>
      <w:r w:rsidRPr="00BD24B0">
        <w:rPr>
          <w:rFonts w:ascii="Times New Roman" w:hAnsi="Times New Roman" w:cs="Times New Roman"/>
          <w:i/>
          <w:lang w:val="en-US"/>
        </w:rPr>
        <w:t>ODNB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CC4F" w14:textId="77777777" w:rsidR="004619B0" w:rsidRDefault="004619B0" w:rsidP="00CB5432">
    <w:pPr>
      <w:pStyle w:val="Footer"/>
      <w:framePr w:wrap="around" w:vAnchor="text" w:hAnchor="margin" w:xAlign="right" w:y="1"/>
      <w:rPr>
        <w:rStyle w:val="PageNumber"/>
        <w:rFonts w:eastAsiaTheme="minorHAnsi"/>
        <w:lang w:val="en-US"/>
      </w:rPr>
    </w:pPr>
    <w:r>
      <w:rPr>
        <w:rStyle w:val="PageNumber"/>
      </w:rPr>
      <w:fldChar w:fldCharType="begin"/>
    </w:r>
    <w:r>
      <w:rPr>
        <w:rStyle w:val="PageNumber"/>
      </w:rPr>
      <w:instrText xml:space="preserve">PAGE  </w:instrText>
    </w:r>
    <w:r>
      <w:rPr>
        <w:rStyle w:val="PageNumber"/>
      </w:rPr>
      <w:fldChar w:fldCharType="end"/>
    </w:r>
  </w:p>
  <w:p w14:paraId="2B87D801" w14:textId="77777777" w:rsidR="004619B0" w:rsidRDefault="004619B0" w:rsidP="00CB543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507E" w14:textId="77777777" w:rsidR="004619B0" w:rsidRDefault="004619B0" w:rsidP="00CB543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D95FD" w14:textId="77777777" w:rsidR="004619B0" w:rsidRDefault="004619B0" w:rsidP="003D46A1">
      <w:pPr>
        <w:spacing w:after="0"/>
      </w:pPr>
      <w:r>
        <w:separator/>
      </w:r>
    </w:p>
  </w:footnote>
  <w:footnote w:type="continuationSeparator" w:id="0">
    <w:p w14:paraId="532133A1" w14:textId="77777777" w:rsidR="004619B0" w:rsidRDefault="004619B0" w:rsidP="003D46A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402FF" w14:textId="77777777" w:rsidR="004619B0" w:rsidRDefault="004619B0" w:rsidP="00C46B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33D6EA" w14:textId="77777777" w:rsidR="004619B0" w:rsidRDefault="004619B0" w:rsidP="00C46B1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94284" w14:textId="77777777" w:rsidR="004619B0" w:rsidRDefault="004619B0" w:rsidP="00F64B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4B0">
      <w:rPr>
        <w:rStyle w:val="PageNumber"/>
        <w:noProof/>
      </w:rPr>
      <w:t>1</w:t>
    </w:r>
    <w:r>
      <w:rPr>
        <w:rStyle w:val="PageNumber"/>
      </w:rPr>
      <w:fldChar w:fldCharType="end"/>
    </w:r>
  </w:p>
  <w:p w14:paraId="2D6981B8" w14:textId="77777777" w:rsidR="004619B0" w:rsidRDefault="004619B0" w:rsidP="00C46B17">
    <w:pPr>
      <w:pStyle w:val="Header"/>
      <w:ind w:right="360"/>
      <w:jc w:val="right"/>
    </w:pPr>
    <w:r>
      <w:t>Shinn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A1"/>
    <w:rsid w:val="000102E5"/>
    <w:rsid w:val="00013727"/>
    <w:rsid w:val="00020F6B"/>
    <w:rsid w:val="00037DF2"/>
    <w:rsid w:val="00043162"/>
    <w:rsid w:val="00060D17"/>
    <w:rsid w:val="000612D4"/>
    <w:rsid w:val="000618A1"/>
    <w:rsid w:val="000655E0"/>
    <w:rsid w:val="00074C49"/>
    <w:rsid w:val="00082B36"/>
    <w:rsid w:val="00082C48"/>
    <w:rsid w:val="00082E62"/>
    <w:rsid w:val="00084BEC"/>
    <w:rsid w:val="00095412"/>
    <w:rsid w:val="000A6C89"/>
    <w:rsid w:val="000B10D7"/>
    <w:rsid w:val="000B1E48"/>
    <w:rsid w:val="000B4E2D"/>
    <w:rsid w:val="000C1F96"/>
    <w:rsid w:val="000D499C"/>
    <w:rsid w:val="000F09A2"/>
    <w:rsid w:val="00106278"/>
    <w:rsid w:val="001144D3"/>
    <w:rsid w:val="0011758A"/>
    <w:rsid w:val="00154A25"/>
    <w:rsid w:val="001721ED"/>
    <w:rsid w:val="00172A3A"/>
    <w:rsid w:val="00181CD3"/>
    <w:rsid w:val="001868F1"/>
    <w:rsid w:val="001A0158"/>
    <w:rsid w:val="001A4606"/>
    <w:rsid w:val="001A5B58"/>
    <w:rsid w:val="001A7F5D"/>
    <w:rsid w:val="001B19C9"/>
    <w:rsid w:val="001B3A6E"/>
    <w:rsid w:val="001C189A"/>
    <w:rsid w:val="001C443F"/>
    <w:rsid w:val="001D0FD3"/>
    <w:rsid w:val="001E0D69"/>
    <w:rsid w:val="001E156D"/>
    <w:rsid w:val="001E3A20"/>
    <w:rsid w:val="001F1190"/>
    <w:rsid w:val="001F3DBA"/>
    <w:rsid w:val="001F3F45"/>
    <w:rsid w:val="00217436"/>
    <w:rsid w:val="00236A35"/>
    <w:rsid w:val="00240C3E"/>
    <w:rsid w:val="00242D00"/>
    <w:rsid w:val="00245DDF"/>
    <w:rsid w:val="00252901"/>
    <w:rsid w:val="00256F83"/>
    <w:rsid w:val="002633CC"/>
    <w:rsid w:val="002640E0"/>
    <w:rsid w:val="00264E8A"/>
    <w:rsid w:val="00285E78"/>
    <w:rsid w:val="00291F39"/>
    <w:rsid w:val="00294A5C"/>
    <w:rsid w:val="002A2819"/>
    <w:rsid w:val="002A2E31"/>
    <w:rsid w:val="002A7724"/>
    <w:rsid w:val="002D3DA0"/>
    <w:rsid w:val="002F338F"/>
    <w:rsid w:val="002F7B81"/>
    <w:rsid w:val="003025CE"/>
    <w:rsid w:val="00302F12"/>
    <w:rsid w:val="00303B9B"/>
    <w:rsid w:val="00307728"/>
    <w:rsid w:val="00321CDE"/>
    <w:rsid w:val="003278AF"/>
    <w:rsid w:val="00331920"/>
    <w:rsid w:val="003415B6"/>
    <w:rsid w:val="00362819"/>
    <w:rsid w:val="00372D45"/>
    <w:rsid w:val="003743F1"/>
    <w:rsid w:val="00377626"/>
    <w:rsid w:val="00383A70"/>
    <w:rsid w:val="00383DDE"/>
    <w:rsid w:val="0038526A"/>
    <w:rsid w:val="00387CBE"/>
    <w:rsid w:val="0039039E"/>
    <w:rsid w:val="00394C86"/>
    <w:rsid w:val="00397A45"/>
    <w:rsid w:val="003A2A97"/>
    <w:rsid w:val="003A7AF9"/>
    <w:rsid w:val="003B05DD"/>
    <w:rsid w:val="003C0294"/>
    <w:rsid w:val="003D46A1"/>
    <w:rsid w:val="003D7176"/>
    <w:rsid w:val="003E1810"/>
    <w:rsid w:val="003E70E7"/>
    <w:rsid w:val="00400CD8"/>
    <w:rsid w:val="00402BD0"/>
    <w:rsid w:val="004032E3"/>
    <w:rsid w:val="004052E7"/>
    <w:rsid w:val="004059A9"/>
    <w:rsid w:val="00405F1C"/>
    <w:rsid w:val="00417153"/>
    <w:rsid w:val="00421B3E"/>
    <w:rsid w:val="004501BA"/>
    <w:rsid w:val="0045370B"/>
    <w:rsid w:val="004619B0"/>
    <w:rsid w:val="004811E6"/>
    <w:rsid w:val="004A0347"/>
    <w:rsid w:val="004A4FC0"/>
    <w:rsid w:val="004B1CC2"/>
    <w:rsid w:val="004B2551"/>
    <w:rsid w:val="004D2139"/>
    <w:rsid w:val="004D34A9"/>
    <w:rsid w:val="004D4335"/>
    <w:rsid w:val="004D7AC6"/>
    <w:rsid w:val="004E0743"/>
    <w:rsid w:val="004E4665"/>
    <w:rsid w:val="004F30CB"/>
    <w:rsid w:val="004F5B47"/>
    <w:rsid w:val="00504F80"/>
    <w:rsid w:val="00505819"/>
    <w:rsid w:val="00507985"/>
    <w:rsid w:val="005079C2"/>
    <w:rsid w:val="0051380C"/>
    <w:rsid w:val="00514CA8"/>
    <w:rsid w:val="005227D6"/>
    <w:rsid w:val="00530DDC"/>
    <w:rsid w:val="00534CD2"/>
    <w:rsid w:val="00562483"/>
    <w:rsid w:val="0056293A"/>
    <w:rsid w:val="005638AD"/>
    <w:rsid w:val="005661B0"/>
    <w:rsid w:val="00572032"/>
    <w:rsid w:val="0057370F"/>
    <w:rsid w:val="00573FFD"/>
    <w:rsid w:val="0058378F"/>
    <w:rsid w:val="0059554C"/>
    <w:rsid w:val="0059613E"/>
    <w:rsid w:val="005A7D81"/>
    <w:rsid w:val="005B3A12"/>
    <w:rsid w:val="005C0C98"/>
    <w:rsid w:val="005D1B08"/>
    <w:rsid w:val="005D52EA"/>
    <w:rsid w:val="005F0808"/>
    <w:rsid w:val="005F478D"/>
    <w:rsid w:val="005F4AF9"/>
    <w:rsid w:val="005F578E"/>
    <w:rsid w:val="005F6722"/>
    <w:rsid w:val="005F7AFF"/>
    <w:rsid w:val="00604175"/>
    <w:rsid w:val="00605943"/>
    <w:rsid w:val="00611E80"/>
    <w:rsid w:val="00612E48"/>
    <w:rsid w:val="00620B11"/>
    <w:rsid w:val="006279A2"/>
    <w:rsid w:val="00637772"/>
    <w:rsid w:val="00646AA4"/>
    <w:rsid w:val="006501AE"/>
    <w:rsid w:val="006545BA"/>
    <w:rsid w:val="0065661D"/>
    <w:rsid w:val="006618A1"/>
    <w:rsid w:val="006633C6"/>
    <w:rsid w:val="006675B8"/>
    <w:rsid w:val="00670A37"/>
    <w:rsid w:val="006844ED"/>
    <w:rsid w:val="006B7957"/>
    <w:rsid w:val="006C5F70"/>
    <w:rsid w:val="006D4927"/>
    <w:rsid w:val="006E6D1A"/>
    <w:rsid w:val="006F6E8F"/>
    <w:rsid w:val="006F7F78"/>
    <w:rsid w:val="00703F9B"/>
    <w:rsid w:val="00707063"/>
    <w:rsid w:val="00714A2D"/>
    <w:rsid w:val="00715F9C"/>
    <w:rsid w:val="00721FC2"/>
    <w:rsid w:val="00722ECD"/>
    <w:rsid w:val="007247F3"/>
    <w:rsid w:val="0072769D"/>
    <w:rsid w:val="007337E1"/>
    <w:rsid w:val="007342DB"/>
    <w:rsid w:val="00746FE3"/>
    <w:rsid w:val="0075383F"/>
    <w:rsid w:val="00772CCA"/>
    <w:rsid w:val="00774248"/>
    <w:rsid w:val="00777555"/>
    <w:rsid w:val="00784341"/>
    <w:rsid w:val="007A5D2B"/>
    <w:rsid w:val="007A7FF4"/>
    <w:rsid w:val="007B1800"/>
    <w:rsid w:val="007B2ADB"/>
    <w:rsid w:val="007B4C68"/>
    <w:rsid w:val="007D6881"/>
    <w:rsid w:val="007E7524"/>
    <w:rsid w:val="007E75DB"/>
    <w:rsid w:val="007E7917"/>
    <w:rsid w:val="00803912"/>
    <w:rsid w:val="00815171"/>
    <w:rsid w:val="008274A0"/>
    <w:rsid w:val="0083722D"/>
    <w:rsid w:val="00841A35"/>
    <w:rsid w:val="00847622"/>
    <w:rsid w:val="008660B4"/>
    <w:rsid w:val="00866381"/>
    <w:rsid w:val="00873882"/>
    <w:rsid w:val="008765E1"/>
    <w:rsid w:val="0088445A"/>
    <w:rsid w:val="00887DD2"/>
    <w:rsid w:val="00893000"/>
    <w:rsid w:val="00897B68"/>
    <w:rsid w:val="008A2051"/>
    <w:rsid w:val="008A29A5"/>
    <w:rsid w:val="008B3F84"/>
    <w:rsid w:val="008B5533"/>
    <w:rsid w:val="008B6EBF"/>
    <w:rsid w:val="008C0C4A"/>
    <w:rsid w:val="008C1E8B"/>
    <w:rsid w:val="008C33EE"/>
    <w:rsid w:val="008D4171"/>
    <w:rsid w:val="008E7AA3"/>
    <w:rsid w:val="008F3DDB"/>
    <w:rsid w:val="00901E86"/>
    <w:rsid w:val="009065F7"/>
    <w:rsid w:val="0091319D"/>
    <w:rsid w:val="00915BBE"/>
    <w:rsid w:val="00932207"/>
    <w:rsid w:val="009359AD"/>
    <w:rsid w:val="00941FA8"/>
    <w:rsid w:val="0095312C"/>
    <w:rsid w:val="00960EDF"/>
    <w:rsid w:val="0096310A"/>
    <w:rsid w:val="00963D00"/>
    <w:rsid w:val="00970761"/>
    <w:rsid w:val="00977FC7"/>
    <w:rsid w:val="00984A9F"/>
    <w:rsid w:val="0099187E"/>
    <w:rsid w:val="009953F5"/>
    <w:rsid w:val="009B011A"/>
    <w:rsid w:val="009B10A2"/>
    <w:rsid w:val="009B29EA"/>
    <w:rsid w:val="009B7994"/>
    <w:rsid w:val="009D2632"/>
    <w:rsid w:val="009D303D"/>
    <w:rsid w:val="009F40C7"/>
    <w:rsid w:val="00A01E54"/>
    <w:rsid w:val="00A34213"/>
    <w:rsid w:val="00A45563"/>
    <w:rsid w:val="00A4633E"/>
    <w:rsid w:val="00A57E21"/>
    <w:rsid w:val="00A733C6"/>
    <w:rsid w:val="00A7389D"/>
    <w:rsid w:val="00A75F7D"/>
    <w:rsid w:val="00A8014D"/>
    <w:rsid w:val="00A83453"/>
    <w:rsid w:val="00A83736"/>
    <w:rsid w:val="00A841B5"/>
    <w:rsid w:val="00A87B3A"/>
    <w:rsid w:val="00A90C4A"/>
    <w:rsid w:val="00A93B91"/>
    <w:rsid w:val="00AA6DDF"/>
    <w:rsid w:val="00AC459F"/>
    <w:rsid w:val="00AD2C89"/>
    <w:rsid w:val="00AD3E29"/>
    <w:rsid w:val="00AD7A28"/>
    <w:rsid w:val="00AE0E36"/>
    <w:rsid w:val="00AE1685"/>
    <w:rsid w:val="00B03189"/>
    <w:rsid w:val="00B04F83"/>
    <w:rsid w:val="00B067C5"/>
    <w:rsid w:val="00B10008"/>
    <w:rsid w:val="00B149B8"/>
    <w:rsid w:val="00B2278F"/>
    <w:rsid w:val="00B23DEA"/>
    <w:rsid w:val="00B468D6"/>
    <w:rsid w:val="00B55D86"/>
    <w:rsid w:val="00B614F5"/>
    <w:rsid w:val="00B64588"/>
    <w:rsid w:val="00B808E7"/>
    <w:rsid w:val="00B8404D"/>
    <w:rsid w:val="00BA1FB9"/>
    <w:rsid w:val="00BB3F3D"/>
    <w:rsid w:val="00BB5570"/>
    <w:rsid w:val="00BC1595"/>
    <w:rsid w:val="00BD24B0"/>
    <w:rsid w:val="00BE101B"/>
    <w:rsid w:val="00BE13B5"/>
    <w:rsid w:val="00BE3B0A"/>
    <w:rsid w:val="00BF01B0"/>
    <w:rsid w:val="00C07DAB"/>
    <w:rsid w:val="00C10B7B"/>
    <w:rsid w:val="00C14487"/>
    <w:rsid w:val="00C2248A"/>
    <w:rsid w:val="00C27A8C"/>
    <w:rsid w:val="00C3272C"/>
    <w:rsid w:val="00C41D66"/>
    <w:rsid w:val="00C46B17"/>
    <w:rsid w:val="00C47FFC"/>
    <w:rsid w:val="00C608DB"/>
    <w:rsid w:val="00C738E9"/>
    <w:rsid w:val="00C74836"/>
    <w:rsid w:val="00C82A2E"/>
    <w:rsid w:val="00C91060"/>
    <w:rsid w:val="00C914CE"/>
    <w:rsid w:val="00C91AED"/>
    <w:rsid w:val="00C94708"/>
    <w:rsid w:val="00CA2191"/>
    <w:rsid w:val="00CB2DE5"/>
    <w:rsid w:val="00CB5432"/>
    <w:rsid w:val="00CC372F"/>
    <w:rsid w:val="00CC47B1"/>
    <w:rsid w:val="00CE288B"/>
    <w:rsid w:val="00CE3ADB"/>
    <w:rsid w:val="00CE4985"/>
    <w:rsid w:val="00CF0870"/>
    <w:rsid w:val="00CF383B"/>
    <w:rsid w:val="00CF393B"/>
    <w:rsid w:val="00D006DC"/>
    <w:rsid w:val="00D14AE8"/>
    <w:rsid w:val="00D15BE0"/>
    <w:rsid w:val="00D209FD"/>
    <w:rsid w:val="00D224F1"/>
    <w:rsid w:val="00D22DD0"/>
    <w:rsid w:val="00D240B2"/>
    <w:rsid w:val="00D24276"/>
    <w:rsid w:val="00D33663"/>
    <w:rsid w:val="00D34945"/>
    <w:rsid w:val="00D35E2E"/>
    <w:rsid w:val="00D4147D"/>
    <w:rsid w:val="00D41E60"/>
    <w:rsid w:val="00D4672B"/>
    <w:rsid w:val="00D53DE4"/>
    <w:rsid w:val="00D542E1"/>
    <w:rsid w:val="00D651C2"/>
    <w:rsid w:val="00D7365C"/>
    <w:rsid w:val="00D74F77"/>
    <w:rsid w:val="00D84AD0"/>
    <w:rsid w:val="00D86429"/>
    <w:rsid w:val="00D90068"/>
    <w:rsid w:val="00D96BAD"/>
    <w:rsid w:val="00DA489D"/>
    <w:rsid w:val="00DC2442"/>
    <w:rsid w:val="00DC5E2C"/>
    <w:rsid w:val="00DD102B"/>
    <w:rsid w:val="00DE0EAE"/>
    <w:rsid w:val="00DE42B3"/>
    <w:rsid w:val="00DF55F3"/>
    <w:rsid w:val="00DF768C"/>
    <w:rsid w:val="00E07CC7"/>
    <w:rsid w:val="00E13C47"/>
    <w:rsid w:val="00E13FBD"/>
    <w:rsid w:val="00E3116A"/>
    <w:rsid w:val="00E3522B"/>
    <w:rsid w:val="00E44601"/>
    <w:rsid w:val="00E52070"/>
    <w:rsid w:val="00E55D3B"/>
    <w:rsid w:val="00E56486"/>
    <w:rsid w:val="00E57148"/>
    <w:rsid w:val="00E61AAF"/>
    <w:rsid w:val="00E670F3"/>
    <w:rsid w:val="00E7047D"/>
    <w:rsid w:val="00E707AC"/>
    <w:rsid w:val="00E726A6"/>
    <w:rsid w:val="00E965BE"/>
    <w:rsid w:val="00EA0E7A"/>
    <w:rsid w:val="00EA14B3"/>
    <w:rsid w:val="00EB05D2"/>
    <w:rsid w:val="00EC7F44"/>
    <w:rsid w:val="00ED4808"/>
    <w:rsid w:val="00EE632E"/>
    <w:rsid w:val="00EF4761"/>
    <w:rsid w:val="00EF5DF1"/>
    <w:rsid w:val="00F35EC1"/>
    <w:rsid w:val="00F40DB6"/>
    <w:rsid w:val="00F43889"/>
    <w:rsid w:val="00F55C96"/>
    <w:rsid w:val="00F56CDC"/>
    <w:rsid w:val="00F60758"/>
    <w:rsid w:val="00F64B59"/>
    <w:rsid w:val="00F6648C"/>
    <w:rsid w:val="00F96A63"/>
    <w:rsid w:val="00F971A7"/>
    <w:rsid w:val="00FB1D81"/>
    <w:rsid w:val="00FC2872"/>
    <w:rsid w:val="00FD65E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43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A1"/>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102E5"/>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BE119B"/>
    <w:rPr>
      <w:rFonts w:ascii="Lucida Grande" w:hAnsi="Lucida Grande"/>
      <w:sz w:val="18"/>
      <w:szCs w:val="18"/>
    </w:rPr>
  </w:style>
  <w:style w:type="character" w:customStyle="1" w:styleId="BalloonTextChar0">
    <w:name w:val="Balloon Text Char"/>
    <w:basedOn w:val="DefaultParagraphFont"/>
    <w:uiPriority w:val="99"/>
    <w:semiHidden/>
    <w:rsid w:val="00BE119B"/>
    <w:rPr>
      <w:rFonts w:ascii="Lucida Grande" w:hAnsi="Lucida Grande"/>
      <w:sz w:val="18"/>
      <w:szCs w:val="18"/>
    </w:rPr>
  </w:style>
  <w:style w:type="character" w:customStyle="1" w:styleId="BalloonTextChar2">
    <w:name w:val="Balloon Text Char"/>
    <w:basedOn w:val="DefaultParagraphFont"/>
    <w:uiPriority w:val="99"/>
    <w:semiHidden/>
    <w:rsid w:val="005C1643"/>
    <w:rPr>
      <w:rFonts w:ascii="Lucida Grande" w:hAnsi="Lucida Grande"/>
      <w:sz w:val="18"/>
      <w:szCs w:val="18"/>
    </w:rPr>
  </w:style>
  <w:style w:type="character" w:customStyle="1" w:styleId="FooterChar">
    <w:name w:val="Footer Char"/>
    <w:basedOn w:val="DefaultParagraphFont"/>
    <w:link w:val="Footer"/>
    <w:uiPriority w:val="99"/>
    <w:rsid w:val="003D46A1"/>
  </w:style>
  <w:style w:type="paragraph" w:styleId="Footer">
    <w:name w:val="footer"/>
    <w:basedOn w:val="Normal"/>
    <w:link w:val="FooterChar"/>
    <w:uiPriority w:val="99"/>
    <w:unhideWhenUsed/>
    <w:rsid w:val="003D46A1"/>
    <w:pPr>
      <w:tabs>
        <w:tab w:val="center" w:pos="4320"/>
        <w:tab w:val="right" w:pos="8640"/>
      </w:tabs>
      <w:spacing w:after="0"/>
    </w:pPr>
    <w:rPr>
      <w:rFonts w:eastAsiaTheme="minorEastAsia"/>
      <w:lang w:val="en-GB"/>
    </w:rPr>
  </w:style>
  <w:style w:type="character" w:customStyle="1" w:styleId="FooterChar1">
    <w:name w:val="Footer Char1"/>
    <w:basedOn w:val="DefaultParagraphFont"/>
    <w:uiPriority w:val="99"/>
    <w:semiHidden/>
    <w:rsid w:val="003D46A1"/>
    <w:rPr>
      <w:rFonts w:eastAsiaTheme="minorHAnsi"/>
      <w:lang w:val="en-US"/>
    </w:rPr>
  </w:style>
  <w:style w:type="character" w:customStyle="1" w:styleId="EndnoteTextChar">
    <w:name w:val="Endnote Text Char"/>
    <w:basedOn w:val="DefaultParagraphFont"/>
    <w:link w:val="EndnoteText"/>
    <w:uiPriority w:val="99"/>
    <w:rsid w:val="003D46A1"/>
  </w:style>
  <w:style w:type="paragraph" w:styleId="EndnoteText">
    <w:name w:val="endnote text"/>
    <w:basedOn w:val="Normal"/>
    <w:link w:val="EndnoteTextChar"/>
    <w:uiPriority w:val="99"/>
    <w:unhideWhenUsed/>
    <w:rsid w:val="003D46A1"/>
    <w:pPr>
      <w:spacing w:after="0"/>
    </w:pPr>
    <w:rPr>
      <w:rFonts w:eastAsiaTheme="minorEastAsia"/>
      <w:lang w:val="en-GB"/>
    </w:rPr>
  </w:style>
  <w:style w:type="character" w:customStyle="1" w:styleId="EndnoteTextChar1">
    <w:name w:val="Endnote Text Char1"/>
    <w:basedOn w:val="DefaultParagraphFont"/>
    <w:uiPriority w:val="99"/>
    <w:semiHidden/>
    <w:rsid w:val="003D46A1"/>
    <w:rPr>
      <w:rFonts w:eastAsiaTheme="minorHAnsi"/>
      <w:lang w:val="en-US"/>
    </w:rPr>
  </w:style>
  <w:style w:type="character" w:styleId="EndnoteReference">
    <w:name w:val="endnote reference"/>
    <w:basedOn w:val="DefaultParagraphFont"/>
    <w:uiPriority w:val="99"/>
    <w:unhideWhenUsed/>
    <w:rsid w:val="003D46A1"/>
    <w:rPr>
      <w:vertAlign w:val="superscript"/>
    </w:rPr>
  </w:style>
  <w:style w:type="character" w:styleId="PageNumber">
    <w:name w:val="page number"/>
    <w:basedOn w:val="DefaultParagraphFont"/>
    <w:uiPriority w:val="99"/>
    <w:semiHidden/>
    <w:unhideWhenUsed/>
    <w:rsid w:val="003D46A1"/>
  </w:style>
  <w:style w:type="character" w:styleId="Hyperlink">
    <w:name w:val="Hyperlink"/>
    <w:basedOn w:val="DefaultParagraphFont"/>
    <w:uiPriority w:val="99"/>
    <w:unhideWhenUsed/>
    <w:rsid w:val="003D46A1"/>
    <w:rPr>
      <w:color w:val="0000FF" w:themeColor="hyperlink"/>
      <w:u w:val="single"/>
    </w:rPr>
  </w:style>
  <w:style w:type="paragraph" w:styleId="Header">
    <w:name w:val="header"/>
    <w:basedOn w:val="Normal"/>
    <w:link w:val="HeaderChar"/>
    <w:uiPriority w:val="99"/>
    <w:unhideWhenUsed/>
    <w:rsid w:val="00C46B17"/>
    <w:pPr>
      <w:tabs>
        <w:tab w:val="center" w:pos="4320"/>
        <w:tab w:val="right" w:pos="8640"/>
      </w:tabs>
      <w:spacing w:after="0"/>
    </w:pPr>
  </w:style>
  <w:style w:type="character" w:customStyle="1" w:styleId="HeaderChar">
    <w:name w:val="Header Char"/>
    <w:basedOn w:val="DefaultParagraphFont"/>
    <w:link w:val="Header"/>
    <w:uiPriority w:val="99"/>
    <w:rsid w:val="00C46B17"/>
    <w:rPr>
      <w:rFonts w:eastAsiaTheme="minorHAnsi"/>
      <w:lang w:val="en-US"/>
    </w:rPr>
  </w:style>
  <w:style w:type="character" w:customStyle="1" w:styleId="BalloonTextChar1">
    <w:name w:val="Balloon Text Char1"/>
    <w:basedOn w:val="DefaultParagraphFont"/>
    <w:link w:val="BalloonText"/>
    <w:uiPriority w:val="99"/>
    <w:semiHidden/>
    <w:rsid w:val="000102E5"/>
    <w:rPr>
      <w:rFonts w:ascii="Lucida Grande" w:eastAsiaTheme="minorHAnsi" w:hAnsi="Lucida Grande" w:cs="Lucida Grande"/>
      <w:sz w:val="18"/>
      <w:szCs w:val="18"/>
      <w:lang w:val="en-US"/>
    </w:rPr>
  </w:style>
  <w:style w:type="character" w:styleId="CommentReference">
    <w:name w:val="annotation reference"/>
    <w:basedOn w:val="DefaultParagraphFont"/>
    <w:uiPriority w:val="99"/>
    <w:semiHidden/>
    <w:unhideWhenUsed/>
    <w:rsid w:val="000102E5"/>
    <w:rPr>
      <w:sz w:val="18"/>
      <w:szCs w:val="18"/>
    </w:rPr>
  </w:style>
  <w:style w:type="paragraph" w:styleId="CommentText">
    <w:name w:val="annotation text"/>
    <w:basedOn w:val="Normal"/>
    <w:link w:val="CommentTextChar"/>
    <w:uiPriority w:val="99"/>
    <w:semiHidden/>
    <w:unhideWhenUsed/>
    <w:rsid w:val="000102E5"/>
  </w:style>
  <w:style w:type="character" w:customStyle="1" w:styleId="CommentTextChar">
    <w:name w:val="Comment Text Char"/>
    <w:basedOn w:val="DefaultParagraphFont"/>
    <w:link w:val="CommentText"/>
    <w:uiPriority w:val="99"/>
    <w:semiHidden/>
    <w:rsid w:val="000102E5"/>
    <w:rPr>
      <w:rFonts w:eastAsiaTheme="minorHAnsi"/>
      <w:lang w:val="en-US"/>
    </w:rPr>
  </w:style>
  <w:style w:type="paragraph" w:styleId="CommentSubject">
    <w:name w:val="annotation subject"/>
    <w:basedOn w:val="CommentText"/>
    <w:next w:val="CommentText"/>
    <w:link w:val="CommentSubjectChar"/>
    <w:uiPriority w:val="99"/>
    <w:semiHidden/>
    <w:unhideWhenUsed/>
    <w:rsid w:val="000102E5"/>
    <w:rPr>
      <w:b/>
      <w:bCs/>
      <w:sz w:val="20"/>
      <w:szCs w:val="20"/>
    </w:rPr>
  </w:style>
  <w:style w:type="character" w:customStyle="1" w:styleId="CommentSubjectChar">
    <w:name w:val="Comment Subject Char"/>
    <w:basedOn w:val="CommentTextChar"/>
    <w:link w:val="CommentSubject"/>
    <w:uiPriority w:val="99"/>
    <w:semiHidden/>
    <w:rsid w:val="000102E5"/>
    <w:rPr>
      <w:rFonts w:eastAsiaTheme="minorHAnsi"/>
      <w:b/>
      <w:bCs/>
      <w:sz w:val="20"/>
      <w:szCs w:val="20"/>
      <w:lang w:val="en-US"/>
    </w:rPr>
  </w:style>
  <w:style w:type="paragraph" w:styleId="Revision">
    <w:name w:val="Revision"/>
    <w:hidden/>
    <w:uiPriority w:val="99"/>
    <w:semiHidden/>
    <w:rsid w:val="002D3DA0"/>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A1"/>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102E5"/>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BE119B"/>
    <w:rPr>
      <w:rFonts w:ascii="Lucida Grande" w:hAnsi="Lucida Grande"/>
      <w:sz w:val="18"/>
      <w:szCs w:val="18"/>
    </w:rPr>
  </w:style>
  <w:style w:type="character" w:customStyle="1" w:styleId="BalloonTextChar0">
    <w:name w:val="Balloon Text Char"/>
    <w:basedOn w:val="DefaultParagraphFont"/>
    <w:uiPriority w:val="99"/>
    <w:semiHidden/>
    <w:rsid w:val="00BE119B"/>
    <w:rPr>
      <w:rFonts w:ascii="Lucida Grande" w:hAnsi="Lucida Grande"/>
      <w:sz w:val="18"/>
      <w:szCs w:val="18"/>
    </w:rPr>
  </w:style>
  <w:style w:type="character" w:customStyle="1" w:styleId="BalloonTextChar2">
    <w:name w:val="Balloon Text Char"/>
    <w:basedOn w:val="DefaultParagraphFont"/>
    <w:uiPriority w:val="99"/>
    <w:semiHidden/>
    <w:rsid w:val="005C1643"/>
    <w:rPr>
      <w:rFonts w:ascii="Lucida Grande" w:hAnsi="Lucida Grande"/>
      <w:sz w:val="18"/>
      <w:szCs w:val="18"/>
    </w:rPr>
  </w:style>
  <w:style w:type="character" w:customStyle="1" w:styleId="FooterChar">
    <w:name w:val="Footer Char"/>
    <w:basedOn w:val="DefaultParagraphFont"/>
    <w:link w:val="Footer"/>
    <w:uiPriority w:val="99"/>
    <w:rsid w:val="003D46A1"/>
  </w:style>
  <w:style w:type="paragraph" w:styleId="Footer">
    <w:name w:val="footer"/>
    <w:basedOn w:val="Normal"/>
    <w:link w:val="FooterChar"/>
    <w:uiPriority w:val="99"/>
    <w:unhideWhenUsed/>
    <w:rsid w:val="003D46A1"/>
    <w:pPr>
      <w:tabs>
        <w:tab w:val="center" w:pos="4320"/>
        <w:tab w:val="right" w:pos="8640"/>
      </w:tabs>
      <w:spacing w:after="0"/>
    </w:pPr>
    <w:rPr>
      <w:rFonts w:eastAsiaTheme="minorEastAsia"/>
      <w:lang w:val="en-GB"/>
    </w:rPr>
  </w:style>
  <w:style w:type="character" w:customStyle="1" w:styleId="FooterChar1">
    <w:name w:val="Footer Char1"/>
    <w:basedOn w:val="DefaultParagraphFont"/>
    <w:uiPriority w:val="99"/>
    <w:semiHidden/>
    <w:rsid w:val="003D46A1"/>
    <w:rPr>
      <w:rFonts w:eastAsiaTheme="minorHAnsi"/>
      <w:lang w:val="en-US"/>
    </w:rPr>
  </w:style>
  <w:style w:type="character" w:customStyle="1" w:styleId="EndnoteTextChar">
    <w:name w:val="Endnote Text Char"/>
    <w:basedOn w:val="DefaultParagraphFont"/>
    <w:link w:val="EndnoteText"/>
    <w:uiPriority w:val="99"/>
    <w:rsid w:val="003D46A1"/>
  </w:style>
  <w:style w:type="paragraph" w:styleId="EndnoteText">
    <w:name w:val="endnote text"/>
    <w:basedOn w:val="Normal"/>
    <w:link w:val="EndnoteTextChar"/>
    <w:uiPriority w:val="99"/>
    <w:unhideWhenUsed/>
    <w:rsid w:val="003D46A1"/>
    <w:pPr>
      <w:spacing w:after="0"/>
    </w:pPr>
    <w:rPr>
      <w:rFonts w:eastAsiaTheme="minorEastAsia"/>
      <w:lang w:val="en-GB"/>
    </w:rPr>
  </w:style>
  <w:style w:type="character" w:customStyle="1" w:styleId="EndnoteTextChar1">
    <w:name w:val="Endnote Text Char1"/>
    <w:basedOn w:val="DefaultParagraphFont"/>
    <w:uiPriority w:val="99"/>
    <w:semiHidden/>
    <w:rsid w:val="003D46A1"/>
    <w:rPr>
      <w:rFonts w:eastAsiaTheme="minorHAnsi"/>
      <w:lang w:val="en-US"/>
    </w:rPr>
  </w:style>
  <w:style w:type="character" w:styleId="EndnoteReference">
    <w:name w:val="endnote reference"/>
    <w:basedOn w:val="DefaultParagraphFont"/>
    <w:uiPriority w:val="99"/>
    <w:unhideWhenUsed/>
    <w:rsid w:val="003D46A1"/>
    <w:rPr>
      <w:vertAlign w:val="superscript"/>
    </w:rPr>
  </w:style>
  <w:style w:type="character" w:styleId="PageNumber">
    <w:name w:val="page number"/>
    <w:basedOn w:val="DefaultParagraphFont"/>
    <w:uiPriority w:val="99"/>
    <w:semiHidden/>
    <w:unhideWhenUsed/>
    <w:rsid w:val="003D46A1"/>
  </w:style>
  <w:style w:type="character" w:styleId="Hyperlink">
    <w:name w:val="Hyperlink"/>
    <w:basedOn w:val="DefaultParagraphFont"/>
    <w:uiPriority w:val="99"/>
    <w:unhideWhenUsed/>
    <w:rsid w:val="003D46A1"/>
    <w:rPr>
      <w:color w:val="0000FF" w:themeColor="hyperlink"/>
      <w:u w:val="single"/>
    </w:rPr>
  </w:style>
  <w:style w:type="paragraph" w:styleId="Header">
    <w:name w:val="header"/>
    <w:basedOn w:val="Normal"/>
    <w:link w:val="HeaderChar"/>
    <w:uiPriority w:val="99"/>
    <w:unhideWhenUsed/>
    <w:rsid w:val="00C46B17"/>
    <w:pPr>
      <w:tabs>
        <w:tab w:val="center" w:pos="4320"/>
        <w:tab w:val="right" w:pos="8640"/>
      </w:tabs>
      <w:spacing w:after="0"/>
    </w:pPr>
  </w:style>
  <w:style w:type="character" w:customStyle="1" w:styleId="HeaderChar">
    <w:name w:val="Header Char"/>
    <w:basedOn w:val="DefaultParagraphFont"/>
    <w:link w:val="Header"/>
    <w:uiPriority w:val="99"/>
    <w:rsid w:val="00C46B17"/>
    <w:rPr>
      <w:rFonts w:eastAsiaTheme="minorHAnsi"/>
      <w:lang w:val="en-US"/>
    </w:rPr>
  </w:style>
  <w:style w:type="character" w:customStyle="1" w:styleId="BalloonTextChar1">
    <w:name w:val="Balloon Text Char1"/>
    <w:basedOn w:val="DefaultParagraphFont"/>
    <w:link w:val="BalloonText"/>
    <w:uiPriority w:val="99"/>
    <w:semiHidden/>
    <w:rsid w:val="000102E5"/>
    <w:rPr>
      <w:rFonts w:ascii="Lucida Grande" w:eastAsiaTheme="minorHAnsi" w:hAnsi="Lucida Grande" w:cs="Lucida Grande"/>
      <w:sz w:val="18"/>
      <w:szCs w:val="18"/>
      <w:lang w:val="en-US"/>
    </w:rPr>
  </w:style>
  <w:style w:type="character" w:styleId="CommentReference">
    <w:name w:val="annotation reference"/>
    <w:basedOn w:val="DefaultParagraphFont"/>
    <w:uiPriority w:val="99"/>
    <w:semiHidden/>
    <w:unhideWhenUsed/>
    <w:rsid w:val="000102E5"/>
    <w:rPr>
      <w:sz w:val="18"/>
      <w:szCs w:val="18"/>
    </w:rPr>
  </w:style>
  <w:style w:type="paragraph" w:styleId="CommentText">
    <w:name w:val="annotation text"/>
    <w:basedOn w:val="Normal"/>
    <w:link w:val="CommentTextChar"/>
    <w:uiPriority w:val="99"/>
    <w:semiHidden/>
    <w:unhideWhenUsed/>
    <w:rsid w:val="000102E5"/>
  </w:style>
  <w:style w:type="character" w:customStyle="1" w:styleId="CommentTextChar">
    <w:name w:val="Comment Text Char"/>
    <w:basedOn w:val="DefaultParagraphFont"/>
    <w:link w:val="CommentText"/>
    <w:uiPriority w:val="99"/>
    <w:semiHidden/>
    <w:rsid w:val="000102E5"/>
    <w:rPr>
      <w:rFonts w:eastAsiaTheme="minorHAnsi"/>
      <w:lang w:val="en-US"/>
    </w:rPr>
  </w:style>
  <w:style w:type="paragraph" w:styleId="CommentSubject">
    <w:name w:val="annotation subject"/>
    <w:basedOn w:val="CommentText"/>
    <w:next w:val="CommentText"/>
    <w:link w:val="CommentSubjectChar"/>
    <w:uiPriority w:val="99"/>
    <w:semiHidden/>
    <w:unhideWhenUsed/>
    <w:rsid w:val="000102E5"/>
    <w:rPr>
      <w:b/>
      <w:bCs/>
      <w:sz w:val="20"/>
      <w:szCs w:val="20"/>
    </w:rPr>
  </w:style>
  <w:style w:type="character" w:customStyle="1" w:styleId="CommentSubjectChar">
    <w:name w:val="Comment Subject Char"/>
    <w:basedOn w:val="CommentTextChar"/>
    <w:link w:val="CommentSubject"/>
    <w:uiPriority w:val="99"/>
    <w:semiHidden/>
    <w:rsid w:val="000102E5"/>
    <w:rPr>
      <w:rFonts w:eastAsiaTheme="minorHAnsi"/>
      <w:b/>
      <w:bCs/>
      <w:sz w:val="20"/>
      <w:szCs w:val="20"/>
      <w:lang w:val="en-US"/>
    </w:rPr>
  </w:style>
  <w:style w:type="paragraph" w:styleId="Revision">
    <w:name w:val="Revision"/>
    <w:hidden/>
    <w:uiPriority w:val="99"/>
    <w:semiHidden/>
    <w:rsid w:val="002D3DA0"/>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oxforddnb.com/view/article/28800?docPos=1" TargetMode="External"/><Relationship Id="rId2" Type="http://schemas.openxmlformats.org/officeDocument/2006/relationships/hyperlink" Target="http://www.oxforddnb.com/view/article/11748?doc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6248-6202-7B48-ABAF-76C4A468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8008</Words>
  <Characters>41802</Characters>
  <Application>Microsoft Macintosh Word</Application>
  <DocSecurity>0</DocSecurity>
  <Lines>696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Shinn</dc:creator>
  <cp:keywords/>
  <dc:description/>
  <cp:lastModifiedBy>Abigail Shinn</cp:lastModifiedBy>
  <cp:revision>3</cp:revision>
  <dcterms:created xsi:type="dcterms:W3CDTF">2017-10-19T09:18:00Z</dcterms:created>
  <dcterms:modified xsi:type="dcterms:W3CDTF">2017-10-19T09:20:00Z</dcterms:modified>
</cp:coreProperties>
</file>