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3807" w:rsidRDefault="000B3807" w:rsidP="000B3807">
      <w:pPr>
        <w:spacing w:after="0" w:line="240" w:lineRule="auto"/>
        <w:jc w:val="both"/>
        <w:rPr>
          <w:rFonts w:ascii="Times New Roman" w:hAnsi="Times New Roman" w:cs="Times New Roman"/>
          <w:b/>
          <w:sz w:val="24"/>
          <w:szCs w:val="24"/>
        </w:rPr>
      </w:pPr>
      <w:proofErr w:type="spellStart"/>
      <w:r>
        <w:rPr>
          <w:rFonts w:ascii="Times New Roman" w:hAnsi="Times New Roman" w:cs="Times New Roman"/>
          <w:b/>
          <w:sz w:val="24"/>
          <w:szCs w:val="24"/>
        </w:rPr>
        <w:t>Metaliteracy</w:t>
      </w:r>
      <w:proofErr w:type="spellEnd"/>
      <w:r>
        <w:rPr>
          <w:rFonts w:ascii="Times New Roman" w:hAnsi="Times New Roman" w:cs="Times New Roman"/>
          <w:b/>
          <w:sz w:val="24"/>
          <w:szCs w:val="24"/>
        </w:rPr>
        <w:t xml:space="preserve"> in art and design education:  implications for library instruction</w:t>
      </w:r>
    </w:p>
    <w:p w:rsidR="000B3807" w:rsidRPr="002B1998" w:rsidRDefault="000B3807" w:rsidP="000B3807">
      <w:pPr>
        <w:spacing w:after="0" w:line="240" w:lineRule="auto"/>
        <w:jc w:val="both"/>
        <w:rPr>
          <w:rFonts w:ascii="Times New Roman" w:hAnsi="Times New Roman" w:cs="Times New Roman"/>
          <w:b/>
          <w:sz w:val="24"/>
          <w:szCs w:val="24"/>
        </w:rPr>
      </w:pPr>
    </w:p>
    <w:p w:rsidR="000242A5" w:rsidRDefault="000242A5" w:rsidP="000B3807">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The c</w:t>
      </w:r>
      <w:r w:rsidR="000B3807">
        <w:rPr>
          <w:rFonts w:ascii="Times New Roman" w:hAnsi="Times New Roman" w:cs="Times New Roman"/>
          <w:b/>
          <w:sz w:val="24"/>
          <w:szCs w:val="24"/>
        </w:rPr>
        <w:t xml:space="preserve">oncept of </w:t>
      </w:r>
      <w:proofErr w:type="spellStart"/>
      <w:r w:rsidR="000B3807">
        <w:rPr>
          <w:rFonts w:ascii="Times New Roman" w:hAnsi="Times New Roman" w:cs="Times New Roman"/>
          <w:b/>
          <w:sz w:val="24"/>
          <w:szCs w:val="24"/>
        </w:rPr>
        <w:t>meta</w:t>
      </w:r>
      <w:r>
        <w:rPr>
          <w:rFonts w:ascii="Times New Roman" w:hAnsi="Times New Roman" w:cs="Times New Roman"/>
          <w:b/>
          <w:sz w:val="24"/>
          <w:szCs w:val="24"/>
        </w:rPr>
        <w:t>literacy</w:t>
      </w:r>
      <w:proofErr w:type="spellEnd"/>
    </w:p>
    <w:p w:rsidR="000242A5" w:rsidRDefault="007C2AA5" w:rsidP="000B380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Then term </w:t>
      </w:r>
      <w:proofErr w:type="spellStart"/>
      <w:r w:rsidR="008B5E22">
        <w:rPr>
          <w:rFonts w:ascii="Times New Roman" w:hAnsi="Times New Roman" w:cs="Times New Roman"/>
          <w:i/>
          <w:sz w:val="24"/>
          <w:szCs w:val="24"/>
        </w:rPr>
        <w:t>meta</w:t>
      </w:r>
      <w:r w:rsidR="000242A5" w:rsidRPr="007C2AA5">
        <w:rPr>
          <w:rFonts w:ascii="Times New Roman" w:hAnsi="Times New Roman" w:cs="Times New Roman"/>
          <w:i/>
          <w:sz w:val="24"/>
          <w:szCs w:val="24"/>
        </w:rPr>
        <w:t>literacy</w:t>
      </w:r>
      <w:proofErr w:type="spellEnd"/>
      <w:r w:rsidR="000242A5">
        <w:rPr>
          <w:rFonts w:ascii="Times New Roman" w:hAnsi="Times New Roman" w:cs="Times New Roman"/>
          <w:sz w:val="24"/>
          <w:szCs w:val="24"/>
        </w:rPr>
        <w:t xml:space="preserve"> </w:t>
      </w:r>
      <w:r>
        <w:rPr>
          <w:rFonts w:ascii="Times New Roman" w:hAnsi="Times New Roman" w:cs="Times New Roman"/>
          <w:sz w:val="24"/>
          <w:szCs w:val="24"/>
        </w:rPr>
        <w:t xml:space="preserve">is still a relatively new concept since being introduced into the library and information science literature as a ‘framework that integrates emerging technologies and unifies multiple literacy types’ </w:t>
      </w:r>
      <w:r w:rsidR="009A049E">
        <w:rPr>
          <w:rFonts w:ascii="Times New Roman" w:hAnsi="Times New Roman" w:cs="Times New Roman"/>
          <w:sz w:val="24"/>
          <w:szCs w:val="24"/>
        </w:rPr>
        <w:t>(Jacobsen and</w:t>
      </w:r>
      <w:r w:rsidRPr="007C2AA5">
        <w:rPr>
          <w:rFonts w:ascii="Times New Roman" w:hAnsi="Times New Roman" w:cs="Times New Roman"/>
          <w:sz w:val="24"/>
          <w:szCs w:val="24"/>
        </w:rPr>
        <w:t xml:space="preserve"> Mack</w:t>
      </w:r>
      <w:r w:rsidR="008B5E22">
        <w:rPr>
          <w:rFonts w:ascii="Times New Roman" w:hAnsi="Times New Roman" w:cs="Times New Roman"/>
          <w:sz w:val="24"/>
          <w:szCs w:val="24"/>
        </w:rPr>
        <w:t>e</w:t>
      </w:r>
      <w:r w:rsidRPr="007C2AA5">
        <w:rPr>
          <w:rFonts w:ascii="Times New Roman" w:hAnsi="Times New Roman" w:cs="Times New Roman"/>
          <w:sz w:val="24"/>
          <w:szCs w:val="24"/>
        </w:rPr>
        <w:t>y, 2011</w:t>
      </w:r>
      <w:r w:rsidR="009A13CC">
        <w:rPr>
          <w:rFonts w:ascii="Times New Roman" w:hAnsi="Times New Roman" w:cs="Times New Roman"/>
          <w:sz w:val="24"/>
          <w:szCs w:val="24"/>
        </w:rPr>
        <w:t>, 62</w:t>
      </w:r>
      <w:r w:rsidRPr="007C2AA5">
        <w:rPr>
          <w:rFonts w:ascii="Times New Roman" w:hAnsi="Times New Roman" w:cs="Times New Roman"/>
          <w:sz w:val="24"/>
          <w:szCs w:val="24"/>
        </w:rPr>
        <w:t>)</w:t>
      </w:r>
      <w:r>
        <w:rPr>
          <w:rFonts w:ascii="Times New Roman" w:hAnsi="Times New Roman" w:cs="Times New Roman"/>
          <w:sz w:val="24"/>
          <w:szCs w:val="24"/>
        </w:rPr>
        <w:t xml:space="preserve"> It is therefore still a</w:t>
      </w:r>
      <w:r w:rsidR="000242A5">
        <w:rPr>
          <w:rFonts w:ascii="Times New Roman" w:hAnsi="Times New Roman" w:cs="Times New Roman"/>
          <w:sz w:val="24"/>
          <w:szCs w:val="24"/>
        </w:rPr>
        <w:t xml:space="preserve"> fairly recent addition to the parlance surrounding library instruction and teaching and learning practice</w:t>
      </w:r>
      <w:r>
        <w:rPr>
          <w:rFonts w:ascii="Times New Roman" w:hAnsi="Times New Roman" w:cs="Times New Roman"/>
          <w:sz w:val="24"/>
          <w:szCs w:val="24"/>
        </w:rPr>
        <w:t>, which this chapter will attempt to expand upon</w:t>
      </w:r>
      <w:r w:rsidR="000242A5">
        <w:rPr>
          <w:rFonts w:ascii="Times New Roman" w:hAnsi="Times New Roman" w:cs="Times New Roman"/>
          <w:sz w:val="24"/>
          <w:szCs w:val="24"/>
        </w:rPr>
        <w:t xml:space="preserve">. </w:t>
      </w:r>
      <w:r>
        <w:rPr>
          <w:rFonts w:ascii="Times New Roman" w:hAnsi="Times New Roman" w:cs="Times New Roman"/>
          <w:sz w:val="24"/>
          <w:szCs w:val="24"/>
        </w:rPr>
        <w:t>I</w:t>
      </w:r>
      <w:r w:rsidR="000242A5">
        <w:rPr>
          <w:rFonts w:ascii="Times New Roman" w:hAnsi="Times New Roman" w:cs="Times New Roman"/>
          <w:sz w:val="24"/>
          <w:szCs w:val="24"/>
        </w:rPr>
        <w:t>n the first edition of this handbook for art and design librarians there is no corresponding chapter, instea</w:t>
      </w:r>
      <w:r w:rsidR="00944791">
        <w:rPr>
          <w:rFonts w:ascii="Times New Roman" w:hAnsi="Times New Roman" w:cs="Times New Roman"/>
          <w:sz w:val="24"/>
          <w:szCs w:val="24"/>
        </w:rPr>
        <w:t xml:space="preserve">d there is a comprehensive </w:t>
      </w:r>
      <w:r w:rsidR="000242A5">
        <w:rPr>
          <w:rFonts w:ascii="Times New Roman" w:hAnsi="Times New Roman" w:cs="Times New Roman"/>
          <w:sz w:val="24"/>
          <w:szCs w:val="24"/>
        </w:rPr>
        <w:t>‘teaching and learning’ section with chapters covering themes such as:</w:t>
      </w:r>
      <w:r w:rsidR="00AB6152">
        <w:rPr>
          <w:rFonts w:ascii="Times New Roman" w:hAnsi="Times New Roman" w:cs="Times New Roman"/>
          <w:sz w:val="24"/>
          <w:szCs w:val="24"/>
        </w:rPr>
        <w:t xml:space="preserve"> visual literacy (</w:t>
      </w:r>
      <w:proofErr w:type="spellStart"/>
      <w:r w:rsidR="00AB6152">
        <w:rPr>
          <w:rFonts w:ascii="Times New Roman" w:hAnsi="Times New Roman" w:cs="Times New Roman"/>
          <w:sz w:val="24"/>
          <w:szCs w:val="24"/>
        </w:rPr>
        <w:t>Glu</w:t>
      </w:r>
      <w:r w:rsidR="000242A5">
        <w:rPr>
          <w:rFonts w:ascii="Times New Roman" w:hAnsi="Times New Roman" w:cs="Times New Roman"/>
          <w:sz w:val="24"/>
          <w:szCs w:val="24"/>
        </w:rPr>
        <w:t>ibizzi</w:t>
      </w:r>
      <w:proofErr w:type="spellEnd"/>
      <w:r w:rsidR="000242A5">
        <w:rPr>
          <w:rFonts w:ascii="Times New Roman" w:hAnsi="Times New Roman" w:cs="Times New Roman"/>
          <w:sz w:val="24"/>
          <w:szCs w:val="24"/>
        </w:rPr>
        <w:t xml:space="preserve">, 2010); embedding information literacy (Mayer, 2010); </w:t>
      </w:r>
      <w:r w:rsidR="005A4B3B">
        <w:rPr>
          <w:rFonts w:ascii="Times New Roman" w:hAnsi="Times New Roman" w:cs="Times New Roman"/>
          <w:sz w:val="24"/>
          <w:szCs w:val="24"/>
        </w:rPr>
        <w:t xml:space="preserve">and, </w:t>
      </w:r>
      <w:r w:rsidR="000242A5">
        <w:rPr>
          <w:rFonts w:ascii="Times New Roman" w:hAnsi="Times New Roman" w:cs="Times New Roman"/>
          <w:sz w:val="24"/>
          <w:szCs w:val="24"/>
        </w:rPr>
        <w:t>using image database</w:t>
      </w:r>
      <w:r w:rsidR="009A049E">
        <w:rPr>
          <w:rFonts w:ascii="Times New Roman" w:hAnsi="Times New Roman" w:cs="Times New Roman"/>
          <w:sz w:val="24"/>
          <w:szCs w:val="24"/>
        </w:rPr>
        <w:t>s (Roberto and</w:t>
      </w:r>
      <w:r w:rsidR="005A4B3B">
        <w:rPr>
          <w:rFonts w:ascii="Times New Roman" w:hAnsi="Times New Roman" w:cs="Times New Roman"/>
          <w:sz w:val="24"/>
          <w:szCs w:val="24"/>
        </w:rPr>
        <w:t xml:space="preserve"> Robinson, 2010). The inclusion of such chapters suggests that as a profession we were still in the habit of regarding individual literacies and talking about them as a group of literacies, although a further chapter does </w:t>
      </w:r>
      <w:r w:rsidR="009170EC">
        <w:rPr>
          <w:rFonts w:ascii="Times New Roman" w:hAnsi="Times New Roman" w:cs="Times New Roman"/>
          <w:sz w:val="24"/>
          <w:szCs w:val="24"/>
        </w:rPr>
        <w:t xml:space="preserve">start to discuss how multiple literacies are best served in the art and design library and how librarians need to accommodate how visual and kinaesthetic </w:t>
      </w:r>
      <w:r w:rsidR="00EC2E90">
        <w:rPr>
          <w:rFonts w:ascii="Times New Roman" w:hAnsi="Times New Roman" w:cs="Times New Roman"/>
          <w:sz w:val="24"/>
          <w:szCs w:val="24"/>
        </w:rPr>
        <w:t>learners access, orga</w:t>
      </w:r>
      <w:r w:rsidR="009170EC">
        <w:rPr>
          <w:rFonts w:ascii="Times New Roman" w:hAnsi="Times New Roman" w:cs="Times New Roman"/>
          <w:sz w:val="24"/>
          <w:szCs w:val="24"/>
        </w:rPr>
        <w:t>n</w:t>
      </w:r>
      <w:r w:rsidR="00EC2E90">
        <w:rPr>
          <w:rFonts w:ascii="Times New Roman" w:hAnsi="Times New Roman" w:cs="Times New Roman"/>
          <w:sz w:val="24"/>
          <w:szCs w:val="24"/>
        </w:rPr>
        <w:t>i</w:t>
      </w:r>
      <w:r w:rsidR="00944791">
        <w:rPr>
          <w:rFonts w:ascii="Times New Roman" w:hAnsi="Times New Roman" w:cs="Times New Roman"/>
          <w:sz w:val="24"/>
          <w:szCs w:val="24"/>
        </w:rPr>
        <w:t>se and utilise</w:t>
      </w:r>
      <w:r w:rsidR="009170EC">
        <w:rPr>
          <w:rFonts w:ascii="Times New Roman" w:hAnsi="Times New Roman" w:cs="Times New Roman"/>
          <w:sz w:val="24"/>
          <w:szCs w:val="24"/>
        </w:rPr>
        <w:t xml:space="preserve"> information (Wilson </w:t>
      </w:r>
      <w:r w:rsidR="009A049E">
        <w:rPr>
          <w:rFonts w:ascii="Times New Roman" w:hAnsi="Times New Roman" w:cs="Times New Roman"/>
          <w:sz w:val="24"/>
          <w:szCs w:val="24"/>
        </w:rPr>
        <w:t>and</w:t>
      </w:r>
      <w:r w:rsidR="000242A5">
        <w:rPr>
          <w:rFonts w:ascii="Times New Roman" w:hAnsi="Times New Roman" w:cs="Times New Roman"/>
          <w:sz w:val="24"/>
          <w:szCs w:val="24"/>
        </w:rPr>
        <w:t xml:space="preserve"> </w:t>
      </w:r>
      <w:r w:rsidR="009170EC">
        <w:rPr>
          <w:rFonts w:ascii="Times New Roman" w:hAnsi="Times New Roman" w:cs="Times New Roman"/>
          <w:sz w:val="24"/>
          <w:szCs w:val="24"/>
        </w:rPr>
        <w:t>McCarthy, 2010)</w:t>
      </w:r>
    </w:p>
    <w:p w:rsidR="00455122" w:rsidRDefault="00455122" w:rsidP="000B3807">
      <w:pPr>
        <w:spacing w:after="0" w:line="240" w:lineRule="auto"/>
        <w:jc w:val="both"/>
        <w:rPr>
          <w:rFonts w:ascii="Times New Roman" w:hAnsi="Times New Roman" w:cs="Times New Roman"/>
          <w:sz w:val="24"/>
          <w:szCs w:val="24"/>
        </w:rPr>
      </w:pPr>
    </w:p>
    <w:p w:rsidR="00455122" w:rsidRDefault="00455122" w:rsidP="000B380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At the heart of </w:t>
      </w:r>
      <w:proofErr w:type="spellStart"/>
      <w:r>
        <w:rPr>
          <w:rFonts w:ascii="Times New Roman" w:hAnsi="Times New Roman" w:cs="Times New Roman"/>
          <w:sz w:val="24"/>
          <w:szCs w:val="24"/>
        </w:rPr>
        <w:t>metaliteracy</w:t>
      </w:r>
      <w:proofErr w:type="spellEnd"/>
      <w:r>
        <w:rPr>
          <w:rFonts w:ascii="Times New Roman" w:hAnsi="Times New Roman" w:cs="Times New Roman"/>
          <w:sz w:val="24"/>
          <w:szCs w:val="24"/>
        </w:rPr>
        <w:t xml:space="preserve"> (in an art and design context) is the acknowledgement that art and design students learn ‘differently’ and that subsequently, this difference needs to be considered when developing information literacy instruction. Writing in 2008, Halverson suggested that there ‘were few, if any, existing formulas in place to create information literacy programs that adequately address the particular and idiosyncratic needs of arts students (Halverson,</w:t>
      </w:r>
      <w:r w:rsidR="00944791">
        <w:rPr>
          <w:rFonts w:ascii="Times New Roman" w:hAnsi="Times New Roman" w:cs="Times New Roman"/>
          <w:sz w:val="24"/>
          <w:szCs w:val="24"/>
        </w:rPr>
        <w:t xml:space="preserve"> 2008</w:t>
      </w:r>
      <w:proofErr w:type="gramStart"/>
      <w:r w:rsidR="00944791">
        <w:rPr>
          <w:rFonts w:ascii="Times New Roman" w:hAnsi="Times New Roman" w:cs="Times New Roman"/>
          <w:sz w:val="24"/>
          <w:szCs w:val="24"/>
        </w:rPr>
        <w:t>,  34</w:t>
      </w:r>
      <w:proofErr w:type="gramEnd"/>
      <w:r w:rsidR="00944791">
        <w:rPr>
          <w:rFonts w:ascii="Times New Roman" w:hAnsi="Times New Roman" w:cs="Times New Roman"/>
          <w:sz w:val="24"/>
          <w:szCs w:val="24"/>
        </w:rPr>
        <w:t>). Whilst there has</w:t>
      </w:r>
      <w:r>
        <w:rPr>
          <w:rFonts w:ascii="Times New Roman" w:hAnsi="Times New Roman" w:cs="Times New Roman"/>
          <w:sz w:val="24"/>
          <w:szCs w:val="24"/>
        </w:rPr>
        <w:t xml:space="preserve"> been much discussion and development within the area of information literacy for art and design students since 2008, there remains a need to acknowledge the ‘difference’ and to establish learning frameworks accordingly. </w:t>
      </w:r>
      <w:r w:rsidR="002061C3">
        <w:rPr>
          <w:rFonts w:ascii="Times New Roman" w:hAnsi="Times New Roman" w:cs="Times New Roman"/>
          <w:sz w:val="24"/>
          <w:szCs w:val="24"/>
        </w:rPr>
        <w:t>Greer (2015) considers the notion of art itself within an information literacy context and in doing so reflects upon the artistic practices</w:t>
      </w:r>
      <w:r w:rsidR="00944791">
        <w:rPr>
          <w:rFonts w:ascii="Times New Roman" w:hAnsi="Times New Roman" w:cs="Times New Roman"/>
          <w:sz w:val="24"/>
          <w:szCs w:val="24"/>
        </w:rPr>
        <w:t xml:space="preserve"> of</w:t>
      </w:r>
      <w:r w:rsidR="002061C3">
        <w:rPr>
          <w:rFonts w:ascii="Times New Roman" w:hAnsi="Times New Roman" w:cs="Times New Roman"/>
          <w:sz w:val="24"/>
          <w:szCs w:val="24"/>
        </w:rPr>
        <w:t>: “creating meaning from personal experience; forging connections with larger concepts and cultural references; and encouraging the practice of self-reflection” (Greer, 2015, 84)</w:t>
      </w:r>
      <w:r>
        <w:rPr>
          <w:rFonts w:ascii="Times New Roman" w:hAnsi="Times New Roman" w:cs="Times New Roman"/>
          <w:sz w:val="24"/>
          <w:szCs w:val="24"/>
        </w:rPr>
        <w:t xml:space="preserve"> </w:t>
      </w:r>
    </w:p>
    <w:p w:rsidR="00AE4974" w:rsidRDefault="00AE4974" w:rsidP="000B3807">
      <w:pPr>
        <w:spacing w:after="0" w:line="240" w:lineRule="auto"/>
        <w:jc w:val="both"/>
        <w:rPr>
          <w:rFonts w:ascii="Times New Roman" w:hAnsi="Times New Roman" w:cs="Times New Roman"/>
          <w:sz w:val="24"/>
          <w:szCs w:val="24"/>
        </w:rPr>
      </w:pPr>
    </w:p>
    <w:p w:rsidR="008B5E22" w:rsidRDefault="008B5E22" w:rsidP="000B3807">
      <w:pPr>
        <w:spacing w:after="0" w:line="240" w:lineRule="auto"/>
        <w:jc w:val="both"/>
        <w:rPr>
          <w:rFonts w:ascii="Times New Roman" w:hAnsi="Times New Roman" w:cs="Times New Roman"/>
          <w:b/>
          <w:sz w:val="24"/>
          <w:szCs w:val="24"/>
        </w:rPr>
      </w:pPr>
      <w:proofErr w:type="spellStart"/>
      <w:r w:rsidRPr="008B5E22">
        <w:rPr>
          <w:rFonts w:ascii="Times New Roman" w:hAnsi="Times New Roman" w:cs="Times New Roman"/>
          <w:b/>
          <w:sz w:val="24"/>
          <w:szCs w:val="24"/>
        </w:rPr>
        <w:t>Metaliteracy</w:t>
      </w:r>
      <w:proofErr w:type="spellEnd"/>
      <w:r w:rsidRPr="008B5E22">
        <w:rPr>
          <w:rFonts w:ascii="Times New Roman" w:hAnsi="Times New Roman" w:cs="Times New Roman"/>
          <w:b/>
          <w:sz w:val="24"/>
          <w:szCs w:val="24"/>
        </w:rPr>
        <w:t xml:space="preserve"> models</w:t>
      </w:r>
    </w:p>
    <w:p w:rsidR="003E235D" w:rsidRDefault="008B5E22" w:rsidP="003E235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Within this information literacy context, </w:t>
      </w:r>
      <w:proofErr w:type="spellStart"/>
      <w:r>
        <w:rPr>
          <w:rFonts w:ascii="Times New Roman" w:hAnsi="Times New Roman" w:cs="Times New Roman"/>
          <w:sz w:val="24"/>
          <w:szCs w:val="24"/>
        </w:rPr>
        <w:t>metaliteracy</w:t>
      </w:r>
      <w:proofErr w:type="spellEnd"/>
      <w:r>
        <w:rPr>
          <w:rFonts w:ascii="Times New Roman" w:hAnsi="Times New Roman" w:cs="Times New Roman"/>
          <w:sz w:val="24"/>
          <w:szCs w:val="24"/>
        </w:rPr>
        <w:t xml:space="preserve"> models lend themselves to arts education and learning, but before expanding upon this, it is f</w:t>
      </w:r>
      <w:r w:rsidR="00944791">
        <w:rPr>
          <w:rFonts w:ascii="Times New Roman" w:hAnsi="Times New Roman" w:cs="Times New Roman"/>
          <w:sz w:val="24"/>
          <w:szCs w:val="24"/>
        </w:rPr>
        <w:t>irst useful to identify which</w:t>
      </w:r>
      <w:r>
        <w:rPr>
          <w:rFonts w:ascii="Times New Roman" w:hAnsi="Times New Roman" w:cs="Times New Roman"/>
          <w:sz w:val="24"/>
          <w:szCs w:val="24"/>
        </w:rPr>
        <w:t xml:space="preserve"> component parts go into such a model. In proposing their </w:t>
      </w:r>
      <w:proofErr w:type="spellStart"/>
      <w:r w:rsidRPr="008B5E22">
        <w:rPr>
          <w:rFonts w:ascii="Times New Roman" w:hAnsi="Times New Roman" w:cs="Times New Roman"/>
          <w:i/>
          <w:sz w:val="24"/>
          <w:szCs w:val="24"/>
        </w:rPr>
        <w:t>Metaliteracy</w:t>
      </w:r>
      <w:proofErr w:type="spellEnd"/>
      <w:r w:rsidRPr="008B5E22">
        <w:rPr>
          <w:rFonts w:ascii="Times New Roman" w:hAnsi="Times New Roman" w:cs="Times New Roman"/>
          <w:i/>
          <w:sz w:val="24"/>
          <w:szCs w:val="24"/>
        </w:rPr>
        <w:t xml:space="preserve"> model to redefine information literacy</w:t>
      </w:r>
      <w:r>
        <w:rPr>
          <w:rFonts w:ascii="Times New Roman" w:hAnsi="Times New Roman" w:cs="Times New Roman"/>
          <w:i/>
          <w:sz w:val="24"/>
          <w:szCs w:val="24"/>
        </w:rPr>
        <w:t xml:space="preserve"> </w:t>
      </w:r>
      <w:r>
        <w:rPr>
          <w:rFonts w:ascii="Times New Roman" w:hAnsi="Times New Roman" w:cs="Times New Roman"/>
          <w:sz w:val="24"/>
          <w:szCs w:val="24"/>
        </w:rPr>
        <w:t xml:space="preserve">Jacobson and Mackey ‘envisage a comprehensive model for information literacy to advance critical thinking and reflection in social media, open learning settings and online communities’ (Jacobson </w:t>
      </w:r>
      <w:r w:rsidR="009A049E">
        <w:rPr>
          <w:rFonts w:ascii="Times New Roman" w:hAnsi="Times New Roman" w:cs="Times New Roman"/>
          <w:sz w:val="24"/>
          <w:szCs w:val="24"/>
        </w:rPr>
        <w:t>and</w:t>
      </w:r>
      <w:r>
        <w:rPr>
          <w:rFonts w:ascii="Times New Roman" w:hAnsi="Times New Roman" w:cs="Times New Roman"/>
          <w:sz w:val="24"/>
          <w:szCs w:val="24"/>
        </w:rPr>
        <w:t xml:space="preserve"> Mac</w:t>
      </w:r>
      <w:r w:rsidR="00DB7C8D">
        <w:rPr>
          <w:rFonts w:ascii="Times New Roman" w:hAnsi="Times New Roman" w:cs="Times New Roman"/>
          <w:sz w:val="24"/>
          <w:szCs w:val="24"/>
        </w:rPr>
        <w:t xml:space="preserve">key, 2013, 84). Indeed it was the need to demonstrate a different type of information literacy within participatory digital and networked environments which led Jacobson and Mackey to form and develop </w:t>
      </w:r>
      <w:proofErr w:type="spellStart"/>
      <w:r w:rsidR="00DB7C8D">
        <w:rPr>
          <w:rFonts w:ascii="Times New Roman" w:hAnsi="Times New Roman" w:cs="Times New Roman"/>
          <w:sz w:val="24"/>
          <w:szCs w:val="24"/>
        </w:rPr>
        <w:t>metaliteracy</w:t>
      </w:r>
      <w:proofErr w:type="spellEnd"/>
      <w:r w:rsidR="00DB7C8D">
        <w:rPr>
          <w:rFonts w:ascii="Times New Roman" w:hAnsi="Times New Roman" w:cs="Times New Roman"/>
          <w:sz w:val="24"/>
          <w:szCs w:val="24"/>
        </w:rPr>
        <w:t>, in order to address the gaps in existing information literacy models and it was social media that provided the catalyst for them to address this and develop further understanding of the ‘compl</w:t>
      </w:r>
      <w:r w:rsidR="003E235D">
        <w:rPr>
          <w:rFonts w:ascii="Times New Roman" w:hAnsi="Times New Roman" w:cs="Times New Roman"/>
          <w:sz w:val="24"/>
          <w:szCs w:val="24"/>
        </w:rPr>
        <w:t>ex relationships between resear</w:t>
      </w:r>
      <w:r w:rsidR="00DB7C8D">
        <w:rPr>
          <w:rFonts w:ascii="Times New Roman" w:hAnsi="Times New Roman" w:cs="Times New Roman"/>
          <w:sz w:val="24"/>
          <w:szCs w:val="24"/>
        </w:rPr>
        <w:t xml:space="preserve">chers, information tools and agency in and through the research process’ (Jacobson </w:t>
      </w:r>
      <w:r w:rsidR="009A049E">
        <w:rPr>
          <w:rFonts w:ascii="Times New Roman" w:hAnsi="Times New Roman" w:cs="Times New Roman"/>
          <w:sz w:val="24"/>
          <w:szCs w:val="24"/>
        </w:rPr>
        <w:t xml:space="preserve">and </w:t>
      </w:r>
      <w:r w:rsidR="00DB7C8D">
        <w:rPr>
          <w:rFonts w:ascii="Times New Roman" w:hAnsi="Times New Roman" w:cs="Times New Roman"/>
          <w:sz w:val="24"/>
          <w:szCs w:val="24"/>
        </w:rPr>
        <w:t>Mackey, 2016, 3)</w:t>
      </w:r>
    </w:p>
    <w:p w:rsidR="003E235D" w:rsidRDefault="003E235D" w:rsidP="003E235D">
      <w:pPr>
        <w:spacing w:after="0" w:line="240" w:lineRule="auto"/>
        <w:jc w:val="both"/>
        <w:rPr>
          <w:rFonts w:ascii="Times New Roman" w:hAnsi="Times New Roman" w:cs="Times New Roman"/>
          <w:sz w:val="24"/>
          <w:szCs w:val="24"/>
        </w:rPr>
      </w:pPr>
    </w:p>
    <w:p w:rsidR="009F4D84" w:rsidRDefault="009F4D84" w:rsidP="003E235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Literacies such as</w:t>
      </w:r>
      <w:r w:rsidR="003E235D">
        <w:rPr>
          <w:rFonts w:ascii="Times New Roman" w:hAnsi="Times New Roman" w:cs="Times New Roman"/>
          <w:sz w:val="24"/>
          <w:szCs w:val="24"/>
        </w:rPr>
        <w:t xml:space="preserve"> </w:t>
      </w:r>
      <w:r>
        <w:rPr>
          <w:rFonts w:ascii="Times New Roman" w:hAnsi="Times New Roman" w:cs="Times New Roman"/>
          <w:sz w:val="24"/>
          <w:szCs w:val="24"/>
        </w:rPr>
        <w:t>visual literacy, media literacy, computer literacy and network literacy are all implicit in information literacy in the networked age and have been identified as such for some time</w:t>
      </w:r>
      <w:r w:rsidR="00FB4A44">
        <w:rPr>
          <w:rFonts w:ascii="Times New Roman" w:hAnsi="Times New Roman" w:cs="Times New Roman"/>
          <w:sz w:val="24"/>
          <w:szCs w:val="24"/>
        </w:rPr>
        <w:t xml:space="preserve"> (Jacobson </w:t>
      </w:r>
      <w:r w:rsidR="009A049E">
        <w:rPr>
          <w:rFonts w:ascii="Times New Roman" w:hAnsi="Times New Roman" w:cs="Times New Roman"/>
          <w:sz w:val="24"/>
          <w:szCs w:val="24"/>
        </w:rPr>
        <w:t>and</w:t>
      </w:r>
      <w:r w:rsidR="00FB4A44">
        <w:rPr>
          <w:rFonts w:ascii="Times New Roman" w:hAnsi="Times New Roman" w:cs="Times New Roman"/>
          <w:sz w:val="24"/>
          <w:szCs w:val="24"/>
        </w:rPr>
        <w:t xml:space="preserve"> Mackey, 2014, 2-3).</w:t>
      </w:r>
      <w:r>
        <w:rPr>
          <w:rFonts w:ascii="Times New Roman" w:hAnsi="Times New Roman" w:cs="Times New Roman"/>
          <w:sz w:val="24"/>
          <w:szCs w:val="24"/>
        </w:rPr>
        <w:t xml:space="preserve"> </w:t>
      </w:r>
      <w:r w:rsidR="00E83D5A">
        <w:rPr>
          <w:rFonts w:ascii="Times New Roman" w:hAnsi="Times New Roman" w:cs="Times New Roman"/>
          <w:sz w:val="24"/>
          <w:szCs w:val="24"/>
        </w:rPr>
        <w:t>The</w:t>
      </w:r>
      <w:r>
        <w:rPr>
          <w:rFonts w:ascii="Times New Roman" w:hAnsi="Times New Roman" w:cs="Times New Roman"/>
          <w:sz w:val="24"/>
          <w:szCs w:val="24"/>
        </w:rPr>
        <w:t xml:space="preserve"> link </w:t>
      </w:r>
      <w:r w:rsidR="00E83D5A">
        <w:rPr>
          <w:rFonts w:ascii="Times New Roman" w:hAnsi="Times New Roman" w:cs="Times New Roman"/>
          <w:sz w:val="24"/>
          <w:szCs w:val="24"/>
        </w:rPr>
        <w:t>between these</w:t>
      </w:r>
      <w:r>
        <w:rPr>
          <w:rFonts w:ascii="Times New Roman" w:hAnsi="Times New Roman" w:cs="Times New Roman"/>
          <w:sz w:val="24"/>
          <w:szCs w:val="24"/>
        </w:rPr>
        <w:t xml:space="preserve"> related literacies and the influence that technology </w:t>
      </w:r>
      <w:r w:rsidR="00FB4A44">
        <w:rPr>
          <w:rFonts w:ascii="Times New Roman" w:hAnsi="Times New Roman" w:cs="Times New Roman"/>
          <w:sz w:val="24"/>
          <w:szCs w:val="24"/>
        </w:rPr>
        <w:t>has had on</w:t>
      </w:r>
      <w:r>
        <w:rPr>
          <w:rFonts w:ascii="Times New Roman" w:hAnsi="Times New Roman" w:cs="Times New Roman"/>
          <w:sz w:val="24"/>
          <w:szCs w:val="24"/>
        </w:rPr>
        <w:t xml:space="preserve"> information literacy</w:t>
      </w:r>
      <w:r w:rsidR="00FB4A44">
        <w:rPr>
          <w:rFonts w:ascii="Times New Roman" w:hAnsi="Times New Roman" w:cs="Times New Roman"/>
          <w:sz w:val="24"/>
          <w:szCs w:val="24"/>
        </w:rPr>
        <w:t xml:space="preserve"> practice is very much accepted and </w:t>
      </w:r>
      <w:r>
        <w:rPr>
          <w:rFonts w:ascii="Times New Roman" w:hAnsi="Times New Roman" w:cs="Times New Roman"/>
          <w:sz w:val="24"/>
          <w:szCs w:val="24"/>
        </w:rPr>
        <w:t xml:space="preserve">this </w:t>
      </w:r>
      <w:r w:rsidR="00FB4A44">
        <w:rPr>
          <w:rFonts w:ascii="Times New Roman" w:hAnsi="Times New Roman" w:cs="Times New Roman"/>
          <w:sz w:val="24"/>
          <w:szCs w:val="24"/>
        </w:rPr>
        <w:t xml:space="preserve">broader </w:t>
      </w:r>
      <w:r>
        <w:rPr>
          <w:rFonts w:ascii="Times New Roman" w:hAnsi="Times New Roman" w:cs="Times New Roman"/>
          <w:sz w:val="24"/>
          <w:szCs w:val="24"/>
        </w:rPr>
        <w:t xml:space="preserve">understanding of how students search for and process information within the networked environment </w:t>
      </w:r>
      <w:r w:rsidR="00FB4A44">
        <w:rPr>
          <w:rFonts w:ascii="Times New Roman" w:hAnsi="Times New Roman" w:cs="Times New Roman"/>
          <w:sz w:val="24"/>
          <w:szCs w:val="24"/>
        </w:rPr>
        <w:t>is now</w:t>
      </w:r>
      <w:r>
        <w:rPr>
          <w:rFonts w:ascii="Times New Roman" w:hAnsi="Times New Roman" w:cs="Times New Roman"/>
          <w:sz w:val="24"/>
          <w:szCs w:val="24"/>
        </w:rPr>
        <w:t xml:space="preserve"> regarded as </w:t>
      </w:r>
      <w:proofErr w:type="spellStart"/>
      <w:r>
        <w:rPr>
          <w:rFonts w:ascii="Times New Roman" w:hAnsi="Times New Roman" w:cs="Times New Roman"/>
          <w:sz w:val="24"/>
          <w:szCs w:val="24"/>
        </w:rPr>
        <w:t>metaliteracy</w:t>
      </w:r>
      <w:proofErr w:type="spellEnd"/>
      <w:r>
        <w:rPr>
          <w:rFonts w:ascii="Times New Roman" w:hAnsi="Times New Roman" w:cs="Times New Roman"/>
          <w:sz w:val="24"/>
          <w:szCs w:val="24"/>
        </w:rPr>
        <w:t xml:space="preserve"> in that it begins to embrace a range of </w:t>
      </w:r>
      <w:r>
        <w:rPr>
          <w:rFonts w:ascii="Times New Roman" w:hAnsi="Times New Roman" w:cs="Times New Roman"/>
          <w:sz w:val="24"/>
          <w:szCs w:val="24"/>
        </w:rPr>
        <w:lastRenderedPageBreak/>
        <w:t>other literacies.</w:t>
      </w:r>
      <w:r w:rsidR="00A10D13">
        <w:rPr>
          <w:rFonts w:ascii="Times New Roman" w:hAnsi="Times New Roman" w:cs="Times New Roman"/>
          <w:sz w:val="24"/>
          <w:szCs w:val="24"/>
        </w:rPr>
        <w:t xml:space="preserve"> Within some of the literature it is easy to confuse the term ‘</w:t>
      </w:r>
      <w:proofErr w:type="spellStart"/>
      <w:r w:rsidR="00A10D13">
        <w:rPr>
          <w:rFonts w:ascii="Times New Roman" w:hAnsi="Times New Roman" w:cs="Times New Roman"/>
          <w:sz w:val="24"/>
          <w:szCs w:val="24"/>
        </w:rPr>
        <w:t>metaliteracy</w:t>
      </w:r>
      <w:proofErr w:type="spellEnd"/>
      <w:r w:rsidR="00A10D13">
        <w:rPr>
          <w:rFonts w:ascii="Times New Roman" w:hAnsi="Times New Roman" w:cs="Times New Roman"/>
          <w:sz w:val="24"/>
          <w:szCs w:val="24"/>
        </w:rPr>
        <w:t>’ with ‘</w:t>
      </w:r>
      <w:proofErr w:type="spellStart"/>
      <w:r w:rsidR="00A10D13">
        <w:rPr>
          <w:rFonts w:ascii="Times New Roman" w:hAnsi="Times New Roman" w:cs="Times New Roman"/>
          <w:sz w:val="24"/>
          <w:szCs w:val="24"/>
        </w:rPr>
        <w:t>multiliteracy</w:t>
      </w:r>
      <w:proofErr w:type="spellEnd"/>
      <w:r w:rsidR="00A10D13">
        <w:rPr>
          <w:rFonts w:ascii="Times New Roman" w:hAnsi="Times New Roman" w:cs="Times New Roman"/>
          <w:sz w:val="24"/>
          <w:szCs w:val="24"/>
        </w:rPr>
        <w:t>’, and in effect the two are linked. However, by definition, ‘meta’</w:t>
      </w:r>
      <w:r w:rsidR="00E42BF4">
        <w:rPr>
          <w:rFonts w:ascii="Times New Roman" w:hAnsi="Times New Roman" w:cs="Times New Roman"/>
          <w:sz w:val="24"/>
          <w:szCs w:val="24"/>
        </w:rPr>
        <w:t xml:space="preserve"> implies something that is ‘referring to itself’ or is ‘self-referential’ (OED, 2017) meaning that </w:t>
      </w:r>
      <w:proofErr w:type="spellStart"/>
      <w:r w:rsidR="00E42BF4">
        <w:rPr>
          <w:rFonts w:ascii="Times New Roman" w:hAnsi="Times New Roman" w:cs="Times New Roman"/>
          <w:sz w:val="24"/>
          <w:szCs w:val="24"/>
        </w:rPr>
        <w:t>metaliteracy</w:t>
      </w:r>
      <w:proofErr w:type="spellEnd"/>
      <w:r w:rsidR="00E42BF4">
        <w:rPr>
          <w:rFonts w:ascii="Times New Roman" w:hAnsi="Times New Roman" w:cs="Times New Roman"/>
          <w:sz w:val="24"/>
          <w:szCs w:val="24"/>
        </w:rPr>
        <w:t xml:space="preserve"> is in effect ‘literacy about literacy’</w:t>
      </w:r>
      <w:r w:rsidR="00A121ED">
        <w:rPr>
          <w:rFonts w:ascii="Times New Roman" w:hAnsi="Times New Roman" w:cs="Times New Roman"/>
          <w:sz w:val="24"/>
          <w:szCs w:val="24"/>
        </w:rPr>
        <w:t>.</w:t>
      </w:r>
      <w:r w:rsidR="00E42BF4">
        <w:rPr>
          <w:rFonts w:ascii="Times New Roman" w:hAnsi="Times New Roman" w:cs="Times New Roman"/>
          <w:sz w:val="24"/>
          <w:szCs w:val="24"/>
        </w:rPr>
        <w:t xml:space="preserve"> Jacobson and Mackie (2013) define </w:t>
      </w:r>
      <w:proofErr w:type="spellStart"/>
      <w:r w:rsidR="00E42BF4">
        <w:rPr>
          <w:rFonts w:ascii="Times New Roman" w:hAnsi="Times New Roman" w:cs="Times New Roman"/>
          <w:sz w:val="24"/>
          <w:szCs w:val="24"/>
        </w:rPr>
        <w:t>metaliteracy</w:t>
      </w:r>
      <w:proofErr w:type="spellEnd"/>
      <w:r w:rsidR="00E42BF4">
        <w:rPr>
          <w:rFonts w:ascii="Times New Roman" w:hAnsi="Times New Roman" w:cs="Times New Roman"/>
          <w:sz w:val="24"/>
          <w:szCs w:val="24"/>
        </w:rPr>
        <w:t xml:space="preserve"> as ‘requiring individuals to understand their existing literacy strengths and areas for improvement and being able and to make decisions about their learning’ (Jacobson and Mackie, 2013, 2), while ‘</w:t>
      </w:r>
      <w:proofErr w:type="spellStart"/>
      <w:r w:rsidR="00E42BF4">
        <w:rPr>
          <w:rFonts w:ascii="Times New Roman" w:hAnsi="Times New Roman" w:cs="Times New Roman"/>
          <w:sz w:val="24"/>
          <w:szCs w:val="24"/>
        </w:rPr>
        <w:t>multiliteracy</w:t>
      </w:r>
      <w:proofErr w:type="spellEnd"/>
      <w:r w:rsidR="00E42BF4">
        <w:rPr>
          <w:rFonts w:ascii="Times New Roman" w:hAnsi="Times New Roman" w:cs="Times New Roman"/>
          <w:sz w:val="24"/>
          <w:szCs w:val="24"/>
        </w:rPr>
        <w:t xml:space="preserve">’ concerns itself with the </w:t>
      </w:r>
      <w:r w:rsidR="00032E94">
        <w:rPr>
          <w:rFonts w:ascii="Times New Roman" w:hAnsi="Times New Roman" w:cs="Times New Roman"/>
          <w:sz w:val="24"/>
          <w:szCs w:val="24"/>
        </w:rPr>
        <w:t>‘</w:t>
      </w:r>
      <w:r w:rsidR="00E42BF4">
        <w:rPr>
          <w:rFonts w:ascii="Times New Roman" w:hAnsi="Times New Roman" w:cs="Times New Roman"/>
          <w:sz w:val="24"/>
          <w:szCs w:val="24"/>
        </w:rPr>
        <w:t xml:space="preserve">interconnections of multiple literacies which </w:t>
      </w:r>
      <w:r w:rsidR="00BB37BE">
        <w:rPr>
          <w:rFonts w:ascii="Times New Roman" w:hAnsi="Times New Roman" w:cs="Times New Roman"/>
          <w:sz w:val="24"/>
          <w:szCs w:val="24"/>
        </w:rPr>
        <w:t>involves</w:t>
      </w:r>
      <w:r w:rsidR="00E42BF4">
        <w:rPr>
          <w:rFonts w:ascii="Times New Roman" w:hAnsi="Times New Roman" w:cs="Times New Roman"/>
          <w:sz w:val="24"/>
          <w:szCs w:val="24"/>
        </w:rPr>
        <w:t xml:space="preserve"> a higher level of cognitive</w:t>
      </w:r>
      <w:r w:rsidR="00BB37BE">
        <w:rPr>
          <w:rFonts w:ascii="Times New Roman" w:hAnsi="Times New Roman" w:cs="Times New Roman"/>
          <w:sz w:val="24"/>
          <w:szCs w:val="24"/>
        </w:rPr>
        <w:t xml:space="preserve"> and linguistic capabilities and critical thinking than does focusing on a single a</w:t>
      </w:r>
      <w:r w:rsidR="00A121ED">
        <w:rPr>
          <w:rFonts w:ascii="Times New Roman" w:hAnsi="Times New Roman" w:cs="Times New Roman"/>
          <w:sz w:val="24"/>
          <w:szCs w:val="24"/>
        </w:rPr>
        <w:t>pproach</w:t>
      </w:r>
      <w:r w:rsidR="00032E94">
        <w:rPr>
          <w:rFonts w:ascii="Times New Roman" w:hAnsi="Times New Roman" w:cs="Times New Roman"/>
          <w:sz w:val="24"/>
          <w:szCs w:val="24"/>
        </w:rPr>
        <w:t>’ (Jacobson and Mackie, 2013, 16</w:t>
      </w:r>
      <w:proofErr w:type="gramStart"/>
      <w:r w:rsidR="00032E94">
        <w:rPr>
          <w:rFonts w:ascii="Times New Roman" w:hAnsi="Times New Roman" w:cs="Times New Roman"/>
          <w:sz w:val="24"/>
          <w:szCs w:val="24"/>
        </w:rPr>
        <w:t xml:space="preserve">)  </w:t>
      </w:r>
      <w:r w:rsidR="00BB37BE">
        <w:rPr>
          <w:rFonts w:ascii="Times New Roman" w:hAnsi="Times New Roman" w:cs="Times New Roman"/>
          <w:sz w:val="24"/>
          <w:szCs w:val="24"/>
        </w:rPr>
        <w:t>.</w:t>
      </w:r>
      <w:proofErr w:type="gramEnd"/>
      <w:r w:rsidR="00BB37BE">
        <w:rPr>
          <w:rFonts w:ascii="Times New Roman" w:hAnsi="Times New Roman" w:cs="Times New Roman"/>
          <w:sz w:val="24"/>
          <w:szCs w:val="24"/>
        </w:rPr>
        <w:t xml:space="preserve"> These definitions therefore suggest that a certain level of </w:t>
      </w:r>
      <w:proofErr w:type="spellStart"/>
      <w:r w:rsidR="00BB37BE">
        <w:rPr>
          <w:rFonts w:ascii="Times New Roman" w:hAnsi="Times New Roman" w:cs="Times New Roman"/>
          <w:sz w:val="24"/>
          <w:szCs w:val="24"/>
        </w:rPr>
        <w:t>metaliteracy</w:t>
      </w:r>
      <w:proofErr w:type="spellEnd"/>
      <w:r w:rsidR="00BB37BE">
        <w:rPr>
          <w:rFonts w:ascii="Times New Roman" w:hAnsi="Times New Roman" w:cs="Times New Roman"/>
          <w:sz w:val="24"/>
          <w:szCs w:val="24"/>
        </w:rPr>
        <w:t xml:space="preserve"> is required in order to engage in </w:t>
      </w:r>
      <w:proofErr w:type="spellStart"/>
      <w:r w:rsidR="00BB37BE">
        <w:rPr>
          <w:rFonts w:ascii="Times New Roman" w:hAnsi="Times New Roman" w:cs="Times New Roman"/>
          <w:sz w:val="24"/>
          <w:szCs w:val="24"/>
        </w:rPr>
        <w:t>multiliteracies</w:t>
      </w:r>
      <w:proofErr w:type="spellEnd"/>
      <w:r w:rsidR="00BB37BE">
        <w:rPr>
          <w:rFonts w:ascii="Times New Roman" w:hAnsi="Times New Roman" w:cs="Times New Roman"/>
          <w:sz w:val="24"/>
          <w:szCs w:val="24"/>
        </w:rPr>
        <w:t xml:space="preserve">. </w:t>
      </w:r>
    </w:p>
    <w:p w:rsidR="00FB4A44" w:rsidRDefault="00FB4A44" w:rsidP="003E235D">
      <w:pPr>
        <w:spacing w:after="0" w:line="240" w:lineRule="auto"/>
        <w:jc w:val="both"/>
        <w:rPr>
          <w:rFonts w:ascii="Times New Roman" w:hAnsi="Times New Roman" w:cs="Times New Roman"/>
          <w:sz w:val="24"/>
          <w:szCs w:val="24"/>
        </w:rPr>
      </w:pPr>
    </w:p>
    <w:p w:rsidR="000B4624" w:rsidRDefault="00BB37BE" w:rsidP="003E235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w:t>
      </w:r>
      <w:proofErr w:type="spellStart"/>
      <w:r>
        <w:rPr>
          <w:rFonts w:ascii="Times New Roman" w:hAnsi="Times New Roman" w:cs="Times New Roman"/>
          <w:sz w:val="24"/>
          <w:szCs w:val="24"/>
        </w:rPr>
        <w:t>multiliteracies</w:t>
      </w:r>
      <w:proofErr w:type="spellEnd"/>
      <w:r>
        <w:rPr>
          <w:rFonts w:ascii="Times New Roman" w:hAnsi="Times New Roman" w:cs="Times New Roman"/>
          <w:sz w:val="24"/>
          <w:szCs w:val="24"/>
        </w:rPr>
        <w:t xml:space="preserve"> in question for art and design students are numerous and are often discussed and analysed as individual literacies, or within a more holistic information literacy landscape. For example, </w:t>
      </w:r>
      <w:r w:rsidR="00A121ED">
        <w:rPr>
          <w:rFonts w:ascii="Times New Roman" w:hAnsi="Times New Roman" w:cs="Times New Roman"/>
          <w:sz w:val="24"/>
          <w:szCs w:val="24"/>
        </w:rPr>
        <w:t xml:space="preserve">Daley (2003) </w:t>
      </w:r>
      <w:r>
        <w:rPr>
          <w:rFonts w:ascii="Times New Roman" w:hAnsi="Times New Roman" w:cs="Times New Roman"/>
          <w:sz w:val="24"/>
          <w:szCs w:val="24"/>
        </w:rPr>
        <w:t>recognises visual literacy, communication liter</w:t>
      </w:r>
      <w:r w:rsidR="00A121ED">
        <w:rPr>
          <w:rFonts w:ascii="Times New Roman" w:hAnsi="Times New Roman" w:cs="Times New Roman"/>
          <w:sz w:val="24"/>
          <w:szCs w:val="24"/>
        </w:rPr>
        <w:t>acy and media literacy as resonating with art and design disciplines, with particular attention on media literacy as it addresses a wide variety of formats and media including images and sound.</w:t>
      </w:r>
      <w:r w:rsidR="00032E94">
        <w:rPr>
          <w:rFonts w:ascii="Times New Roman" w:hAnsi="Times New Roman" w:cs="Times New Roman"/>
          <w:sz w:val="24"/>
          <w:szCs w:val="24"/>
        </w:rPr>
        <w:t xml:space="preserve"> </w:t>
      </w:r>
      <w:r w:rsidR="00B83339">
        <w:rPr>
          <w:rFonts w:ascii="Times New Roman" w:hAnsi="Times New Roman" w:cs="Times New Roman"/>
          <w:sz w:val="24"/>
          <w:szCs w:val="24"/>
        </w:rPr>
        <w:t>Being able to process information in different formats helps students create meaning and media literacy often sits within the broader multimedia learning theory, based on the assumptions that there are two separate channels for processing information (auditory and visual) and that learning is an active process of filtering, selecting, organi</w:t>
      </w:r>
      <w:r w:rsidR="000B4624">
        <w:rPr>
          <w:rFonts w:ascii="Times New Roman" w:hAnsi="Times New Roman" w:cs="Times New Roman"/>
          <w:sz w:val="24"/>
          <w:szCs w:val="24"/>
        </w:rPr>
        <w:t>sin</w:t>
      </w:r>
      <w:r w:rsidR="00B83339">
        <w:rPr>
          <w:rFonts w:ascii="Times New Roman" w:hAnsi="Times New Roman" w:cs="Times New Roman"/>
          <w:sz w:val="24"/>
          <w:szCs w:val="24"/>
        </w:rPr>
        <w:t>g and interpreting this information</w:t>
      </w:r>
      <w:r w:rsidR="001949FD">
        <w:rPr>
          <w:rFonts w:ascii="Times New Roman" w:hAnsi="Times New Roman" w:cs="Times New Roman"/>
          <w:sz w:val="24"/>
          <w:szCs w:val="24"/>
        </w:rPr>
        <w:t xml:space="preserve"> (Mayer, 2009)</w:t>
      </w:r>
      <w:r w:rsidR="00B83339">
        <w:rPr>
          <w:rFonts w:ascii="Times New Roman" w:hAnsi="Times New Roman" w:cs="Times New Roman"/>
          <w:sz w:val="24"/>
          <w:szCs w:val="24"/>
        </w:rPr>
        <w:t>.</w:t>
      </w:r>
      <w:r w:rsidR="007B540D">
        <w:rPr>
          <w:rFonts w:ascii="Times New Roman" w:hAnsi="Times New Roman" w:cs="Times New Roman"/>
          <w:sz w:val="24"/>
          <w:szCs w:val="24"/>
        </w:rPr>
        <w:t xml:space="preserve"> The cognitive theories associated with </w:t>
      </w:r>
      <w:proofErr w:type="spellStart"/>
      <w:r w:rsidR="007B540D">
        <w:rPr>
          <w:rFonts w:ascii="Times New Roman" w:hAnsi="Times New Roman" w:cs="Times New Roman"/>
          <w:sz w:val="24"/>
          <w:szCs w:val="24"/>
        </w:rPr>
        <w:t>metaliteracy</w:t>
      </w:r>
      <w:proofErr w:type="spellEnd"/>
      <w:r w:rsidR="007B540D">
        <w:rPr>
          <w:rFonts w:ascii="Times New Roman" w:hAnsi="Times New Roman" w:cs="Times New Roman"/>
          <w:sz w:val="24"/>
          <w:szCs w:val="24"/>
        </w:rPr>
        <w:t xml:space="preserve"> and the individual constituent literacies are widely discussed and provide much of the discourse around the changing information literacy landscape in arts education. For example Be</w:t>
      </w:r>
      <w:r w:rsidR="00944791">
        <w:rPr>
          <w:rFonts w:ascii="Times New Roman" w:hAnsi="Times New Roman" w:cs="Times New Roman"/>
          <w:sz w:val="24"/>
          <w:szCs w:val="24"/>
        </w:rPr>
        <w:t>a</w:t>
      </w:r>
      <w:r w:rsidR="007B540D">
        <w:rPr>
          <w:rFonts w:ascii="Times New Roman" w:hAnsi="Times New Roman" w:cs="Times New Roman"/>
          <w:sz w:val="24"/>
          <w:szCs w:val="24"/>
        </w:rPr>
        <w:t xml:space="preserve">tty (2013) details the cognitive theories which sit behind visual literacy and in doing so combines them with the </w:t>
      </w:r>
      <w:r w:rsidR="007B540D" w:rsidRPr="007B540D">
        <w:rPr>
          <w:rFonts w:ascii="Times New Roman" w:hAnsi="Times New Roman" w:cs="Times New Roman"/>
          <w:i/>
          <w:sz w:val="24"/>
          <w:szCs w:val="24"/>
        </w:rPr>
        <w:t>ACRL Visual Literacies Standards for Higher Education</w:t>
      </w:r>
      <w:r w:rsidR="000B4624">
        <w:rPr>
          <w:rFonts w:ascii="Times New Roman" w:hAnsi="Times New Roman" w:cs="Times New Roman"/>
          <w:sz w:val="24"/>
          <w:szCs w:val="24"/>
        </w:rPr>
        <w:t xml:space="preserve"> (Association of College and Research Libraries</w:t>
      </w:r>
      <w:r w:rsidR="007B540D">
        <w:rPr>
          <w:rFonts w:ascii="Times New Roman" w:hAnsi="Times New Roman" w:cs="Times New Roman"/>
          <w:sz w:val="24"/>
          <w:szCs w:val="24"/>
        </w:rPr>
        <w:t>, 2011), which has become an essential instrument in arts librarians’ understanding and teaching of visual literacy in recent years.</w:t>
      </w:r>
    </w:p>
    <w:p w:rsidR="000B4624" w:rsidRDefault="000B4624" w:rsidP="003E235D">
      <w:pPr>
        <w:spacing w:after="0" w:line="240" w:lineRule="auto"/>
        <w:jc w:val="both"/>
        <w:rPr>
          <w:rFonts w:ascii="Times New Roman" w:hAnsi="Times New Roman" w:cs="Times New Roman"/>
          <w:sz w:val="24"/>
          <w:szCs w:val="24"/>
        </w:rPr>
      </w:pPr>
    </w:p>
    <w:p w:rsidR="007B540D" w:rsidRDefault="000B4624" w:rsidP="003E235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Other literacies which fall into the discussions around </w:t>
      </w:r>
      <w:proofErr w:type="spellStart"/>
      <w:r>
        <w:rPr>
          <w:rFonts w:ascii="Times New Roman" w:hAnsi="Times New Roman" w:cs="Times New Roman"/>
          <w:sz w:val="24"/>
          <w:szCs w:val="24"/>
        </w:rPr>
        <w:t>metalitercy</w:t>
      </w:r>
      <w:proofErr w:type="spellEnd"/>
      <w:r>
        <w:rPr>
          <w:rFonts w:ascii="Times New Roman" w:hAnsi="Times New Roman" w:cs="Times New Roman"/>
          <w:sz w:val="24"/>
          <w:szCs w:val="24"/>
        </w:rPr>
        <w:t xml:space="preserve">, and which are particularly significant to the art and design environment in that they complement the multimedia elements </w:t>
      </w:r>
      <w:proofErr w:type="gramStart"/>
      <w:r>
        <w:rPr>
          <w:rFonts w:ascii="Times New Roman" w:hAnsi="Times New Roman" w:cs="Times New Roman"/>
          <w:sz w:val="24"/>
          <w:szCs w:val="24"/>
        </w:rPr>
        <w:t>of  sound</w:t>
      </w:r>
      <w:proofErr w:type="gramEnd"/>
      <w:r>
        <w:rPr>
          <w:rFonts w:ascii="Times New Roman" w:hAnsi="Times New Roman" w:cs="Times New Roman"/>
          <w:sz w:val="24"/>
          <w:szCs w:val="24"/>
        </w:rPr>
        <w:t xml:space="preserve"> and vision</w:t>
      </w:r>
      <w:r w:rsidR="00944791">
        <w:rPr>
          <w:rFonts w:ascii="Times New Roman" w:hAnsi="Times New Roman" w:cs="Times New Roman"/>
          <w:sz w:val="24"/>
          <w:szCs w:val="24"/>
        </w:rPr>
        <w:t>,</w:t>
      </w:r>
      <w:r>
        <w:rPr>
          <w:rFonts w:ascii="Times New Roman" w:hAnsi="Times New Roman" w:cs="Times New Roman"/>
          <w:sz w:val="24"/>
          <w:szCs w:val="24"/>
        </w:rPr>
        <w:t xml:space="preserve"> are object and artefact based literacies. </w:t>
      </w:r>
      <w:r w:rsidR="009A049E">
        <w:rPr>
          <w:rFonts w:ascii="Times New Roman" w:hAnsi="Times New Roman" w:cs="Times New Roman"/>
          <w:sz w:val="24"/>
          <w:szCs w:val="24"/>
        </w:rPr>
        <w:t>‘</w:t>
      </w:r>
      <w:r w:rsidR="008702B2">
        <w:rPr>
          <w:rFonts w:ascii="Times New Roman" w:hAnsi="Times New Roman" w:cs="Times New Roman"/>
          <w:sz w:val="24"/>
          <w:szCs w:val="24"/>
        </w:rPr>
        <w:t xml:space="preserve">Objects can be employed in a variety of ways to enhance and disseminate subject-specific knowledge, to facilitate the acquisition of </w:t>
      </w:r>
      <w:proofErr w:type="gramStart"/>
      <w:r w:rsidR="008702B2">
        <w:rPr>
          <w:rFonts w:ascii="Times New Roman" w:hAnsi="Times New Roman" w:cs="Times New Roman"/>
          <w:sz w:val="24"/>
          <w:szCs w:val="24"/>
        </w:rPr>
        <w:t>communication ,</w:t>
      </w:r>
      <w:proofErr w:type="gramEnd"/>
      <w:r w:rsidR="008702B2">
        <w:rPr>
          <w:rFonts w:ascii="Times New Roman" w:hAnsi="Times New Roman" w:cs="Times New Roman"/>
          <w:sz w:val="24"/>
          <w:szCs w:val="24"/>
        </w:rPr>
        <w:t xml:space="preserve"> collaboration, practical observation,</w:t>
      </w:r>
      <w:r w:rsidR="009A049E">
        <w:rPr>
          <w:rFonts w:ascii="Times New Roman" w:hAnsi="Times New Roman" w:cs="Times New Roman"/>
          <w:sz w:val="24"/>
          <w:szCs w:val="24"/>
        </w:rPr>
        <w:t xml:space="preserve"> drawing skills and inspiration’</w:t>
      </w:r>
      <w:r w:rsidR="008702B2">
        <w:rPr>
          <w:rFonts w:ascii="Times New Roman" w:hAnsi="Times New Roman" w:cs="Times New Roman"/>
          <w:sz w:val="24"/>
          <w:szCs w:val="24"/>
        </w:rPr>
        <w:t xml:space="preserve"> (</w:t>
      </w:r>
      <w:proofErr w:type="spellStart"/>
      <w:r w:rsidR="008702B2">
        <w:rPr>
          <w:rFonts w:ascii="Times New Roman" w:hAnsi="Times New Roman" w:cs="Times New Roman"/>
          <w:sz w:val="24"/>
          <w:szCs w:val="24"/>
        </w:rPr>
        <w:t>Chaterjee</w:t>
      </w:r>
      <w:proofErr w:type="spellEnd"/>
      <w:r w:rsidR="008702B2">
        <w:rPr>
          <w:rFonts w:ascii="Times New Roman" w:hAnsi="Times New Roman" w:cs="Times New Roman"/>
          <w:sz w:val="24"/>
          <w:szCs w:val="24"/>
        </w:rPr>
        <w:t xml:space="preserve">, 2010, </w:t>
      </w:r>
      <w:r w:rsidR="009A049E">
        <w:rPr>
          <w:rFonts w:ascii="Times New Roman" w:hAnsi="Times New Roman" w:cs="Times New Roman"/>
          <w:sz w:val="24"/>
          <w:szCs w:val="24"/>
        </w:rPr>
        <w:t>1</w:t>
      </w:r>
      <w:r w:rsidR="008702B2">
        <w:rPr>
          <w:rFonts w:ascii="Times New Roman" w:hAnsi="Times New Roman" w:cs="Times New Roman"/>
          <w:sz w:val="24"/>
          <w:szCs w:val="24"/>
        </w:rPr>
        <w:t>80)</w:t>
      </w:r>
      <w:r w:rsidR="009A049E">
        <w:rPr>
          <w:rFonts w:ascii="Times New Roman" w:hAnsi="Times New Roman" w:cs="Times New Roman"/>
          <w:sz w:val="24"/>
          <w:szCs w:val="24"/>
        </w:rPr>
        <w:t>.</w:t>
      </w:r>
      <w:r w:rsidR="008702B2">
        <w:rPr>
          <w:rFonts w:ascii="Times New Roman" w:hAnsi="Times New Roman" w:cs="Times New Roman"/>
          <w:sz w:val="24"/>
          <w:szCs w:val="24"/>
        </w:rPr>
        <w:t xml:space="preserve"> </w:t>
      </w:r>
      <w:r>
        <w:rPr>
          <w:rFonts w:ascii="Times New Roman" w:hAnsi="Times New Roman" w:cs="Times New Roman"/>
          <w:sz w:val="24"/>
          <w:szCs w:val="24"/>
        </w:rPr>
        <w:t xml:space="preserve">Object Based Learning </w:t>
      </w:r>
      <w:r w:rsidR="007B540D">
        <w:rPr>
          <w:rFonts w:ascii="Times New Roman" w:hAnsi="Times New Roman" w:cs="Times New Roman"/>
          <w:sz w:val="24"/>
          <w:szCs w:val="24"/>
        </w:rPr>
        <w:t xml:space="preserve"> </w:t>
      </w:r>
      <w:r>
        <w:rPr>
          <w:rFonts w:ascii="Times New Roman" w:hAnsi="Times New Roman" w:cs="Times New Roman"/>
          <w:sz w:val="24"/>
          <w:szCs w:val="24"/>
        </w:rPr>
        <w:t>encourages analysis and critical reflection as students are encouraged to read meaning and text within objects and discuss how objects can be interpreted.</w:t>
      </w:r>
      <w:r w:rsidR="008702B2">
        <w:rPr>
          <w:rFonts w:ascii="Times New Roman" w:hAnsi="Times New Roman" w:cs="Times New Roman"/>
          <w:sz w:val="24"/>
          <w:szCs w:val="24"/>
        </w:rPr>
        <w:t xml:space="preserve"> Such activity tests students’ visual literacy, but as well as this also incorporates other sensory elements such as touch as students explore how objects relate to them and the messages that they communicate (</w:t>
      </w:r>
      <w:proofErr w:type="spellStart"/>
      <w:r w:rsidR="008702B2">
        <w:rPr>
          <w:rFonts w:ascii="Times New Roman" w:hAnsi="Times New Roman" w:cs="Times New Roman"/>
          <w:sz w:val="24"/>
          <w:szCs w:val="24"/>
        </w:rPr>
        <w:t>Hardie</w:t>
      </w:r>
      <w:proofErr w:type="spellEnd"/>
      <w:r w:rsidR="008702B2">
        <w:rPr>
          <w:rFonts w:ascii="Times New Roman" w:hAnsi="Times New Roman" w:cs="Times New Roman"/>
          <w:sz w:val="24"/>
          <w:szCs w:val="24"/>
        </w:rPr>
        <w:t>, 2015)</w:t>
      </w:r>
      <w:r w:rsidR="005912E3">
        <w:rPr>
          <w:rFonts w:ascii="Times New Roman" w:hAnsi="Times New Roman" w:cs="Times New Roman"/>
          <w:sz w:val="24"/>
          <w:szCs w:val="24"/>
        </w:rPr>
        <w:t>. The impact of tactile learning and of haptics (grasping hold of things physically as well as figuratively, rather than simply touching), somatic and s</w:t>
      </w:r>
      <w:r w:rsidR="009E7EA1">
        <w:rPr>
          <w:rFonts w:ascii="Times New Roman" w:hAnsi="Times New Roman" w:cs="Times New Roman"/>
          <w:sz w:val="24"/>
          <w:szCs w:val="24"/>
        </w:rPr>
        <w:t>ensory learning and how student</w:t>
      </w:r>
      <w:r w:rsidR="005912E3">
        <w:rPr>
          <w:rFonts w:ascii="Times New Roman" w:hAnsi="Times New Roman" w:cs="Times New Roman"/>
          <w:sz w:val="24"/>
          <w:szCs w:val="24"/>
        </w:rPr>
        <w:t>s</w:t>
      </w:r>
      <w:r w:rsidR="009E7EA1">
        <w:rPr>
          <w:rFonts w:ascii="Times New Roman" w:hAnsi="Times New Roman" w:cs="Times New Roman"/>
          <w:sz w:val="24"/>
          <w:szCs w:val="24"/>
        </w:rPr>
        <w:t xml:space="preserve"> </w:t>
      </w:r>
      <w:r w:rsidR="005912E3">
        <w:rPr>
          <w:rFonts w:ascii="Times New Roman" w:hAnsi="Times New Roman" w:cs="Times New Roman"/>
          <w:sz w:val="24"/>
          <w:szCs w:val="24"/>
        </w:rPr>
        <w:t>create meaning from objects through seeing them as metaphors or symbols are all key attributes of Object Based Learning (</w:t>
      </w:r>
      <w:proofErr w:type="spellStart"/>
      <w:r w:rsidR="005912E3">
        <w:rPr>
          <w:rFonts w:ascii="Times New Roman" w:hAnsi="Times New Roman" w:cs="Times New Roman"/>
          <w:sz w:val="24"/>
          <w:szCs w:val="24"/>
        </w:rPr>
        <w:t>Chaterjee</w:t>
      </w:r>
      <w:proofErr w:type="spellEnd"/>
      <w:r w:rsidR="005912E3">
        <w:rPr>
          <w:rFonts w:ascii="Times New Roman" w:hAnsi="Times New Roman" w:cs="Times New Roman"/>
          <w:sz w:val="24"/>
          <w:szCs w:val="24"/>
        </w:rPr>
        <w:t xml:space="preserve">, 2008) and subsequently require a high degree of </w:t>
      </w:r>
      <w:proofErr w:type="spellStart"/>
      <w:r w:rsidR="005912E3">
        <w:rPr>
          <w:rFonts w:ascii="Times New Roman" w:hAnsi="Times New Roman" w:cs="Times New Roman"/>
          <w:sz w:val="24"/>
          <w:szCs w:val="24"/>
        </w:rPr>
        <w:t>metaliteracy</w:t>
      </w:r>
      <w:proofErr w:type="spellEnd"/>
      <w:r w:rsidR="005912E3">
        <w:rPr>
          <w:rFonts w:ascii="Times New Roman" w:hAnsi="Times New Roman" w:cs="Times New Roman"/>
          <w:sz w:val="24"/>
          <w:szCs w:val="24"/>
        </w:rPr>
        <w:t xml:space="preserve"> from participating students.</w:t>
      </w:r>
    </w:p>
    <w:p w:rsidR="00756F9A" w:rsidRDefault="00756F9A" w:rsidP="003E235D">
      <w:pPr>
        <w:spacing w:after="0" w:line="240" w:lineRule="auto"/>
        <w:jc w:val="both"/>
        <w:rPr>
          <w:rFonts w:ascii="Times New Roman" w:hAnsi="Times New Roman" w:cs="Times New Roman"/>
          <w:sz w:val="24"/>
          <w:szCs w:val="24"/>
        </w:rPr>
      </w:pPr>
    </w:p>
    <w:p w:rsidR="00756F9A" w:rsidRPr="005029DB" w:rsidRDefault="00756F9A" w:rsidP="003E235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However, if we remind ourselves as to the origins of </w:t>
      </w:r>
      <w:proofErr w:type="spellStart"/>
      <w:r>
        <w:rPr>
          <w:rFonts w:ascii="Times New Roman" w:hAnsi="Times New Roman" w:cs="Times New Roman"/>
          <w:sz w:val="24"/>
          <w:szCs w:val="24"/>
        </w:rPr>
        <w:t>metaliteracy</w:t>
      </w:r>
      <w:proofErr w:type="spellEnd"/>
      <w:r>
        <w:rPr>
          <w:rFonts w:ascii="Times New Roman" w:hAnsi="Times New Roman" w:cs="Times New Roman"/>
          <w:sz w:val="24"/>
          <w:szCs w:val="24"/>
        </w:rPr>
        <w:t>, it was the rise of digital and networked information which led to different understanding of critical information skills and the cognitive behaviours behind them.</w:t>
      </w:r>
      <w:r w:rsidR="005029DB">
        <w:rPr>
          <w:rFonts w:ascii="Times New Roman" w:hAnsi="Times New Roman" w:cs="Times New Roman"/>
          <w:sz w:val="24"/>
          <w:szCs w:val="24"/>
        </w:rPr>
        <w:t xml:space="preserve"> Godwin </w:t>
      </w:r>
      <w:r>
        <w:rPr>
          <w:rFonts w:ascii="Times New Roman" w:hAnsi="Times New Roman" w:cs="Times New Roman"/>
          <w:sz w:val="24"/>
          <w:szCs w:val="24"/>
        </w:rPr>
        <w:t>(2008</w:t>
      </w:r>
      <w:r w:rsidR="009A049E">
        <w:rPr>
          <w:rFonts w:ascii="Times New Roman" w:hAnsi="Times New Roman" w:cs="Times New Roman"/>
          <w:sz w:val="24"/>
          <w:szCs w:val="24"/>
        </w:rPr>
        <w:t xml:space="preserve">, </w:t>
      </w:r>
      <w:r w:rsidR="005029DB">
        <w:rPr>
          <w:rFonts w:ascii="Times New Roman" w:hAnsi="Times New Roman" w:cs="Times New Roman"/>
          <w:sz w:val="24"/>
          <w:szCs w:val="24"/>
        </w:rPr>
        <w:t>3-5</w:t>
      </w:r>
      <w:r>
        <w:rPr>
          <w:rFonts w:ascii="Times New Roman" w:hAnsi="Times New Roman" w:cs="Times New Roman"/>
          <w:sz w:val="24"/>
          <w:szCs w:val="24"/>
        </w:rPr>
        <w:t>)</w:t>
      </w:r>
      <w:r w:rsidR="005029DB">
        <w:rPr>
          <w:rFonts w:ascii="Times New Roman" w:hAnsi="Times New Roman" w:cs="Times New Roman"/>
          <w:sz w:val="24"/>
          <w:szCs w:val="24"/>
        </w:rPr>
        <w:t xml:space="preserve"> attests that the rise of social media and Web 2.0 technologies which emerged during the early part of the 21</w:t>
      </w:r>
      <w:r w:rsidR="005029DB" w:rsidRPr="005029DB">
        <w:rPr>
          <w:rFonts w:ascii="Times New Roman" w:hAnsi="Times New Roman" w:cs="Times New Roman"/>
          <w:sz w:val="24"/>
          <w:szCs w:val="24"/>
          <w:vertAlign w:val="superscript"/>
        </w:rPr>
        <w:t>st</w:t>
      </w:r>
      <w:r w:rsidR="005029DB">
        <w:rPr>
          <w:rFonts w:ascii="Times New Roman" w:hAnsi="Times New Roman" w:cs="Times New Roman"/>
          <w:sz w:val="24"/>
          <w:szCs w:val="24"/>
        </w:rPr>
        <w:t xml:space="preserve"> century transformed the information landscape in as much as exposure to these technologies completely </w:t>
      </w:r>
      <w:r w:rsidR="005029DB">
        <w:rPr>
          <w:rFonts w:ascii="Times New Roman" w:hAnsi="Times New Roman" w:cs="Times New Roman"/>
          <w:sz w:val="24"/>
          <w:szCs w:val="24"/>
        </w:rPr>
        <w:lastRenderedPageBreak/>
        <w:t xml:space="preserve">changed the way in which people find, access and use information. In effect this also fundamentally changed the way in which librarians needed to approach the teaching of information literacy. In their book </w:t>
      </w:r>
      <w:r w:rsidR="005029DB" w:rsidRPr="005029DB">
        <w:rPr>
          <w:rFonts w:ascii="Times New Roman" w:hAnsi="Times New Roman" w:cs="Times New Roman"/>
          <w:i/>
          <w:sz w:val="24"/>
          <w:szCs w:val="24"/>
        </w:rPr>
        <w:t>Information Literacy in the Digital Age</w:t>
      </w:r>
      <w:r w:rsidR="005029DB">
        <w:rPr>
          <w:rFonts w:ascii="Times New Roman" w:hAnsi="Times New Roman" w:cs="Times New Roman"/>
          <w:sz w:val="24"/>
          <w:szCs w:val="24"/>
        </w:rPr>
        <w:t>, Welsh and Wright (2010)</w:t>
      </w:r>
      <w:r w:rsidR="009E2174">
        <w:rPr>
          <w:rFonts w:ascii="Times New Roman" w:hAnsi="Times New Roman" w:cs="Times New Roman"/>
          <w:sz w:val="24"/>
          <w:szCs w:val="24"/>
        </w:rPr>
        <w:t xml:space="preserve"> suggest that information literacy should now be considered a liberal art which extends from knowing how to use computers and to access information to being able to c</w:t>
      </w:r>
      <w:r w:rsidR="009A049E">
        <w:rPr>
          <w:rFonts w:ascii="Times New Roman" w:hAnsi="Times New Roman" w:cs="Times New Roman"/>
          <w:sz w:val="24"/>
          <w:szCs w:val="24"/>
        </w:rPr>
        <w:t>r</w:t>
      </w:r>
      <w:r w:rsidR="009E2174">
        <w:rPr>
          <w:rFonts w:ascii="Times New Roman" w:hAnsi="Times New Roman" w:cs="Times New Roman"/>
          <w:sz w:val="24"/>
          <w:szCs w:val="24"/>
        </w:rPr>
        <w:t>itically reflect on the nature of information</w:t>
      </w:r>
      <w:r w:rsidR="009A049E">
        <w:rPr>
          <w:rFonts w:ascii="Times New Roman" w:hAnsi="Times New Roman" w:cs="Times New Roman"/>
          <w:sz w:val="24"/>
          <w:szCs w:val="24"/>
        </w:rPr>
        <w:t>,</w:t>
      </w:r>
      <w:r w:rsidR="009E2174">
        <w:rPr>
          <w:rFonts w:ascii="Times New Roman" w:hAnsi="Times New Roman" w:cs="Times New Roman"/>
          <w:sz w:val="24"/>
          <w:szCs w:val="24"/>
        </w:rPr>
        <w:t xml:space="preserve"> including its technical infrastructure and its social, cultural and philosophical context (Welsh </w:t>
      </w:r>
      <w:r w:rsidR="009A049E">
        <w:rPr>
          <w:rFonts w:ascii="Times New Roman" w:hAnsi="Times New Roman" w:cs="Times New Roman"/>
          <w:sz w:val="24"/>
          <w:szCs w:val="24"/>
        </w:rPr>
        <w:t>and</w:t>
      </w:r>
      <w:r w:rsidR="009E2174">
        <w:rPr>
          <w:rFonts w:ascii="Times New Roman" w:hAnsi="Times New Roman" w:cs="Times New Roman"/>
          <w:sz w:val="24"/>
          <w:szCs w:val="24"/>
        </w:rPr>
        <w:t xml:space="preserve"> Wright, 2010, 3).</w:t>
      </w:r>
    </w:p>
    <w:p w:rsidR="007B540D" w:rsidRDefault="007B540D" w:rsidP="003E235D">
      <w:pPr>
        <w:spacing w:after="0" w:line="240" w:lineRule="auto"/>
        <w:jc w:val="both"/>
        <w:rPr>
          <w:rFonts w:ascii="Times New Roman" w:hAnsi="Times New Roman" w:cs="Times New Roman"/>
          <w:sz w:val="24"/>
          <w:szCs w:val="24"/>
        </w:rPr>
      </w:pPr>
    </w:p>
    <w:p w:rsidR="00A121ED" w:rsidRDefault="00032E94" w:rsidP="003E235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Significantly, media literacy addresses the idea of the learner as a producer of information and content, a characteristic which comes through st</w:t>
      </w:r>
      <w:r w:rsidR="009A049E">
        <w:rPr>
          <w:rFonts w:ascii="Times New Roman" w:hAnsi="Times New Roman" w:cs="Times New Roman"/>
          <w:sz w:val="24"/>
          <w:szCs w:val="24"/>
        </w:rPr>
        <w:t>r</w:t>
      </w:r>
      <w:r>
        <w:rPr>
          <w:rFonts w:ascii="Times New Roman" w:hAnsi="Times New Roman" w:cs="Times New Roman"/>
          <w:sz w:val="24"/>
          <w:szCs w:val="24"/>
        </w:rPr>
        <w:t xml:space="preserve">ongly in much of the </w:t>
      </w:r>
      <w:r w:rsidR="00B83339">
        <w:rPr>
          <w:rFonts w:ascii="Times New Roman" w:hAnsi="Times New Roman" w:cs="Times New Roman"/>
          <w:sz w:val="24"/>
          <w:szCs w:val="24"/>
        </w:rPr>
        <w:t xml:space="preserve">discussion around </w:t>
      </w:r>
      <w:proofErr w:type="spellStart"/>
      <w:r w:rsidR="00B83339">
        <w:rPr>
          <w:rFonts w:ascii="Times New Roman" w:hAnsi="Times New Roman" w:cs="Times New Roman"/>
          <w:sz w:val="24"/>
          <w:szCs w:val="24"/>
        </w:rPr>
        <w:t>metaliteracy</w:t>
      </w:r>
      <w:proofErr w:type="spellEnd"/>
      <w:r w:rsidR="00B83339">
        <w:rPr>
          <w:rFonts w:ascii="Times New Roman" w:hAnsi="Times New Roman" w:cs="Times New Roman"/>
          <w:sz w:val="24"/>
          <w:szCs w:val="24"/>
        </w:rPr>
        <w:t>.</w:t>
      </w:r>
      <w:r w:rsidR="009E2174">
        <w:rPr>
          <w:rFonts w:ascii="Times New Roman" w:hAnsi="Times New Roman" w:cs="Times New Roman"/>
          <w:sz w:val="24"/>
          <w:szCs w:val="24"/>
        </w:rPr>
        <w:t xml:space="preserve"> In discussing digital literacies around social media and Web 2.0, Godwin (2008) and Welsh and Wright (2010) identify how user generated content and information is at the heart of Web 2.0 and as such completely changes users’ understanding of information literacy.</w:t>
      </w:r>
    </w:p>
    <w:p w:rsidR="009E2174" w:rsidRDefault="009E2174" w:rsidP="003E235D">
      <w:pPr>
        <w:spacing w:after="0" w:line="240" w:lineRule="auto"/>
        <w:jc w:val="both"/>
        <w:rPr>
          <w:rFonts w:ascii="Times New Roman" w:hAnsi="Times New Roman" w:cs="Times New Roman"/>
          <w:sz w:val="24"/>
          <w:szCs w:val="24"/>
        </w:rPr>
      </w:pPr>
    </w:p>
    <w:p w:rsidR="00A121ED" w:rsidRDefault="009E2174" w:rsidP="003E235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As has been establ</w:t>
      </w:r>
      <w:r w:rsidR="009A049E">
        <w:rPr>
          <w:rFonts w:ascii="Times New Roman" w:hAnsi="Times New Roman" w:cs="Times New Roman"/>
          <w:sz w:val="24"/>
          <w:szCs w:val="24"/>
        </w:rPr>
        <w:t>ished in this section, the meta-</w:t>
      </w:r>
      <w:r>
        <w:rPr>
          <w:rFonts w:ascii="Times New Roman" w:hAnsi="Times New Roman" w:cs="Times New Roman"/>
          <w:sz w:val="24"/>
          <w:szCs w:val="24"/>
        </w:rPr>
        <w:t>perspective is distinct from acknowledging multiple literacies (although the two are linked)</w:t>
      </w:r>
      <w:r w:rsidR="00850221">
        <w:rPr>
          <w:rFonts w:ascii="Times New Roman" w:hAnsi="Times New Roman" w:cs="Times New Roman"/>
          <w:sz w:val="24"/>
          <w:szCs w:val="24"/>
        </w:rPr>
        <w:t>.</w:t>
      </w:r>
      <w:r>
        <w:rPr>
          <w:rFonts w:ascii="Times New Roman" w:hAnsi="Times New Roman" w:cs="Times New Roman"/>
          <w:sz w:val="24"/>
          <w:szCs w:val="24"/>
        </w:rPr>
        <w:t xml:space="preserve"> </w:t>
      </w:r>
      <w:r w:rsidR="00850221">
        <w:rPr>
          <w:rFonts w:ascii="Times New Roman" w:hAnsi="Times New Roman" w:cs="Times New Roman"/>
          <w:sz w:val="24"/>
          <w:szCs w:val="24"/>
        </w:rPr>
        <w:t xml:space="preserve">In establishing their </w:t>
      </w:r>
      <w:proofErr w:type="spellStart"/>
      <w:r w:rsidR="00850221">
        <w:rPr>
          <w:rFonts w:ascii="Times New Roman" w:hAnsi="Times New Roman" w:cs="Times New Roman"/>
          <w:sz w:val="24"/>
          <w:szCs w:val="24"/>
        </w:rPr>
        <w:t>metaliteracy</w:t>
      </w:r>
      <w:proofErr w:type="spellEnd"/>
      <w:r w:rsidR="00850221">
        <w:rPr>
          <w:rFonts w:ascii="Times New Roman" w:hAnsi="Times New Roman" w:cs="Times New Roman"/>
          <w:sz w:val="24"/>
          <w:szCs w:val="24"/>
        </w:rPr>
        <w:t xml:space="preserve"> model, Jacobson and Mackey (2013) illustrate how the </w:t>
      </w:r>
      <w:r>
        <w:rPr>
          <w:rFonts w:ascii="Times New Roman" w:hAnsi="Times New Roman" w:cs="Times New Roman"/>
          <w:sz w:val="24"/>
          <w:szCs w:val="24"/>
        </w:rPr>
        <w:t>21</w:t>
      </w:r>
      <w:r w:rsidRPr="009E2174">
        <w:rPr>
          <w:rFonts w:ascii="Times New Roman" w:hAnsi="Times New Roman" w:cs="Times New Roman"/>
          <w:sz w:val="24"/>
          <w:szCs w:val="24"/>
          <w:vertAlign w:val="superscript"/>
        </w:rPr>
        <w:t>st</w:t>
      </w:r>
      <w:r>
        <w:rPr>
          <w:rFonts w:ascii="Times New Roman" w:hAnsi="Times New Roman" w:cs="Times New Roman"/>
          <w:sz w:val="24"/>
          <w:szCs w:val="24"/>
        </w:rPr>
        <w:t xml:space="preserve"> century learning environments are social, multimodal, interactive, and op</w:t>
      </w:r>
      <w:r w:rsidR="00850221">
        <w:rPr>
          <w:rFonts w:ascii="Times New Roman" w:hAnsi="Times New Roman" w:cs="Times New Roman"/>
          <w:sz w:val="24"/>
          <w:szCs w:val="24"/>
        </w:rPr>
        <w:t>e</w:t>
      </w:r>
      <w:r>
        <w:rPr>
          <w:rFonts w:ascii="Times New Roman" w:hAnsi="Times New Roman" w:cs="Times New Roman"/>
          <w:sz w:val="24"/>
          <w:szCs w:val="24"/>
        </w:rPr>
        <w:t>n, requiring an integration of visual, textual, aural, media, digital, and collaborative competencies</w:t>
      </w:r>
      <w:r w:rsidR="00850221">
        <w:rPr>
          <w:rFonts w:ascii="Times New Roman" w:hAnsi="Times New Roman" w:cs="Times New Roman"/>
          <w:sz w:val="24"/>
          <w:szCs w:val="24"/>
        </w:rPr>
        <w:t xml:space="preserve">. It is therefore essential that the fundamental elements of information literacy (determining, accessing evaluating, incorporating, using, and understanding information) are acknowledged within the literacy types which are now recognised within a </w:t>
      </w:r>
      <w:proofErr w:type="spellStart"/>
      <w:r w:rsidR="00850221">
        <w:rPr>
          <w:rFonts w:ascii="Times New Roman" w:hAnsi="Times New Roman" w:cs="Times New Roman"/>
          <w:sz w:val="24"/>
          <w:szCs w:val="24"/>
        </w:rPr>
        <w:t>metaliteracy</w:t>
      </w:r>
      <w:proofErr w:type="spellEnd"/>
      <w:r w:rsidR="00850221">
        <w:rPr>
          <w:rFonts w:ascii="Times New Roman" w:hAnsi="Times New Roman" w:cs="Times New Roman"/>
          <w:sz w:val="24"/>
          <w:szCs w:val="24"/>
        </w:rPr>
        <w:t xml:space="preserve"> framework, namely: visual literacy, media literacy, digital literacy and cultural literacy (Jacobson &amp; Mackey, 2013, 85)</w:t>
      </w:r>
    </w:p>
    <w:p w:rsidR="003E235D" w:rsidRDefault="003E235D" w:rsidP="003E235D">
      <w:pPr>
        <w:spacing w:after="0" w:line="240" w:lineRule="auto"/>
        <w:jc w:val="both"/>
        <w:rPr>
          <w:rFonts w:ascii="Times New Roman" w:hAnsi="Times New Roman" w:cs="Times New Roman"/>
          <w:sz w:val="24"/>
          <w:szCs w:val="24"/>
        </w:rPr>
      </w:pPr>
    </w:p>
    <w:p w:rsidR="003E235D" w:rsidRDefault="003E235D" w:rsidP="003E235D">
      <w:pPr>
        <w:spacing w:after="0" w:line="240" w:lineRule="auto"/>
        <w:jc w:val="both"/>
        <w:rPr>
          <w:rFonts w:ascii="Times New Roman" w:hAnsi="Times New Roman" w:cs="Times New Roman"/>
          <w:sz w:val="24"/>
          <w:szCs w:val="24"/>
        </w:rPr>
      </w:pPr>
    </w:p>
    <w:p w:rsidR="003E235D" w:rsidRDefault="003E235D" w:rsidP="003E235D">
      <w:pPr>
        <w:spacing w:after="0" w:line="240" w:lineRule="auto"/>
        <w:jc w:val="both"/>
        <w:rPr>
          <w:rFonts w:ascii="Times New Roman" w:hAnsi="Times New Roman" w:cs="Times New Roman"/>
          <w:sz w:val="24"/>
          <w:szCs w:val="24"/>
        </w:rPr>
      </w:pPr>
    </w:p>
    <w:p w:rsidR="003E235D" w:rsidRPr="003E235D" w:rsidRDefault="003E235D" w:rsidP="003E235D">
      <w:pPr>
        <w:spacing w:after="0" w:line="240" w:lineRule="auto"/>
        <w:jc w:val="both"/>
        <w:rPr>
          <w:rFonts w:ascii="Times New Roman" w:hAnsi="Times New Roman" w:cs="Times New Roman"/>
          <w:b/>
          <w:sz w:val="24"/>
          <w:szCs w:val="24"/>
        </w:rPr>
      </w:pPr>
      <w:r w:rsidRPr="003E235D">
        <w:rPr>
          <w:rFonts w:ascii="Times New Roman" w:hAnsi="Times New Roman" w:cs="Times New Roman"/>
          <w:b/>
          <w:sz w:val="24"/>
          <w:szCs w:val="24"/>
        </w:rPr>
        <w:t xml:space="preserve">What does </w:t>
      </w:r>
      <w:proofErr w:type="spellStart"/>
      <w:r w:rsidRPr="003E235D">
        <w:rPr>
          <w:rFonts w:ascii="Times New Roman" w:hAnsi="Times New Roman" w:cs="Times New Roman"/>
          <w:b/>
          <w:sz w:val="24"/>
          <w:szCs w:val="24"/>
        </w:rPr>
        <w:t>metaliteracy</w:t>
      </w:r>
      <w:proofErr w:type="spellEnd"/>
      <w:r w:rsidRPr="003E235D">
        <w:rPr>
          <w:rFonts w:ascii="Times New Roman" w:hAnsi="Times New Roman" w:cs="Times New Roman"/>
          <w:b/>
          <w:sz w:val="24"/>
          <w:szCs w:val="24"/>
        </w:rPr>
        <w:t xml:space="preserve"> mean for learning?</w:t>
      </w:r>
    </w:p>
    <w:p w:rsidR="006811DB" w:rsidRDefault="00DB7C8D" w:rsidP="003E235D">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Metaliteracy</w:t>
      </w:r>
      <w:proofErr w:type="spellEnd"/>
      <w:r>
        <w:rPr>
          <w:rFonts w:ascii="Times New Roman" w:hAnsi="Times New Roman" w:cs="Times New Roman"/>
          <w:sz w:val="24"/>
          <w:szCs w:val="24"/>
        </w:rPr>
        <w:t xml:space="preserve"> provides an</w:t>
      </w:r>
      <w:r w:rsidR="003E235D">
        <w:rPr>
          <w:rFonts w:ascii="Times New Roman" w:hAnsi="Times New Roman" w:cs="Times New Roman"/>
          <w:sz w:val="24"/>
          <w:szCs w:val="24"/>
        </w:rPr>
        <w:t xml:space="preserve"> overa</w:t>
      </w:r>
      <w:r>
        <w:rPr>
          <w:rFonts w:ascii="Times New Roman" w:hAnsi="Times New Roman" w:cs="Times New Roman"/>
          <w:sz w:val="24"/>
          <w:szCs w:val="24"/>
        </w:rPr>
        <w:t>rching framework that builds on the core information literacy competencies while addressing the revolutionary changes in how</w:t>
      </w:r>
      <w:r w:rsidR="003E235D">
        <w:rPr>
          <w:rFonts w:ascii="Times New Roman" w:hAnsi="Times New Roman" w:cs="Times New Roman"/>
          <w:sz w:val="24"/>
          <w:szCs w:val="24"/>
        </w:rPr>
        <w:t xml:space="preserve"> learners communicate, create and distribute information in participatory environments. Central to the </w:t>
      </w:r>
      <w:proofErr w:type="spellStart"/>
      <w:r w:rsidR="003E235D">
        <w:rPr>
          <w:rFonts w:ascii="Times New Roman" w:hAnsi="Times New Roman" w:cs="Times New Roman"/>
          <w:sz w:val="24"/>
          <w:szCs w:val="24"/>
        </w:rPr>
        <w:t>me</w:t>
      </w:r>
      <w:r w:rsidR="009A049E">
        <w:rPr>
          <w:rFonts w:ascii="Times New Roman" w:hAnsi="Times New Roman" w:cs="Times New Roman"/>
          <w:sz w:val="24"/>
          <w:szCs w:val="24"/>
        </w:rPr>
        <w:t>taliteracy</w:t>
      </w:r>
      <w:proofErr w:type="spellEnd"/>
      <w:r w:rsidR="009A049E">
        <w:rPr>
          <w:rFonts w:ascii="Times New Roman" w:hAnsi="Times New Roman" w:cs="Times New Roman"/>
          <w:sz w:val="24"/>
          <w:szCs w:val="24"/>
        </w:rPr>
        <w:t xml:space="preserve"> model is a metacogni</w:t>
      </w:r>
      <w:r w:rsidR="003E235D">
        <w:rPr>
          <w:rFonts w:ascii="Times New Roman" w:hAnsi="Times New Roman" w:cs="Times New Roman"/>
          <w:sz w:val="24"/>
          <w:szCs w:val="24"/>
        </w:rPr>
        <w:t>tive component that encourages lea</w:t>
      </w:r>
      <w:r w:rsidR="009A049E">
        <w:rPr>
          <w:rFonts w:ascii="Times New Roman" w:hAnsi="Times New Roman" w:cs="Times New Roman"/>
          <w:sz w:val="24"/>
          <w:szCs w:val="24"/>
        </w:rPr>
        <w:t>r</w:t>
      </w:r>
      <w:r w:rsidR="003E235D">
        <w:rPr>
          <w:rFonts w:ascii="Times New Roman" w:hAnsi="Times New Roman" w:cs="Times New Roman"/>
          <w:sz w:val="24"/>
          <w:szCs w:val="24"/>
        </w:rPr>
        <w:t xml:space="preserve">ners to continuously reflect on their own thinking and literacy development in these fluid and networked spaces (Jacobson </w:t>
      </w:r>
      <w:r w:rsidR="009A049E">
        <w:rPr>
          <w:rFonts w:ascii="Times New Roman" w:hAnsi="Times New Roman" w:cs="Times New Roman"/>
          <w:sz w:val="24"/>
          <w:szCs w:val="24"/>
        </w:rPr>
        <w:t xml:space="preserve">and Mackey, 2013, </w:t>
      </w:r>
      <w:r w:rsidR="003E235D">
        <w:rPr>
          <w:rFonts w:ascii="Times New Roman" w:hAnsi="Times New Roman" w:cs="Times New Roman"/>
          <w:sz w:val="24"/>
          <w:szCs w:val="24"/>
        </w:rPr>
        <w:t>84)</w:t>
      </w:r>
      <w:r w:rsidR="009A049E">
        <w:rPr>
          <w:rFonts w:ascii="Times New Roman" w:hAnsi="Times New Roman" w:cs="Times New Roman"/>
          <w:sz w:val="24"/>
          <w:szCs w:val="24"/>
        </w:rPr>
        <w:t>.</w:t>
      </w:r>
      <w:r w:rsidR="006A52CF">
        <w:rPr>
          <w:rFonts w:ascii="Times New Roman" w:hAnsi="Times New Roman" w:cs="Times New Roman"/>
          <w:sz w:val="24"/>
          <w:szCs w:val="24"/>
        </w:rPr>
        <w:t xml:space="preserve"> Whilst the focus of t</w:t>
      </w:r>
      <w:r w:rsidR="009A049E">
        <w:rPr>
          <w:rFonts w:ascii="Times New Roman" w:hAnsi="Times New Roman" w:cs="Times New Roman"/>
          <w:sz w:val="24"/>
          <w:szCs w:val="24"/>
        </w:rPr>
        <w:t>h</w:t>
      </w:r>
      <w:r w:rsidR="006A52CF">
        <w:rPr>
          <w:rFonts w:ascii="Times New Roman" w:hAnsi="Times New Roman" w:cs="Times New Roman"/>
          <w:sz w:val="24"/>
          <w:szCs w:val="24"/>
        </w:rPr>
        <w:t xml:space="preserve">is chapter is not on learning theories it is difficult to discuss </w:t>
      </w:r>
      <w:proofErr w:type="spellStart"/>
      <w:r w:rsidR="006A52CF">
        <w:rPr>
          <w:rFonts w:ascii="Times New Roman" w:hAnsi="Times New Roman" w:cs="Times New Roman"/>
          <w:sz w:val="24"/>
          <w:szCs w:val="24"/>
        </w:rPr>
        <w:t>metaliteracy</w:t>
      </w:r>
      <w:proofErr w:type="spellEnd"/>
      <w:r w:rsidR="006A52CF">
        <w:rPr>
          <w:rFonts w:ascii="Times New Roman" w:hAnsi="Times New Roman" w:cs="Times New Roman"/>
          <w:sz w:val="24"/>
          <w:szCs w:val="24"/>
        </w:rPr>
        <w:t xml:space="preserve"> without acknowledging some theoretical frameworks which pertain to it. As already discussed, </w:t>
      </w:r>
      <w:proofErr w:type="spellStart"/>
      <w:r w:rsidR="006A52CF">
        <w:rPr>
          <w:rFonts w:ascii="Times New Roman" w:hAnsi="Times New Roman" w:cs="Times New Roman"/>
          <w:sz w:val="24"/>
          <w:szCs w:val="24"/>
        </w:rPr>
        <w:t>metaliteracy</w:t>
      </w:r>
      <w:proofErr w:type="spellEnd"/>
      <w:r w:rsidR="006A52CF">
        <w:rPr>
          <w:rFonts w:ascii="Times New Roman" w:hAnsi="Times New Roman" w:cs="Times New Roman"/>
          <w:sz w:val="24"/>
          <w:szCs w:val="24"/>
        </w:rPr>
        <w:t xml:space="preserve"> places an emphasis on technology, networked information </w:t>
      </w:r>
      <w:r w:rsidR="00F45A0F">
        <w:rPr>
          <w:rFonts w:ascii="Times New Roman" w:hAnsi="Times New Roman" w:cs="Times New Roman"/>
          <w:sz w:val="24"/>
          <w:szCs w:val="24"/>
        </w:rPr>
        <w:t xml:space="preserve">and multiple literacies culminating in </w:t>
      </w:r>
      <w:r w:rsidR="006A52CF">
        <w:rPr>
          <w:rFonts w:ascii="Times New Roman" w:hAnsi="Times New Roman" w:cs="Times New Roman"/>
          <w:sz w:val="24"/>
          <w:szCs w:val="24"/>
        </w:rPr>
        <w:t>knowledge acquis</w:t>
      </w:r>
      <w:r w:rsidR="00F45A0F">
        <w:rPr>
          <w:rFonts w:ascii="Times New Roman" w:hAnsi="Times New Roman" w:cs="Times New Roman"/>
          <w:sz w:val="24"/>
          <w:szCs w:val="24"/>
        </w:rPr>
        <w:t>i</w:t>
      </w:r>
      <w:r w:rsidR="006A52CF">
        <w:rPr>
          <w:rFonts w:ascii="Times New Roman" w:hAnsi="Times New Roman" w:cs="Times New Roman"/>
          <w:sz w:val="24"/>
          <w:szCs w:val="24"/>
        </w:rPr>
        <w:t>tion</w:t>
      </w:r>
      <w:r w:rsidR="00F45A0F">
        <w:rPr>
          <w:rFonts w:ascii="Times New Roman" w:hAnsi="Times New Roman" w:cs="Times New Roman"/>
          <w:sz w:val="24"/>
          <w:szCs w:val="24"/>
        </w:rPr>
        <w:t xml:space="preserve"> instead of just skills development. </w:t>
      </w:r>
      <w:proofErr w:type="spellStart"/>
      <w:r w:rsidR="00F45A0F">
        <w:rPr>
          <w:rFonts w:ascii="Times New Roman" w:hAnsi="Times New Roman" w:cs="Times New Roman"/>
          <w:sz w:val="24"/>
          <w:szCs w:val="24"/>
        </w:rPr>
        <w:t>Metaliteracy</w:t>
      </w:r>
      <w:proofErr w:type="spellEnd"/>
      <w:r w:rsidR="00F45A0F">
        <w:rPr>
          <w:rFonts w:ascii="Times New Roman" w:hAnsi="Times New Roman" w:cs="Times New Roman"/>
          <w:sz w:val="24"/>
          <w:szCs w:val="24"/>
        </w:rPr>
        <w:t xml:space="preserve"> therefore requires a high level of understanding of one’s own knowledge and cognitive abilities. This is metacognition, which Hartman (2002) argues ‘is generally defined as cognition about cognition, or thinking about one’s own thinking, including both the processes and the products’, which in turn has a significant impact on ‘acquisition, comprehension, retention and application of what is learned, in addition to affecting learning efficiency, critical thinking and problem solving (Hartman, 2002, xi)</w:t>
      </w:r>
    </w:p>
    <w:p w:rsidR="006811DB" w:rsidRDefault="006811DB" w:rsidP="003E235D">
      <w:pPr>
        <w:spacing w:after="0" w:line="240" w:lineRule="auto"/>
        <w:jc w:val="both"/>
        <w:rPr>
          <w:rFonts w:ascii="Times New Roman" w:hAnsi="Times New Roman" w:cs="Times New Roman"/>
          <w:sz w:val="24"/>
          <w:szCs w:val="24"/>
        </w:rPr>
      </w:pPr>
    </w:p>
    <w:p w:rsidR="003E235D" w:rsidRDefault="009A049E" w:rsidP="003E235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Essentially,</w:t>
      </w:r>
      <w:r w:rsidR="006811DB">
        <w:rPr>
          <w:rFonts w:ascii="Times New Roman" w:hAnsi="Times New Roman" w:cs="Times New Roman"/>
          <w:sz w:val="24"/>
          <w:szCs w:val="24"/>
        </w:rPr>
        <w:t xml:space="preserve"> </w:t>
      </w:r>
      <w:proofErr w:type="spellStart"/>
      <w:r w:rsidR="006811DB">
        <w:rPr>
          <w:rFonts w:ascii="Times New Roman" w:hAnsi="Times New Roman" w:cs="Times New Roman"/>
          <w:sz w:val="24"/>
          <w:szCs w:val="24"/>
        </w:rPr>
        <w:t>metaliteracy</w:t>
      </w:r>
      <w:proofErr w:type="spellEnd"/>
      <w:r w:rsidR="006811DB">
        <w:rPr>
          <w:rFonts w:ascii="Times New Roman" w:hAnsi="Times New Roman" w:cs="Times New Roman"/>
          <w:sz w:val="24"/>
          <w:szCs w:val="24"/>
        </w:rPr>
        <w:t xml:space="preserve"> requires an understanding of one’s own literacies and how they interlink, and in doing so acknowledges the existence of multi-literacies. The </w:t>
      </w:r>
      <w:proofErr w:type="spellStart"/>
      <w:r w:rsidR="006811DB">
        <w:rPr>
          <w:rFonts w:ascii="Times New Roman" w:hAnsi="Times New Roman" w:cs="Times New Roman"/>
          <w:sz w:val="24"/>
          <w:szCs w:val="24"/>
        </w:rPr>
        <w:t>metaliterate</w:t>
      </w:r>
      <w:proofErr w:type="spellEnd"/>
      <w:r w:rsidR="006811DB">
        <w:rPr>
          <w:rFonts w:ascii="Times New Roman" w:hAnsi="Times New Roman" w:cs="Times New Roman"/>
          <w:sz w:val="24"/>
          <w:szCs w:val="24"/>
        </w:rPr>
        <w:t xml:space="preserve"> individual is effectively demonstrating metacognition in the ways that they discern between sources of in</w:t>
      </w:r>
      <w:r>
        <w:rPr>
          <w:rFonts w:ascii="Times New Roman" w:hAnsi="Times New Roman" w:cs="Times New Roman"/>
          <w:sz w:val="24"/>
          <w:szCs w:val="24"/>
        </w:rPr>
        <w:t>formation and how they critique</w:t>
      </w:r>
      <w:r w:rsidR="006811DB">
        <w:rPr>
          <w:rFonts w:ascii="Times New Roman" w:hAnsi="Times New Roman" w:cs="Times New Roman"/>
          <w:sz w:val="24"/>
          <w:szCs w:val="24"/>
        </w:rPr>
        <w:t>, analyse and read meaning into these.</w:t>
      </w:r>
      <w:r w:rsidR="00617A58">
        <w:rPr>
          <w:rFonts w:ascii="Times New Roman" w:hAnsi="Times New Roman" w:cs="Times New Roman"/>
          <w:sz w:val="24"/>
          <w:szCs w:val="24"/>
        </w:rPr>
        <w:t xml:space="preserve"> The complexity of applying this understanding of one’s own learning and thinking processes and interrelated competencies is theorised by Gardner (1983) in his theory of multiple intelligences, which differentiates intelligence into specific ‘modalities’ rather than seeing intelligence as dominated by a single general ability. Gardner’s different intelligences include: musical-rhythmic; visual-spatial; verbal-linguistic; logical-mathematical; bodily-</w:t>
      </w:r>
      <w:proofErr w:type="spellStart"/>
      <w:r w:rsidR="00617A58">
        <w:rPr>
          <w:rFonts w:ascii="Times New Roman" w:hAnsi="Times New Roman" w:cs="Times New Roman"/>
          <w:sz w:val="24"/>
          <w:szCs w:val="24"/>
        </w:rPr>
        <w:t>kinesthetic</w:t>
      </w:r>
      <w:proofErr w:type="spellEnd"/>
      <w:r w:rsidR="00617A58">
        <w:rPr>
          <w:rFonts w:ascii="Times New Roman" w:hAnsi="Times New Roman" w:cs="Times New Roman"/>
          <w:sz w:val="24"/>
          <w:szCs w:val="24"/>
        </w:rPr>
        <w:t xml:space="preserve">; interpersonal; intrapersonal; and naturalistic. Even at a basic level, one can see that being able to segment intelligences in this way and understand that one is able to use different intelligences requires metacognition to be present. Gardner opposes the </w:t>
      </w:r>
      <w:r w:rsidR="006C7498">
        <w:rPr>
          <w:rFonts w:ascii="Times New Roman" w:hAnsi="Times New Roman" w:cs="Times New Roman"/>
          <w:sz w:val="24"/>
          <w:szCs w:val="24"/>
        </w:rPr>
        <w:t>idea of labelling learners to a specific intelligence, but maintains that his theory of multiple intelligences should empower learners and not restrict them to one modality of learning (McKenzie, 2005).</w:t>
      </w:r>
    </w:p>
    <w:p w:rsidR="00823D5E" w:rsidRDefault="00823D5E" w:rsidP="003E235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401C0B" w:rsidRDefault="00823D5E" w:rsidP="00C67A0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Applying metacognition and multiple intelligence theories to </w:t>
      </w:r>
      <w:proofErr w:type="spellStart"/>
      <w:r>
        <w:rPr>
          <w:rFonts w:ascii="Times New Roman" w:hAnsi="Times New Roman" w:cs="Times New Roman"/>
          <w:sz w:val="24"/>
          <w:szCs w:val="24"/>
        </w:rPr>
        <w:t>metaliteracy</w:t>
      </w:r>
      <w:proofErr w:type="spellEnd"/>
      <w:r>
        <w:rPr>
          <w:rFonts w:ascii="Times New Roman" w:hAnsi="Times New Roman" w:cs="Times New Roman"/>
          <w:sz w:val="24"/>
          <w:szCs w:val="24"/>
        </w:rPr>
        <w:t xml:space="preserve"> practices </w:t>
      </w:r>
      <w:r w:rsidR="00C67A02">
        <w:rPr>
          <w:rFonts w:ascii="Times New Roman" w:hAnsi="Times New Roman" w:cs="Times New Roman"/>
          <w:sz w:val="24"/>
          <w:szCs w:val="24"/>
        </w:rPr>
        <w:t xml:space="preserve">helps us to better understand </w:t>
      </w:r>
      <w:proofErr w:type="spellStart"/>
      <w:r w:rsidR="00C67A02">
        <w:rPr>
          <w:rFonts w:ascii="Times New Roman" w:hAnsi="Times New Roman" w:cs="Times New Roman"/>
          <w:sz w:val="24"/>
          <w:szCs w:val="24"/>
        </w:rPr>
        <w:t>metaliteracy</w:t>
      </w:r>
      <w:proofErr w:type="spellEnd"/>
      <w:r w:rsidR="00C67A02">
        <w:rPr>
          <w:rFonts w:ascii="Times New Roman" w:hAnsi="Times New Roman" w:cs="Times New Roman"/>
          <w:sz w:val="24"/>
          <w:szCs w:val="24"/>
        </w:rPr>
        <w:t xml:space="preserve"> and what it means for learning</w:t>
      </w:r>
      <w:r>
        <w:rPr>
          <w:rFonts w:ascii="Times New Roman" w:hAnsi="Times New Roman" w:cs="Times New Roman"/>
          <w:sz w:val="24"/>
          <w:szCs w:val="24"/>
        </w:rPr>
        <w:t xml:space="preserve">, </w:t>
      </w:r>
      <w:r w:rsidR="00C67A02">
        <w:rPr>
          <w:rFonts w:ascii="Times New Roman" w:hAnsi="Times New Roman" w:cs="Times New Roman"/>
          <w:sz w:val="24"/>
          <w:szCs w:val="24"/>
        </w:rPr>
        <w:t xml:space="preserve">and in effect this is a continuation of the </w:t>
      </w:r>
      <w:r w:rsidR="002A5866">
        <w:rPr>
          <w:rFonts w:ascii="Times New Roman" w:hAnsi="Times New Roman" w:cs="Times New Roman"/>
          <w:sz w:val="24"/>
          <w:szCs w:val="24"/>
        </w:rPr>
        <w:t>existing</w:t>
      </w:r>
      <w:r w:rsidR="00C67A02">
        <w:rPr>
          <w:rFonts w:ascii="Times New Roman" w:hAnsi="Times New Roman" w:cs="Times New Roman"/>
          <w:sz w:val="24"/>
          <w:szCs w:val="24"/>
        </w:rPr>
        <w:t xml:space="preserve"> discussions around information literacy and learning styles theories. </w:t>
      </w:r>
      <w:r w:rsidR="002A5866">
        <w:rPr>
          <w:rFonts w:ascii="Times New Roman" w:hAnsi="Times New Roman" w:cs="Times New Roman"/>
          <w:sz w:val="24"/>
          <w:szCs w:val="24"/>
        </w:rPr>
        <w:t>Di</w:t>
      </w:r>
      <w:r w:rsidR="00401C0B" w:rsidRPr="00C67A02">
        <w:rPr>
          <w:rFonts w:ascii="Times New Roman" w:hAnsi="Times New Roman" w:cs="Times New Roman"/>
          <w:sz w:val="24"/>
          <w:szCs w:val="24"/>
        </w:rPr>
        <w:t xml:space="preserve">scussing </w:t>
      </w:r>
      <w:r w:rsidR="00C67A02">
        <w:rPr>
          <w:rFonts w:ascii="Times New Roman" w:hAnsi="Times New Roman" w:cs="Times New Roman"/>
          <w:sz w:val="24"/>
          <w:szCs w:val="24"/>
        </w:rPr>
        <w:t>this</w:t>
      </w:r>
      <w:r w:rsidR="00401C0B" w:rsidRPr="00C67A02">
        <w:rPr>
          <w:rFonts w:ascii="Times New Roman" w:hAnsi="Times New Roman" w:cs="Times New Roman"/>
          <w:sz w:val="24"/>
          <w:szCs w:val="24"/>
        </w:rPr>
        <w:t xml:space="preserve"> in relation to information literacy teaching Blanchett, Powis and Webb (2012, p.19) suggest that learning styles theories are linked to discussions of personality and individual difference, including theories of multiple intelligence</w:t>
      </w:r>
      <w:r w:rsidR="00C67A02">
        <w:rPr>
          <w:rFonts w:ascii="Times New Roman" w:hAnsi="Times New Roman" w:cs="Times New Roman"/>
          <w:sz w:val="24"/>
          <w:szCs w:val="24"/>
        </w:rPr>
        <w:t>.</w:t>
      </w:r>
      <w:r w:rsidR="00401C0B" w:rsidRPr="00C67A02">
        <w:rPr>
          <w:rFonts w:ascii="Times New Roman" w:hAnsi="Times New Roman" w:cs="Times New Roman"/>
          <w:sz w:val="24"/>
          <w:szCs w:val="24"/>
        </w:rPr>
        <w:t xml:space="preserve">  They also highlight that critics of learning styles theory suggest that there is limited evidence of their actual impact</w:t>
      </w:r>
      <w:r w:rsidR="00C67A02">
        <w:rPr>
          <w:rFonts w:ascii="Times New Roman" w:hAnsi="Times New Roman" w:cs="Times New Roman"/>
          <w:sz w:val="24"/>
          <w:szCs w:val="24"/>
        </w:rPr>
        <w:t xml:space="preserve"> with regard to teaching and learning.</w:t>
      </w:r>
      <w:r w:rsidR="00401C0B" w:rsidRPr="00401C0B">
        <w:t xml:space="preserve"> </w:t>
      </w:r>
      <w:r w:rsidR="00C67A02" w:rsidRPr="00536A42">
        <w:rPr>
          <w:rFonts w:ascii="Times New Roman" w:hAnsi="Times New Roman" w:cs="Times New Roman"/>
          <w:sz w:val="24"/>
          <w:szCs w:val="24"/>
        </w:rPr>
        <w:t xml:space="preserve">Such a stance </w:t>
      </w:r>
      <w:r w:rsidR="00401C0B" w:rsidRPr="00536A42">
        <w:rPr>
          <w:rFonts w:ascii="Times New Roman" w:hAnsi="Times New Roman" w:cs="Times New Roman"/>
          <w:sz w:val="24"/>
          <w:szCs w:val="24"/>
        </w:rPr>
        <w:t>is difficult to justify in an arts education environment where visual and kinaesthetic learning styl</w:t>
      </w:r>
      <w:r w:rsidR="00536A42" w:rsidRPr="00536A42">
        <w:rPr>
          <w:rFonts w:ascii="Times New Roman" w:hAnsi="Times New Roman" w:cs="Times New Roman"/>
          <w:sz w:val="24"/>
          <w:szCs w:val="24"/>
        </w:rPr>
        <w:t xml:space="preserve">es have proved to be dominant and along with the theories of metacognition and multiple intelligences, learning styles need to be accommodated when developing the </w:t>
      </w:r>
      <w:proofErr w:type="spellStart"/>
      <w:r w:rsidR="00536A42" w:rsidRPr="00536A42">
        <w:rPr>
          <w:rFonts w:ascii="Times New Roman" w:hAnsi="Times New Roman" w:cs="Times New Roman"/>
          <w:sz w:val="24"/>
          <w:szCs w:val="24"/>
        </w:rPr>
        <w:t>metaliterate</w:t>
      </w:r>
      <w:proofErr w:type="spellEnd"/>
      <w:r w:rsidR="00536A42" w:rsidRPr="00536A42">
        <w:rPr>
          <w:rFonts w:ascii="Times New Roman" w:hAnsi="Times New Roman" w:cs="Times New Roman"/>
          <w:sz w:val="24"/>
          <w:szCs w:val="24"/>
        </w:rPr>
        <w:t xml:space="preserve"> learner. This is </w:t>
      </w:r>
      <w:r w:rsidR="00871583">
        <w:rPr>
          <w:rFonts w:ascii="Times New Roman" w:hAnsi="Times New Roman" w:cs="Times New Roman"/>
          <w:sz w:val="24"/>
          <w:szCs w:val="24"/>
        </w:rPr>
        <w:t>even more the case</w:t>
      </w:r>
      <w:r w:rsidR="00536A42" w:rsidRPr="00536A42">
        <w:rPr>
          <w:rFonts w:ascii="Times New Roman" w:hAnsi="Times New Roman" w:cs="Times New Roman"/>
          <w:sz w:val="24"/>
          <w:szCs w:val="24"/>
        </w:rPr>
        <w:t xml:space="preserve"> in the arts, and w</w:t>
      </w:r>
      <w:r w:rsidR="00401C0B" w:rsidRPr="00536A42">
        <w:rPr>
          <w:rFonts w:ascii="Times New Roman" w:hAnsi="Times New Roman" w:cs="Times New Roman"/>
          <w:sz w:val="24"/>
          <w:szCs w:val="24"/>
        </w:rPr>
        <w:t>hilst it is important not to stereotype arts students and practitioners to these specific learning styles there is evidence to suggest that they need to be taken into account.</w:t>
      </w:r>
    </w:p>
    <w:p w:rsidR="00F07237" w:rsidRDefault="00F07237" w:rsidP="00C67A02">
      <w:pPr>
        <w:spacing w:after="0" w:line="240" w:lineRule="auto"/>
        <w:jc w:val="both"/>
        <w:rPr>
          <w:rFonts w:ascii="Times New Roman" w:hAnsi="Times New Roman" w:cs="Times New Roman"/>
          <w:sz w:val="24"/>
          <w:szCs w:val="24"/>
        </w:rPr>
      </w:pPr>
    </w:p>
    <w:p w:rsidR="00AE4974" w:rsidRPr="00CC3A2F" w:rsidRDefault="00F07237" w:rsidP="00F0723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To fully consider what </w:t>
      </w:r>
      <w:proofErr w:type="spellStart"/>
      <w:r>
        <w:rPr>
          <w:rFonts w:ascii="Times New Roman" w:hAnsi="Times New Roman" w:cs="Times New Roman"/>
          <w:sz w:val="24"/>
          <w:szCs w:val="24"/>
        </w:rPr>
        <w:t>metaliteracy</w:t>
      </w:r>
      <w:proofErr w:type="spellEnd"/>
      <w:r>
        <w:rPr>
          <w:rFonts w:ascii="Times New Roman" w:hAnsi="Times New Roman" w:cs="Times New Roman"/>
          <w:sz w:val="24"/>
          <w:szCs w:val="24"/>
        </w:rPr>
        <w:t xml:space="preserve"> means for learning in an art and design environment, it is useful to look at some of the thinking about how it is taught.</w:t>
      </w:r>
      <w:r w:rsidRPr="00CC3A2F">
        <w:rPr>
          <w:rFonts w:ascii="Times New Roman" w:hAnsi="Times New Roman" w:cs="Times New Roman"/>
          <w:sz w:val="24"/>
          <w:szCs w:val="24"/>
        </w:rPr>
        <w:t xml:space="preserve"> </w:t>
      </w:r>
      <w:r w:rsidR="00AE4974" w:rsidRPr="00CC3A2F">
        <w:rPr>
          <w:rFonts w:ascii="Times New Roman" w:hAnsi="Times New Roman" w:cs="Times New Roman"/>
          <w:sz w:val="24"/>
          <w:szCs w:val="24"/>
        </w:rPr>
        <w:t xml:space="preserve">Elkins </w:t>
      </w:r>
      <w:r w:rsidRPr="00CC3A2F">
        <w:rPr>
          <w:rFonts w:ascii="Times New Roman" w:hAnsi="Times New Roman" w:cs="Times New Roman"/>
          <w:sz w:val="24"/>
          <w:szCs w:val="24"/>
        </w:rPr>
        <w:t xml:space="preserve">(2001) </w:t>
      </w:r>
      <w:r w:rsidR="00AE4974" w:rsidRPr="00CC3A2F">
        <w:rPr>
          <w:rFonts w:ascii="Times New Roman" w:hAnsi="Times New Roman" w:cs="Times New Roman"/>
          <w:sz w:val="24"/>
          <w:szCs w:val="24"/>
        </w:rPr>
        <w:t>points out, there is a long history within western thought stretching back as far Plato and Aristotle that contends art c</w:t>
      </w:r>
      <w:r w:rsidRPr="00CC3A2F">
        <w:rPr>
          <w:rFonts w:ascii="Times New Roman" w:hAnsi="Times New Roman" w:cs="Times New Roman"/>
          <w:sz w:val="24"/>
          <w:szCs w:val="24"/>
        </w:rPr>
        <w:t xml:space="preserve">annot be ‘taught’ at all. He </w:t>
      </w:r>
      <w:r w:rsidR="00AE4974" w:rsidRPr="00CC3A2F">
        <w:rPr>
          <w:rFonts w:ascii="Times New Roman" w:hAnsi="Times New Roman" w:cs="Times New Roman"/>
          <w:sz w:val="24"/>
          <w:szCs w:val="24"/>
        </w:rPr>
        <w:t xml:space="preserve"> identifies four things that can be taught in art classrooms including art criticism and theory, professional skills, visual acuity and technique, but also highlights that these fall short of expressing either what actually happens in art instruction or what is deemed most important.  </w:t>
      </w:r>
    </w:p>
    <w:p w:rsidR="00AE4974" w:rsidRPr="00CC3A2F" w:rsidRDefault="00AE4974" w:rsidP="00AE4974">
      <w:pPr>
        <w:pStyle w:val="Body"/>
        <w:spacing w:after="0" w:line="240" w:lineRule="auto"/>
        <w:rPr>
          <w:rFonts w:ascii="Times New Roman" w:eastAsia="Trebuchet MS" w:hAnsi="Times New Roman" w:cs="Times New Roman"/>
          <w:sz w:val="24"/>
          <w:szCs w:val="24"/>
        </w:rPr>
      </w:pPr>
    </w:p>
    <w:p w:rsidR="00AE4974" w:rsidRPr="00CC3A2F" w:rsidRDefault="00F07237" w:rsidP="00AE4974">
      <w:pPr>
        <w:pStyle w:val="Body"/>
        <w:spacing w:after="0" w:line="240" w:lineRule="auto"/>
        <w:rPr>
          <w:rFonts w:ascii="Times New Roman" w:hAnsi="Times New Roman" w:cs="Times New Roman"/>
          <w:sz w:val="24"/>
          <w:szCs w:val="24"/>
        </w:rPr>
      </w:pPr>
      <w:r w:rsidRPr="00CC3A2F">
        <w:rPr>
          <w:rFonts w:ascii="Times New Roman" w:hAnsi="Times New Roman" w:cs="Times New Roman"/>
          <w:sz w:val="24"/>
          <w:szCs w:val="24"/>
        </w:rPr>
        <w:t>In a study which looked specifically into art and design teaching,</w:t>
      </w:r>
      <w:r w:rsidR="00231B7A" w:rsidRPr="00CC3A2F">
        <w:rPr>
          <w:rFonts w:ascii="Times New Roman" w:hAnsi="Times New Roman" w:cs="Times New Roman"/>
          <w:sz w:val="24"/>
          <w:szCs w:val="24"/>
        </w:rPr>
        <w:t xml:space="preserve"> data was collated</w:t>
      </w:r>
      <w:r w:rsidR="00AE4974" w:rsidRPr="00CC3A2F">
        <w:rPr>
          <w:rFonts w:ascii="Times New Roman" w:hAnsi="Times New Roman" w:cs="Times New Roman"/>
          <w:sz w:val="24"/>
          <w:szCs w:val="24"/>
        </w:rPr>
        <w:t xml:space="preserve"> from a series of interviews with tutors across four subject areas to identify a set of ‘signature pedagogies’ associated with art and design education</w:t>
      </w:r>
      <w:r w:rsidR="00871583">
        <w:rPr>
          <w:rFonts w:ascii="Times New Roman" w:hAnsi="Times New Roman" w:cs="Times New Roman"/>
          <w:sz w:val="24"/>
          <w:szCs w:val="24"/>
        </w:rPr>
        <w:t xml:space="preserve"> (</w:t>
      </w:r>
      <w:proofErr w:type="spellStart"/>
      <w:r w:rsidR="00871583">
        <w:rPr>
          <w:rFonts w:ascii="Times New Roman" w:hAnsi="Times New Roman" w:cs="Times New Roman"/>
          <w:sz w:val="24"/>
          <w:szCs w:val="24"/>
        </w:rPr>
        <w:t>Shreeves</w:t>
      </w:r>
      <w:proofErr w:type="spellEnd"/>
      <w:r w:rsidR="00871583">
        <w:rPr>
          <w:rFonts w:ascii="Times New Roman" w:hAnsi="Times New Roman" w:cs="Times New Roman"/>
          <w:sz w:val="24"/>
          <w:szCs w:val="24"/>
        </w:rPr>
        <w:t>, Sims and</w:t>
      </w:r>
      <w:r w:rsidR="00231B7A" w:rsidRPr="00CC3A2F">
        <w:rPr>
          <w:rFonts w:ascii="Times New Roman" w:hAnsi="Times New Roman" w:cs="Times New Roman"/>
          <w:sz w:val="24"/>
          <w:szCs w:val="24"/>
        </w:rPr>
        <w:t xml:space="preserve"> </w:t>
      </w:r>
      <w:proofErr w:type="spellStart"/>
      <w:r w:rsidR="00231B7A" w:rsidRPr="00CC3A2F">
        <w:rPr>
          <w:rFonts w:ascii="Times New Roman" w:hAnsi="Times New Roman" w:cs="Times New Roman"/>
          <w:sz w:val="24"/>
          <w:szCs w:val="24"/>
        </w:rPr>
        <w:t>Trowler</w:t>
      </w:r>
      <w:proofErr w:type="spellEnd"/>
      <w:r w:rsidR="00231B7A" w:rsidRPr="00CC3A2F">
        <w:rPr>
          <w:rFonts w:ascii="Times New Roman" w:hAnsi="Times New Roman" w:cs="Times New Roman"/>
          <w:sz w:val="24"/>
          <w:szCs w:val="24"/>
        </w:rPr>
        <w:t>, 2010)</w:t>
      </w:r>
      <w:r w:rsidR="00AE4974" w:rsidRPr="00CC3A2F">
        <w:rPr>
          <w:rFonts w:ascii="Times New Roman" w:hAnsi="Times New Roman" w:cs="Times New Roman"/>
          <w:sz w:val="24"/>
          <w:szCs w:val="24"/>
        </w:rPr>
        <w:t>. Using Schulman’s definition, signature pedagogies describe the fundamental ways in which future practitioners are educated across three dimensions: operational acts of teaching, assumptions about best ways of imparting knowledge and know-how, and underlying beliefs about attitudes, values and dispositions</w:t>
      </w:r>
      <w:r w:rsidR="00231B7A" w:rsidRPr="00CC3A2F">
        <w:rPr>
          <w:rFonts w:ascii="Times New Roman" w:hAnsi="Times New Roman" w:cs="Times New Roman"/>
          <w:sz w:val="24"/>
          <w:szCs w:val="24"/>
        </w:rPr>
        <w:t xml:space="preserve"> (Schulman, 2005)</w:t>
      </w:r>
      <w:r w:rsidR="00AE4974" w:rsidRPr="00CC3A2F">
        <w:rPr>
          <w:rFonts w:ascii="Times New Roman" w:hAnsi="Times New Roman" w:cs="Times New Roman"/>
          <w:sz w:val="24"/>
          <w:szCs w:val="24"/>
        </w:rPr>
        <w:t xml:space="preserve">. </w:t>
      </w:r>
      <w:r w:rsidR="00231B7A" w:rsidRPr="00CC3A2F">
        <w:rPr>
          <w:rFonts w:ascii="Times New Roman" w:hAnsi="Times New Roman" w:cs="Times New Roman"/>
          <w:sz w:val="24"/>
          <w:szCs w:val="24"/>
        </w:rPr>
        <w:t>In their study</w:t>
      </w:r>
      <w:r w:rsidR="00231B7A" w:rsidRPr="00CC3A2F">
        <w:rPr>
          <w:rFonts w:ascii="Times New Roman" w:hAnsi="Times New Roman" w:cs="Times New Roman"/>
          <w:i/>
          <w:sz w:val="24"/>
          <w:szCs w:val="24"/>
        </w:rPr>
        <w:t xml:space="preserve">, </w:t>
      </w:r>
      <w:proofErr w:type="spellStart"/>
      <w:r w:rsidR="00AE4974" w:rsidRPr="00CC3A2F">
        <w:rPr>
          <w:rFonts w:ascii="Times New Roman" w:hAnsi="Times New Roman" w:cs="Times New Roman"/>
          <w:sz w:val="24"/>
          <w:szCs w:val="24"/>
        </w:rPr>
        <w:t>Shreeve</w:t>
      </w:r>
      <w:r w:rsidR="00231B7A" w:rsidRPr="00CC3A2F">
        <w:rPr>
          <w:rFonts w:ascii="Times New Roman" w:hAnsi="Times New Roman" w:cs="Times New Roman"/>
          <w:sz w:val="24"/>
          <w:szCs w:val="24"/>
        </w:rPr>
        <w:t>s</w:t>
      </w:r>
      <w:proofErr w:type="spellEnd"/>
      <w:r w:rsidR="00AE4974" w:rsidRPr="00CC3A2F">
        <w:rPr>
          <w:rFonts w:ascii="Times New Roman" w:hAnsi="Times New Roman" w:cs="Times New Roman"/>
          <w:sz w:val="24"/>
          <w:szCs w:val="24"/>
        </w:rPr>
        <w:t xml:space="preserve"> and colleagues</w:t>
      </w:r>
      <w:r w:rsidR="00AE4974" w:rsidRPr="00CC3A2F">
        <w:rPr>
          <w:rFonts w:ascii="Times New Roman" w:hAnsi="Times New Roman" w:cs="Times New Roman"/>
          <w:i/>
          <w:iCs/>
          <w:sz w:val="24"/>
          <w:szCs w:val="24"/>
        </w:rPr>
        <w:t xml:space="preserve"> </w:t>
      </w:r>
      <w:r w:rsidR="00AE4974" w:rsidRPr="00CC3A2F">
        <w:rPr>
          <w:rFonts w:ascii="Times New Roman" w:hAnsi="Times New Roman" w:cs="Times New Roman"/>
          <w:sz w:val="24"/>
          <w:szCs w:val="24"/>
        </w:rPr>
        <w:t xml:space="preserve">identified the following key aspects of art and design teaching and learning: </w:t>
      </w:r>
    </w:p>
    <w:p w:rsidR="00AE4974" w:rsidRPr="00CC3A2F" w:rsidRDefault="00AE4974" w:rsidP="00AE4974">
      <w:pPr>
        <w:pStyle w:val="Body"/>
        <w:spacing w:after="0" w:line="240" w:lineRule="auto"/>
        <w:rPr>
          <w:rFonts w:ascii="Times New Roman" w:hAnsi="Times New Roman" w:cs="Times New Roman"/>
          <w:sz w:val="24"/>
          <w:szCs w:val="24"/>
        </w:rPr>
      </w:pPr>
    </w:p>
    <w:p w:rsidR="00AE4974" w:rsidRPr="00CC3A2F" w:rsidRDefault="00AE4974" w:rsidP="00AE4974">
      <w:pPr>
        <w:pStyle w:val="Body"/>
        <w:numPr>
          <w:ilvl w:val="0"/>
          <w:numId w:val="1"/>
        </w:numPr>
        <w:spacing w:after="0" w:line="240" w:lineRule="auto"/>
        <w:rPr>
          <w:rFonts w:ascii="Times New Roman" w:hAnsi="Times New Roman" w:cs="Times New Roman"/>
          <w:sz w:val="24"/>
          <w:szCs w:val="24"/>
        </w:rPr>
      </w:pPr>
      <w:r w:rsidRPr="00CC3A2F">
        <w:rPr>
          <w:rFonts w:ascii="Times New Roman" w:hAnsi="Times New Roman" w:cs="Times New Roman"/>
          <w:sz w:val="24"/>
          <w:szCs w:val="24"/>
        </w:rPr>
        <w:t>Learning has a material and physical dimension: requiring engagement with material and development of ideas through media such as sketch-books or performance, and also ‘whole person’ engagement including mind, emotions and senses.</w:t>
      </w:r>
    </w:p>
    <w:p w:rsidR="00AE4974" w:rsidRPr="00CC3A2F" w:rsidRDefault="00AE4974" w:rsidP="00AE4974">
      <w:pPr>
        <w:pStyle w:val="Body"/>
        <w:numPr>
          <w:ilvl w:val="0"/>
          <w:numId w:val="1"/>
        </w:numPr>
        <w:spacing w:after="0" w:line="240" w:lineRule="auto"/>
        <w:rPr>
          <w:rFonts w:ascii="Times New Roman" w:hAnsi="Times New Roman" w:cs="Times New Roman"/>
          <w:sz w:val="24"/>
          <w:szCs w:val="24"/>
        </w:rPr>
      </w:pPr>
      <w:r w:rsidRPr="00CC3A2F">
        <w:rPr>
          <w:rFonts w:ascii="Times New Roman" w:hAnsi="Times New Roman" w:cs="Times New Roman"/>
          <w:sz w:val="24"/>
          <w:szCs w:val="24"/>
        </w:rPr>
        <w:t>Learning involves living with uncertainty and unknown outcomes: challenging to students and sometimes to tutors who have to support their uncertainty.</w:t>
      </w:r>
    </w:p>
    <w:p w:rsidR="00AE4974" w:rsidRPr="00CC3A2F" w:rsidRDefault="00AE4974" w:rsidP="00AE4974">
      <w:pPr>
        <w:pStyle w:val="Body"/>
        <w:numPr>
          <w:ilvl w:val="0"/>
          <w:numId w:val="1"/>
        </w:numPr>
        <w:spacing w:after="0" w:line="240" w:lineRule="auto"/>
        <w:rPr>
          <w:rFonts w:ascii="Times New Roman" w:hAnsi="Times New Roman" w:cs="Times New Roman"/>
          <w:sz w:val="24"/>
          <w:szCs w:val="24"/>
        </w:rPr>
      </w:pPr>
      <w:r w:rsidRPr="00CC3A2F">
        <w:rPr>
          <w:rFonts w:ascii="Times New Roman" w:hAnsi="Times New Roman" w:cs="Times New Roman"/>
          <w:sz w:val="24"/>
          <w:szCs w:val="24"/>
        </w:rPr>
        <w:t>Learning has a visible dimension: learning products exist as artefacts and are often open to public scrutiny which enables dialogue about the learning process.</w:t>
      </w:r>
    </w:p>
    <w:p w:rsidR="00AE4974" w:rsidRPr="00CC3A2F" w:rsidRDefault="00AE4974" w:rsidP="00AE4974">
      <w:pPr>
        <w:pStyle w:val="Body"/>
        <w:numPr>
          <w:ilvl w:val="0"/>
          <w:numId w:val="1"/>
        </w:numPr>
        <w:spacing w:after="0" w:line="240" w:lineRule="auto"/>
        <w:rPr>
          <w:rFonts w:ascii="Times New Roman" w:hAnsi="Times New Roman" w:cs="Times New Roman"/>
          <w:sz w:val="24"/>
          <w:szCs w:val="24"/>
        </w:rPr>
      </w:pPr>
      <w:r w:rsidRPr="00CC3A2F">
        <w:rPr>
          <w:rFonts w:ascii="Times New Roman" w:hAnsi="Times New Roman" w:cs="Times New Roman"/>
          <w:sz w:val="24"/>
          <w:szCs w:val="24"/>
        </w:rPr>
        <w:t>Aspects of learning take into account the audience: the creation and performance of work is carried out with an audience in mind.</w:t>
      </w:r>
    </w:p>
    <w:p w:rsidR="00AE4974" w:rsidRPr="00CC3A2F" w:rsidRDefault="00AE4974" w:rsidP="00AE4974">
      <w:pPr>
        <w:pStyle w:val="Body"/>
        <w:numPr>
          <w:ilvl w:val="0"/>
          <w:numId w:val="1"/>
        </w:numPr>
        <w:spacing w:after="0" w:line="240" w:lineRule="auto"/>
        <w:rPr>
          <w:rFonts w:ascii="Times New Roman" w:hAnsi="Times New Roman" w:cs="Times New Roman"/>
          <w:sz w:val="24"/>
          <w:szCs w:val="24"/>
        </w:rPr>
      </w:pPr>
      <w:r w:rsidRPr="00CC3A2F">
        <w:rPr>
          <w:rFonts w:ascii="Times New Roman" w:hAnsi="Times New Roman" w:cs="Times New Roman"/>
          <w:sz w:val="24"/>
          <w:szCs w:val="24"/>
        </w:rPr>
        <w:t>The intention is to develop independent creative practitioners: the tutor’s role is to foster individuals who understand where they and their work fits within a practice.</w:t>
      </w:r>
    </w:p>
    <w:p w:rsidR="00AE4974" w:rsidRPr="00CC3A2F" w:rsidRDefault="00AE4974" w:rsidP="00AE4974">
      <w:pPr>
        <w:pStyle w:val="Body"/>
        <w:numPr>
          <w:ilvl w:val="0"/>
          <w:numId w:val="1"/>
        </w:numPr>
        <w:spacing w:after="0" w:line="240" w:lineRule="auto"/>
        <w:rPr>
          <w:rFonts w:ascii="Times New Roman" w:hAnsi="Times New Roman" w:cs="Times New Roman"/>
          <w:sz w:val="24"/>
          <w:szCs w:val="24"/>
        </w:rPr>
      </w:pPr>
      <w:r w:rsidRPr="00CC3A2F">
        <w:rPr>
          <w:rFonts w:ascii="Times New Roman" w:hAnsi="Times New Roman" w:cs="Times New Roman"/>
          <w:sz w:val="24"/>
          <w:szCs w:val="24"/>
        </w:rPr>
        <w:t>Learning is fundamentally social: practice is visible and discussed.</w:t>
      </w:r>
    </w:p>
    <w:p w:rsidR="00AE4974" w:rsidRPr="00CC3A2F" w:rsidRDefault="00AE4974" w:rsidP="00AE4974">
      <w:pPr>
        <w:pStyle w:val="Body"/>
        <w:numPr>
          <w:ilvl w:val="0"/>
          <w:numId w:val="1"/>
        </w:numPr>
        <w:spacing w:after="0" w:line="240" w:lineRule="auto"/>
        <w:rPr>
          <w:rFonts w:ascii="Times New Roman" w:hAnsi="Times New Roman" w:cs="Times New Roman"/>
          <w:sz w:val="24"/>
          <w:szCs w:val="24"/>
        </w:rPr>
      </w:pPr>
      <w:r w:rsidRPr="00CC3A2F">
        <w:rPr>
          <w:rFonts w:ascii="Times New Roman" w:hAnsi="Times New Roman" w:cs="Times New Roman"/>
          <w:sz w:val="24"/>
          <w:szCs w:val="24"/>
        </w:rPr>
        <w:t xml:space="preserve">Process is important and developmental: student and tutor interaction often </w:t>
      </w:r>
      <w:proofErr w:type="spellStart"/>
      <w:r w:rsidRPr="00CC3A2F">
        <w:rPr>
          <w:rFonts w:ascii="Times New Roman" w:hAnsi="Times New Roman" w:cs="Times New Roman"/>
          <w:sz w:val="24"/>
          <w:szCs w:val="24"/>
        </w:rPr>
        <w:t>centres</w:t>
      </w:r>
      <w:proofErr w:type="spellEnd"/>
      <w:r w:rsidRPr="00CC3A2F">
        <w:rPr>
          <w:rFonts w:ascii="Times New Roman" w:hAnsi="Times New Roman" w:cs="Times New Roman"/>
          <w:sz w:val="24"/>
          <w:szCs w:val="24"/>
        </w:rPr>
        <w:t xml:space="preserve"> on work in progress.</w:t>
      </w:r>
    </w:p>
    <w:p w:rsidR="00AE4974" w:rsidRPr="00CC3A2F" w:rsidRDefault="00AE4974" w:rsidP="00AE4974">
      <w:pPr>
        <w:pStyle w:val="Body"/>
        <w:spacing w:after="0" w:line="240" w:lineRule="auto"/>
        <w:rPr>
          <w:rFonts w:ascii="Times New Roman" w:hAnsi="Times New Roman" w:cs="Times New Roman"/>
          <w:sz w:val="24"/>
          <w:szCs w:val="24"/>
        </w:rPr>
      </w:pPr>
    </w:p>
    <w:p w:rsidR="00565AD1" w:rsidRDefault="00AE4974" w:rsidP="00AE4974">
      <w:pPr>
        <w:pStyle w:val="Body"/>
        <w:spacing w:after="0" w:line="240" w:lineRule="auto"/>
        <w:rPr>
          <w:rFonts w:ascii="Times New Roman" w:hAnsi="Times New Roman" w:cs="Times New Roman"/>
          <w:sz w:val="24"/>
          <w:szCs w:val="24"/>
        </w:rPr>
      </w:pPr>
      <w:r w:rsidRPr="00CC3A2F">
        <w:rPr>
          <w:rFonts w:ascii="Times New Roman" w:hAnsi="Times New Roman" w:cs="Times New Roman"/>
          <w:sz w:val="24"/>
          <w:szCs w:val="24"/>
        </w:rPr>
        <w:t>T</w:t>
      </w:r>
      <w:r w:rsidR="00231B7A" w:rsidRPr="00CC3A2F">
        <w:rPr>
          <w:rFonts w:ascii="Times New Roman" w:hAnsi="Times New Roman" w:cs="Times New Roman"/>
          <w:sz w:val="24"/>
          <w:szCs w:val="24"/>
        </w:rPr>
        <w:t xml:space="preserve">hese features of art and design teaching and learning validate the requirements for art and design students to demonstrate high levels of </w:t>
      </w:r>
      <w:proofErr w:type="spellStart"/>
      <w:r w:rsidR="00231B7A" w:rsidRPr="00CC3A2F">
        <w:rPr>
          <w:rFonts w:ascii="Times New Roman" w:hAnsi="Times New Roman" w:cs="Times New Roman"/>
          <w:sz w:val="24"/>
          <w:szCs w:val="24"/>
        </w:rPr>
        <w:t>metaliteracy</w:t>
      </w:r>
      <w:proofErr w:type="spellEnd"/>
      <w:r w:rsidR="00231B7A" w:rsidRPr="00CC3A2F">
        <w:rPr>
          <w:rFonts w:ascii="Times New Roman" w:hAnsi="Times New Roman" w:cs="Times New Roman"/>
          <w:sz w:val="24"/>
          <w:szCs w:val="24"/>
        </w:rPr>
        <w:t xml:space="preserve"> in order to navigate through their varied learning environments and understand how their learning is working and evolving.</w:t>
      </w:r>
      <w:r w:rsidR="00565AD1">
        <w:rPr>
          <w:rFonts w:ascii="Times New Roman" w:hAnsi="Times New Roman" w:cs="Times New Roman"/>
          <w:sz w:val="24"/>
          <w:szCs w:val="24"/>
        </w:rPr>
        <w:t xml:space="preserve"> </w:t>
      </w:r>
    </w:p>
    <w:p w:rsidR="00565AD1" w:rsidRDefault="00565AD1" w:rsidP="00AE4974">
      <w:pPr>
        <w:pStyle w:val="Body"/>
        <w:spacing w:after="0" w:line="240" w:lineRule="auto"/>
        <w:rPr>
          <w:rFonts w:ascii="Times New Roman" w:hAnsi="Times New Roman" w:cs="Times New Roman"/>
          <w:sz w:val="24"/>
          <w:szCs w:val="24"/>
        </w:rPr>
      </w:pPr>
    </w:p>
    <w:p w:rsidR="00AE4974" w:rsidRPr="00CC3A2F" w:rsidRDefault="00565AD1" w:rsidP="00AE4974">
      <w:pPr>
        <w:pStyle w:val="Body"/>
        <w:spacing w:after="0" w:line="240" w:lineRule="auto"/>
        <w:rPr>
          <w:rFonts w:ascii="Times New Roman" w:hAnsi="Times New Roman" w:cs="Times New Roman"/>
          <w:b/>
          <w:bCs/>
          <w:sz w:val="24"/>
          <w:szCs w:val="24"/>
        </w:rPr>
      </w:pPr>
      <w:r>
        <w:rPr>
          <w:rFonts w:ascii="Times New Roman" w:hAnsi="Times New Roman" w:cs="Times New Roman"/>
          <w:sz w:val="24"/>
          <w:szCs w:val="24"/>
        </w:rPr>
        <w:t>Teaching and learning in art and design is ultimately about supporting students to find their own way to be an artist or des</w:t>
      </w:r>
      <w:r w:rsidR="0057776F">
        <w:rPr>
          <w:rFonts w:ascii="Times New Roman" w:hAnsi="Times New Roman" w:cs="Times New Roman"/>
          <w:sz w:val="24"/>
          <w:szCs w:val="24"/>
        </w:rPr>
        <w:t xml:space="preserve">igner. Similarly, students’ understanding </w:t>
      </w:r>
      <w:r w:rsidR="00871583">
        <w:rPr>
          <w:rFonts w:ascii="Times New Roman" w:hAnsi="Times New Roman" w:cs="Times New Roman"/>
          <w:sz w:val="24"/>
          <w:szCs w:val="24"/>
        </w:rPr>
        <w:t xml:space="preserve">of </w:t>
      </w:r>
      <w:r w:rsidR="0057776F">
        <w:rPr>
          <w:rFonts w:ascii="Times New Roman" w:hAnsi="Times New Roman" w:cs="Times New Roman"/>
          <w:sz w:val="24"/>
          <w:szCs w:val="24"/>
        </w:rPr>
        <w:t>how they themselves learn</w:t>
      </w:r>
      <w:r w:rsidR="00871583">
        <w:rPr>
          <w:rFonts w:ascii="Times New Roman" w:hAnsi="Times New Roman" w:cs="Times New Roman"/>
          <w:sz w:val="24"/>
          <w:szCs w:val="24"/>
        </w:rPr>
        <w:t>,</w:t>
      </w:r>
      <w:r w:rsidR="0057776F">
        <w:rPr>
          <w:rFonts w:ascii="Times New Roman" w:hAnsi="Times New Roman" w:cs="Times New Roman"/>
          <w:sz w:val="24"/>
          <w:szCs w:val="24"/>
        </w:rPr>
        <w:t xml:space="preserve"> feeds into this. </w:t>
      </w:r>
      <w:r>
        <w:rPr>
          <w:rFonts w:ascii="Times New Roman" w:hAnsi="Times New Roman" w:cs="Times New Roman"/>
          <w:sz w:val="24"/>
          <w:szCs w:val="24"/>
        </w:rPr>
        <w:t xml:space="preserve">Winters introduces </w:t>
      </w:r>
      <w:r w:rsidR="00031C63">
        <w:rPr>
          <w:rFonts w:ascii="Times New Roman" w:hAnsi="Times New Roman" w:cs="Times New Roman"/>
          <w:sz w:val="24"/>
          <w:szCs w:val="24"/>
        </w:rPr>
        <w:t xml:space="preserve">the concept of </w:t>
      </w:r>
      <w:r>
        <w:rPr>
          <w:rFonts w:ascii="Times New Roman" w:hAnsi="Times New Roman" w:cs="Times New Roman"/>
          <w:sz w:val="24"/>
          <w:szCs w:val="24"/>
        </w:rPr>
        <w:t>‘meta-learning’,</w:t>
      </w:r>
      <w:r w:rsidR="00871583">
        <w:rPr>
          <w:rFonts w:ascii="Times New Roman" w:hAnsi="Times New Roman" w:cs="Times New Roman"/>
          <w:sz w:val="24"/>
          <w:szCs w:val="24"/>
        </w:rPr>
        <w:t xml:space="preserve"> (which</w:t>
      </w:r>
      <w:r>
        <w:rPr>
          <w:rFonts w:ascii="Times New Roman" w:hAnsi="Times New Roman" w:cs="Times New Roman"/>
          <w:sz w:val="24"/>
          <w:szCs w:val="24"/>
        </w:rPr>
        <w:t xml:space="preserve"> by defin</w:t>
      </w:r>
      <w:r w:rsidR="00031C63">
        <w:rPr>
          <w:rFonts w:ascii="Times New Roman" w:hAnsi="Times New Roman" w:cs="Times New Roman"/>
          <w:sz w:val="24"/>
          <w:szCs w:val="24"/>
        </w:rPr>
        <w:t xml:space="preserve">ition </w:t>
      </w:r>
      <w:r w:rsidR="00871583">
        <w:rPr>
          <w:rFonts w:ascii="Times New Roman" w:hAnsi="Times New Roman" w:cs="Times New Roman"/>
          <w:sz w:val="24"/>
          <w:szCs w:val="24"/>
        </w:rPr>
        <w:t>is learning about learning)</w:t>
      </w:r>
      <w:r w:rsidR="00031C63">
        <w:rPr>
          <w:rFonts w:ascii="Times New Roman" w:hAnsi="Times New Roman" w:cs="Times New Roman"/>
          <w:sz w:val="24"/>
          <w:szCs w:val="24"/>
        </w:rPr>
        <w:t xml:space="preserve"> and ‘how it can be used to make subject characteristics and expectations of the art and design teaching and learning context more explicit to students’ (Winters, 2011, 91). </w:t>
      </w:r>
      <w:proofErr w:type="spellStart"/>
      <w:r w:rsidR="00031C63">
        <w:rPr>
          <w:rFonts w:ascii="Times New Roman" w:hAnsi="Times New Roman" w:cs="Times New Roman"/>
          <w:sz w:val="24"/>
          <w:szCs w:val="24"/>
        </w:rPr>
        <w:t>Metalearning</w:t>
      </w:r>
      <w:proofErr w:type="spellEnd"/>
      <w:r w:rsidR="00031C63">
        <w:rPr>
          <w:rFonts w:ascii="Times New Roman" w:hAnsi="Times New Roman" w:cs="Times New Roman"/>
          <w:sz w:val="24"/>
          <w:szCs w:val="24"/>
        </w:rPr>
        <w:t xml:space="preserve"> is essentially concerned with developing an awareness of oneself as a learner and using this knowledge to improve as a learner. This is in keeping with the features identified above by </w:t>
      </w:r>
      <w:proofErr w:type="spellStart"/>
      <w:r w:rsidR="00031C63">
        <w:rPr>
          <w:rFonts w:ascii="Times New Roman" w:hAnsi="Times New Roman" w:cs="Times New Roman"/>
          <w:sz w:val="24"/>
          <w:szCs w:val="24"/>
        </w:rPr>
        <w:t>Shreeves</w:t>
      </w:r>
      <w:proofErr w:type="spellEnd"/>
      <w:r w:rsidR="00031C63">
        <w:rPr>
          <w:rFonts w:ascii="Times New Roman" w:hAnsi="Times New Roman" w:cs="Times New Roman"/>
          <w:sz w:val="24"/>
          <w:szCs w:val="24"/>
        </w:rPr>
        <w:t xml:space="preserve"> and co</w:t>
      </w:r>
      <w:r w:rsidR="0057776F">
        <w:rPr>
          <w:rFonts w:ascii="Times New Roman" w:hAnsi="Times New Roman" w:cs="Times New Roman"/>
          <w:sz w:val="24"/>
          <w:szCs w:val="24"/>
        </w:rPr>
        <w:t>lleagues and reinforces how</w:t>
      </w:r>
      <w:r w:rsidR="00031C63">
        <w:rPr>
          <w:rFonts w:ascii="Times New Roman" w:hAnsi="Times New Roman" w:cs="Times New Roman"/>
          <w:sz w:val="24"/>
          <w:szCs w:val="24"/>
        </w:rPr>
        <w:t xml:space="preserve"> </w:t>
      </w:r>
      <w:proofErr w:type="spellStart"/>
      <w:r w:rsidR="00031C63">
        <w:rPr>
          <w:rFonts w:ascii="Times New Roman" w:hAnsi="Times New Roman" w:cs="Times New Roman"/>
          <w:sz w:val="24"/>
          <w:szCs w:val="24"/>
        </w:rPr>
        <w:t>metaliteracy</w:t>
      </w:r>
      <w:proofErr w:type="spellEnd"/>
      <w:r w:rsidR="00031C63">
        <w:rPr>
          <w:rFonts w:ascii="Times New Roman" w:hAnsi="Times New Roman" w:cs="Times New Roman"/>
          <w:sz w:val="24"/>
          <w:szCs w:val="24"/>
        </w:rPr>
        <w:t xml:space="preserve"> enabl</w:t>
      </w:r>
      <w:r w:rsidR="0057776F">
        <w:rPr>
          <w:rFonts w:ascii="Times New Roman" w:hAnsi="Times New Roman" w:cs="Times New Roman"/>
          <w:sz w:val="24"/>
          <w:szCs w:val="24"/>
        </w:rPr>
        <w:t>es</w:t>
      </w:r>
      <w:r w:rsidR="00031C63">
        <w:rPr>
          <w:rFonts w:ascii="Times New Roman" w:hAnsi="Times New Roman" w:cs="Times New Roman"/>
          <w:sz w:val="24"/>
          <w:szCs w:val="24"/>
        </w:rPr>
        <w:t xml:space="preserve"> art and design students to develop as independent, critical, creative, reflective and </w:t>
      </w:r>
      <w:r w:rsidR="0057776F">
        <w:rPr>
          <w:rFonts w:ascii="Times New Roman" w:hAnsi="Times New Roman" w:cs="Times New Roman"/>
          <w:sz w:val="24"/>
          <w:szCs w:val="24"/>
        </w:rPr>
        <w:t>connected metacognitive learners</w:t>
      </w:r>
      <w:r w:rsidR="00031C63">
        <w:rPr>
          <w:rFonts w:ascii="Times New Roman" w:hAnsi="Times New Roman" w:cs="Times New Roman"/>
          <w:sz w:val="24"/>
          <w:szCs w:val="24"/>
        </w:rPr>
        <w:t>.</w:t>
      </w:r>
    </w:p>
    <w:p w:rsidR="00AE4974" w:rsidRPr="000242A5" w:rsidRDefault="00AE4974" w:rsidP="000B3807">
      <w:pPr>
        <w:spacing w:after="0" w:line="240" w:lineRule="auto"/>
        <w:jc w:val="both"/>
        <w:rPr>
          <w:rFonts w:ascii="Times New Roman" w:hAnsi="Times New Roman" w:cs="Times New Roman"/>
          <w:sz w:val="24"/>
          <w:szCs w:val="24"/>
        </w:rPr>
      </w:pPr>
    </w:p>
    <w:p w:rsidR="00F07237" w:rsidRDefault="00F07237" w:rsidP="000B3807">
      <w:pPr>
        <w:spacing w:after="0" w:line="240" w:lineRule="auto"/>
        <w:jc w:val="both"/>
        <w:rPr>
          <w:rFonts w:ascii="Times New Roman" w:hAnsi="Times New Roman" w:cs="Times New Roman"/>
          <w:b/>
          <w:sz w:val="24"/>
          <w:szCs w:val="24"/>
        </w:rPr>
      </w:pPr>
    </w:p>
    <w:p w:rsidR="000B3807" w:rsidRDefault="00CC3A2F" w:rsidP="000B3807">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W</w:t>
      </w:r>
      <w:r w:rsidR="000B3807">
        <w:rPr>
          <w:rFonts w:ascii="Times New Roman" w:hAnsi="Times New Roman" w:cs="Times New Roman"/>
          <w:b/>
          <w:sz w:val="24"/>
          <w:szCs w:val="24"/>
        </w:rPr>
        <w:t xml:space="preserve">hat does </w:t>
      </w:r>
      <w:proofErr w:type="spellStart"/>
      <w:r>
        <w:rPr>
          <w:rFonts w:ascii="Times New Roman" w:hAnsi="Times New Roman" w:cs="Times New Roman"/>
          <w:b/>
          <w:sz w:val="24"/>
          <w:szCs w:val="24"/>
        </w:rPr>
        <w:t>metaliteracy</w:t>
      </w:r>
      <w:proofErr w:type="spellEnd"/>
      <w:r w:rsidR="000B3807">
        <w:rPr>
          <w:rFonts w:ascii="Times New Roman" w:hAnsi="Times New Roman" w:cs="Times New Roman"/>
          <w:b/>
          <w:sz w:val="24"/>
          <w:szCs w:val="24"/>
        </w:rPr>
        <w:t xml:space="preserve"> </w:t>
      </w:r>
      <w:r w:rsidR="00AB6152">
        <w:rPr>
          <w:rFonts w:ascii="Times New Roman" w:hAnsi="Times New Roman" w:cs="Times New Roman"/>
          <w:b/>
          <w:sz w:val="24"/>
          <w:szCs w:val="24"/>
        </w:rPr>
        <w:t>mean for art</w:t>
      </w:r>
      <w:r w:rsidR="00BD69B5">
        <w:rPr>
          <w:rFonts w:ascii="Times New Roman" w:hAnsi="Times New Roman" w:cs="Times New Roman"/>
          <w:b/>
          <w:sz w:val="24"/>
          <w:szCs w:val="24"/>
        </w:rPr>
        <w:t xml:space="preserve"> and design</w:t>
      </w:r>
      <w:r w:rsidR="00AB6152">
        <w:rPr>
          <w:rFonts w:ascii="Times New Roman" w:hAnsi="Times New Roman" w:cs="Times New Roman"/>
          <w:b/>
          <w:sz w:val="24"/>
          <w:szCs w:val="24"/>
        </w:rPr>
        <w:t xml:space="preserve"> </w:t>
      </w:r>
      <w:r w:rsidR="000B3807">
        <w:rPr>
          <w:rFonts w:ascii="Times New Roman" w:hAnsi="Times New Roman" w:cs="Times New Roman"/>
          <w:b/>
          <w:sz w:val="24"/>
          <w:szCs w:val="24"/>
        </w:rPr>
        <w:t>librarians?</w:t>
      </w:r>
    </w:p>
    <w:p w:rsidR="000B3807" w:rsidRDefault="00A82E8C" w:rsidP="000B380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‘Expert teaching includes mastery over a variety of teaching techniques, but unless learning takes plac</w:t>
      </w:r>
      <w:r w:rsidR="00871583">
        <w:rPr>
          <w:rFonts w:ascii="Times New Roman" w:hAnsi="Times New Roman" w:cs="Times New Roman"/>
          <w:sz w:val="24"/>
          <w:szCs w:val="24"/>
        </w:rPr>
        <w:t>e, they are irrelevant’ (Biggs and</w:t>
      </w:r>
      <w:r>
        <w:rPr>
          <w:rFonts w:ascii="Times New Roman" w:hAnsi="Times New Roman" w:cs="Times New Roman"/>
          <w:sz w:val="24"/>
          <w:szCs w:val="24"/>
        </w:rPr>
        <w:t xml:space="preserve"> Tang, 2011, p. 20) It is essential, therefore that art and design librarians understand how their students learn</w:t>
      </w:r>
      <w:r w:rsidR="009771A6">
        <w:rPr>
          <w:rFonts w:ascii="Times New Roman" w:hAnsi="Times New Roman" w:cs="Times New Roman"/>
          <w:sz w:val="24"/>
          <w:szCs w:val="24"/>
        </w:rPr>
        <w:t>;</w:t>
      </w:r>
      <w:r>
        <w:rPr>
          <w:rFonts w:ascii="Times New Roman" w:hAnsi="Times New Roman" w:cs="Times New Roman"/>
          <w:sz w:val="24"/>
          <w:szCs w:val="24"/>
        </w:rPr>
        <w:t xml:space="preserve"> how </w:t>
      </w:r>
      <w:proofErr w:type="spellStart"/>
      <w:r>
        <w:rPr>
          <w:rFonts w:ascii="Times New Roman" w:hAnsi="Times New Roman" w:cs="Times New Roman"/>
          <w:sz w:val="24"/>
          <w:szCs w:val="24"/>
        </w:rPr>
        <w:t>metaliteracy</w:t>
      </w:r>
      <w:proofErr w:type="spellEnd"/>
      <w:r>
        <w:rPr>
          <w:rFonts w:ascii="Times New Roman" w:hAnsi="Times New Roman" w:cs="Times New Roman"/>
          <w:sz w:val="24"/>
          <w:szCs w:val="24"/>
        </w:rPr>
        <w:t xml:space="preserve"> </w:t>
      </w:r>
      <w:r w:rsidR="009771A6">
        <w:rPr>
          <w:rFonts w:ascii="Times New Roman" w:hAnsi="Times New Roman" w:cs="Times New Roman"/>
          <w:sz w:val="24"/>
          <w:szCs w:val="24"/>
        </w:rPr>
        <w:t xml:space="preserve">and </w:t>
      </w:r>
      <w:proofErr w:type="spellStart"/>
      <w:r w:rsidR="009771A6">
        <w:rPr>
          <w:rFonts w:ascii="Times New Roman" w:hAnsi="Times New Roman" w:cs="Times New Roman"/>
          <w:sz w:val="24"/>
          <w:szCs w:val="24"/>
        </w:rPr>
        <w:t>metalearning</w:t>
      </w:r>
      <w:proofErr w:type="spellEnd"/>
      <w:r w:rsidR="009771A6">
        <w:rPr>
          <w:rFonts w:ascii="Times New Roman" w:hAnsi="Times New Roman" w:cs="Times New Roman"/>
          <w:sz w:val="24"/>
          <w:szCs w:val="24"/>
        </w:rPr>
        <w:t xml:space="preserve"> impact on their learning; and how to adapt their own teaching practices to accommodate this.</w:t>
      </w:r>
      <w:r w:rsidR="009E7EA1">
        <w:rPr>
          <w:rFonts w:ascii="Times New Roman" w:hAnsi="Times New Roman" w:cs="Times New Roman"/>
          <w:sz w:val="24"/>
          <w:szCs w:val="24"/>
        </w:rPr>
        <w:t xml:space="preserve"> There is an evolving concept of the information literacy landscape, as introduced by Lloyd (2010) which helps to frame how librarians</w:t>
      </w:r>
      <w:r w:rsidR="00BA26EC">
        <w:rPr>
          <w:rFonts w:ascii="Times New Roman" w:hAnsi="Times New Roman" w:cs="Times New Roman"/>
          <w:sz w:val="24"/>
          <w:szCs w:val="24"/>
        </w:rPr>
        <w:t xml:space="preserve"> might approach their library instruction and information literacy teaching in the digital and </w:t>
      </w:r>
      <w:proofErr w:type="spellStart"/>
      <w:r w:rsidR="00BA26EC">
        <w:rPr>
          <w:rFonts w:ascii="Times New Roman" w:hAnsi="Times New Roman" w:cs="Times New Roman"/>
          <w:sz w:val="24"/>
          <w:szCs w:val="24"/>
        </w:rPr>
        <w:t>metaliterate</w:t>
      </w:r>
      <w:proofErr w:type="spellEnd"/>
      <w:r w:rsidR="00BA26EC">
        <w:rPr>
          <w:rFonts w:ascii="Times New Roman" w:hAnsi="Times New Roman" w:cs="Times New Roman"/>
          <w:sz w:val="24"/>
          <w:szCs w:val="24"/>
        </w:rPr>
        <w:t xml:space="preserve"> age and this can be particularly helpful to art and design librarians. Secker and Coonan (2013</w:t>
      </w:r>
      <w:r w:rsidR="00277F3B">
        <w:rPr>
          <w:rFonts w:ascii="Times New Roman" w:hAnsi="Times New Roman" w:cs="Times New Roman"/>
          <w:sz w:val="24"/>
          <w:szCs w:val="24"/>
        </w:rPr>
        <w:t>)</w:t>
      </w:r>
      <w:r w:rsidR="00BA26EC">
        <w:rPr>
          <w:rFonts w:ascii="Times New Roman" w:hAnsi="Times New Roman" w:cs="Times New Roman"/>
          <w:sz w:val="24"/>
          <w:szCs w:val="24"/>
        </w:rPr>
        <w:t xml:space="preserve"> discuss the different strands that make up their ‘New Curriculum for Information Literacy’ (ANCIL) and covers the development of academic literacies </w:t>
      </w:r>
      <w:r w:rsidR="00E701D1">
        <w:rPr>
          <w:rFonts w:ascii="Times New Roman" w:hAnsi="Times New Roman" w:cs="Times New Roman"/>
          <w:sz w:val="24"/>
          <w:szCs w:val="24"/>
        </w:rPr>
        <w:t xml:space="preserve">in students </w:t>
      </w:r>
      <w:r w:rsidR="00BA26EC">
        <w:rPr>
          <w:rFonts w:ascii="Times New Roman" w:hAnsi="Times New Roman" w:cs="Times New Roman"/>
          <w:sz w:val="24"/>
          <w:szCs w:val="24"/>
        </w:rPr>
        <w:t>and mapping and evaluating the information landscapes. ANCIL involves developing a reflective learning framework for students</w:t>
      </w:r>
      <w:r w:rsidR="00E701D1">
        <w:rPr>
          <w:rFonts w:ascii="Times New Roman" w:hAnsi="Times New Roman" w:cs="Times New Roman"/>
          <w:sz w:val="24"/>
          <w:szCs w:val="24"/>
        </w:rPr>
        <w:t xml:space="preserve"> and it is reflection upon the multimodal elements of their learning that requires art and design students to develop </w:t>
      </w:r>
      <w:proofErr w:type="spellStart"/>
      <w:r w:rsidR="00E701D1">
        <w:rPr>
          <w:rFonts w:ascii="Times New Roman" w:hAnsi="Times New Roman" w:cs="Times New Roman"/>
          <w:sz w:val="24"/>
          <w:szCs w:val="24"/>
        </w:rPr>
        <w:t>metalite</w:t>
      </w:r>
      <w:r w:rsidR="00CD0299">
        <w:rPr>
          <w:rFonts w:ascii="Times New Roman" w:hAnsi="Times New Roman" w:cs="Times New Roman"/>
          <w:sz w:val="24"/>
          <w:szCs w:val="24"/>
        </w:rPr>
        <w:t>racy</w:t>
      </w:r>
      <w:proofErr w:type="spellEnd"/>
      <w:r w:rsidR="00CD0299">
        <w:rPr>
          <w:rFonts w:ascii="Times New Roman" w:hAnsi="Times New Roman" w:cs="Times New Roman"/>
          <w:sz w:val="24"/>
          <w:szCs w:val="24"/>
        </w:rPr>
        <w:t xml:space="preserve"> skills.</w:t>
      </w:r>
    </w:p>
    <w:p w:rsidR="00CD0299" w:rsidRDefault="00CD0299" w:rsidP="000B3807">
      <w:pPr>
        <w:spacing w:after="0" w:line="240" w:lineRule="auto"/>
        <w:jc w:val="both"/>
        <w:rPr>
          <w:rFonts w:ascii="Times New Roman" w:hAnsi="Times New Roman" w:cs="Times New Roman"/>
          <w:sz w:val="24"/>
          <w:szCs w:val="24"/>
        </w:rPr>
      </w:pPr>
    </w:p>
    <w:p w:rsidR="00CD0299" w:rsidRDefault="00CD0299" w:rsidP="000B380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It is the application of </w:t>
      </w:r>
      <w:proofErr w:type="spellStart"/>
      <w:r>
        <w:rPr>
          <w:rFonts w:ascii="Times New Roman" w:hAnsi="Times New Roman" w:cs="Times New Roman"/>
          <w:sz w:val="24"/>
          <w:szCs w:val="24"/>
        </w:rPr>
        <w:t>metaliteracy</w:t>
      </w:r>
      <w:proofErr w:type="spellEnd"/>
      <w:r>
        <w:rPr>
          <w:rFonts w:ascii="Times New Roman" w:hAnsi="Times New Roman" w:cs="Times New Roman"/>
          <w:sz w:val="24"/>
          <w:szCs w:val="24"/>
        </w:rPr>
        <w:t xml:space="preserve"> within the very broadest information literacy frameworks </w:t>
      </w:r>
      <w:r w:rsidR="00491BCB">
        <w:rPr>
          <w:rFonts w:ascii="Times New Roman" w:hAnsi="Times New Roman" w:cs="Times New Roman"/>
          <w:sz w:val="24"/>
          <w:szCs w:val="24"/>
        </w:rPr>
        <w:t>in which</w:t>
      </w:r>
      <w:r>
        <w:rPr>
          <w:rFonts w:ascii="Times New Roman" w:hAnsi="Times New Roman" w:cs="Times New Roman"/>
          <w:sz w:val="24"/>
          <w:szCs w:val="24"/>
        </w:rPr>
        <w:t xml:space="preserve"> art and design librarians </w:t>
      </w:r>
      <w:r w:rsidR="00491BCB">
        <w:rPr>
          <w:rFonts w:ascii="Times New Roman" w:hAnsi="Times New Roman" w:cs="Times New Roman"/>
          <w:sz w:val="24"/>
          <w:szCs w:val="24"/>
        </w:rPr>
        <w:t xml:space="preserve">now </w:t>
      </w:r>
      <w:r>
        <w:rPr>
          <w:rFonts w:ascii="Times New Roman" w:hAnsi="Times New Roman" w:cs="Times New Roman"/>
          <w:sz w:val="24"/>
          <w:szCs w:val="24"/>
        </w:rPr>
        <w:t xml:space="preserve">need to immerse themselves. In discussing the emergence of </w:t>
      </w:r>
      <w:proofErr w:type="spellStart"/>
      <w:r>
        <w:rPr>
          <w:rFonts w:ascii="Times New Roman" w:hAnsi="Times New Roman" w:cs="Times New Roman"/>
          <w:sz w:val="24"/>
          <w:szCs w:val="24"/>
        </w:rPr>
        <w:t>multiliteracies</w:t>
      </w:r>
      <w:proofErr w:type="spellEnd"/>
      <w:r>
        <w:rPr>
          <w:rFonts w:ascii="Times New Roman" w:hAnsi="Times New Roman" w:cs="Times New Roman"/>
          <w:sz w:val="24"/>
          <w:szCs w:val="24"/>
        </w:rPr>
        <w:t xml:space="preserve"> within the information literacy landscape</w:t>
      </w:r>
      <w:r w:rsidR="00F05A8F">
        <w:rPr>
          <w:rFonts w:ascii="Times New Roman" w:hAnsi="Times New Roman" w:cs="Times New Roman"/>
          <w:sz w:val="24"/>
          <w:szCs w:val="24"/>
        </w:rPr>
        <w:t>,</w:t>
      </w:r>
      <w:r>
        <w:rPr>
          <w:rFonts w:ascii="Times New Roman" w:hAnsi="Times New Roman" w:cs="Times New Roman"/>
          <w:sz w:val="24"/>
          <w:szCs w:val="24"/>
        </w:rPr>
        <w:t xml:space="preserve"> Lloyd suggests that ‘the focus is not only on text, but also on visual, audio, spatial and electronic mediums</w:t>
      </w:r>
      <w:r w:rsidR="00C36669">
        <w:rPr>
          <w:rFonts w:ascii="Times New Roman" w:hAnsi="Times New Roman" w:cs="Times New Roman"/>
          <w:sz w:val="24"/>
          <w:szCs w:val="24"/>
        </w:rPr>
        <w:t>…and this has challenged the autonomous and technical vie</w:t>
      </w:r>
      <w:r w:rsidR="00277F3B">
        <w:rPr>
          <w:rFonts w:ascii="Times New Roman" w:hAnsi="Times New Roman" w:cs="Times New Roman"/>
          <w:sz w:val="24"/>
          <w:szCs w:val="24"/>
        </w:rPr>
        <w:t xml:space="preserve">ws of literacy’ (Lloyd, 2010, </w:t>
      </w:r>
      <w:r w:rsidR="00C36669">
        <w:rPr>
          <w:rFonts w:ascii="Times New Roman" w:hAnsi="Times New Roman" w:cs="Times New Roman"/>
          <w:sz w:val="24"/>
          <w:szCs w:val="24"/>
        </w:rPr>
        <w:t xml:space="preserve">14). In addressing the key academic literacies which students need to develop the librarian must take into account the multimodality of information and how students make meaning from different sources through their reflection: </w:t>
      </w:r>
      <w:proofErr w:type="spellStart"/>
      <w:r w:rsidR="001D7647">
        <w:rPr>
          <w:rFonts w:ascii="Times New Roman" w:hAnsi="Times New Roman" w:cs="Times New Roman"/>
          <w:sz w:val="24"/>
          <w:szCs w:val="24"/>
        </w:rPr>
        <w:t>Rockenbach</w:t>
      </w:r>
      <w:proofErr w:type="spellEnd"/>
      <w:r w:rsidR="001D7647">
        <w:rPr>
          <w:rFonts w:ascii="Times New Roman" w:hAnsi="Times New Roman" w:cs="Times New Roman"/>
          <w:sz w:val="24"/>
          <w:szCs w:val="24"/>
        </w:rPr>
        <w:t xml:space="preserve"> and Fabian describe how this participatory and interactive learning ‘forces</w:t>
      </w:r>
      <w:r w:rsidR="00C36669">
        <w:rPr>
          <w:rFonts w:ascii="Times New Roman" w:hAnsi="Times New Roman" w:cs="Times New Roman"/>
          <w:sz w:val="24"/>
          <w:szCs w:val="24"/>
        </w:rPr>
        <w:t xml:space="preserve"> information professionals to rethink their role in the flow of information and suggests responsibility for nurturing a new range of skills and literacies such as higher level critical thinking skills, problem-based enquiry and visual literacy’</w:t>
      </w:r>
      <w:r w:rsidR="001D7647">
        <w:rPr>
          <w:rFonts w:ascii="Times New Roman" w:hAnsi="Times New Roman" w:cs="Times New Roman"/>
          <w:sz w:val="24"/>
          <w:szCs w:val="24"/>
        </w:rPr>
        <w:t xml:space="preserve"> (</w:t>
      </w:r>
      <w:proofErr w:type="spellStart"/>
      <w:r w:rsidR="001D7647">
        <w:rPr>
          <w:rFonts w:ascii="Times New Roman" w:hAnsi="Times New Roman" w:cs="Times New Roman"/>
          <w:sz w:val="24"/>
          <w:szCs w:val="24"/>
        </w:rPr>
        <w:t>Rockenbach</w:t>
      </w:r>
      <w:proofErr w:type="spellEnd"/>
      <w:r w:rsidR="00277F3B">
        <w:rPr>
          <w:rFonts w:ascii="Times New Roman" w:hAnsi="Times New Roman" w:cs="Times New Roman"/>
          <w:sz w:val="24"/>
          <w:szCs w:val="24"/>
        </w:rPr>
        <w:t xml:space="preserve"> and</w:t>
      </w:r>
      <w:r w:rsidR="001D7647">
        <w:rPr>
          <w:rFonts w:ascii="Times New Roman" w:hAnsi="Times New Roman" w:cs="Times New Roman"/>
          <w:sz w:val="24"/>
          <w:szCs w:val="24"/>
        </w:rPr>
        <w:t xml:space="preserve"> Fabian, 2008, 28)</w:t>
      </w:r>
    </w:p>
    <w:p w:rsidR="00F05A8F" w:rsidRDefault="00F05A8F" w:rsidP="000B3807">
      <w:pPr>
        <w:spacing w:after="0" w:line="240" w:lineRule="auto"/>
        <w:jc w:val="both"/>
        <w:rPr>
          <w:rFonts w:ascii="Times New Roman" w:hAnsi="Times New Roman" w:cs="Times New Roman"/>
          <w:sz w:val="24"/>
          <w:szCs w:val="24"/>
        </w:rPr>
      </w:pPr>
    </w:p>
    <w:p w:rsidR="00F05A8F" w:rsidRDefault="00F05A8F" w:rsidP="000B380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In brief, art and design librarians need to approach </w:t>
      </w:r>
      <w:proofErr w:type="spellStart"/>
      <w:r>
        <w:rPr>
          <w:rFonts w:ascii="Times New Roman" w:hAnsi="Times New Roman" w:cs="Times New Roman"/>
          <w:sz w:val="24"/>
          <w:szCs w:val="24"/>
        </w:rPr>
        <w:t>metaliteracy</w:t>
      </w:r>
      <w:proofErr w:type="spellEnd"/>
      <w:r>
        <w:rPr>
          <w:rFonts w:ascii="Times New Roman" w:hAnsi="Times New Roman" w:cs="Times New Roman"/>
          <w:sz w:val="24"/>
          <w:szCs w:val="24"/>
        </w:rPr>
        <w:t xml:space="preserve"> in the same way in which any arts educators would. For example, ‘using a broad range of exploratory, connective and experimental modes in a continuous process of finding out, trying out and evaluating is a central component in studio teaching and learning and echoes the nature of art and design as a field</w:t>
      </w:r>
      <w:r w:rsidR="00490801">
        <w:rPr>
          <w:rFonts w:ascii="Times New Roman" w:hAnsi="Times New Roman" w:cs="Times New Roman"/>
          <w:sz w:val="24"/>
          <w:szCs w:val="24"/>
        </w:rPr>
        <w:t>, where no fix</w:t>
      </w:r>
      <w:r>
        <w:rPr>
          <w:rFonts w:ascii="Times New Roman" w:hAnsi="Times New Roman" w:cs="Times New Roman"/>
          <w:sz w:val="24"/>
          <w:szCs w:val="24"/>
        </w:rPr>
        <w:t>ed methodology for inquiry exists’ (Winters, 2011</w:t>
      </w:r>
      <w:r w:rsidR="00277F3B">
        <w:rPr>
          <w:rFonts w:ascii="Times New Roman" w:hAnsi="Times New Roman" w:cs="Times New Roman"/>
          <w:sz w:val="24"/>
          <w:szCs w:val="24"/>
        </w:rPr>
        <w:t xml:space="preserve">, </w:t>
      </w:r>
      <w:r w:rsidR="00A9529D">
        <w:rPr>
          <w:rFonts w:ascii="Times New Roman" w:hAnsi="Times New Roman" w:cs="Times New Roman"/>
          <w:sz w:val="24"/>
          <w:szCs w:val="24"/>
        </w:rPr>
        <w:t>93</w:t>
      </w:r>
      <w:r>
        <w:rPr>
          <w:rFonts w:ascii="Times New Roman" w:hAnsi="Times New Roman" w:cs="Times New Roman"/>
          <w:sz w:val="24"/>
          <w:szCs w:val="24"/>
        </w:rPr>
        <w:t>). Librarians must adopt the same flexibility and approach to their teaching, ensuring that the focus is on students’ experimenting, discovering meaning and reflecting in order for leaning to take place.</w:t>
      </w:r>
    </w:p>
    <w:p w:rsidR="005371DD" w:rsidRDefault="005371DD" w:rsidP="000B3807">
      <w:pPr>
        <w:spacing w:after="0" w:line="240" w:lineRule="auto"/>
        <w:jc w:val="both"/>
        <w:rPr>
          <w:rFonts w:ascii="Times New Roman" w:hAnsi="Times New Roman" w:cs="Times New Roman"/>
          <w:b/>
          <w:sz w:val="24"/>
          <w:szCs w:val="24"/>
        </w:rPr>
      </w:pPr>
    </w:p>
    <w:p w:rsidR="00490801" w:rsidRDefault="00F05A8F" w:rsidP="000B3807">
      <w:pPr>
        <w:spacing w:after="0" w:line="240" w:lineRule="auto"/>
        <w:jc w:val="both"/>
        <w:rPr>
          <w:rFonts w:ascii="Times New Roman" w:hAnsi="Times New Roman" w:cs="Times New Roman"/>
          <w:sz w:val="24"/>
          <w:szCs w:val="24"/>
        </w:rPr>
      </w:pPr>
      <w:r w:rsidRPr="00F05A8F">
        <w:rPr>
          <w:rFonts w:ascii="Times New Roman" w:hAnsi="Times New Roman" w:cs="Times New Roman"/>
          <w:sz w:val="24"/>
          <w:szCs w:val="24"/>
        </w:rPr>
        <w:t>The critical thinking</w:t>
      </w:r>
      <w:r>
        <w:rPr>
          <w:rFonts w:ascii="Times New Roman" w:hAnsi="Times New Roman" w:cs="Times New Roman"/>
          <w:sz w:val="24"/>
          <w:szCs w:val="24"/>
        </w:rPr>
        <w:t xml:space="preserve">, reflective and communication skills associated with </w:t>
      </w:r>
      <w:proofErr w:type="spellStart"/>
      <w:r>
        <w:rPr>
          <w:rFonts w:ascii="Times New Roman" w:hAnsi="Times New Roman" w:cs="Times New Roman"/>
          <w:sz w:val="24"/>
          <w:szCs w:val="24"/>
        </w:rPr>
        <w:t>metaliteracy</w:t>
      </w:r>
      <w:proofErr w:type="spellEnd"/>
      <w:r w:rsidR="00490801">
        <w:rPr>
          <w:rFonts w:ascii="Times New Roman" w:hAnsi="Times New Roman" w:cs="Times New Roman"/>
          <w:sz w:val="24"/>
          <w:szCs w:val="24"/>
        </w:rPr>
        <w:t xml:space="preserve"> has led to an environment in which</w:t>
      </w:r>
      <w:r>
        <w:rPr>
          <w:rFonts w:ascii="Times New Roman" w:hAnsi="Times New Roman" w:cs="Times New Roman"/>
          <w:sz w:val="24"/>
          <w:szCs w:val="24"/>
        </w:rPr>
        <w:t xml:space="preserve"> librarians are </w:t>
      </w:r>
      <w:r w:rsidR="00490801">
        <w:rPr>
          <w:rFonts w:ascii="Times New Roman" w:hAnsi="Times New Roman" w:cs="Times New Roman"/>
          <w:sz w:val="24"/>
          <w:szCs w:val="24"/>
        </w:rPr>
        <w:t xml:space="preserve">now </w:t>
      </w:r>
      <w:r>
        <w:rPr>
          <w:rFonts w:ascii="Times New Roman" w:hAnsi="Times New Roman" w:cs="Times New Roman"/>
          <w:sz w:val="24"/>
          <w:szCs w:val="24"/>
        </w:rPr>
        <w:t>encouraged to share successes</w:t>
      </w:r>
      <w:r w:rsidR="00490801">
        <w:rPr>
          <w:rFonts w:ascii="Times New Roman" w:hAnsi="Times New Roman" w:cs="Times New Roman"/>
          <w:sz w:val="24"/>
          <w:szCs w:val="24"/>
        </w:rPr>
        <w:t>:</w:t>
      </w:r>
      <w:r>
        <w:rPr>
          <w:rFonts w:ascii="Times New Roman" w:hAnsi="Times New Roman" w:cs="Times New Roman"/>
          <w:sz w:val="24"/>
          <w:szCs w:val="24"/>
        </w:rPr>
        <w:t xml:space="preserve"> in visual literacy </w:t>
      </w:r>
      <w:r w:rsidR="00490801">
        <w:rPr>
          <w:rFonts w:ascii="Times New Roman" w:hAnsi="Times New Roman" w:cs="Times New Roman"/>
          <w:sz w:val="24"/>
          <w:szCs w:val="24"/>
        </w:rPr>
        <w:t>and digital literacy strategies; in collaboration models;</w:t>
      </w:r>
      <w:r>
        <w:rPr>
          <w:rFonts w:ascii="Times New Roman" w:hAnsi="Times New Roman" w:cs="Times New Roman"/>
          <w:sz w:val="24"/>
          <w:szCs w:val="24"/>
        </w:rPr>
        <w:t xml:space="preserve"> in </w:t>
      </w:r>
      <w:r w:rsidR="00490801">
        <w:rPr>
          <w:rFonts w:ascii="Times New Roman" w:hAnsi="Times New Roman" w:cs="Times New Roman"/>
          <w:sz w:val="24"/>
          <w:szCs w:val="24"/>
        </w:rPr>
        <w:t>object based teaching practices;</w:t>
      </w:r>
      <w:r>
        <w:rPr>
          <w:rFonts w:ascii="Times New Roman" w:hAnsi="Times New Roman" w:cs="Times New Roman"/>
          <w:sz w:val="24"/>
          <w:szCs w:val="24"/>
        </w:rPr>
        <w:t xml:space="preserve"> in creative approaches to information literacy</w:t>
      </w:r>
      <w:r w:rsidR="00490801">
        <w:rPr>
          <w:rFonts w:ascii="Times New Roman" w:hAnsi="Times New Roman" w:cs="Times New Roman"/>
          <w:sz w:val="24"/>
          <w:szCs w:val="24"/>
        </w:rPr>
        <w:t>;</w:t>
      </w:r>
      <w:r>
        <w:rPr>
          <w:rFonts w:ascii="Times New Roman" w:hAnsi="Times New Roman" w:cs="Times New Roman"/>
          <w:sz w:val="24"/>
          <w:szCs w:val="24"/>
        </w:rPr>
        <w:t xml:space="preserve"> and</w:t>
      </w:r>
      <w:r w:rsidR="00490801">
        <w:rPr>
          <w:rFonts w:ascii="Times New Roman" w:hAnsi="Times New Roman" w:cs="Times New Roman"/>
          <w:sz w:val="24"/>
          <w:szCs w:val="24"/>
        </w:rPr>
        <w:t>,</w:t>
      </w:r>
      <w:r>
        <w:rPr>
          <w:rFonts w:ascii="Times New Roman" w:hAnsi="Times New Roman" w:cs="Times New Roman"/>
          <w:sz w:val="24"/>
          <w:szCs w:val="24"/>
        </w:rPr>
        <w:t xml:space="preserve"> in professional development opportunities in general. </w:t>
      </w:r>
    </w:p>
    <w:p w:rsidR="00490801" w:rsidRDefault="00490801" w:rsidP="000B3807">
      <w:pPr>
        <w:spacing w:after="0" w:line="240" w:lineRule="auto"/>
        <w:jc w:val="both"/>
        <w:rPr>
          <w:rFonts w:ascii="Times New Roman" w:hAnsi="Times New Roman" w:cs="Times New Roman"/>
          <w:sz w:val="24"/>
          <w:szCs w:val="24"/>
        </w:rPr>
      </w:pPr>
    </w:p>
    <w:p w:rsidR="00F23D52" w:rsidRDefault="000B3807" w:rsidP="0049080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Conclusion</w:t>
      </w:r>
    </w:p>
    <w:p w:rsidR="00490801" w:rsidRPr="00490801" w:rsidRDefault="00490801" w:rsidP="004908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This chapter has intro</w:t>
      </w:r>
      <w:r w:rsidR="00277F3B">
        <w:rPr>
          <w:rFonts w:ascii="Times New Roman" w:hAnsi="Times New Roman" w:cs="Times New Roman"/>
          <w:sz w:val="24"/>
          <w:szCs w:val="24"/>
        </w:rPr>
        <w:t>duced the</w:t>
      </w:r>
      <w:r>
        <w:rPr>
          <w:rFonts w:ascii="Times New Roman" w:hAnsi="Times New Roman" w:cs="Times New Roman"/>
          <w:sz w:val="24"/>
          <w:szCs w:val="24"/>
        </w:rPr>
        <w:t xml:space="preserve"> concept of </w:t>
      </w:r>
      <w:proofErr w:type="spellStart"/>
      <w:r>
        <w:rPr>
          <w:rFonts w:ascii="Times New Roman" w:hAnsi="Times New Roman" w:cs="Times New Roman"/>
          <w:sz w:val="24"/>
          <w:szCs w:val="24"/>
        </w:rPr>
        <w:t>metaliteracy</w:t>
      </w:r>
      <w:proofErr w:type="spellEnd"/>
      <w:r>
        <w:rPr>
          <w:rFonts w:ascii="Times New Roman" w:hAnsi="Times New Roman" w:cs="Times New Roman"/>
          <w:sz w:val="24"/>
          <w:szCs w:val="24"/>
        </w:rPr>
        <w:t xml:space="preserve"> and has done so through looking at it through an information literacy landscape framework and also alongside a number of learning theories. T</w:t>
      </w:r>
      <w:r w:rsidR="00277F3B">
        <w:rPr>
          <w:rFonts w:ascii="Times New Roman" w:hAnsi="Times New Roman" w:cs="Times New Roman"/>
          <w:sz w:val="24"/>
          <w:szCs w:val="24"/>
        </w:rPr>
        <w:t>h</w:t>
      </w:r>
      <w:r>
        <w:rPr>
          <w:rFonts w:ascii="Times New Roman" w:hAnsi="Times New Roman" w:cs="Times New Roman"/>
          <w:sz w:val="24"/>
          <w:szCs w:val="24"/>
        </w:rPr>
        <w:t xml:space="preserve">rough approaching the subject of </w:t>
      </w:r>
      <w:proofErr w:type="spellStart"/>
      <w:r>
        <w:rPr>
          <w:rFonts w:ascii="Times New Roman" w:hAnsi="Times New Roman" w:cs="Times New Roman"/>
          <w:sz w:val="24"/>
          <w:szCs w:val="24"/>
        </w:rPr>
        <w:t>metaliteacy</w:t>
      </w:r>
      <w:proofErr w:type="spellEnd"/>
      <w:r>
        <w:rPr>
          <w:rFonts w:ascii="Times New Roman" w:hAnsi="Times New Roman" w:cs="Times New Roman"/>
          <w:sz w:val="24"/>
          <w:szCs w:val="24"/>
        </w:rPr>
        <w:t xml:space="preserve"> in this way it is easy to see how being able to understand one’s own literacies and learning practices is essential for art and design educators and students themselves. In embracing arts education, art and design librarians must fully exploit their position of being at the heart of student learning and ensure that the needs and requirements of their highly </w:t>
      </w:r>
      <w:proofErr w:type="spellStart"/>
      <w:r>
        <w:rPr>
          <w:rFonts w:ascii="Times New Roman" w:hAnsi="Times New Roman" w:cs="Times New Roman"/>
          <w:sz w:val="24"/>
          <w:szCs w:val="24"/>
        </w:rPr>
        <w:t>metaliterate</w:t>
      </w:r>
      <w:proofErr w:type="spellEnd"/>
      <w:r>
        <w:rPr>
          <w:rFonts w:ascii="Times New Roman" w:hAnsi="Times New Roman" w:cs="Times New Roman"/>
          <w:sz w:val="24"/>
          <w:szCs w:val="24"/>
        </w:rPr>
        <w:t xml:space="preserve"> students are accommodated and considered at every stage of their interaction </w:t>
      </w:r>
      <w:r w:rsidR="00277F3B">
        <w:rPr>
          <w:rFonts w:ascii="Times New Roman" w:hAnsi="Times New Roman" w:cs="Times New Roman"/>
          <w:sz w:val="24"/>
          <w:szCs w:val="24"/>
        </w:rPr>
        <w:t>with library servic</w:t>
      </w:r>
      <w:r>
        <w:rPr>
          <w:rFonts w:ascii="Times New Roman" w:hAnsi="Times New Roman" w:cs="Times New Roman"/>
          <w:sz w:val="24"/>
          <w:szCs w:val="24"/>
        </w:rPr>
        <w:t xml:space="preserve">es, support and resources. This is particularly important in the development and design of teaching and instruction sessions as </w:t>
      </w:r>
      <w:proofErr w:type="spellStart"/>
      <w:r>
        <w:rPr>
          <w:rFonts w:ascii="Times New Roman" w:hAnsi="Times New Roman" w:cs="Times New Roman"/>
          <w:sz w:val="24"/>
          <w:szCs w:val="24"/>
        </w:rPr>
        <w:t>metalite</w:t>
      </w:r>
      <w:r w:rsidR="009B7732">
        <w:rPr>
          <w:rFonts w:ascii="Times New Roman" w:hAnsi="Times New Roman" w:cs="Times New Roman"/>
          <w:sz w:val="24"/>
          <w:szCs w:val="24"/>
        </w:rPr>
        <w:t>ra</w:t>
      </w:r>
      <w:r>
        <w:rPr>
          <w:rFonts w:ascii="Times New Roman" w:hAnsi="Times New Roman" w:cs="Times New Roman"/>
          <w:sz w:val="24"/>
          <w:szCs w:val="24"/>
        </w:rPr>
        <w:t>cy</w:t>
      </w:r>
      <w:proofErr w:type="spellEnd"/>
      <w:r>
        <w:rPr>
          <w:rFonts w:ascii="Times New Roman" w:hAnsi="Times New Roman" w:cs="Times New Roman"/>
          <w:sz w:val="24"/>
          <w:szCs w:val="24"/>
        </w:rPr>
        <w:t xml:space="preserve"> becomes increasingly prolific within the information literacy landscape. </w:t>
      </w:r>
    </w:p>
    <w:p w:rsidR="00490801" w:rsidRPr="00490801" w:rsidRDefault="00490801" w:rsidP="00490801">
      <w:pPr>
        <w:spacing w:after="0" w:line="240" w:lineRule="auto"/>
        <w:jc w:val="both"/>
        <w:rPr>
          <w:rFonts w:ascii="Times New Roman" w:hAnsi="Times New Roman" w:cs="Times New Roman"/>
          <w:b/>
          <w:sz w:val="24"/>
          <w:szCs w:val="24"/>
        </w:rPr>
      </w:pPr>
    </w:p>
    <w:p w:rsidR="005A4B3B" w:rsidRPr="00A9529D" w:rsidRDefault="005A4B3B">
      <w:pPr>
        <w:rPr>
          <w:rFonts w:ascii="Times New Roman" w:hAnsi="Times New Roman" w:cs="Times New Roman"/>
          <w:b/>
        </w:rPr>
      </w:pPr>
      <w:r w:rsidRPr="00A9529D">
        <w:rPr>
          <w:rFonts w:ascii="Times New Roman" w:hAnsi="Times New Roman" w:cs="Times New Roman"/>
          <w:b/>
        </w:rPr>
        <w:t>References</w:t>
      </w:r>
    </w:p>
    <w:p w:rsidR="000B4624" w:rsidRPr="00A9529D" w:rsidRDefault="000B4624">
      <w:pPr>
        <w:rPr>
          <w:rFonts w:ascii="Times New Roman" w:hAnsi="Times New Roman" w:cs="Times New Roman"/>
        </w:rPr>
      </w:pPr>
      <w:r w:rsidRPr="00A9529D">
        <w:rPr>
          <w:rFonts w:ascii="Times New Roman" w:hAnsi="Times New Roman" w:cs="Times New Roman"/>
        </w:rPr>
        <w:t xml:space="preserve">Association of College and Research Libraries, (2011) </w:t>
      </w:r>
      <w:r w:rsidRPr="00A9529D">
        <w:rPr>
          <w:rFonts w:ascii="Times New Roman" w:hAnsi="Times New Roman" w:cs="Times New Roman"/>
          <w:i/>
        </w:rPr>
        <w:t>Visual Literacy Competency Standards for Higher Education</w:t>
      </w:r>
      <w:r w:rsidRPr="00A9529D">
        <w:rPr>
          <w:rFonts w:ascii="Times New Roman" w:hAnsi="Times New Roman" w:cs="Times New Roman"/>
        </w:rPr>
        <w:t>. Association of College &amp; R</w:t>
      </w:r>
      <w:r w:rsidR="00BD69B5" w:rsidRPr="00A9529D">
        <w:rPr>
          <w:rFonts w:ascii="Times New Roman" w:hAnsi="Times New Roman" w:cs="Times New Roman"/>
        </w:rPr>
        <w:t>e</w:t>
      </w:r>
      <w:r w:rsidRPr="00A9529D">
        <w:rPr>
          <w:rFonts w:ascii="Times New Roman" w:hAnsi="Times New Roman" w:cs="Times New Roman"/>
        </w:rPr>
        <w:t>search Libraries http://www.ala.org/acrl/standards/visualliteracy/</w:t>
      </w:r>
    </w:p>
    <w:p w:rsidR="001A3865" w:rsidRPr="00A9529D" w:rsidRDefault="001A3865">
      <w:pPr>
        <w:rPr>
          <w:rFonts w:ascii="Times New Roman" w:hAnsi="Times New Roman" w:cs="Times New Roman"/>
        </w:rPr>
      </w:pPr>
      <w:r w:rsidRPr="00A9529D">
        <w:rPr>
          <w:rFonts w:ascii="Times New Roman" w:hAnsi="Times New Roman" w:cs="Times New Roman"/>
        </w:rPr>
        <w:t xml:space="preserve">Biggs, J. and Tang, C. (2011) </w:t>
      </w:r>
      <w:r w:rsidR="005371DD" w:rsidRPr="00A9529D">
        <w:rPr>
          <w:rFonts w:ascii="Times New Roman" w:hAnsi="Times New Roman" w:cs="Times New Roman"/>
          <w:i/>
        </w:rPr>
        <w:t>Teaching for Quality Learning at University: what the student does</w:t>
      </w:r>
      <w:r w:rsidR="005371DD" w:rsidRPr="00A9529D">
        <w:rPr>
          <w:rFonts w:ascii="Times New Roman" w:hAnsi="Times New Roman" w:cs="Times New Roman"/>
        </w:rPr>
        <w:t>, 4</w:t>
      </w:r>
      <w:r w:rsidR="005371DD" w:rsidRPr="00A9529D">
        <w:rPr>
          <w:rFonts w:ascii="Times New Roman" w:hAnsi="Times New Roman" w:cs="Times New Roman"/>
          <w:vertAlign w:val="superscript"/>
        </w:rPr>
        <w:t>th</w:t>
      </w:r>
      <w:r w:rsidR="005371DD" w:rsidRPr="00A9529D">
        <w:rPr>
          <w:rFonts w:ascii="Times New Roman" w:hAnsi="Times New Roman" w:cs="Times New Roman"/>
        </w:rPr>
        <w:t xml:space="preserve"> ed. Society of r Research into Higher Education</w:t>
      </w:r>
    </w:p>
    <w:p w:rsidR="000B4624" w:rsidRPr="00A9529D" w:rsidRDefault="000B4624">
      <w:pPr>
        <w:rPr>
          <w:rFonts w:ascii="Times New Roman" w:hAnsi="Times New Roman" w:cs="Times New Roman"/>
        </w:rPr>
      </w:pPr>
      <w:r w:rsidRPr="00A9529D">
        <w:rPr>
          <w:rFonts w:ascii="Times New Roman" w:hAnsi="Times New Roman" w:cs="Times New Roman"/>
        </w:rPr>
        <w:t xml:space="preserve">Beatty, N. (2013) Cognitive Visual Literacy: from theories and competencies to pedagogy. </w:t>
      </w:r>
      <w:r w:rsidRPr="00A9529D">
        <w:rPr>
          <w:rFonts w:ascii="Times New Roman" w:hAnsi="Times New Roman" w:cs="Times New Roman"/>
          <w:i/>
        </w:rPr>
        <w:t>Art Docu</w:t>
      </w:r>
      <w:r w:rsidR="002028DC" w:rsidRPr="00A9529D">
        <w:rPr>
          <w:rFonts w:ascii="Times New Roman" w:hAnsi="Times New Roman" w:cs="Times New Roman"/>
          <w:i/>
        </w:rPr>
        <w:t>mentation</w:t>
      </w:r>
      <w:r w:rsidR="005912E3" w:rsidRPr="00A9529D">
        <w:rPr>
          <w:rFonts w:ascii="Times New Roman" w:hAnsi="Times New Roman" w:cs="Times New Roman"/>
        </w:rPr>
        <w:t>, 32 (Spring), 33-42</w:t>
      </w:r>
    </w:p>
    <w:p w:rsidR="00EC57A8" w:rsidRPr="00A9529D" w:rsidRDefault="00EC57A8" w:rsidP="00EC57A8">
      <w:pPr>
        <w:suppressAutoHyphens/>
        <w:spacing w:line="252" w:lineRule="auto"/>
        <w:rPr>
          <w:rFonts w:ascii="Times New Roman" w:eastAsia="SimSun" w:hAnsi="Times New Roman" w:cs="Times New Roman"/>
          <w:lang w:eastAsia="ar-SA"/>
        </w:rPr>
      </w:pPr>
      <w:r w:rsidRPr="00A9529D">
        <w:rPr>
          <w:rFonts w:ascii="Times New Roman" w:eastAsia="SimSun" w:hAnsi="Times New Roman" w:cs="Times New Roman"/>
          <w:lang w:eastAsia="ar-SA"/>
        </w:rPr>
        <w:t xml:space="preserve">Blanchett, H., </w:t>
      </w:r>
      <w:proofErr w:type="spellStart"/>
      <w:r w:rsidRPr="00A9529D">
        <w:rPr>
          <w:rFonts w:ascii="Times New Roman" w:eastAsia="SimSun" w:hAnsi="Times New Roman" w:cs="Times New Roman"/>
          <w:lang w:eastAsia="ar-SA"/>
        </w:rPr>
        <w:t>Powis</w:t>
      </w:r>
      <w:proofErr w:type="spellEnd"/>
      <w:r w:rsidRPr="00A9529D">
        <w:rPr>
          <w:rFonts w:ascii="Times New Roman" w:eastAsia="SimSun" w:hAnsi="Times New Roman" w:cs="Times New Roman"/>
          <w:lang w:eastAsia="ar-SA"/>
        </w:rPr>
        <w:t>, C. and Webb, J. (2012).</w:t>
      </w:r>
      <w:r w:rsidRPr="00A9529D">
        <w:rPr>
          <w:rFonts w:ascii="Times New Roman" w:eastAsia="SimSun" w:hAnsi="Times New Roman" w:cs="Times New Roman"/>
          <w:i/>
          <w:lang w:eastAsia="ar-SA"/>
        </w:rPr>
        <w:t xml:space="preserve"> A Guide to Teaching Information Literacy: 101 Practical Tips</w:t>
      </w:r>
      <w:r w:rsidRPr="00A9529D">
        <w:rPr>
          <w:rFonts w:ascii="Times New Roman" w:eastAsia="SimSun" w:hAnsi="Times New Roman" w:cs="Times New Roman"/>
          <w:lang w:eastAsia="ar-SA"/>
        </w:rPr>
        <w:t>. Facet.</w:t>
      </w:r>
    </w:p>
    <w:p w:rsidR="005912E3" w:rsidRPr="00A9529D" w:rsidRDefault="005912E3">
      <w:pPr>
        <w:rPr>
          <w:rFonts w:ascii="Times New Roman" w:hAnsi="Times New Roman" w:cs="Times New Roman"/>
        </w:rPr>
      </w:pPr>
      <w:proofErr w:type="spellStart"/>
      <w:r w:rsidRPr="00A9529D">
        <w:rPr>
          <w:rFonts w:ascii="Times New Roman" w:hAnsi="Times New Roman" w:cs="Times New Roman"/>
        </w:rPr>
        <w:t>Chaterjee</w:t>
      </w:r>
      <w:proofErr w:type="spellEnd"/>
      <w:r w:rsidRPr="00A9529D">
        <w:rPr>
          <w:rFonts w:ascii="Times New Roman" w:hAnsi="Times New Roman" w:cs="Times New Roman"/>
        </w:rPr>
        <w:t xml:space="preserve">, H. (Ed.) (2008) </w:t>
      </w:r>
      <w:r w:rsidRPr="00A9529D">
        <w:rPr>
          <w:rFonts w:ascii="Times New Roman" w:hAnsi="Times New Roman" w:cs="Times New Roman"/>
          <w:i/>
        </w:rPr>
        <w:t>Touch in museums: policy and practice in object handling</w:t>
      </w:r>
      <w:r w:rsidRPr="00A9529D">
        <w:rPr>
          <w:rFonts w:ascii="Times New Roman" w:hAnsi="Times New Roman" w:cs="Times New Roman"/>
        </w:rPr>
        <w:t>. Berg.</w:t>
      </w:r>
    </w:p>
    <w:p w:rsidR="00B1168F" w:rsidRPr="00A9529D" w:rsidRDefault="00B1168F">
      <w:pPr>
        <w:rPr>
          <w:rFonts w:ascii="Times New Roman" w:hAnsi="Times New Roman" w:cs="Times New Roman"/>
        </w:rPr>
      </w:pPr>
      <w:proofErr w:type="spellStart"/>
      <w:r w:rsidRPr="00A9529D">
        <w:rPr>
          <w:rFonts w:ascii="Times New Roman" w:hAnsi="Times New Roman" w:cs="Times New Roman"/>
        </w:rPr>
        <w:t>Chaterjee</w:t>
      </w:r>
      <w:proofErr w:type="spellEnd"/>
      <w:r w:rsidRPr="00A9529D">
        <w:rPr>
          <w:rFonts w:ascii="Times New Roman" w:hAnsi="Times New Roman" w:cs="Times New Roman"/>
        </w:rPr>
        <w:t xml:space="preserve">, H. (2010) Object-Based Learning in Higher Education: the pedagogical power of museums. </w:t>
      </w:r>
      <w:r w:rsidRPr="00A9529D">
        <w:rPr>
          <w:rFonts w:ascii="Times New Roman" w:hAnsi="Times New Roman" w:cs="Times New Roman"/>
          <w:i/>
        </w:rPr>
        <w:t>University Museums and Collections Journal</w:t>
      </w:r>
      <w:r w:rsidRPr="00A9529D">
        <w:rPr>
          <w:rFonts w:ascii="Times New Roman" w:hAnsi="Times New Roman" w:cs="Times New Roman"/>
        </w:rPr>
        <w:t xml:space="preserve">, 3, 179 – 81 </w:t>
      </w:r>
      <w:r w:rsidR="00823D5E" w:rsidRPr="00A9529D">
        <w:rPr>
          <w:rFonts w:ascii="Times New Roman" w:hAnsi="Times New Roman" w:cs="Times New Roman"/>
        </w:rPr>
        <w:t>y</w:t>
      </w:r>
      <w:r w:rsidRPr="00A9529D">
        <w:rPr>
          <w:rFonts w:ascii="Times New Roman" w:hAnsi="Times New Roman" w:cs="Times New Roman"/>
        </w:rPr>
        <w:t>http://edoc.huberlin.de/umacj/2010/chaterjee-179/PDF/chaterjee.pdf</w:t>
      </w:r>
    </w:p>
    <w:p w:rsidR="00A121ED" w:rsidRPr="00A9529D" w:rsidRDefault="00A121ED">
      <w:pPr>
        <w:rPr>
          <w:rFonts w:ascii="Times New Roman" w:hAnsi="Times New Roman" w:cs="Times New Roman"/>
        </w:rPr>
      </w:pPr>
      <w:r w:rsidRPr="00A9529D">
        <w:rPr>
          <w:rFonts w:ascii="Times New Roman" w:hAnsi="Times New Roman" w:cs="Times New Roman"/>
        </w:rPr>
        <w:t xml:space="preserve">Daley, E. (2003) Expanding the Concept of Literacy. </w:t>
      </w:r>
      <w:proofErr w:type="spellStart"/>
      <w:r w:rsidRPr="00A9529D">
        <w:rPr>
          <w:rFonts w:ascii="Times New Roman" w:hAnsi="Times New Roman" w:cs="Times New Roman"/>
          <w:i/>
        </w:rPr>
        <w:t>Educause</w:t>
      </w:r>
      <w:proofErr w:type="spellEnd"/>
      <w:r w:rsidRPr="00A9529D">
        <w:rPr>
          <w:rFonts w:ascii="Times New Roman" w:hAnsi="Times New Roman" w:cs="Times New Roman"/>
          <w:i/>
        </w:rPr>
        <w:t xml:space="preserve"> Review</w:t>
      </w:r>
      <w:r w:rsidRPr="00A9529D">
        <w:rPr>
          <w:rFonts w:ascii="Times New Roman" w:hAnsi="Times New Roman" w:cs="Times New Roman"/>
        </w:rPr>
        <w:t xml:space="preserve">, March/April 2003, 33 </w:t>
      </w:r>
      <w:r w:rsidR="00F07237" w:rsidRPr="00A9529D">
        <w:rPr>
          <w:rFonts w:ascii="Times New Roman" w:hAnsi="Times New Roman" w:cs="Times New Roman"/>
        </w:rPr>
        <w:t>–</w:t>
      </w:r>
      <w:r w:rsidRPr="00A9529D">
        <w:rPr>
          <w:rFonts w:ascii="Times New Roman" w:hAnsi="Times New Roman" w:cs="Times New Roman"/>
        </w:rPr>
        <w:t xml:space="preserve"> 40</w:t>
      </w:r>
    </w:p>
    <w:p w:rsidR="00F07237" w:rsidRPr="00A9529D" w:rsidRDefault="00F07237">
      <w:pPr>
        <w:rPr>
          <w:rFonts w:ascii="Times New Roman" w:hAnsi="Times New Roman" w:cs="Times New Roman"/>
        </w:rPr>
      </w:pPr>
      <w:r w:rsidRPr="00A9529D">
        <w:rPr>
          <w:rFonts w:ascii="Times New Roman" w:hAnsi="Times New Roman" w:cs="Times New Roman"/>
        </w:rPr>
        <w:t xml:space="preserve">Elkins, J. (2001) </w:t>
      </w:r>
      <w:r w:rsidRPr="00A9529D">
        <w:rPr>
          <w:rFonts w:ascii="Times New Roman" w:hAnsi="Times New Roman" w:cs="Times New Roman"/>
          <w:i/>
        </w:rPr>
        <w:t>Why Art Cannot Be Taught</w:t>
      </w:r>
      <w:r w:rsidRPr="00A9529D">
        <w:rPr>
          <w:rFonts w:ascii="Times New Roman" w:hAnsi="Times New Roman" w:cs="Times New Roman"/>
        </w:rPr>
        <w:t>. University of Illinois Press</w:t>
      </w:r>
    </w:p>
    <w:p w:rsidR="00823D5E" w:rsidRPr="00A9529D" w:rsidRDefault="00823D5E">
      <w:pPr>
        <w:rPr>
          <w:rFonts w:ascii="Times New Roman" w:hAnsi="Times New Roman" w:cs="Times New Roman"/>
        </w:rPr>
      </w:pPr>
      <w:r w:rsidRPr="00A9529D">
        <w:rPr>
          <w:rFonts w:ascii="Times New Roman" w:hAnsi="Times New Roman" w:cs="Times New Roman"/>
        </w:rPr>
        <w:t xml:space="preserve">Gardner, H. (1983) </w:t>
      </w:r>
      <w:r w:rsidRPr="00A9529D">
        <w:rPr>
          <w:rFonts w:ascii="Times New Roman" w:hAnsi="Times New Roman" w:cs="Times New Roman"/>
          <w:i/>
        </w:rPr>
        <w:t>Frames of Mind: the theory of multiple intelligences</w:t>
      </w:r>
      <w:r w:rsidRPr="00A9529D">
        <w:rPr>
          <w:rFonts w:ascii="Times New Roman" w:hAnsi="Times New Roman" w:cs="Times New Roman"/>
        </w:rPr>
        <w:t>. Basic Books.</w:t>
      </w:r>
    </w:p>
    <w:p w:rsidR="002061C3" w:rsidRPr="00A9529D" w:rsidRDefault="000B4624">
      <w:pPr>
        <w:rPr>
          <w:rFonts w:ascii="Times New Roman" w:hAnsi="Times New Roman" w:cs="Times New Roman"/>
        </w:rPr>
      </w:pPr>
      <w:r w:rsidRPr="00A9529D">
        <w:rPr>
          <w:rFonts w:ascii="Times New Roman" w:hAnsi="Times New Roman" w:cs="Times New Roman"/>
        </w:rPr>
        <w:t>Greer, K. (2015)</w:t>
      </w:r>
      <w:r w:rsidR="002061C3" w:rsidRPr="00A9529D">
        <w:rPr>
          <w:rFonts w:ascii="Times New Roman" w:hAnsi="Times New Roman" w:cs="Times New Roman"/>
        </w:rPr>
        <w:t xml:space="preserve"> Connecting Inspiration with Information: studio art students and information literacy instruction. </w:t>
      </w:r>
      <w:r w:rsidR="002061C3" w:rsidRPr="00A9529D">
        <w:rPr>
          <w:rFonts w:ascii="Times New Roman" w:hAnsi="Times New Roman" w:cs="Times New Roman"/>
          <w:i/>
        </w:rPr>
        <w:t>Communications in Information Literacy</w:t>
      </w:r>
      <w:r w:rsidR="00CF4426" w:rsidRPr="00A9529D">
        <w:rPr>
          <w:rFonts w:ascii="Times New Roman" w:hAnsi="Times New Roman" w:cs="Times New Roman"/>
        </w:rPr>
        <w:t>, 9 (1), 83- 94.</w:t>
      </w:r>
    </w:p>
    <w:p w:rsidR="005A4B3B" w:rsidRPr="00A9529D" w:rsidRDefault="005A4B3B">
      <w:pPr>
        <w:rPr>
          <w:rFonts w:ascii="Times New Roman" w:hAnsi="Times New Roman" w:cs="Times New Roman"/>
        </w:rPr>
      </w:pPr>
      <w:proofErr w:type="spellStart"/>
      <w:r w:rsidRPr="00A9529D">
        <w:rPr>
          <w:rFonts w:ascii="Times New Roman" w:hAnsi="Times New Roman" w:cs="Times New Roman"/>
        </w:rPr>
        <w:t>Gluibizzi</w:t>
      </w:r>
      <w:proofErr w:type="spellEnd"/>
      <w:r w:rsidRPr="00A9529D">
        <w:rPr>
          <w:rFonts w:ascii="Times New Roman" w:hAnsi="Times New Roman" w:cs="Times New Roman"/>
        </w:rPr>
        <w:t xml:space="preserve">, A. (2010). Visual </w:t>
      </w:r>
      <w:r w:rsidR="002061C3" w:rsidRPr="00A9529D">
        <w:rPr>
          <w:rFonts w:ascii="Times New Roman" w:hAnsi="Times New Roman" w:cs="Times New Roman"/>
        </w:rPr>
        <w:t>L</w:t>
      </w:r>
      <w:r w:rsidRPr="00A9529D">
        <w:rPr>
          <w:rFonts w:ascii="Times New Roman" w:hAnsi="Times New Roman" w:cs="Times New Roman"/>
        </w:rPr>
        <w:t xml:space="preserve">iteracy for </w:t>
      </w:r>
      <w:r w:rsidR="002061C3" w:rsidRPr="00A9529D">
        <w:rPr>
          <w:rFonts w:ascii="Times New Roman" w:hAnsi="Times New Roman" w:cs="Times New Roman"/>
        </w:rPr>
        <w:t>H</w:t>
      </w:r>
      <w:r w:rsidRPr="00A9529D">
        <w:rPr>
          <w:rFonts w:ascii="Times New Roman" w:hAnsi="Times New Roman" w:cs="Times New Roman"/>
        </w:rPr>
        <w:t xml:space="preserve">ighly </w:t>
      </w:r>
      <w:r w:rsidR="002061C3" w:rsidRPr="00A9529D">
        <w:rPr>
          <w:rFonts w:ascii="Times New Roman" w:hAnsi="Times New Roman" w:cs="Times New Roman"/>
        </w:rPr>
        <w:t>L</w:t>
      </w:r>
      <w:r w:rsidRPr="00A9529D">
        <w:rPr>
          <w:rFonts w:ascii="Times New Roman" w:hAnsi="Times New Roman" w:cs="Times New Roman"/>
        </w:rPr>
        <w:t xml:space="preserve">iterate </w:t>
      </w:r>
      <w:r w:rsidR="002061C3" w:rsidRPr="00A9529D">
        <w:rPr>
          <w:rFonts w:ascii="Times New Roman" w:hAnsi="Times New Roman" w:cs="Times New Roman"/>
        </w:rPr>
        <w:t>V</w:t>
      </w:r>
      <w:r w:rsidRPr="00A9529D">
        <w:rPr>
          <w:rFonts w:ascii="Times New Roman" w:hAnsi="Times New Roman" w:cs="Times New Roman"/>
        </w:rPr>
        <w:t>iewers</w:t>
      </w:r>
      <w:r w:rsidR="00EC2E90" w:rsidRPr="00A9529D">
        <w:rPr>
          <w:rFonts w:ascii="Times New Roman" w:hAnsi="Times New Roman" w:cs="Times New Roman"/>
        </w:rPr>
        <w:t xml:space="preserve">. In Glassman, P. and </w:t>
      </w:r>
      <w:proofErr w:type="spellStart"/>
      <w:r w:rsidR="00EC2E90" w:rsidRPr="00A9529D">
        <w:rPr>
          <w:rFonts w:ascii="Times New Roman" w:hAnsi="Times New Roman" w:cs="Times New Roman"/>
        </w:rPr>
        <w:t>Gluibizzi</w:t>
      </w:r>
      <w:proofErr w:type="spellEnd"/>
      <w:r w:rsidR="00EC2E90" w:rsidRPr="00A9529D">
        <w:rPr>
          <w:rFonts w:ascii="Times New Roman" w:hAnsi="Times New Roman" w:cs="Times New Roman"/>
        </w:rPr>
        <w:t>, A. (</w:t>
      </w:r>
      <w:proofErr w:type="spellStart"/>
      <w:proofErr w:type="gramStart"/>
      <w:r w:rsidR="00EC2E90" w:rsidRPr="00A9529D">
        <w:rPr>
          <w:rFonts w:ascii="Times New Roman" w:hAnsi="Times New Roman" w:cs="Times New Roman"/>
        </w:rPr>
        <w:t>eds</w:t>
      </w:r>
      <w:proofErr w:type="spellEnd"/>
      <w:proofErr w:type="gramEnd"/>
      <w:r w:rsidR="00EC2E90" w:rsidRPr="00A9529D">
        <w:rPr>
          <w:rFonts w:ascii="Times New Roman" w:hAnsi="Times New Roman" w:cs="Times New Roman"/>
        </w:rPr>
        <w:t xml:space="preserve">), </w:t>
      </w:r>
      <w:r w:rsidR="00EC2E90" w:rsidRPr="00A9529D">
        <w:rPr>
          <w:rFonts w:ascii="Times New Roman" w:hAnsi="Times New Roman" w:cs="Times New Roman"/>
          <w:i/>
        </w:rPr>
        <w:t>The Handbook of Art and Design Librarianship</w:t>
      </w:r>
      <w:r w:rsidR="00EC2E90" w:rsidRPr="00A9529D">
        <w:rPr>
          <w:rFonts w:ascii="Times New Roman" w:hAnsi="Times New Roman" w:cs="Times New Roman"/>
        </w:rPr>
        <w:t>, Facet.</w:t>
      </w:r>
    </w:p>
    <w:p w:rsidR="00850221" w:rsidRPr="00A9529D" w:rsidRDefault="00850221">
      <w:pPr>
        <w:rPr>
          <w:rFonts w:ascii="Times New Roman" w:hAnsi="Times New Roman" w:cs="Times New Roman"/>
        </w:rPr>
      </w:pPr>
      <w:r w:rsidRPr="00A9529D">
        <w:rPr>
          <w:rFonts w:ascii="Times New Roman" w:hAnsi="Times New Roman" w:cs="Times New Roman"/>
        </w:rPr>
        <w:t>Godwin, P. (2008) Introduction: making the connections in Godwin, P. and Parker, J. (</w:t>
      </w:r>
      <w:proofErr w:type="spellStart"/>
      <w:proofErr w:type="gramStart"/>
      <w:r w:rsidRPr="00A9529D">
        <w:rPr>
          <w:rFonts w:ascii="Times New Roman" w:hAnsi="Times New Roman" w:cs="Times New Roman"/>
        </w:rPr>
        <w:t>eds</w:t>
      </w:r>
      <w:proofErr w:type="spellEnd"/>
      <w:proofErr w:type="gramEnd"/>
      <w:r w:rsidRPr="00A9529D">
        <w:rPr>
          <w:rFonts w:ascii="Times New Roman" w:hAnsi="Times New Roman" w:cs="Times New Roman"/>
        </w:rPr>
        <w:t xml:space="preserve">) </w:t>
      </w:r>
      <w:r w:rsidRPr="00A9529D">
        <w:rPr>
          <w:rFonts w:ascii="Times New Roman" w:hAnsi="Times New Roman" w:cs="Times New Roman"/>
          <w:i/>
        </w:rPr>
        <w:t>Information Literacy Meets Library 2.0</w:t>
      </w:r>
      <w:r w:rsidRPr="00A9529D">
        <w:rPr>
          <w:rFonts w:ascii="Times New Roman" w:hAnsi="Times New Roman" w:cs="Times New Roman"/>
        </w:rPr>
        <w:t>. Facet</w:t>
      </w:r>
    </w:p>
    <w:p w:rsidR="00EC2E90" w:rsidRPr="00A9529D" w:rsidRDefault="002061C3">
      <w:pPr>
        <w:rPr>
          <w:rFonts w:ascii="Times New Roman" w:hAnsi="Times New Roman" w:cs="Times New Roman"/>
        </w:rPr>
      </w:pPr>
      <w:r w:rsidRPr="00A9529D">
        <w:rPr>
          <w:rFonts w:ascii="Times New Roman" w:hAnsi="Times New Roman" w:cs="Times New Roman"/>
        </w:rPr>
        <w:t xml:space="preserve">Halverson, A. (2008). Confronting Information Literacy in an Academic Arts Library. </w:t>
      </w:r>
      <w:r w:rsidRPr="00A9529D">
        <w:rPr>
          <w:rFonts w:ascii="Times New Roman" w:hAnsi="Times New Roman" w:cs="Times New Roman"/>
          <w:i/>
        </w:rPr>
        <w:t>Art Documentation</w:t>
      </w:r>
      <w:r w:rsidRPr="00A9529D">
        <w:rPr>
          <w:rFonts w:ascii="Times New Roman" w:hAnsi="Times New Roman" w:cs="Times New Roman"/>
        </w:rPr>
        <w:t>, 27 (2), 34</w:t>
      </w:r>
      <w:r w:rsidR="00CF4426" w:rsidRPr="00A9529D">
        <w:rPr>
          <w:rFonts w:ascii="Times New Roman" w:hAnsi="Times New Roman" w:cs="Times New Roman"/>
        </w:rPr>
        <w:t>-38</w:t>
      </w:r>
      <w:r w:rsidRPr="00A9529D">
        <w:rPr>
          <w:rFonts w:ascii="Times New Roman" w:hAnsi="Times New Roman" w:cs="Times New Roman"/>
        </w:rPr>
        <w:t>.</w:t>
      </w:r>
    </w:p>
    <w:p w:rsidR="002028DC" w:rsidRPr="00A9529D" w:rsidRDefault="002028DC">
      <w:pPr>
        <w:rPr>
          <w:rFonts w:ascii="Times New Roman" w:hAnsi="Times New Roman" w:cs="Times New Roman"/>
        </w:rPr>
      </w:pPr>
      <w:proofErr w:type="spellStart"/>
      <w:r w:rsidRPr="00A9529D">
        <w:rPr>
          <w:rFonts w:ascii="Times New Roman" w:hAnsi="Times New Roman" w:cs="Times New Roman"/>
        </w:rPr>
        <w:t>Hardie</w:t>
      </w:r>
      <w:proofErr w:type="spellEnd"/>
      <w:r w:rsidRPr="00A9529D">
        <w:rPr>
          <w:rFonts w:ascii="Times New Roman" w:hAnsi="Times New Roman" w:cs="Times New Roman"/>
        </w:rPr>
        <w:t xml:space="preserve">, K. (2015) </w:t>
      </w:r>
      <w:r w:rsidRPr="00A9529D">
        <w:rPr>
          <w:rFonts w:ascii="Times New Roman" w:hAnsi="Times New Roman" w:cs="Times New Roman"/>
          <w:i/>
        </w:rPr>
        <w:t>Wow: the power of objects in object based learning and teaching</w:t>
      </w:r>
      <w:r w:rsidRPr="00A9529D">
        <w:rPr>
          <w:rFonts w:ascii="Times New Roman" w:hAnsi="Times New Roman" w:cs="Times New Roman"/>
        </w:rPr>
        <w:t>. Higher Education Academy</w:t>
      </w:r>
    </w:p>
    <w:p w:rsidR="00147016" w:rsidRPr="00A9529D" w:rsidRDefault="00147016">
      <w:pPr>
        <w:rPr>
          <w:rFonts w:ascii="Times New Roman" w:hAnsi="Times New Roman" w:cs="Times New Roman"/>
        </w:rPr>
      </w:pPr>
      <w:r w:rsidRPr="00A9529D">
        <w:rPr>
          <w:rFonts w:ascii="Times New Roman" w:hAnsi="Times New Roman" w:cs="Times New Roman"/>
        </w:rPr>
        <w:t xml:space="preserve">Hartman, H. (Ed.) (2002) </w:t>
      </w:r>
      <w:r w:rsidRPr="00A9529D">
        <w:rPr>
          <w:rFonts w:ascii="Times New Roman" w:hAnsi="Times New Roman" w:cs="Times New Roman"/>
          <w:i/>
        </w:rPr>
        <w:t xml:space="preserve">Metacognition in Learning and Instruction: </w:t>
      </w:r>
      <w:r w:rsidR="003267B4" w:rsidRPr="00A9529D">
        <w:rPr>
          <w:rFonts w:ascii="Times New Roman" w:hAnsi="Times New Roman" w:cs="Times New Roman"/>
          <w:i/>
        </w:rPr>
        <w:t>theory, research and practice</w:t>
      </w:r>
      <w:r w:rsidR="003267B4" w:rsidRPr="00A9529D">
        <w:rPr>
          <w:rFonts w:ascii="Times New Roman" w:hAnsi="Times New Roman" w:cs="Times New Roman"/>
        </w:rPr>
        <w:t>. Kluwer.</w:t>
      </w:r>
    </w:p>
    <w:p w:rsidR="009A13CC" w:rsidRPr="00A9529D" w:rsidRDefault="009A13CC">
      <w:pPr>
        <w:rPr>
          <w:rFonts w:ascii="Times New Roman" w:hAnsi="Times New Roman" w:cs="Times New Roman"/>
        </w:rPr>
      </w:pPr>
      <w:r w:rsidRPr="00A9529D">
        <w:rPr>
          <w:rFonts w:ascii="Times New Roman" w:hAnsi="Times New Roman" w:cs="Times New Roman"/>
        </w:rPr>
        <w:t xml:space="preserve">Jacobson, T. and Mackey, T. (2011) Reframing Information Literacy as Information Literacy. </w:t>
      </w:r>
      <w:r w:rsidRPr="00A9529D">
        <w:rPr>
          <w:rFonts w:ascii="Times New Roman" w:hAnsi="Times New Roman" w:cs="Times New Roman"/>
          <w:i/>
        </w:rPr>
        <w:t>College and Research Libraries</w:t>
      </w:r>
      <w:r w:rsidRPr="00A9529D">
        <w:rPr>
          <w:rFonts w:ascii="Times New Roman" w:hAnsi="Times New Roman" w:cs="Times New Roman"/>
        </w:rPr>
        <w:t>, 72 (1), 62-78</w:t>
      </w:r>
    </w:p>
    <w:p w:rsidR="00DB7C8D" w:rsidRPr="00A9529D" w:rsidRDefault="00DB7C8D">
      <w:pPr>
        <w:rPr>
          <w:rFonts w:ascii="Times New Roman" w:hAnsi="Times New Roman" w:cs="Times New Roman"/>
        </w:rPr>
      </w:pPr>
      <w:r w:rsidRPr="00A9529D">
        <w:rPr>
          <w:rFonts w:ascii="Times New Roman" w:hAnsi="Times New Roman" w:cs="Times New Roman"/>
        </w:rPr>
        <w:t>Jacobson, T. and Mackey, T.</w:t>
      </w:r>
      <w:r w:rsidR="00E83D5A" w:rsidRPr="00A9529D">
        <w:rPr>
          <w:rFonts w:ascii="Times New Roman" w:hAnsi="Times New Roman" w:cs="Times New Roman"/>
        </w:rPr>
        <w:t xml:space="preserve"> (2013)</w:t>
      </w:r>
      <w:r w:rsidRPr="00A9529D">
        <w:rPr>
          <w:rFonts w:ascii="Times New Roman" w:hAnsi="Times New Roman" w:cs="Times New Roman"/>
        </w:rPr>
        <w:t xml:space="preserve"> Proposing a </w:t>
      </w:r>
      <w:proofErr w:type="spellStart"/>
      <w:r w:rsidRPr="00A9529D">
        <w:rPr>
          <w:rFonts w:ascii="Times New Roman" w:hAnsi="Times New Roman" w:cs="Times New Roman"/>
        </w:rPr>
        <w:t>Metaliteracy</w:t>
      </w:r>
      <w:proofErr w:type="spellEnd"/>
      <w:r w:rsidRPr="00A9529D">
        <w:rPr>
          <w:rFonts w:ascii="Times New Roman" w:hAnsi="Times New Roman" w:cs="Times New Roman"/>
        </w:rPr>
        <w:t xml:space="preserve"> Model to Redefine Information Literacy, </w:t>
      </w:r>
      <w:r w:rsidRPr="00A9529D">
        <w:rPr>
          <w:rFonts w:ascii="Times New Roman" w:hAnsi="Times New Roman" w:cs="Times New Roman"/>
          <w:i/>
        </w:rPr>
        <w:t>Communications in Information Literacy</w:t>
      </w:r>
      <w:r w:rsidRPr="00A9529D">
        <w:rPr>
          <w:rFonts w:ascii="Times New Roman" w:hAnsi="Times New Roman" w:cs="Times New Roman"/>
        </w:rPr>
        <w:t>, 7 (2), 84 – 91.</w:t>
      </w:r>
    </w:p>
    <w:p w:rsidR="00E83D5A" w:rsidRPr="00A9529D" w:rsidRDefault="00E83D5A" w:rsidP="00E83D5A">
      <w:pPr>
        <w:rPr>
          <w:rFonts w:ascii="Times New Roman" w:hAnsi="Times New Roman" w:cs="Times New Roman"/>
        </w:rPr>
      </w:pPr>
      <w:r w:rsidRPr="00A9529D">
        <w:rPr>
          <w:rFonts w:ascii="Times New Roman" w:hAnsi="Times New Roman" w:cs="Times New Roman"/>
        </w:rPr>
        <w:t>Jacobson, T. and Mackey, T. (</w:t>
      </w:r>
      <w:proofErr w:type="spellStart"/>
      <w:proofErr w:type="gramStart"/>
      <w:r w:rsidRPr="00A9529D">
        <w:rPr>
          <w:rFonts w:ascii="Times New Roman" w:hAnsi="Times New Roman" w:cs="Times New Roman"/>
        </w:rPr>
        <w:t>eds</w:t>
      </w:r>
      <w:proofErr w:type="spellEnd"/>
      <w:proofErr w:type="gramEnd"/>
      <w:r w:rsidRPr="00A9529D">
        <w:rPr>
          <w:rFonts w:ascii="Times New Roman" w:hAnsi="Times New Roman" w:cs="Times New Roman"/>
        </w:rPr>
        <w:t xml:space="preserve">) (2014) </w:t>
      </w:r>
      <w:proofErr w:type="spellStart"/>
      <w:r w:rsidRPr="00A9529D">
        <w:rPr>
          <w:rFonts w:ascii="Times New Roman" w:hAnsi="Times New Roman" w:cs="Times New Roman"/>
          <w:i/>
        </w:rPr>
        <w:t>Metaliteracy</w:t>
      </w:r>
      <w:proofErr w:type="spellEnd"/>
      <w:r w:rsidRPr="00A9529D">
        <w:rPr>
          <w:rFonts w:ascii="Times New Roman" w:hAnsi="Times New Roman" w:cs="Times New Roman"/>
          <w:i/>
        </w:rPr>
        <w:t>: Reinventing Information Literacy to Empower Learners</w:t>
      </w:r>
      <w:r w:rsidRPr="00A9529D">
        <w:rPr>
          <w:rFonts w:ascii="Times New Roman" w:hAnsi="Times New Roman" w:cs="Times New Roman"/>
        </w:rPr>
        <w:t>. Facet.</w:t>
      </w:r>
    </w:p>
    <w:p w:rsidR="007C2AA5" w:rsidRPr="00A9529D" w:rsidRDefault="009A13CC">
      <w:pPr>
        <w:rPr>
          <w:rFonts w:ascii="Times New Roman" w:hAnsi="Times New Roman" w:cs="Times New Roman"/>
        </w:rPr>
      </w:pPr>
      <w:r w:rsidRPr="00A9529D">
        <w:rPr>
          <w:rFonts w:ascii="Times New Roman" w:hAnsi="Times New Roman" w:cs="Times New Roman"/>
        </w:rPr>
        <w:t>Jacobson, T. and Mackey,</w:t>
      </w:r>
      <w:r w:rsidR="007C2AA5" w:rsidRPr="00A9529D">
        <w:rPr>
          <w:rFonts w:ascii="Times New Roman" w:hAnsi="Times New Roman" w:cs="Times New Roman"/>
        </w:rPr>
        <w:t xml:space="preserve"> T. (</w:t>
      </w:r>
      <w:proofErr w:type="spellStart"/>
      <w:proofErr w:type="gramStart"/>
      <w:r w:rsidR="007C2AA5" w:rsidRPr="00A9529D">
        <w:rPr>
          <w:rFonts w:ascii="Times New Roman" w:hAnsi="Times New Roman" w:cs="Times New Roman"/>
        </w:rPr>
        <w:t>eds</w:t>
      </w:r>
      <w:proofErr w:type="spellEnd"/>
      <w:proofErr w:type="gramEnd"/>
      <w:r w:rsidR="007C2AA5" w:rsidRPr="00A9529D">
        <w:rPr>
          <w:rFonts w:ascii="Times New Roman" w:hAnsi="Times New Roman" w:cs="Times New Roman"/>
        </w:rPr>
        <w:t xml:space="preserve">) (2016) </w:t>
      </w:r>
      <w:proofErr w:type="spellStart"/>
      <w:r w:rsidR="007C2AA5" w:rsidRPr="00A9529D">
        <w:rPr>
          <w:rFonts w:ascii="Times New Roman" w:hAnsi="Times New Roman" w:cs="Times New Roman"/>
          <w:i/>
        </w:rPr>
        <w:t>Metaliteracy</w:t>
      </w:r>
      <w:proofErr w:type="spellEnd"/>
      <w:r w:rsidR="007C2AA5" w:rsidRPr="00A9529D">
        <w:rPr>
          <w:rFonts w:ascii="Times New Roman" w:hAnsi="Times New Roman" w:cs="Times New Roman"/>
          <w:i/>
        </w:rPr>
        <w:t xml:space="preserve"> in Practice</w:t>
      </w:r>
      <w:r w:rsidR="007C2AA5" w:rsidRPr="00A9529D">
        <w:rPr>
          <w:rFonts w:ascii="Times New Roman" w:hAnsi="Times New Roman" w:cs="Times New Roman"/>
        </w:rPr>
        <w:t>. Facet.</w:t>
      </w:r>
    </w:p>
    <w:p w:rsidR="001A3865" w:rsidRPr="00A9529D" w:rsidRDefault="001A3865">
      <w:pPr>
        <w:rPr>
          <w:rFonts w:ascii="Times New Roman" w:hAnsi="Times New Roman" w:cs="Times New Roman"/>
        </w:rPr>
      </w:pPr>
      <w:r w:rsidRPr="00A9529D">
        <w:rPr>
          <w:rFonts w:ascii="Times New Roman" w:hAnsi="Times New Roman" w:cs="Times New Roman"/>
        </w:rPr>
        <w:t xml:space="preserve">Lloyd, A. (2010) </w:t>
      </w:r>
      <w:r w:rsidRPr="00A9529D">
        <w:rPr>
          <w:rFonts w:ascii="Times New Roman" w:hAnsi="Times New Roman" w:cs="Times New Roman"/>
          <w:i/>
        </w:rPr>
        <w:t>Information Literacy Landscapes: information literacy in education, workplace and everyday contexts</w:t>
      </w:r>
      <w:r w:rsidRPr="00A9529D">
        <w:rPr>
          <w:rFonts w:ascii="Times New Roman" w:hAnsi="Times New Roman" w:cs="Times New Roman"/>
        </w:rPr>
        <w:t xml:space="preserve">. </w:t>
      </w:r>
      <w:proofErr w:type="spellStart"/>
      <w:r w:rsidRPr="00A9529D">
        <w:rPr>
          <w:rFonts w:ascii="Times New Roman" w:hAnsi="Times New Roman" w:cs="Times New Roman"/>
        </w:rPr>
        <w:t>Chandos</w:t>
      </w:r>
      <w:proofErr w:type="spellEnd"/>
      <w:r w:rsidRPr="00A9529D">
        <w:rPr>
          <w:rFonts w:ascii="Times New Roman" w:hAnsi="Times New Roman" w:cs="Times New Roman"/>
        </w:rPr>
        <w:t>.</w:t>
      </w:r>
    </w:p>
    <w:p w:rsidR="005A4B3B" w:rsidRPr="00A9529D" w:rsidRDefault="005A4B3B">
      <w:pPr>
        <w:rPr>
          <w:rFonts w:ascii="Times New Roman" w:hAnsi="Times New Roman" w:cs="Times New Roman"/>
        </w:rPr>
      </w:pPr>
      <w:r w:rsidRPr="00A9529D">
        <w:rPr>
          <w:rFonts w:ascii="Times New Roman" w:hAnsi="Times New Roman" w:cs="Times New Roman"/>
        </w:rPr>
        <w:t xml:space="preserve">Mayer, J. (2010). </w:t>
      </w:r>
      <w:r w:rsidR="002061C3" w:rsidRPr="00A9529D">
        <w:rPr>
          <w:rFonts w:ascii="Times New Roman" w:hAnsi="Times New Roman" w:cs="Times New Roman"/>
        </w:rPr>
        <w:t>Embedding Information Literacy into a Studio Art C</w:t>
      </w:r>
      <w:r w:rsidRPr="00A9529D">
        <w:rPr>
          <w:rFonts w:ascii="Times New Roman" w:hAnsi="Times New Roman" w:cs="Times New Roman"/>
        </w:rPr>
        <w:t>ourse</w:t>
      </w:r>
      <w:r w:rsidR="00EC2E90" w:rsidRPr="00A9529D">
        <w:rPr>
          <w:rFonts w:ascii="Times New Roman" w:hAnsi="Times New Roman" w:cs="Times New Roman"/>
        </w:rPr>
        <w:t xml:space="preserve">. In Glassman, P. and </w:t>
      </w:r>
      <w:proofErr w:type="spellStart"/>
      <w:r w:rsidR="00EC2E90" w:rsidRPr="00A9529D">
        <w:rPr>
          <w:rFonts w:ascii="Times New Roman" w:hAnsi="Times New Roman" w:cs="Times New Roman"/>
        </w:rPr>
        <w:t>Gluibizzi</w:t>
      </w:r>
      <w:proofErr w:type="spellEnd"/>
      <w:r w:rsidR="00EC2E90" w:rsidRPr="00A9529D">
        <w:rPr>
          <w:rFonts w:ascii="Times New Roman" w:hAnsi="Times New Roman" w:cs="Times New Roman"/>
        </w:rPr>
        <w:t>, A. (</w:t>
      </w:r>
      <w:proofErr w:type="spellStart"/>
      <w:proofErr w:type="gramStart"/>
      <w:r w:rsidR="00EC2E90" w:rsidRPr="00A9529D">
        <w:rPr>
          <w:rFonts w:ascii="Times New Roman" w:hAnsi="Times New Roman" w:cs="Times New Roman"/>
        </w:rPr>
        <w:t>eds</w:t>
      </w:r>
      <w:proofErr w:type="spellEnd"/>
      <w:proofErr w:type="gramEnd"/>
      <w:r w:rsidR="00EC2E90" w:rsidRPr="00A9529D">
        <w:rPr>
          <w:rFonts w:ascii="Times New Roman" w:hAnsi="Times New Roman" w:cs="Times New Roman"/>
        </w:rPr>
        <w:t xml:space="preserve">), </w:t>
      </w:r>
      <w:r w:rsidR="00EC2E90" w:rsidRPr="00A9529D">
        <w:rPr>
          <w:rFonts w:ascii="Times New Roman" w:hAnsi="Times New Roman" w:cs="Times New Roman"/>
          <w:i/>
        </w:rPr>
        <w:t>The Handbook of Art and Design Librarianship</w:t>
      </w:r>
      <w:r w:rsidR="00EC2E90" w:rsidRPr="00A9529D">
        <w:rPr>
          <w:rFonts w:ascii="Times New Roman" w:hAnsi="Times New Roman" w:cs="Times New Roman"/>
        </w:rPr>
        <w:t>, Facet.</w:t>
      </w:r>
    </w:p>
    <w:p w:rsidR="001949FD" w:rsidRPr="00A9529D" w:rsidRDefault="001949FD">
      <w:pPr>
        <w:rPr>
          <w:rFonts w:ascii="Times New Roman" w:hAnsi="Times New Roman" w:cs="Times New Roman"/>
        </w:rPr>
      </w:pPr>
      <w:r w:rsidRPr="00A9529D">
        <w:rPr>
          <w:rFonts w:ascii="Times New Roman" w:hAnsi="Times New Roman" w:cs="Times New Roman"/>
        </w:rPr>
        <w:t xml:space="preserve">Mayer, R. (2009) </w:t>
      </w:r>
      <w:r w:rsidRPr="00A9529D">
        <w:rPr>
          <w:rFonts w:ascii="Times New Roman" w:hAnsi="Times New Roman" w:cs="Times New Roman"/>
          <w:i/>
        </w:rPr>
        <w:t>Multimedia Learning Theory</w:t>
      </w:r>
      <w:r w:rsidRPr="00A9529D">
        <w:rPr>
          <w:rFonts w:ascii="Times New Roman" w:hAnsi="Times New Roman" w:cs="Times New Roman"/>
        </w:rPr>
        <w:t>. Cambridge University Press</w:t>
      </w:r>
    </w:p>
    <w:p w:rsidR="00823D5E" w:rsidRPr="00A9529D" w:rsidRDefault="00823D5E">
      <w:pPr>
        <w:rPr>
          <w:rFonts w:ascii="Times New Roman" w:hAnsi="Times New Roman" w:cs="Times New Roman"/>
        </w:rPr>
      </w:pPr>
      <w:r w:rsidRPr="00A9529D">
        <w:rPr>
          <w:rFonts w:ascii="Times New Roman" w:hAnsi="Times New Roman" w:cs="Times New Roman"/>
        </w:rPr>
        <w:t xml:space="preserve">McKenzie, W. (2005) </w:t>
      </w:r>
      <w:r w:rsidRPr="00A9529D">
        <w:rPr>
          <w:rFonts w:ascii="Times New Roman" w:hAnsi="Times New Roman" w:cs="Times New Roman"/>
          <w:i/>
        </w:rPr>
        <w:t>Multiple Intelligences and Instructional Technology</w:t>
      </w:r>
      <w:r w:rsidRPr="00A9529D">
        <w:rPr>
          <w:rFonts w:ascii="Times New Roman" w:hAnsi="Times New Roman" w:cs="Times New Roman"/>
        </w:rPr>
        <w:t>. International Society for Technology Education</w:t>
      </w:r>
    </w:p>
    <w:p w:rsidR="00E42BF4" w:rsidRPr="00A9529D" w:rsidRDefault="00E42BF4">
      <w:pPr>
        <w:rPr>
          <w:rFonts w:ascii="Times New Roman" w:hAnsi="Times New Roman" w:cs="Times New Roman"/>
        </w:rPr>
      </w:pPr>
      <w:r w:rsidRPr="00A9529D">
        <w:rPr>
          <w:rFonts w:ascii="Times New Roman" w:hAnsi="Times New Roman" w:cs="Times New Roman"/>
        </w:rPr>
        <w:t xml:space="preserve">Oxford English Dictionary Online (2017). </w:t>
      </w:r>
      <w:hyperlink r:id="rId6" w:history="1">
        <w:r w:rsidRPr="00A9529D">
          <w:rPr>
            <w:rStyle w:val="Hyperlink"/>
            <w:rFonts w:ascii="Times New Roman" w:hAnsi="Times New Roman" w:cs="Times New Roman"/>
          </w:rPr>
          <w:t>https://en.oxforddictionaries.com/</w:t>
        </w:r>
      </w:hyperlink>
    </w:p>
    <w:p w:rsidR="005A4B3B" w:rsidRPr="00A9529D" w:rsidRDefault="005A4B3B">
      <w:pPr>
        <w:rPr>
          <w:rFonts w:ascii="Times New Roman" w:hAnsi="Times New Roman" w:cs="Times New Roman"/>
        </w:rPr>
      </w:pPr>
      <w:r w:rsidRPr="00A9529D">
        <w:rPr>
          <w:rFonts w:ascii="Times New Roman" w:hAnsi="Times New Roman" w:cs="Times New Roman"/>
        </w:rPr>
        <w:t xml:space="preserve">Roberto, R. and Robinson, R. (2010) </w:t>
      </w:r>
      <w:r w:rsidR="002061C3" w:rsidRPr="00A9529D">
        <w:rPr>
          <w:rFonts w:ascii="Times New Roman" w:hAnsi="Times New Roman" w:cs="Times New Roman"/>
        </w:rPr>
        <w:t>Incorporating Image D</w:t>
      </w:r>
      <w:r w:rsidRPr="00A9529D">
        <w:rPr>
          <w:rFonts w:ascii="Times New Roman" w:hAnsi="Times New Roman" w:cs="Times New Roman"/>
        </w:rPr>
        <w:t xml:space="preserve">atabases into </w:t>
      </w:r>
      <w:r w:rsidR="002061C3" w:rsidRPr="00A9529D">
        <w:rPr>
          <w:rFonts w:ascii="Times New Roman" w:hAnsi="Times New Roman" w:cs="Times New Roman"/>
        </w:rPr>
        <w:t>T</w:t>
      </w:r>
      <w:r w:rsidRPr="00A9529D">
        <w:rPr>
          <w:rFonts w:ascii="Times New Roman" w:hAnsi="Times New Roman" w:cs="Times New Roman"/>
        </w:rPr>
        <w:t xml:space="preserve">eaching and </w:t>
      </w:r>
      <w:r w:rsidR="002061C3" w:rsidRPr="00A9529D">
        <w:rPr>
          <w:rFonts w:ascii="Times New Roman" w:hAnsi="Times New Roman" w:cs="Times New Roman"/>
        </w:rPr>
        <w:t>L</w:t>
      </w:r>
      <w:r w:rsidRPr="00A9529D">
        <w:rPr>
          <w:rFonts w:ascii="Times New Roman" w:hAnsi="Times New Roman" w:cs="Times New Roman"/>
        </w:rPr>
        <w:t>earning</w:t>
      </w:r>
      <w:r w:rsidR="00EC2E90" w:rsidRPr="00A9529D">
        <w:rPr>
          <w:rFonts w:ascii="Times New Roman" w:hAnsi="Times New Roman" w:cs="Times New Roman"/>
        </w:rPr>
        <w:t xml:space="preserve">. In Glassman, P. and </w:t>
      </w:r>
      <w:proofErr w:type="spellStart"/>
      <w:r w:rsidR="00EC2E90" w:rsidRPr="00A9529D">
        <w:rPr>
          <w:rFonts w:ascii="Times New Roman" w:hAnsi="Times New Roman" w:cs="Times New Roman"/>
        </w:rPr>
        <w:t>Gluibizzi</w:t>
      </w:r>
      <w:proofErr w:type="spellEnd"/>
      <w:r w:rsidR="00EC2E90" w:rsidRPr="00A9529D">
        <w:rPr>
          <w:rFonts w:ascii="Times New Roman" w:hAnsi="Times New Roman" w:cs="Times New Roman"/>
        </w:rPr>
        <w:t>, A. (</w:t>
      </w:r>
      <w:proofErr w:type="spellStart"/>
      <w:proofErr w:type="gramStart"/>
      <w:r w:rsidR="00EC2E90" w:rsidRPr="00A9529D">
        <w:rPr>
          <w:rFonts w:ascii="Times New Roman" w:hAnsi="Times New Roman" w:cs="Times New Roman"/>
        </w:rPr>
        <w:t>eds</w:t>
      </w:r>
      <w:proofErr w:type="spellEnd"/>
      <w:proofErr w:type="gramEnd"/>
      <w:r w:rsidR="00EC2E90" w:rsidRPr="00A9529D">
        <w:rPr>
          <w:rFonts w:ascii="Times New Roman" w:hAnsi="Times New Roman" w:cs="Times New Roman"/>
        </w:rPr>
        <w:t xml:space="preserve">), </w:t>
      </w:r>
      <w:r w:rsidR="00EC2E90" w:rsidRPr="00A9529D">
        <w:rPr>
          <w:rFonts w:ascii="Times New Roman" w:hAnsi="Times New Roman" w:cs="Times New Roman"/>
          <w:i/>
        </w:rPr>
        <w:t>The Handbook of Art and Design Librarianship</w:t>
      </w:r>
      <w:r w:rsidR="00EC2E90" w:rsidRPr="00A9529D">
        <w:rPr>
          <w:rFonts w:ascii="Times New Roman" w:hAnsi="Times New Roman" w:cs="Times New Roman"/>
        </w:rPr>
        <w:t>, Facet.</w:t>
      </w:r>
    </w:p>
    <w:p w:rsidR="001A3865" w:rsidRPr="00A9529D" w:rsidRDefault="001A3865">
      <w:pPr>
        <w:rPr>
          <w:rFonts w:ascii="Times New Roman" w:hAnsi="Times New Roman" w:cs="Times New Roman"/>
        </w:rPr>
      </w:pPr>
      <w:proofErr w:type="spellStart"/>
      <w:r w:rsidRPr="00A9529D">
        <w:rPr>
          <w:rFonts w:ascii="Times New Roman" w:hAnsi="Times New Roman" w:cs="Times New Roman"/>
        </w:rPr>
        <w:t>Rockenbach</w:t>
      </w:r>
      <w:proofErr w:type="spellEnd"/>
      <w:r w:rsidRPr="00A9529D">
        <w:rPr>
          <w:rFonts w:ascii="Times New Roman" w:hAnsi="Times New Roman" w:cs="Times New Roman"/>
        </w:rPr>
        <w:t xml:space="preserve">, B. and Fabian, C. (2008) Visual Literacy in the Age of Participation, </w:t>
      </w:r>
      <w:r w:rsidRPr="00A9529D">
        <w:rPr>
          <w:rFonts w:ascii="Times New Roman" w:hAnsi="Times New Roman" w:cs="Times New Roman"/>
          <w:i/>
        </w:rPr>
        <w:t>Art Documentation</w:t>
      </w:r>
      <w:r w:rsidRPr="00A9529D">
        <w:rPr>
          <w:rFonts w:ascii="Times New Roman" w:hAnsi="Times New Roman" w:cs="Times New Roman"/>
        </w:rPr>
        <w:t>, 27, (2), 26 – 31</w:t>
      </w:r>
    </w:p>
    <w:p w:rsidR="001A3865" w:rsidRPr="00A9529D" w:rsidRDefault="001A3865">
      <w:pPr>
        <w:rPr>
          <w:rFonts w:ascii="Times New Roman" w:hAnsi="Times New Roman" w:cs="Times New Roman"/>
        </w:rPr>
      </w:pPr>
      <w:r w:rsidRPr="00A9529D">
        <w:rPr>
          <w:rFonts w:ascii="Times New Roman" w:hAnsi="Times New Roman" w:cs="Times New Roman"/>
        </w:rPr>
        <w:t>Secker, J. and Coonan, E. (</w:t>
      </w:r>
      <w:proofErr w:type="spellStart"/>
      <w:r w:rsidRPr="00A9529D">
        <w:rPr>
          <w:rFonts w:ascii="Times New Roman" w:hAnsi="Times New Roman" w:cs="Times New Roman"/>
        </w:rPr>
        <w:t>Eds</w:t>
      </w:r>
      <w:proofErr w:type="spellEnd"/>
      <w:r w:rsidRPr="00A9529D">
        <w:rPr>
          <w:rFonts w:ascii="Times New Roman" w:hAnsi="Times New Roman" w:cs="Times New Roman"/>
        </w:rPr>
        <w:t xml:space="preserve">) (2013) </w:t>
      </w:r>
      <w:r w:rsidRPr="00A9529D">
        <w:rPr>
          <w:rFonts w:ascii="Times New Roman" w:hAnsi="Times New Roman" w:cs="Times New Roman"/>
          <w:i/>
        </w:rPr>
        <w:t>Rethinking Information Literacy: a practical framework for supporting learning</w:t>
      </w:r>
      <w:r w:rsidRPr="00A9529D">
        <w:rPr>
          <w:rFonts w:ascii="Times New Roman" w:hAnsi="Times New Roman" w:cs="Times New Roman"/>
        </w:rPr>
        <w:t>. Facet</w:t>
      </w:r>
    </w:p>
    <w:p w:rsidR="00231B7A" w:rsidRPr="00A9529D" w:rsidRDefault="00745660">
      <w:pPr>
        <w:rPr>
          <w:rFonts w:ascii="Times New Roman" w:hAnsi="Times New Roman" w:cs="Times New Roman"/>
        </w:rPr>
      </w:pPr>
      <w:r w:rsidRPr="00A9529D">
        <w:rPr>
          <w:rFonts w:ascii="Times New Roman" w:hAnsi="Times New Roman" w:cs="Times New Roman"/>
        </w:rPr>
        <w:t xml:space="preserve">Shulman, L. (2005) Pedagogies of Uncertainty. </w:t>
      </w:r>
      <w:r w:rsidRPr="00A9529D">
        <w:rPr>
          <w:rFonts w:ascii="Times New Roman" w:hAnsi="Times New Roman" w:cs="Times New Roman"/>
          <w:i/>
        </w:rPr>
        <w:t>Liberal Education</w:t>
      </w:r>
      <w:r w:rsidRPr="00A9529D">
        <w:rPr>
          <w:rFonts w:ascii="Times New Roman" w:hAnsi="Times New Roman" w:cs="Times New Roman"/>
        </w:rPr>
        <w:t>, 91, (2), 18-25</w:t>
      </w:r>
    </w:p>
    <w:p w:rsidR="00F07237" w:rsidRPr="00A9529D" w:rsidRDefault="00F07237">
      <w:pPr>
        <w:rPr>
          <w:rFonts w:ascii="Times New Roman" w:hAnsi="Times New Roman" w:cs="Times New Roman"/>
        </w:rPr>
      </w:pPr>
      <w:proofErr w:type="spellStart"/>
      <w:r w:rsidRPr="00A9529D">
        <w:rPr>
          <w:rFonts w:ascii="Times New Roman" w:hAnsi="Times New Roman" w:cs="Times New Roman"/>
        </w:rPr>
        <w:t>Shreeves</w:t>
      </w:r>
      <w:proofErr w:type="spellEnd"/>
      <w:r w:rsidRPr="00A9529D">
        <w:rPr>
          <w:rFonts w:ascii="Times New Roman" w:hAnsi="Times New Roman" w:cs="Times New Roman"/>
        </w:rPr>
        <w:t xml:space="preserve">, A., Sims, E. and </w:t>
      </w:r>
      <w:proofErr w:type="spellStart"/>
      <w:r w:rsidRPr="00A9529D">
        <w:rPr>
          <w:rFonts w:ascii="Times New Roman" w:hAnsi="Times New Roman" w:cs="Times New Roman"/>
        </w:rPr>
        <w:t>Trowler</w:t>
      </w:r>
      <w:proofErr w:type="spellEnd"/>
      <w:r w:rsidRPr="00A9529D">
        <w:rPr>
          <w:rFonts w:ascii="Times New Roman" w:hAnsi="Times New Roman" w:cs="Times New Roman"/>
        </w:rPr>
        <w:t xml:space="preserve">, P. (2010) ‘A </w:t>
      </w:r>
      <w:r w:rsidR="00745660" w:rsidRPr="00A9529D">
        <w:rPr>
          <w:rFonts w:ascii="Times New Roman" w:hAnsi="Times New Roman" w:cs="Times New Roman"/>
        </w:rPr>
        <w:t>K</w:t>
      </w:r>
      <w:r w:rsidRPr="00A9529D">
        <w:rPr>
          <w:rFonts w:ascii="Times New Roman" w:hAnsi="Times New Roman" w:cs="Times New Roman"/>
        </w:rPr>
        <w:t xml:space="preserve">ind of </w:t>
      </w:r>
      <w:r w:rsidR="00745660" w:rsidRPr="00A9529D">
        <w:rPr>
          <w:rFonts w:ascii="Times New Roman" w:hAnsi="Times New Roman" w:cs="Times New Roman"/>
        </w:rPr>
        <w:t>E</w:t>
      </w:r>
      <w:r w:rsidRPr="00A9529D">
        <w:rPr>
          <w:rFonts w:ascii="Times New Roman" w:hAnsi="Times New Roman" w:cs="Times New Roman"/>
        </w:rPr>
        <w:t xml:space="preserve">xchange’: learning from art and design teaching, </w:t>
      </w:r>
      <w:r w:rsidRPr="00A9529D">
        <w:rPr>
          <w:rFonts w:ascii="Times New Roman" w:hAnsi="Times New Roman" w:cs="Times New Roman"/>
          <w:i/>
        </w:rPr>
        <w:t>Higher Education Research &amp; Development</w:t>
      </w:r>
      <w:r w:rsidRPr="00A9529D">
        <w:rPr>
          <w:rFonts w:ascii="Times New Roman" w:hAnsi="Times New Roman" w:cs="Times New Roman"/>
        </w:rPr>
        <w:t>, 29</w:t>
      </w:r>
      <w:r w:rsidR="00745660" w:rsidRPr="00A9529D">
        <w:rPr>
          <w:rFonts w:ascii="Times New Roman" w:hAnsi="Times New Roman" w:cs="Times New Roman"/>
        </w:rPr>
        <w:t>, (</w:t>
      </w:r>
      <w:r w:rsidRPr="00A9529D">
        <w:rPr>
          <w:rFonts w:ascii="Times New Roman" w:hAnsi="Times New Roman" w:cs="Times New Roman"/>
        </w:rPr>
        <w:t>2</w:t>
      </w:r>
      <w:r w:rsidR="00745660" w:rsidRPr="00A9529D">
        <w:rPr>
          <w:rFonts w:ascii="Times New Roman" w:hAnsi="Times New Roman" w:cs="Times New Roman"/>
        </w:rPr>
        <w:t>), 125-138</w:t>
      </w:r>
    </w:p>
    <w:p w:rsidR="00850221" w:rsidRPr="00A9529D" w:rsidRDefault="00850221">
      <w:pPr>
        <w:rPr>
          <w:rFonts w:ascii="Times New Roman" w:hAnsi="Times New Roman" w:cs="Times New Roman"/>
        </w:rPr>
      </w:pPr>
      <w:r w:rsidRPr="00A9529D">
        <w:rPr>
          <w:rFonts w:ascii="Times New Roman" w:hAnsi="Times New Roman" w:cs="Times New Roman"/>
        </w:rPr>
        <w:t xml:space="preserve">Welsh, T. and Wright, M. (2010) </w:t>
      </w:r>
      <w:r w:rsidRPr="00A9529D">
        <w:rPr>
          <w:rFonts w:ascii="Times New Roman" w:hAnsi="Times New Roman" w:cs="Times New Roman"/>
          <w:i/>
        </w:rPr>
        <w:t>Information Literacy in the Digital Age: an evidence-based approach</w:t>
      </w:r>
      <w:r w:rsidRPr="00A9529D">
        <w:rPr>
          <w:rFonts w:ascii="Times New Roman" w:hAnsi="Times New Roman" w:cs="Times New Roman"/>
        </w:rPr>
        <w:t xml:space="preserve">. </w:t>
      </w:r>
      <w:proofErr w:type="spellStart"/>
      <w:r w:rsidRPr="00A9529D">
        <w:rPr>
          <w:rFonts w:ascii="Times New Roman" w:hAnsi="Times New Roman" w:cs="Times New Roman"/>
        </w:rPr>
        <w:t>Chandos</w:t>
      </w:r>
      <w:proofErr w:type="spellEnd"/>
    </w:p>
    <w:p w:rsidR="005A4B3B" w:rsidRPr="00A9529D" w:rsidRDefault="005A4B3B">
      <w:pPr>
        <w:rPr>
          <w:rFonts w:ascii="Times New Roman" w:hAnsi="Times New Roman" w:cs="Times New Roman"/>
        </w:rPr>
      </w:pPr>
      <w:r w:rsidRPr="00A9529D">
        <w:rPr>
          <w:rFonts w:ascii="Times New Roman" w:hAnsi="Times New Roman" w:cs="Times New Roman"/>
        </w:rPr>
        <w:t xml:space="preserve">Wilson, H. and McCarthy, L. (2010) Touch, </w:t>
      </w:r>
      <w:r w:rsidR="002061C3" w:rsidRPr="00A9529D">
        <w:rPr>
          <w:rFonts w:ascii="Times New Roman" w:hAnsi="Times New Roman" w:cs="Times New Roman"/>
        </w:rPr>
        <w:t>S</w:t>
      </w:r>
      <w:r w:rsidRPr="00A9529D">
        <w:rPr>
          <w:rFonts w:ascii="Times New Roman" w:hAnsi="Times New Roman" w:cs="Times New Roman"/>
        </w:rPr>
        <w:t xml:space="preserve">ee, </w:t>
      </w:r>
      <w:r w:rsidR="002061C3" w:rsidRPr="00A9529D">
        <w:rPr>
          <w:rFonts w:ascii="Times New Roman" w:hAnsi="Times New Roman" w:cs="Times New Roman"/>
        </w:rPr>
        <w:t>F</w:t>
      </w:r>
      <w:r w:rsidRPr="00A9529D">
        <w:rPr>
          <w:rFonts w:ascii="Times New Roman" w:hAnsi="Times New Roman" w:cs="Times New Roman"/>
        </w:rPr>
        <w:t>ind: serving multiple literacies in the art and design library</w:t>
      </w:r>
      <w:r w:rsidR="00EC2E90" w:rsidRPr="00A9529D">
        <w:rPr>
          <w:rFonts w:ascii="Times New Roman" w:hAnsi="Times New Roman" w:cs="Times New Roman"/>
        </w:rPr>
        <w:t xml:space="preserve">. In Glassman, P. and </w:t>
      </w:r>
      <w:proofErr w:type="spellStart"/>
      <w:r w:rsidR="00EC2E90" w:rsidRPr="00A9529D">
        <w:rPr>
          <w:rFonts w:ascii="Times New Roman" w:hAnsi="Times New Roman" w:cs="Times New Roman"/>
        </w:rPr>
        <w:t>Gluibizzi</w:t>
      </w:r>
      <w:proofErr w:type="spellEnd"/>
      <w:r w:rsidR="00EC2E90" w:rsidRPr="00A9529D">
        <w:rPr>
          <w:rFonts w:ascii="Times New Roman" w:hAnsi="Times New Roman" w:cs="Times New Roman"/>
        </w:rPr>
        <w:t>, A. (</w:t>
      </w:r>
      <w:proofErr w:type="spellStart"/>
      <w:proofErr w:type="gramStart"/>
      <w:r w:rsidR="00EC2E90" w:rsidRPr="00A9529D">
        <w:rPr>
          <w:rFonts w:ascii="Times New Roman" w:hAnsi="Times New Roman" w:cs="Times New Roman"/>
        </w:rPr>
        <w:t>eds</w:t>
      </w:r>
      <w:proofErr w:type="spellEnd"/>
      <w:proofErr w:type="gramEnd"/>
      <w:r w:rsidR="00EC2E90" w:rsidRPr="00A9529D">
        <w:rPr>
          <w:rFonts w:ascii="Times New Roman" w:hAnsi="Times New Roman" w:cs="Times New Roman"/>
        </w:rPr>
        <w:t xml:space="preserve">), </w:t>
      </w:r>
      <w:r w:rsidR="00EC2E90" w:rsidRPr="00A9529D">
        <w:rPr>
          <w:rFonts w:ascii="Times New Roman" w:hAnsi="Times New Roman" w:cs="Times New Roman"/>
          <w:i/>
        </w:rPr>
        <w:t>The Handbook of Art and Design Librarianship</w:t>
      </w:r>
      <w:r w:rsidR="00EC2E90" w:rsidRPr="00A9529D">
        <w:rPr>
          <w:rFonts w:ascii="Times New Roman" w:hAnsi="Times New Roman" w:cs="Times New Roman"/>
        </w:rPr>
        <w:t>, Facet.</w:t>
      </w:r>
    </w:p>
    <w:p w:rsidR="00AE4974" w:rsidRPr="00A9529D" w:rsidRDefault="0057776F">
      <w:pPr>
        <w:rPr>
          <w:rFonts w:ascii="Times New Roman" w:hAnsi="Times New Roman" w:cs="Times New Roman"/>
        </w:rPr>
      </w:pPr>
      <w:r w:rsidRPr="00A9529D">
        <w:rPr>
          <w:rFonts w:ascii="Times New Roman" w:hAnsi="Times New Roman" w:cs="Times New Roman"/>
        </w:rPr>
        <w:t xml:space="preserve">Winters, T. (2011). Facilitating Meta-learning in Art and Design Education. </w:t>
      </w:r>
      <w:r w:rsidRPr="00A9529D">
        <w:rPr>
          <w:rFonts w:ascii="Times New Roman" w:hAnsi="Times New Roman" w:cs="Times New Roman"/>
          <w:i/>
        </w:rPr>
        <w:t>Inter</w:t>
      </w:r>
      <w:bookmarkStart w:id="0" w:name="_GoBack"/>
      <w:bookmarkEnd w:id="0"/>
      <w:r w:rsidRPr="00A9529D">
        <w:rPr>
          <w:rFonts w:ascii="Times New Roman" w:hAnsi="Times New Roman" w:cs="Times New Roman"/>
          <w:i/>
        </w:rPr>
        <w:t>national Journal of Art and Design Education</w:t>
      </w:r>
      <w:r w:rsidRPr="00A9529D">
        <w:rPr>
          <w:rFonts w:ascii="Times New Roman" w:hAnsi="Times New Roman" w:cs="Times New Roman"/>
        </w:rPr>
        <w:t>, 30, (1), 90 - 101</w:t>
      </w:r>
    </w:p>
    <w:sectPr w:rsidR="00AE4974" w:rsidRPr="00A9529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985545"/>
    <w:multiLevelType w:val="multilevel"/>
    <w:tmpl w:val="0ECE3B9E"/>
    <w:styleLink w:val="List31"/>
    <w:lvl w:ilvl="0">
      <w:numFmt w:val="bullet"/>
      <w:lvlText w:val="•"/>
      <w:lvlJc w:val="left"/>
      <w:pPr>
        <w:tabs>
          <w:tab w:val="num" w:pos="360"/>
        </w:tabs>
        <w:ind w:left="360" w:hanging="360"/>
      </w:pPr>
      <w:rPr>
        <w:position w:val="0"/>
        <w:sz w:val="22"/>
        <w:szCs w:val="22"/>
        <w:rtl w:val="0"/>
        <w:lang w:val="en-US"/>
      </w:rPr>
    </w:lvl>
    <w:lvl w:ilvl="1">
      <w:start w:val="1"/>
      <w:numFmt w:val="bullet"/>
      <w:lvlText w:val="•"/>
      <w:lvlJc w:val="left"/>
      <w:pPr>
        <w:tabs>
          <w:tab w:val="num" w:pos="690"/>
        </w:tabs>
        <w:ind w:left="690" w:hanging="330"/>
      </w:pPr>
      <w:rPr>
        <w:position w:val="0"/>
        <w:sz w:val="22"/>
        <w:szCs w:val="22"/>
        <w:rtl w:val="0"/>
        <w:lang w:val="en-US"/>
      </w:rPr>
    </w:lvl>
    <w:lvl w:ilvl="2">
      <w:start w:val="1"/>
      <w:numFmt w:val="bullet"/>
      <w:lvlText w:val="•"/>
      <w:lvlJc w:val="left"/>
      <w:pPr>
        <w:tabs>
          <w:tab w:val="num" w:pos="1050"/>
        </w:tabs>
        <w:ind w:left="1050" w:hanging="330"/>
      </w:pPr>
      <w:rPr>
        <w:position w:val="0"/>
        <w:sz w:val="22"/>
        <w:szCs w:val="22"/>
        <w:rtl w:val="0"/>
        <w:lang w:val="en-US"/>
      </w:rPr>
    </w:lvl>
    <w:lvl w:ilvl="3">
      <w:start w:val="1"/>
      <w:numFmt w:val="bullet"/>
      <w:lvlText w:val="•"/>
      <w:lvlJc w:val="left"/>
      <w:pPr>
        <w:tabs>
          <w:tab w:val="num" w:pos="1410"/>
        </w:tabs>
        <w:ind w:left="1410" w:hanging="330"/>
      </w:pPr>
      <w:rPr>
        <w:position w:val="0"/>
        <w:sz w:val="22"/>
        <w:szCs w:val="22"/>
        <w:rtl w:val="0"/>
        <w:lang w:val="en-US"/>
      </w:rPr>
    </w:lvl>
    <w:lvl w:ilvl="4">
      <w:start w:val="1"/>
      <w:numFmt w:val="bullet"/>
      <w:lvlText w:val="•"/>
      <w:lvlJc w:val="left"/>
      <w:pPr>
        <w:tabs>
          <w:tab w:val="num" w:pos="1770"/>
        </w:tabs>
        <w:ind w:left="1770" w:hanging="330"/>
      </w:pPr>
      <w:rPr>
        <w:position w:val="0"/>
        <w:sz w:val="22"/>
        <w:szCs w:val="22"/>
        <w:rtl w:val="0"/>
        <w:lang w:val="en-US"/>
      </w:rPr>
    </w:lvl>
    <w:lvl w:ilvl="5">
      <w:start w:val="1"/>
      <w:numFmt w:val="bullet"/>
      <w:lvlText w:val="•"/>
      <w:lvlJc w:val="left"/>
      <w:pPr>
        <w:tabs>
          <w:tab w:val="num" w:pos="2130"/>
        </w:tabs>
        <w:ind w:left="2130" w:hanging="330"/>
      </w:pPr>
      <w:rPr>
        <w:position w:val="0"/>
        <w:sz w:val="22"/>
        <w:szCs w:val="22"/>
        <w:rtl w:val="0"/>
        <w:lang w:val="en-US"/>
      </w:rPr>
    </w:lvl>
    <w:lvl w:ilvl="6">
      <w:start w:val="1"/>
      <w:numFmt w:val="bullet"/>
      <w:lvlText w:val="•"/>
      <w:lvlJc w:val="left"/>
      <w:pPr>
        <w:tabs>
          <w:tab w:val="num" w:pos="2490"/>
        </w:tabs>
        <w:ind w:left="2490" w:hanging="330"/>
      </w:pPr>
      <w:rPr>
        <w:position w:val="0"/>
        <w:sz w:val="22"/>
        <w:szCs w:val="22"/>
        <w:rtl w:val="0"/>
        <w:lang w:val="en-US"/>
      </w:rPr>
    </w:lvl>
    <w:lvl w:ilvl="7">
      <w:start w:val="1"/>
      <w:numFmt w:val="bullet"/>
      <w:lvlText w:val="•"/>
      <w:lvlJc w:val="left"/>
      <w:pPr>
        <w:tabs>
          <w:tab w:val="num" w:pos="2850"/>
        </w:tabs>
        <w:ind w:left="2850" w:hanging="330"/>
      </w:pPr>
      <w:rPr>
        <w:position w:val="0"/>
        <w:sz w:val="22"/>
        <w:szCs w:val="22"/>
        <w:rtl w:val="0"/>
        <w:lang w:val="en-US"/>
      </w:rPr>
    </w:lvl>
    <w:lvl w:ilvl="8">
      <w:start w:val="1"/>
      <w:numFmt w:val="bullet"/>
      <w:lvlText w:val="•"/>
      <w:lvlJc w:val="left"/>
      <w:pPr>
        <w:tabs>
          <w:tab w:val="num" w:pos="3210"/>
        </w:tabs>
        <w:ind w:left="3210" w:hanging="330"/>
      </w:pPr>
      <w:rPr>
        <w:position w:val="0"/>
        <w:sz w:val="22"/>
        <w:szCs w:val="22"/>
        <w:rtl w:val="0"/>
        <w:lang w:val="en-US"/>
      </w:rPr>
    </w:lvl>
  </w:abstractNum>
  <w:abstractNum w:abstractNumId="1" w15:restartNumberingAfterBreak="0">
    <w:nsid w:val="7FEE283F"/>
    <w:multiLevelType w:val="hybridMultilevel"/>
    <w:tmpl w:val="12F0FD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807"/>
    <w:rsid w:val="000242A5"/>
    <w:rsid w:val="00031C63"/>
    <w:rsid w:val="00032E94"/>
    <w:rsid w:val="000B3807"/>
    <w:rsid w:val="000B4624"/>
    <w:rsid w:val="000F3B0E"/>
    <w:rsid w:val="00147016"/>
    <w:rsid w:val="00181ACA"/>
    <w:rsid w:val="001949FD"/>
    <w:rsid w:val="001A3865"/>
    <w:rsid w:val="001C7D90"/>
    <w:rsid w:val="001D7647"/>
    <w:rsid w:val="002028DC"/>
    <w:rsid w:val="002061C3"/>
    <w:rsid w:val="00231B7A"/>
    <w:rsid w:val="00236350"/>
    <w:rsid w:val="00243202"/>
    <w:rsid w:val="00245623"/>
    <w:rsid w:val="00277F3B"/>
    <w:rsid w:val="00287957"/>
    <w:rsid w:val="002A5866"/>
    <w:rsid w:val="003267B4"/>
    <w:rsid w:val="00392112"/>
    <w:rsid w:val="003E235D"/>
    <w:rsid w:val="00401C0B"/>
    <w:rsid w:val="00426E15"/>
    <w:rsid w:val="00455122"/>
    <w:rsid w:val="00462ADE"/>
    <w:rsid w:val="00490801"/>
    <w:rsid w:val="00491BCB"/>
    <w:rsid w:val="004A5B43"/>
    <w:rsid w:val="005029DB"/>
    <w:rsid w:val="00536A42"/>
    <w:rsid w:val="005371DD"/>
    <w:rsid w:val="00565AD1"/>
    <w:rsid w:val="0057776F"/>
    <w:rsid w:val="00581F33"/>
    <w:rsid w:val="005912E3"/>
    <w:rsid w:val="005A4B3B"/>
    <w:rsid w:val="005B7493"/>
    <w:rsid w:val="005C3BE4"/>
    <w:rsid w:val="00617A58"/>
    <w:rsid w:val="006811DB"/>
    <w:rsid w:val="006A52CF"/>
    <w:rsid w:val="006C7498"/>
    <w:rsid w:val="00745660"/>
    <w:rsid w:val="00756F9A"/>
    <w:rsid w:val="007B540D"/>
    <w:rsid w:val="007C2AA5"/>
    <w:rsid w:val="00823D5E"/>
    <w:rsid w:val="00850221"/>
    <w:rsid w:val="008702B2"/>
    <w:rsid w:val="00871583"/>
    <w:rsid w:val="008B5E22"/>
    <w:rsid w:val="008C35C0"/>
    <w:rsid w:val="009170EC"/>
    <w:rsid w:val="00944791"/>
    <w:rsid w:val="009771A6"/>
    <w:rsid w:val="009A049E"/>
    <w:rsid w:val="009A13CC"/>
    <w:rsid w:val="009B7732"/>
    <w:rsid w:val="009E2174"/>
    <w:rsid w:val="009E7EA1"/>
    <w:rsid w:val="009F4D84"/>
    <w:rsid w:val="00A10D13"/>
    <w:rsid w:val="00A121ED"/>
    <w:rsid w:val="00A50DFF"/>
    <w:rsid w:val="00A82E8C"/>
    <w:rsid w:val="00A9529D"/>
    <w:rsid w:val="00AB6152"/>
    <w:rsid w:val="00AE4974"/>
    <w:rsid w:val="00B1168F"/>
    <w:rsid w:val="00B83339"/>
    <w:rsid w:val="00BA26EC"/>
    <w:rsid w:val="00BB37BE"/>
    <w:rsid w:val="00BC6615"/>
    <w:rsid w:val="00BD69B5"/>
    <w:rsid w:val="00C36669"/>
    <w:rsid w:val="00C67A02"/>
    <w:rsid w:val="00CC3A2F"/>
    <w:rsid w:val="00CD0299"/>
    <w:rsid w:val="00CF4426"/>
    <w:rsid w:val="00D3395A"/>
    <w:rsid w:val="00DB7C8D"/>
    <w:rsid w:val="00E42BF4"/>
    <w:rsid w:val="00E701D1"/>
    <w:rsid w:val="00E83D5A"/>
    <w:rsid w:val="00EC2E90"/>
    <w:rsid w:val="00EC57A8"/>
    <w:rsid w:val="00F05A8F"/>
    <w:rsid w:val="00F07237"/>
    <w:rsid w:val="00F45A0F"/>
    <w:rsid w:val="00F66F20"/>
    <w:rsid w:val="00FB4A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48084C-530A-4384-A258-E9DE879B6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38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AE4974"/>
    <w:pPr>
      <w:pBdr>
        <w:top w:val="nil"/>
        <w:left w:val="nil"/>
        <w:bottom w:val="nil"/>
        <w:right w:val="nil"/>
        <w:between w:val="nil"/>
        <w:bar w:val="nil"/>
      </w:pBdr>
    </w:pPr>
    <w:rPr>
      <w:rFonts w:ascii="Calibri" w:eastAsia="Calibri" w:hAnsi="Calibri" w:cs="Calibri"/>
      <w:color w:val="000000"/>
      <w:u w:color="000000"/>
      <w:bdr w:val="nil"/>
      <w:lang w:val="en-US" w:eastAsia="en-GB"/>
    </w:rPr>
  </w:style>
  <w:style w:type="numbering" w:customStyle="1" w:styleId="List31">
    <w:name w:val="List 31"/>
    <w:basedOn w:val="NoList"/>
    <w:rsid w:val="00AE4974"/>
    <w:pPr>
      <w:numPr>
        <w:numId w:val="1"/>
      </w:numPr>
    </w:pPr>
  </w:style>
  <w:style w:type="character" w:styleId="Hyperlink">
    <w:name w:val="Hyperlink"/>
    <w:basedOn w:val="DefaultParagraphFont"/>
    <w:uiPriority w:val="99"/>
    <w:unhideWhenUsed/>
    <w:rsid w:val="00E42BF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en.oxforddictionaries.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931F20-9578-4A87-98D6-BD2447184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3854</Words>
  <Characters>21968</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University of the Arts London</Company>
  <LinksUpToDate>false</LinksUpToDate>
  <CharactersWithSpaces>25771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 Appleton</dc:creator>
  <cp:keywords/>
  <dc:description/>
  <cp:lastModifiedBy>Leo Appleton</cp:lastModifiedBy>
  <cp:revision>2</cp:revision>
  <dcterms:created xsi:type="dcterms:W3CDTF">2017-02-01T15:59:00Z</dcterms:created>
  <dcterms:modified xsi:type="dcterms:W3CDTF">2017-02-01T15:59:00Z</dcterms:modified>
</cp:coreProperties>
</file>