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94019" w14:textId="77777777" w:rsidR="004B4854" w:rsidRPr="007A7BDC" w:rsidRDefault="004B4854" w:rsidP="004B4854">
      <w:pPr>
        <w:rPr>
          <w:rFonts w:ascii="Calibri" w:hAnsi="Calibri"/>
          <w:b/>
          <w:color w:val="000000" w:themeColor="text1"/>
          <w:sz w:val="22"/>
          <w:szCs w:val="22"/>
        </w:rPr>
      </w:pPr>
      <w:r w:rsidRPr="007A7BDC">
        <w:rPr>
          <w:rFonts w:ascii="Calibri" w:hAnsi="Calibri"/>
          <w:b/>
          <w:sz w:val="22"/>
          <w:szCs w:val="22"/>
        </w:rPr>
        <w:t>Raising Achievement of English as Additional Language Pupils in Schools</w:t>
      </w:r>
      <w:r w:rsidR="00CC3A0C" w:rsidRPr="007A7BDC">
        <w:rPr>
          <w:rFonts w:ascii="Calibri" w:hAnsi="Calibri"/>
          <w:b/>
          <w:sz w:val="22"/>
          <w:szCs w:val="22"/>
        </w:rPr>
        <w:t xml:space="preserve">: </w:t>
      </w:r>
      <w:r w:rsidR="00CC3A0C" w:rsidRPr="0066535C">
        <w:rPr>
          <w:rFonts w:ascii="Calibri" w:hAnsi="Calibri"/>
          <w:b/>
          <w:sz w:val="22"/>
          <w:szCs w:val="22"/>
        </w:rPr>
        <w:t>Implication</w:t>
      </w:r>
      <w:r w:rsidR="00CD0DA2" w:rsidRPr="0066535C">
        <w:rPr>
          <w:rFonts w:ascii="Calibri" w:hAnsi="Calibri"/>
          <w:b/>
          <w:sz w:val="22"/>
          <w:szCs w:val="22"/>
        </w:rPr>
        <w:t>s</w:t>
      </w:r>
      <w:r w:rsidR="00CC3A0C" w:rsidRPr="0066535C">
        <w:rPr>
          <w:rFonts w:ascii="Calibri" w:hAnsi="Calibri"/>
          <w:b/>
          <w:sz w:val="22"/>
          <w:szCs w:val="22"/>
        </w:rPr>
        <w:t xml:space="preserve"> f</w:t>
      </w:r>
      <w:r w:rsidR="00CC3A0C" w:rsidRPr="007A7BDC">
        <w:rPr>
          <w:rFonts w:ascii="Calibri" w:hAnsi="Calibri"/>
          <w:b/>
          <w:color w:val="000000" w:themeColor="text1"/>
          <w:sz w:val="22"/>
          <w:szCs w:val="22"/>
        </w:rPr>
        <w:t>or policy and practice</w:t>
      </w:r>
    </w:p>
    <w:p w14:paraId="29ACD0FB" w14:textId="77777777" w:rsidR="004B4854" w:rsidRPr="007A7BDC" w:rsidRDefault="004B4854" w:rsidP="004B4854">
      <w:pPr>
        <w:rPr>
          <w:rFonts w:ascii="Calibri" w:hAnsi="Calibri"/>
          <w:b/>
          <w:bCs/>
          <w:sz w:val="22"/>
          <w:szCs w:val="22"/>
        </w:rPr>
      </w:pPr>
    </w:p>
    <w:p w14:paraId="65D9F51D" w14:textId="77777777" w:rsidR="004B4854" w:rsidRPr="007A7BDC" w:rsidRDefault="004B4854" w:rsidP="004B4854">
      <w:pPr>
        <w:ind w:left="10" w:hanging="10"/>
        <w:rPr>
          <w:rFonts w:ascii="Calibri" w:hAnsi="Calibri"/>
          <w:color w:val="000000" w:themeColor="text1"/>
          <w:sz w:val="22"/>
          <w:szCs w:val="22"/>
        </w:rPr>
      </w:pPr>
      <w:r w:rsidRPr="007A7BDC">
        <w:rPr>
          <w:rFonts w:ascii="Calibri" w:hAnsi="Calibri"/>
          <w:b/>
          <w:sz w:val="22"/>
          <w:szCs w:val="22"/>
        </w:rPr>
        <w:t>Abstract:</w:t>
      </w:r>
      <w:r w:rsidRPr="007A7BDC">
        <w:rPr>
          <w:rFonts w:ascii="Calibri" w:hAnsi="Calibri"/>
          <w:sz w:val="22"/>
          <w:szCs w:val="22"/>
        </w:rPr>
        <w:t xml:space="preserve"> This study looks at schools that serve </w:t>
      </w:r>
      <w:r w:rsidRPr="007A7BDC">
        <w:rPr>
          <w:rFonts w:ascii="Calibri" w:hAnsi="Calibri"/>
          <w:color w:val="000000" w:themeColor="text1"/>
          <w:sz w:val="22"/>
          <w:szCs w:val="22"/>
        </w:rPr>
        <w:t>English as an additional language</w:t>
      </w:r>
      <w:r w:rsidRPr="007A7BDC">
        <w:rPr>
          <w:rFonts w:ascii="Calibri" w:hAnsi="Calibri"/>
          <w:sz w:val="22"/>
          <w:szCs w:val="22"/>
        </w:rPr>
        <w:t xml:space="preserve"> (EAL) pupils and examines the factors behind their successful achievement. A complementary methodological approach of case studies and focus groups were used to explore performance and the views of teachers, governors, parents, pupils and to evaluate and gather evidence on how well all pupils are achieving and the factors contributing to this. The main findings of the research identified strategies where schools were successful in raising achievement of pupils with EAL.  Each case study school has its own character and emphasis but it is clear, from the evidence of the study, that they have common characteristics which underpin their success.  These included providing strong leadership on equality and diversity, an understanding of pedagogy that best supported pupils with EAL, targeted support towards their progress, an inclusive curriculum which recognised and celebrated pupils’ cultural heritage, and the use of performance data for school improvement which included the tracking of individual pupils’ progress and achievement. There are however, some limitations to this study. While we do not aim to make generalisations from these case studies, we would argue that learning from the good practice in the case studies can make a difference to schools. The recommendation from this study is that there is a need for further research in different schools, LAs and regions in England to explore in detail what schools do differently, or more intensively, to support pupils with EAL.</w:t>
      </w:r>
      <w:r w:rsidRPr="007A7BDC">
        <w:rPr>
          <w:rFonts w:ascii="Calibri" w:eastAsiaTheme="minorEastAsia" w:hAnsi="Calibri" w:cstheme="minorBidi"/>
          <w:bCs/>
          <w:color w:val="000000" w:themeColor="text1"/>
          <w:sz w:val="22"/>
          <w:szCs w:val="22"/>
          <w:lang w:eastAsia="en-GB"/>
        </w:rPr>
        <w:t xml:space="preserve"> Such research is useful for p</w:t>
      </w:r>
      <w:r w:rsidRPr="007A7BDC">
        <w:rPr>
          <w:rFonts w:ascii="Calibri" w:hAnsi="Calibri"/>
          <w:bCs/>
          <w:color w:val="000000" w:themeColor="text1"/>
          <w:sz w:val="22"/>
          <w:szCs w:val="22"/>
        </w:rPr>
        <w:t xml:space="preserve">olicy makers and schools to provide more evidence on an example of good practice in raising the achievement of pupils with EAL.  </w:t>
      </w:r>
    </w:p>
    <w:p w14:paraId="759D41C2" w14:textId="77777777" w:rsidR="004B4854" w:rsidRPr="007A7BDC" w:rsidRDefault="004B4854" w:rsidP="004B4854">
      <w:pPr>
        <w:ind w:left="10" w:hanging="10"/>
        <w:rPr>
          <w:rFonts w:ascii="Calibri" w:hAnsi="Calibri"/>
          <w:color w:val="000000" w:themeColor="text1"/>
          <w:sz w:val="22"/>
          <w:szCs w:val="22"/>
        </w:rPr>
      </w:pPr>
    </w:p>
    <w:p w14:paraId="2CF0A2B8" w14:textId="77777777" w:rsidR="004B4854" w:rsidRPr="007A7BDC" w:rsidRDefault="004B4854" w:rsidP="004B4854">
      <w:pPr>
        <w:spacing w:line="259" w:lineRule="auto"/>
        <w:ind w:left="20"/>
        <w:rPr>
          <w:rFonts w:ascii="Calibri" w:hAnsi="Calibri"/>
          <w:color w:val="000000" w:themeColor="text1"/>
          <w:sz w:val="22"/>
          <w:szCs w:val="22"/>
        </w:rPr>
      </w:pPr>
      <w:r w:rsidRPr="007A7BDC">
        <w:rPr>
          <w:rFonts w:ascii="Calibri" w:hAnsi="Calibri"/>
          <w:b/>
          <w:color w:val="000000" w:themeColor="text1"/>
          <w:sz w:val="22"/>
          <w:szCs w:val="22"/>
        </w:rPr>
        <w:t xml:space="preserve">1. Introduction </w:t>
      </w:r>
    </w:p>
    <w:p w14:paraId="269F2E68" w14:textId="77777777" w:rsidR="004B4854" w:rsidRPr="007A7BDC" w:rsidRDefault="004B4854" w:rsidP="004B4854">
      <w:pPr>
        <w:spacing w:line="259" w:lineRule="auto"/>
        <w:ind w:right="752"/>
        <w:jc w:val="center"/>
        <w:rPr>
          <w:rFonts w:ascii="Calibri" w:hAnsi="Calibri"/>
          <w:sz w:val="22"/>
          <w:szCs w:val="22"/>
        </w:rPr>
      </w:pPr>
      <w:r w:rsidRPr="007A7BDC">
        <w:rPr>
          <w:rFonts w:ascii="Calibri" w:hAnsi="Calibri"/>
          <w:b/>
          <w:sz w:val="22"/>
          <w:szCs w:val="22"/>
        </w:rPr>
        <w:t xml:space="preserve"> </w:t>
      </w:r>
    </w:p>
    <w:p w14:paraId="43C42326" w14:textId="77777777" w:rsidR="004B4854" w:rsidRPr="007A7BDC" w:rsidRDefault="004B4854" w:rsidP="004B4854">
      <w:pPr>
        <w:rPr>
          <w:rFonts w:ascii="Calibri" w:hAnsi="Calibri" w:cs="Arial"/>
          <w:iCs/>
          <w:sz w:val="22"/>
          <w:szCs w:val="22"/>
        </w:rPr>
      </w:pPr>
      <w:r w:rsidRPr="007A7BDC">
        <w:rPr>
          <w:rFonts w:ascii="Calibri" w:hAnsi="Calibri" w:cs="Arial"/>
          <w:sz w:val="22"/>
          <w:szCs w:val="22"/>
          <w:lang w:eastAsia="en-GB"/>
        </w:rPr>
        <w:t xml:space="preserve">Whilst the subject of pupils who speak English as an Additional Language (EAL) </w:t>
      </w:r>
      <w:r w:rsidRPr="007A7BDC">
        <w:rPr>
          <w:rFonts w:ascii="Calibri" w:hAnsi="Calibri" w:cs="Arial"/>
          <w:iCs/>
          <w:sz w:val="22"/>
          <w:szCs w:val="22"/>
        </w:rPr>
        <w:t xml:space="preserve">attracts much interest among educationists, and policy makers, little is known about what works in raising their achievement in schools. This research aims </w:t>
      </w:r>
      <w:r w:rsidRPr="007A7BDC">
        <w:rPr>
          <w:rFonts w:ascii="Calibri" w:hAnsi="Calibri"/>
          <w:sz w:val="22"/>
          <w:szCs w:val="22"/>
        </w:rPr>
        <w:t>to investigate how schools have helped pupils with EAL to achieve high standards and to identify significant common themes for success in narrowing the achievement gap.</w:t>
      </w:r>
    </w:p>
    <w:p w14:paraId="56853AB3" w14:textId="77777777" w:rsidR="004B4854" w:rsidRPr="007A7BDC" w:rsidRDefault="004B4854" w:rsidP="004B4854">
      <w:pPr>
        <w:rPr>
          <w:rFonts w:ascii="Calibri" w:hAnsi="Calibri" w:cs="Arial"/>
          <w:sz w:val="22"/>
          <w:szCs w:val="22"/>
        </w:rPr>
      </w:pPr>
    </w:p>
    <w:p w14:paraId="5029D352" w14:textId="77777777" w:rsidR="00CD0DA2" w:rsidRPr="0066535C" w:rsidRDefault="004B4854" w:rsidP="00CD0DA2">
      <w:pPr>
        <w:rPr>
          <w:rFonts w:ascii="Calibri" w:hAnsi="Calibri"/>
          <w:sz w:val="22"/>
          <w:szCs w:val="22"/>
        </w:rPr>
      </w:pPr>
      <w:r w:rsidRPr="007A7BDC">
        <w:rPr>
          <w:rFonts w:ascii="Calibri" w:hAnsi="Calibri" w:cs="Arial"/>
          <w:sz w:val="22"/>
          <w:szCs w:val="22"/>
        </w:rPr>
        <w:t>A review of the literature suggests there is a wealth of research into the growth of the EAL population and attainment in schools. T</w:t>
      </w:r>
      <w:r w:rsidRPr="007A7BDC">
        <w:rPr>
          <w:rFonts w:ascii="Calibri" w:hAnsi="Calibri"/>
          <w:sz w:val="22"/>
          <w:szCs w:val="22"/>
        </w:rPr>
        <w:t xml:space="preserve">he number of pupils in England with English as an additional language has seen a dramatic increase over the years from </w:t>
      </w:r>
      <w:r w:rsidRPr="007A7BDC">
        <w:rPr>
          <w:rFonts w:ascii="Calibri" w:hAnsi="Calibri" w:cs="Arial"/>
          <w:bCs/>
          <w:sz w:val="22"/>
          <w:szCs w:val="22"/>
          <w:lang w:eastAsia="en-GB"/>
        </w:rPr>
        <w:t>499,000</w:t>
      </w:r>
      <w:r w:rsidRPr="007A7BDC">
        <w:rPr>
          <w:rFonts w:ascii="Calibri" w:hAnsi="Calibri"/>
          <w:sz w:val="22"/>
          <w:szCs w:val="22"/>
        </w:rPr>
        <w:t xml:space="preserve"> in 1997 to </w:t>
      </w:r>
      <w:r w:rsidRPr="007A7BDC">
        <w:rPr>
          <w:rFonts w:ascii="Calibri" w:hAnsi="Calibri" w:cs="Arial"/>
          <w:bCs/>
          <w:sz w:val="22"/>
          <w:szCs w:val="22"/>
          <w:lang w:eastAsia="en-GB"/>
        </w:rPr>
        <w:t>1,185,960 in 2</w:t>
      </w:r>
      <w:r w:rsidRPr="007A7BDC">
        <w:rPr>
          <w:rFonts w:ascii="Calibri" w:hAnsi="Calibri"/>
          <w:sz w:val="22"/>
          <w:szCs w:val="22"/>
        </w:rPr>
        <w:t>015 (Demie 2015:5; DfE 2015), an</w:t>
      </w:r>
      <w:r w:rsidR="00CD0DA2" w:rsidRPr="007A7BDC">
        <w:rPr>
          <w:rFonts w:ascii="Calibri" w:hAnsi="Calibri" w:cs="Arial"/>
          <w:sz w:val="22"/>
          <w:szCs w:val="22"/>
        </w:rPr>
        <w:t xml:space="preserve"> increase of 13</w:t>
      </w:r>
      <w:r w:rsidRPr="007A7BDC">
        <w:rPr>
          <w:rFonts w:ascii="Calibri" w:hAnsi="Calibri" w:cs="Arial"/>
          <w:sz w:val="22"/>
          <w:szCs w:val="22"/>
        </w:rPr>
        <w:t>8%. The issue of EAL achievement is increasingly important given the growth in the EAL population in England over the last decade.</w:t>
      </w:r>
      <w:r w:rsidRPr="007A7BDC">
        <w:rPr>
          <w:rFonts w:ascii="Calibri" w:hAnsi="Calibri" w:cs="Arial"/>
          <w:sz w:val="22"/>
          <w:szCs w:val="22"/>
          <w:lang w:eastAsia="en-GB"/>
        </w:rPr>
        <w:t xml:space="preserve"> </w:t>
      </w:r>
      <w:r w:rsidRPr="007A7BDC">
        <w:rPr>
          <w:rFonts w:ascii="Calibri" w:hAnsi="Calibri"/>
          <w:sz w:val="22"/>
          <w:szCs w:val="22"/>
        </w:rPr>
        <w:t xml:space="preserve">There are now more than a million pupils between 5–18 years old in England schools speaking in excess of 360 languages between them, and who are at varying stages in their learning of EAL, from newcomers to English to those that are fluent. </w:t>
      </w:r>
      <w:r w:rsidRPr="007A7BDC">
        <w:rPr>
          <w:rFonts w:ascii="Calibri" w:hAnsi="Calibri" w:cs="Arial"/>
          <w:sz w:val="22"/>
          <w:szCs w:val="22"/>
          <w:lang w:eastAsia="en-GB"/>
        </w:rPr>
        <w:t xml:space="preserve">About 16% of the school population in England and Wales now speak English as an additional language. </w:t>
      </w:r>
      <w:r w:rsidRPr="007A7BDC">
        <w:rPr>
          <w:rFonts w:ascii="Calibri" w:hAnsi="Calibri"/>
          <w:sz w:val="22"/>
          <w:szCs w:val="22"/>
        </w:rPr>
        <w:t xml:space="preserve"> </w:t>
      </w:r>
      <w:r w:rsidR="00CD0DA2" w:rsidRPr="0066535C">
        <w:rPr>
          <w:rFonts w:ascii="Calibri" w:hAnsi="Calibri"/>
          <w:sz w:val="22"/>
          <w:szCs w:val="22"/>
        </w:rPr>
        <w:t>This data further shows that  many England schools are now multicultural schools where the diversity of ethnic origin, language spoken, and the cultural heritage , brings  real life learning</w:t>
      </w:r>
      <w:r w:rsidR="00361070" w:rsidRPr="0066535C">
        <w:rPr>
          <w:rFonts w:ascii="Calibri" w:hAnsi="Calibri"/>
          <w:sz w:val="22"/>
          <w:szCs w:val="22"/>
        </w:rPr>
        <w:t>.</w:t>
      </w:r>
    </w:p>
    <w:p w14:paraId="6F9CD903" w14:textId="77777777" w:rsidR="00CD0DA2" w:rsidRPr="007A7BDC" w:rsidRDefault="00CD0DA2" w:rsidP="004B4854">
      <w:pPr>
        <w:rPr>
          <w:rFonts w:ascii="Calibri" w:hAnsi="Calibri"/>
          <w:sz w:val="22"/>
          <w:szCs w:val="22"/>
        </w:rPr>
      </w:pPr>
    </w:p>
    <w:p w14:paraId="6F3E3B54" w14:textId="77777777" w:rsidR="004B4854" w:rsidRPr="007A7BDC" w:rsidRDefault="004B4854" w:rsidP="004B4854">
      <w:pPr>
        <w:rPr>
          <w:rFonts w:ascii="Calibri" w:hAnsi="Calibri"/>
          <w:sz w:val="22"/>
          <w:szCs w:val="22"/>
        </w:rPr>
      </w:pPr>
    </w:p>
    <w:p w14:paraId="4176ED71" w14:textId="77777777" w:rsidR="00B63CA7" w:rsidRPr="0066535C" w:rsidRDefault="004B4854" w:rsidP="00B63CA7">
      <w:pPr>
        <w:autoSpaceDE w:val="0"/>
        <w:autoSpaceDN w:val="0"/>
        <w:adjustRightInd w:val="0"/>
        <w:rPr>
          <w:rFonts w:ascii="Calibri" w:hAnsi="Calibri"/>
          <w:i/>
          <w:sz w:val="22"/>
          <w:szCs w:val="22"/>
        </w:rPr>
      </w:pPr>
      <w:r w:rsidRPr="007A7BDC">
        <w:rPr>
          <w:rFonts w:ascii="Calibri" w:hAnsi="Calibri" w:cs="Arial"/>
          <w:sz w:val="22"/>
          <w:szCs w:val="22"/>
          <w:lang w:eastAsia="en-GB"/>
        </w:rPr>
        <w:t xml:space="preserve">Recently available </w:t>
      </w:r>
      <w:r w:rsidR="00CD0DA2" w:rsidRPr="007A7BDC">
        <w:rPr>
          <w:rFonts w:ascii="Calibri" w:hAnsi="Calibri" w:cs="Arial"/>
          <w:sz w:val="22"/>
          <w:szCs w:val="22"/>
          <w:lang w:eastAsia="en-GB"/>
        </w:rPr>
        <w:t xml:space="preserve">government </w:t>
      </w:r>
      <w:r w:rsidRPr="007A7BDC">
        <w:rPr>
          <w:rFonts w:ascii="Calibri" w:hAnsi="Calibri" w:cs="Arial"/>
          <w:sz w:val="22"/>
          <w:szCs w:val="22"/>
          <w:lang w:eastAsia="en-GB"/>
        </w:rPr>
        <w:t xml:space="preserve">data in England </w:t>
      </w:r>
      <w:r w:rsidR="00CD0DA2" w:rsidRPr="007A7BDC">
        <w:rPr>
          <w:rFonts w:ascii="Calibri" w:hAnsi="Calibri" w:cs="Arial"/>
          <w:sz w:val="22"/>
          <w:szCs w:val="22"/>
          <w:lang w:eastAsia="en-GB"/>
        </w:rPr>
        <w:t xml:space="preserve">also </w:t>
      </w:r>
      <w:r w:rsidRPr="007A7BDC">
        <w:rPr>
          <w:rFonts w:ascii="Calibri" w:hAnsi="Calibri" w:cs="Arial"/>
          <w:sz w:val="22"/>
          <w:szCs w:val="22"/>
          <w:lang w:eastAsia="en-GB"/>
        </w:rPr>
        <w:t xml:space="preserve">shows patterns of achievement amongst EAL pupils compared to the national average. </w:t>
      </w:r>
      <w:r w:rsidRPr="007A7BDC">
        <w:rPr>
          <w:rFonts w:ascii="Calibri" w:hAnsi="Calibri"/>
          <w:sz w:val="22"/>
          <w:szCs w:val="22"/>
        </w:rPr>
        <w:t xml:space="preserve">At Key Stage 2, pupils with English as an additional language achieved less well in Reading, Writing and Mathematics than those with English as their first language with 71% of EAL pupils achieving level 4 plus in Reading, Writing and Mathematics compared to 75% of their monolingual peers. However, the gap in performance between EAL and non-EAL is noticeably smaller.  The DfE 2015 GCSE data also suggest similar findings where 58% of White British pupils achieve 5+A*-C including English and maths compared to 55% of EAL pupils. The </w:t>
      </w:r>
      <w:r w:rsidRPr="007A7BDC">
        <w:rPr>
          <w:rFonts w:ascii="Calibri" w:hAnsi="Calibri" w:cs="Arial"/>
          <w:sz w:val="22"/>
          <w:szCs w:val="22"/>
        </w:rPr>
        <w:t xml:space="preserve">KS2 data also confirms 77% EAL pupils achieved expected standards compared with 81% of non-EAL </w:t>
      </w:r>
      <w:r w:rsidRPr="007A7BDC">
        <w:rPr>
          <w:rFonts w:ascii="Calibri" w:hAnsi="Calibri" w:cs="Arial"/>
          <w:sz w:val="22"/>
          <w:szCs w:val="22"/>
        </w:rPr>
        <w:lastRenderedPageBreak/>
        <w:t xml:space="preserve">pupils (DfE 2015).  </w:t>
      </w:r>
      <w:r w:rsidR="00B63CA7" w:rsidRPr="0066535C">
        <w:rPr>
          <w:rFonts w:ascii="Calibri" w:hAnsi="Calibri"/>
          <w:sz w:val="22"/>
          <w:szCs w:val="22"/>
        </w:rPr>
        <w:t>However, it is important to note that using EAL status alone as used by DfE is not necessarily an accurate marker for studying EAL attainment. As a result of using EAL and non EAL status the DfE and a number of other researchers reinforced a misleading and inaccurate picture of EAL achievement in England</w:t>
      </w:r>
      <w:r w:rsidR="005B1FFC" w:rsidRPr="0066535C">
        <w:rPr>
          <w:rFonts w:ascii="Calibri" w:hAnsi="Calibri"/>
          <w:sz w:val="22"/>
          <w:szCs w:val="22"/>
        </w:rPr>
        <w:t>.</w:t>
      </w:r>
      <w:r w:rsidR="00B63CA7" w:rsidRPr="0066535C">
        <w:rPr>
          <w:rFonts w:ascii="Calibri" w:hAnsi="Calibri"/>
          <w:sz w:val="22"/>
          <w:szCs w:val="22"/>
        </w:rPr>
        <w:t xml:space="preserve"> We would argue</w:t>
      </w:r>
      <w:r w:rsidR="00361070" w:rsidRPr="0066535C">
        <w:rPr>
          <w:rFonts w:ascii="Calibri" w:hAnsi="Calibri"/>
          <w:sz w:val="22"/>
          <w:szCs w:val="22"/>
        </w:rPr>
        <w:t xml:space="preserve"> that</w:t>
      </w:r>
      <w:r w:rsidR="00B63CA7" w:rsidRPr="0066535C">
        <w:rPr>
          <w:rFonts w:ascii="Calibri" w:hAnsi="Calibri"/>
          <w:sz w:val="22"/>
          <w:szCs w:val="22"/>
        </w:rPr>
        <w:t xml:space="preserve"> meaningful analysis is only achieved through disaggregated data by stage of fluency in English, languages and ethnic background</w:t>
      </w:r>
      <w:r w:rsidR="00A41429" w:rsidRPr="0066535C">
        <w:rPr>
          <w:rFonts w:ascii="Calibri" w:hAnsi="Calibri"/>
          <w:sz w:val="22"/>
          <w:szCs w:val="22"/>
        </w:rPr>
        <w:t>.</w:t>
      </w:r>
      <w:r w:rsidR="005B1FFC" w:rsidRPr="0066535C">
        <w:rPr>
          <w:rFonts w:ascii="Calibri" w:hAnsi="Calibri"/>
          <w:sz w:val="22"/>
          <w:szCs w:val="22"/>
        </w:rPr>
        <w:t xml:space="preserve"> </w:t>
      </w:r>
    </w:p>
    <w:p w14:paraId="0A7FDF7F" w14:textId="77777777" w:rsidR="00CD0DA2" w:rsidRPr="0066535C" w:rsidRDefault="00CD0DA2" w:rsidP="004B4854">
      <w:pPr>
        <w:autoSpaceDE w:val="0"/>
        <w:autoSpaceDN w:val="0"/>
        <w:adjustRightInd w:val="0"/>
        <w:rPr>
          <w:rFonts w:ascii="Calibri" w:hAnsi="Calibri" w:cs="Arial"/>
          <w:sz w:val="22"/>
          <w:szCs w:val="22"/>
        </w:rPr>
      </w:pPr>
    </w:p>
    <w:p w14:paraId="66ADBDA3" w14:textId="77777777" w:rsidR="00B63CA7" w:rsidRPr="007A7BDC" w:rsidRDefault="00B63CA7" w:rsidP="004B4854">
      <w:pPr>
        <w:autoSpaceDE w:val="0"/>
        <w:autoSpaceDN w:val="0"/>
        <w:adjustRightInd w:val="0"/>
        <w:rPr>
          <w:rFonts w:ascii="Calibri" w:hAnsi="Calibri" w:cs="Arial"/>
          <w:sz w:val="22"/>
          <w:szCs w:val="22"/>
          <w:lang w:eastAsia="en-GB"/>
        </w:rPr>
      </w:pPr>
    </w:p>
    <w:p w14:paraId="32510064" w14:textId="77777777" w:rsidR="004B4854" w:rsidRPr="007A7BDC" w:rsidRDefault="004B4854" w:rsidP="004B4854">
      <w:pPr>
        <w:autoSpaceDE w:val="0"/>
        <w:autoSpaceDN w:val="0"/>
        <w:adjustRightInd w:val="0"/>
        <w:rPr>
          <w:rFonts w:ascii="Calibri" w:hAnsi="Calibri"/>
          <w:sz w:val="22"/>
          <w:szCs w:val="22"/>
        </w:rPr>
      </w:pPr>
      <w:r w:rsidRPr="007A7BDC">
        <w:rPr>
          <w:rFonts w:ascii="Calibri" w:hAnsi="Calibri"/>
          <w:sz w:val="22"/>
          <w:szCs w:val="22"/>
          <w:lang w:val="en-US"/>
        </w:rPr>
        <w:t xml:space="preserve">Previous studies attribute the root of EAL pupils’ underachievement to various factors including difficulties in speaking English, ethnic background and </w:t>
      </w:r>
      <w:r w:rsidRPr="007A7BDC">
        <w:rPr>
          <w:rFonts w:ascii="Calibri" w:hAnsi="Calibri" w:cs="Arial"/>
          <w:sz w:val="22"/>
          <w:szCs w:val="22"/>
        </w:rPr>
        <w:t>other factors such as recent entry to the country and poverty (Strand et al 2015).  However, a</w:t>
      </w:r>
      <w:r w:rsidRPr="007A7BDC">
        <w:rPr>
          <w:rFonts w:ascii="Calibri" w:hAnsi="Calibri"/>
          <w:sz w:val="22"/>
          <w:szCs w:val="22"/>
          <w:lang w:val="en-US"/>
        </w:rPr>
        <w:t xml:space="preserve">n important factor affecting EAL </w:t>
      </w:r>
      <w:proofErr w:type="gramStart"/>
      <w:r w:rsidRPr="007A7BDC">
        <w:rPr>
          <w:rFonts w:ascii="Calibri" w:hAnsi="Calibri"/>
          <w:sz w:val="22"/>
          <w:szCs w:val="22"/>
          <w:lang w:val="en-US"/>
        </w:rPr>
        <w:t>pupils</w:t>
      </w:r>
      <w:proofErr w:type="gramEnd"/>
      <w:r w:rsidRPr="007A7BDC">
        <w:rPr>
          <w:rFonts w:ascii="Calibri" w:hAnsi="Calibri"/>
          <w:sz w:val="22"/>
          <w:szCs w:val="22"/>
          <w:lang w:val="en-US"/>
        </w:rPr>
        <w:t xml:space="preserve"> achievement is the language barrier. For EAL pupils to have full access to the curriculum, they need to be fluent in English. </w:t>
      </w:r>
      <w:r w:rsidRPr="007A7BDC">
        <w:rPr>
          <w:rFonts w:ascii="Calibri" w:hAnsi="Calibri"/>
          <w:sz w:val="22"/>
          <w:szCs w:val="22"/>
        </w:rPr>
        <w:t xml:space="preserve">There are now considerable studies that have examined the way EAL pupils are assessed, their English proficiency and the relationship between stages of English fluency and attainment. </w:t>
      </w:r>
      <w:r w:rsidRPr="007A7BDC">
        <w:rPr>
          <w:rFonts w:ascii="Calibri" w:hAnsi="Calibri" w:cs="Arial"/>
          <w:sz w:val="22"/>
          <w:szCs w:val="22"/>
        </w:rPr>
        <w:t>In particular, there is research evidence from England showing that a pupil's fluency in English is a key predictor of their achievement in national tests at age 11 (e.g. Strand &amp; Demie, 2005) and in public examinations at age 16 (e.g. Demie &amp; Strand, 2006).</w:t>
      </w:r>
      <w:r w:rsidRPr="007A7BDC">
        <w:rPr>
          <w:rFonts w:ascii="Calibri" w:hAnsi="Calibri"/>
          <w:sz w:val="22"/>
          <w:szCs w:val="22"/>
        </w:rPr>
        <w:t xml:space="preserve"> These studies have examined the </w:t>
      </w:r>
      <w:proofErr w:type="spellStart"/>
      <w:r w:rsidRPr="007A7BDC">
        <w:rPr>
          <w:rFonts w:ascii="Calibri" w:hAnsi="Calibri"/>
          <w:sz w:val="22"/>
          <w:szCs w:val="22"/>
        </w:rPr>
        <w:t>affect</w:t>
      </w:r>
      <w:proofErr w:type="spellEnd"/>
      <w:r w:rsidRPr="007A7BDC">
        <w:rPr>
          <w:rFonts w:ascii="Calibri" w:hAnsi="Calibri"/>
          <w:sz w:val="22"/>
          <w:szCs w:val="22"/>
        </w:rPr>
        <w:t xml:space="preserve"> of stages of English fluency on attainment at Key Stage 2 tests (KS2) and General Certificate of Secondary Education (GCSE).  For example, the analyses of the national KS2 test results and GSCE examination results for pupils in an inner London LA by levels of English language acquisition show that pupils with EAL at the early stages of developing fluency had significantly lower KS2 test scores in all subjects than their monolingual peers (see Strand and Demie 2005; Demie and Strand 2006). However, pupils with EAL who were fully fluent in English achieved significantly higher scores in all KS2 tests and GCSE than their monolingual peers. The negative association with attainment for the early stages of fluency remained significant after controls for a range of other pupil characteristics, including age, gender, free school meal entitlement, stage of special educational need and ethnic group, although these factors effectively explained the higher attainment of the 'fully fluent' group. </w:t>
      </w:r>
    </w:p>
    <w:p w14:paraId="6888BE90" w14:textId="77777777" w:rsidR="004B4854" w:rsidRPr="007A7BDC" w:rsidRDefault="004B4854" w:rsidP="004B4854">
      <w:pPr>
        <w:rPr>
          <w:rFonts w:ascii="Calibri" w:hAnsi="Calibri"/>
          <w:sz w:val="22"/>
          <w:szCs w:val="22"/>
        </w:rPr>
      </w:pPr>
    </w:p>
    <w:p w14:paraId="61038A07" w14:textId="77777777" w:rsidR="00BD568F" w:rsidRPr="007A7BDC" w:rsidRDefault="004B4854" w:rsidP="00B63CA7">
      <w:pPr>
        <w:autoSpaceDE w:val="0"/>
        <w:autoSpaceDN w:val="0"/>
        <w:adjustRightInd w:val="0"/>
        <w:rPr>
          <w:rFonts w:ascii="Calibri" w:hAnsi="Calibri"/>
          <w:i/>
          <w:color w:val="5B9BD5" w:themeColor="accent1"/>
          <w:sz w:val="22"/>
          <w:szCs w:val="22"/>
        </w:rPr>
      </w:pPr>
      <w:r w:rsidRPr="007A7BDC">
        <w:rPr>
          <w:rFonts w:ascii="Calibri" w:hAnsi="Calibri"/>
          <w:sz w:val="22"/>
          <w:szCs w:val="22"/>
        </w:rPr>
        <w:t>Recent GCSE data from Lambeth LA also confirms similar evidence and</w:t>
      </w:r>
      <w:r w:rsidRPr="007A7BDC">
        <w:rPr>
          <w:rFonts w:ascii="Calibri" w:hAnsi="Calibri"/>
          <w:b/>
          <w:sz w:val="22"/>
          <w:szCs w:val="22"/>
        </w:rPr>
        <w:t xml:space="preserve"> </w:t>
      </w:r>
      <w:r w:rsidRPr="007A7BDC">
        <w:rPr>
          <w:rFonts w:ascii="Calibri" w:hAnsi="Calibri" w:cs="Arial"/>
          <w:sz w:val="22"/>
          <w:szCs w:val="22"/>
        </w:rPr>
        <w:t>shows that fluency in English continues to have a strong influence on the performance of pupils with EAL at the end of secondary education</w:t>
      </w:r>
      <w:r w:rsidRPr="007A7BDC">
        <w:rPr>
          <w:rFonts w:ascii="Calibri" w:hAnsi="Calibri"/>
          <w:sz w:val="22"/>
          <w:szCs w:val="22"/>
        </w:rPr>
        <w:t xml:space="preserve">. Demie (2017) collected and analysed data by stage of fluency in English, where Stage 1   were classified as beginner, Stage 2 as </w:t>
      </w:r>
      <w:r w:rsidRPr="007A7BDC">
        <w:rPr>
          <w:rFonts w:ascii="Calibri" w:hAnsi="Calibri" w:cs="Arial"/>
          <w:iCs/>
          <w:color w:val="000000"/>
          <w:sz w:val="22"/>
          <w:szCs w:val="22"/>
        </w:rPr>
        <w:t>becoming familiar with English</w:t>
      </w:r>
      <w:r w:rsidRPr="007A7BDC">
        <w:rPr>
          <w:rFonts w:ascii="Calibri" w:hAnsi="Calibri"/>
          <w:sz w:val="22"/>
          <w:szCs w:val="22"/>
        </w:rPr>
        <w:t>, Stage 3 b</w:t>
      </w:r>
      <w:r w:rsidRPr="007A7BDC">
        <w:rPr>
          <w:rFonts w:ascii="Calibri" w:hAnsi="Calibri" w:cs="Arial"/>
          <w:iCs/>
          <w:color w:val="000000"/>
          <w:sz w:val="22"/>
          <w:szCs w:val="22"/>
        </w:rPr>
        <w:t>ecoming confident as user of English and Stage 4 as fully fluent in English.</w:t>
      </w:r>
      <w:r w:rsidRPr="007A7BDC">
        <w:rPr>
          <w:rFonts w:ascii="Calibri" w:hAnsi="Calibri"/>
          <w:sz w:val="22"/>
          <w:szCs w:val="22"/>
        </w:rPr>
        <w:t xml:space="preserve"> </w:t>
      </w:r>
      <w:r w:rsidRPr="007A7BDC">
        <w:rPr>
          <w:rFonts w:ascii="Calibri" w:hAnsi="Calibri"/>
          <w:sz w:val="22"/>
          <w:szCs w:val="22"/>
          <w:lang w:val="en-US"/>
        </w:rPr>
        <w:t>The results of the GCSE analysis show that the percentage of pupils attaining 5+A*-C at the end of secondary education increased as the stage of proficiency in English increased</w:t>
      </w:r>
      <w:r w:rsidRPr="007A7BDC">
        <w:rPr>
          <w:rFonts w:ascii="Calibri" w:hAnsi="Calibri" w:cs="Arial"/>
          <w:sz w:val="22"/>
          <w:szCs w:val="22"/>
        </w:rPr>
        <w:t>.</w:t>
      </w:r>
      <w:r w:rsidR="00B63CA7" w:rsidRPr="007A7BDC">
        <w:rPr>
          <w:rFonts w:ascii="Calibri" w:hAnsi="Calibri"/>
          <w:i/>
          <w:color w:val="5B9BD5" w:themeColor="accent1"/>
          <w:sz w:val="22"/>
          <w:szCs w:val="22"/>
        </w:rPr>
        <w:t xml:space="preserve"> </w:t>
      </w:r>
    </w:p>
    <w:p w14:paraId="5FD32813" w14:textId="77777777" w:rsidR="00BD568F" w:rsidRPr="007A7BDC" w:rsidRDefault="00BD568F" w:rsidP="004B4854">
      <w:pPr>
        <w:autoSpaceDE w:val="0"/>
        <w:autoSpaceDN w:val="0"/>
        <w:adjustRightInd w:val="0"/>
        <w:rPr>
          <w:rFonts w:ascii="Calibri" w:hAnsi="Calibri"/>
          <w:i/>
          <w:sz w:val="22"/>
          <w:szCs w:val="22"/>
          <w:lang w:val="en-US"/>
        </w:rPr>
      </w:pPr>
    </w:p>
    <w:p w14:paraId="42B55292" w14:textId="77777777" w:rsidR="004B4854" w:rsidRPr="007A7BDC" w:rsidRDefault="004B4854" w:rsidP="004B4854">
      <w:pPr>
        <w:autoSpaceDE w:val="0"/>
        <w:autoSpaceDN w:val="0"/>
        <w:adjustRightInd w:val="0"/>
        <w:rPr>
          <w:rFonts w:ascii="Calibri" w:hAnsi="Calibri"/>
          <w:sz w:val="22"/>
          <w:szCs w:val="22"/>
          <w:lang w:val="en-US"/>
        </w:rPr>
      </w:pPr>
    </w:p>
    <w:p w14:paraId="412D7392" w14:textId="77777777" w:rsidR="004B4854" w:rsidRPr="007A7BDC" w:rsidRDefault="004B4854" w:rsidP="004B4854">
      <w:pPr>
        <w:autoSpaceDE w:val="0"/>
        <w:autoSpaceDN w:val="0"/>
        <w:adjustRightInd w:val="0"/>
        <w:rPr>
          <w:rFonts w:ascii="Calibri" w:hAnsi="Calibri"/>
          <w:sz w:val="22"/>
          <w:szCs w:val="22"/>
        </w:rPr>
      </w:pPr>
      <w:r w:rsidRPr="007A7BDC">
        <w:rPr>
          <w:rFonts w:ascii="Calibri" w:hAnsi="Calibri"/>
          <w:sz w:val="22"/>
          <w:szCs w:val="22"/>
          <w:lang w:val="en-US"/>
        </w:rPr>
        <w:t xml:space="preserve">In general </w:t>
      </w:r>
      <w:r w:rsidRPr="007A7BDC">
        <w:rPr>
          <w:rFonts w:ascii="Calibri" w:hAnsi="Calibri" w:cs="Arial"/>
          <w:sz w:val="22"/>
          <w:szCs w:val="22"/>
        </w:rPr>
        <w:t>the data shows that there is a strong relationship between the stages of fluency in English and educational attainment. In general, empirical evidence shows that the performance level of EAL pupils increases as fluency in English increases.  Pupils in the early stages of fluency perform at low levels and EAL pupils not fluent in English achieve significantly below White British pupils who speak English only.  The findings also confirm that the achievement of EAL pupils who were fully fluent in English far outstripped those of pupils for whom English was their only language.</w:t>
      </w:r>
    </w:p>
    <w:p w14:paraId="07B77B4A" w14:textId="77777777" w:rsidR="004B4854" w:rsidRPr="007A7BDC" w:rsidRDefault="004B4854" w:rsidP="004B4854">
      <w:pPr>
        <w:autoSpaceDE w:val="0"/>
        <w:autoSpaceDN w:val="0"/>
        <w:adjustRightInd w:val="0"/>
        <w:rPr>
          <w:rFonts w:ascii="Calibri" w:hAnsi="Calibri"/>
          <w:sz w:val="22"/>
          <w:szCs w:val="22"/>
        </w:rPr>
      </w:pPr>
    </w:p>
    <w:p w14:paraId="250171CB" w14:textId="77777777" w:rsidR="004B4854" w:rsidRPr="007A7BDC" w:rsidRDefault="004B4854" w:rsidP="004B4854">
      <w:pPr>
        <w:autoSpaceDE w:val="0"/>
        <w:autoSpaceDN w:val="0"/>
        <w:adjustRightInd w:val="0"/>
        <w:rPr>
          <w:rFonts w:ascii="Calibri" w:hAnsi="Calibri" w:cs="TimesNewRomanPS"/>
          <w:sz w:val="22"/>
          <w:szCs w:val="22"/>
        </w:rPr>
      </w:pPr>
      <w:r w:rsidRPr="007A7BDC">
        <w:rPr>
          <w:rFonts w:ascii="Calibri" w:hAnsi="Calibri"/>
          <w:sz w:val="22"/>
          <w:szCs w:val="22"/>
        </w:rPr>
        <w:t xml:space="preserve">One common questions which is raised by policy makers and classroom teachers in relation to the speed of English language acquisition is ‘how long does it take to acquire academic English fluency for EAL pupils?’  Research in the case study LA </w:t>
      </w:r>
      <w:r w:rsidRPr="007A7BDC">
        <w:rPr>
          <w:rFonts w:ascii="Calibri" w:hAnsi="Calibri" w:cs="TimesNewRomanPS"/>
          <w:sz w:val="22"/>
          <w:szCs w:val="22"/>
        </w:rPr>
        <w:t>suggests that:</w:t>
      </w:r>
    </w:p>
    <w:p w14:paraId="43773D28" w14:textId="77777777" w:rsidR="004B4854" w:rsidRPr="007A7BDC" w:rsidRDefault="004B4854" w:rsidP="004B4854">
      <w:pPr>
        <w:autoSpaceDE w:val="0"/>
        <w:autoSpaceDN w:val="0"/>
        <w:adjustRightInd w:val="0"/>
        <w:rPr>
          <w:rFonts w:ascii="Calibri" w:hAnsi="Calibri" w:cs="TimesNewRomanPS"/>
          <w:sz w:val="22"/>
          <w:szCs w:val="22"/>
        </w:rPr>
      </w:pPr>
    </w:p>
    <w:p w14:paraId="5071FB27" w14:textId="77777777" w:rsidR="004B4854" w:rsidRPr="007A7BDC" w:rsidRDefault="004B4854" w:rsidP="004B4854">
      <w:pPr>
        <w:autoSpaceDE w:val="0"/>
        <w:autoSpaceDN w:val="0"/>
        <w:adjustRightInd w:val="0"/>
        <w:ind w:left="720" w:firstLine="45"/>
        <w:rPr>
          <w:rFonts w:ascii="Calibri" w:hAnsi="Calibri"/>
          <w:sz w:val="22"/>
          <w:szCs w:val="22"/>
        </w:rPr>
      </w:pPr>
      <w:r w:rsidRPr="007A7BDC">
        <w:rPr>
          <w:rFonts w:ascii="Calibri" w:hAnsi="Calibri" w:cs="TimesNewRomanPS"/>
          <w:sz w:val="22"/>
          <w:szCs w:val="22"/>
        </w:rPr>
        <w:t>‘</w:t>
      </w:r>
      <w:r w:rsidRPr="007A7BDC">
        <w:rPr>
          <w:rFonts w:ascii="Calibri" w:hAnsi="Calibri" w:cs="TimesNewRomanPS"/>
          <w:i/>
          <w:sz w:val="22"/>
          <w:szCs w:val="22"/>
        </w:rPr>
        <w:t xml:space="preserve">It takes about 5–7 years, on average, for EAL pupils to acquire academic English fluency. However, the speed of English language acquisition varies between stages of levels of English. On average, pupils are classified at Stage 1 (beginner) for about a year and a half, before moving to becoming familiar with English (Stage 2), where they typically remain for </w:t>
      </w:r>
      <w:r w:rsidRPr="007A7BDC">
        <w:rPr>
          <w:rFonts w:ascii="Calibri" w:hAnsi="Calibri" w:cs="TimesNewRomanPS"/>
          <w:i/>
          <w:sz w:val="22"/>
          <w:szCs w:val="22"/>
        </w:rPr>
        <w:lastRenderedPageBreak/>
        <w:t>about two years. It takes about another two-and-a-half years at Stage 3 (becoming confident in English) before they can then be classified as fully fluent.</w:t>
      </w:r>
      <w:r w:rsidRPr="007A7BDC">
        <w:rPr>
          <w:rFonts w:ascii="Calibri" w:hAnsi="Calibri"/>
          <w:i/>
          <w:sz w:val="22"/>
          <w:szCs w:val="22"/>
        </w:rPr>
        <w:t>’</w:t>
      </w:r>
      <w:r w:rsidRPr="007A7BDC">
        <w:rPr>
          <w:rFonts w:ascii="Calibri" w:hAnsi="Calibri"/>
          <w:sz w:val="22"/>
          <w:szCs w:val="22"/>
        </w:rPr>
        <w:t xml:space="preserve"> (See Demie 2013:8)</w:t>
      </w:r>
    </w:p>
    <w:p w14:paraId="3FBCD5EB" w14:textId="77777777" w:rsidR="004B4854" w:rsidRPr="007A7BDC" w:rsidRDefault="004B4854" w:rsidP="004B4854">
      <w:pPr>
        <w:rPr>
          <w:rFonts w:ascii="Calibri" w:hAnsi="Calibri"/>
          <w:sz w:val="22"/>
          <w:szCs w:val="22"/>
        </w:rPr>
      </w:pPr>
    </w:p>
    <w:p w14:paraId="4A676E8A" w14:textId="77777777" w:rsidR="004B4854" w:rsidRPr="007A7BDC" w:rsidRDefault="004B4854" w:rsidP="004B4854">
      <w:pPr>
        <w:rPr>
          <w:rFonts w:ascii="Calibri" w:hAnsi="Calibri"/>
          <w:sz w:val="22"/>
          <w:szCs w:val="22"/>
        </w:rPr>
      </w:pPr>
      <w:r w:rsidRPr="007A7BDC">
        <w:rPr>
          <w:rFonts w:ascii="Calibri" w:hAnsi="Calibri"/>
          <w:sz w:val="22"/>
          <w:szCs w:val="22"/>
        </w:rPr>
        <w:t>This finding is also supported by a number of previous international research in how long it takes to acquire English fluency for pupils with English as an additional language, particularly in North America (</w:t>
      </w:r>
      <w:r w:rsidR="00974D56" w:rsidRPr="007A7BDC">
        <w:rPr>
          <w:rFonts w:ascii="Calibri" w:hAnsi="Calibri"/>
          <w:sz w:val="22"/>
          <w:szCs w:val="22"/>
        </w:rPr>
        <w:t>Cummins 1992 and 2000; Collier 1987, 1992</w:t>
      </w:r>
      <w:r w:rsidRPr="007A7BDC">
        <w:rPr>
          <w:rFonts w:ascii="Calibri" w:hAnsi="Calibri"/>
          <w:sz w:val="22"/>
          <w:szCs w:val="22"/>
        </w:rPr>
        <w:t>). Both Cummins‘ and Collier’s research findings suggests that it takes five to seven years in education for bilingual pupils to become fully competent in a second language and to catch up with their native peers. (1st reviewer response)</w:t>
      </w:r>
    </w:p>
    <w:p w14:paraId="7D08799F" w14:textId="77777777" w:rsidR="004B4854" w:rsidRPr="007A7BDC" w:rsidRDefault="004B4854" w:rsidP="004B4854">
      <w:pPr>
        <w:pStyle w:val="Default"/>
        <w:rPr>
          <w:rFonts w:ascii="Calibri" w:hAnsi="Calibri"/>
          <w:color w:val="auto"/>
          <w:sz w:val="22"/>
          <w:szCs w:val="22"/>
        </w:rPr>
      </w:pPr>
    </w:p>
    <w:p w14:paraId="492ED2A1" w14:textId="77777777" w:rsidR="004B4854" w:rsidRPr="007A7BDC" w:rsidRDefault="004B4854" w:rsidP="004B4854">
      <w:pPr>
        <w:pStyle w:val="Default"/>
        <w:rPr>
          <w:rFonts w:ascii="Calibri" w:hAnsi="Calibri"/>
          <w:color w:val="auto"/>
          <w:sz w:val="22"/>
          <w:szCs w:val="22"/>
        </w:rPr>
      </w:pPr>
      <w:r w:rsidRPr="007A7BDC">
        <w:rPr>
          <w:rFonts w:ascii="Calibri" w:hAnsi="Calibri"/>
          <w:color w:val="auto"/>
          <w:sz w:val="22"/>
          <w:szCs w:val="22"/>
        </w:rPr>
        <w:t>However, a review of the literature suggests that there are relatively few studies that have examined the way we assess the English proficiency of EAL pupils and how long it takes to acquire English proficiency in a UK context (see Strand and Demie 2005; Demie and Strand 4 2006; NALDIC 1999). There has not been much UK based research</w:t>
      </w:r>
      <w:r w:rsidR="00974D56" w:rsidRPr="007A7BDC">
        <w:rPr>
          <w:rFonts w:ascii="Calibri" w:hAnsi="Calibri"/>
          <w:color w:val="auto"/>
          <w:sz w:val="22"/>
          <w:szCs w:val="22"/>
        </w:rPr>
        <w:t xml:space="preserve"> into stages of English language acquisition </w:t>
      </w:r>
      <w:r w:rsidRPr="007A7BDC">
        <w:rPr>
          <w:rFonts w:ascii="Calibri" w:hAnsi="Calibri"/>
          <w:color w:val="auto"/>
          <w:sz w:val="22"/>
          <w:szCs w:val="22"/>
        </w:rPr>
        <w:t>because of lack of national EAL assessment scales (Demie 2013).</w:t>
      </w:r>
    </w:p>
    <w:p w14:paraId="24534CB9" w14:textId="77777777" w:rsidR="004B4854" w:rsidRPr="007A7BDC" w:rsidRDefault="004B4854" w:rsidP="004B4854">
      <w:pPr>
        <w:rPr>
          <w:rFonts w:ascii="Calibri" w:hAnsi="Calibri"/>
          <w:sz w:val="22"/>
          <w:szCs w:val="22"/>
        </w:rPr>
      </w:pPr>
    </w:p>
    <w:p w14:paraId="2AB30DB4" w14:textId="77777777" w:rsidR="004B4854" w:rsidRPr="007A7BDC" w:rsidRDefault="004B4854" w:rsidP="004B4854">
      <w:pPr>
        <w:rPr>
          <w:rFonts w:ascii="Calibri" w:hAnsi="Calibri"/>
          <w:sz w:val="22"/>
          <w:szCs w:val="22"/>
        </w:rPr>
      </w:pPr>
      <w:r w:rsidRPr="007A7BDC">
        <w:rPr>
          <w:rFonts w:ascii="Calibri" w:hAnsi="Calibri"/>
          <w:sz w:val="22"/>
          <w:szCs w:val="22"/>
        </w:rPr>
        <w:t xml:space="preserve">Recent research also delves further into languages spoken by EAL pupils and shows that the complex relationship between educational attainment, ethnicity, EAL and language background (Strand 2015 and Demie 2015). This important new research approach into EAL attainment </w:t>
      </w:r>
      <w:r w:rsidR="00CB5AD4" w:rsidRPr="007A7BDC">
        <w:rPr>
          <w:rFonts w:ascii="Calibri" w:hAnsi="Calibri"/>
          <w:sz w:val="22"/>
          <w:szCs w:val="22"/>
        </w:rPr>
        <w:t xml:space="preserve">improves our knowledge and  understanding </w:t>
      </w:r>
      <w:r w:rsidRPr="007A7BDC">
        <w:rPr>
          <w:rFonts w:ascii="Calibri" w:hAnsi="Calibri"/>
          <w:sz w:val="22"/>
          <w:szCs w:val="22"/>
        </w:rPr>
        <w:t xml:space="preserve"> into educational outcomes  of BME and EAL pupils in England and move away from DfE  binary analyses , EAL and Non-EAL taking into accounts other factors  that influence attainment of EAL pupils in school (Demie et al 2017; Demie 2015 and Strand 2015). Several other research reports published have also highlighted the need for a greater understanding of the implications of the increasing language diversity of the school population in UK (Murphy, 2015; NALDIC, 2014; </w:t>
      </w:r>
      <w:proofErr w:type="spellStart"/>
      <w:r w:rsidRPr="007A7BDC">
        <w:rPr>
          <w:rFonts w:ascii="Calibri" w:hAnsi="Calibri"/>
          <w:sz w:val="22"/>
          <w:szCs w:val="22"/>
        </w:rPr>
        <w:t>Tereshchenko</w:t>
      </w:r>
      <w:proofErr w:type="spellEnd"/>
      <w:r w:rsidRPr="007A7BDC">
        <w:rPr>
          <w:rFonts w:ascii="Calibri" w:hAnsi="Calibri"/>
          <w:sz w:val="22"/>
          <w:szCs w:val="22"/>
        </w:rPr>
        <w:t xml:space="preserve"> &amp; Archer, 2014). Despite such research government policies on EAL failed to recognise the positive effect of language diversity in UK schools. There is still a challenge for researchers and EAL professionals to shape government policy to improve policy and practice in the classroom through effective use of research findings. </w:t>
      </w:r>
    </w:p>
    <w:p w14:paraId="32218A95" w14:textId="77777777" w:rsidR="004B4854" w:rsidRPr="007A7BDC" w:rsidRDefault="004B4854" w:rsidP="004B4854">
      <w:pPr>
        <w:rPr>
          <w:rFonts w:ascii="Calibri" w:hAnsi="Calibri"/>
          <w:sz w:val="22"/>
          <w:szCs w:val="22"/>
        </w:rPr>
      </w:pPr>
    </w:p>
    <w:p w14:paraId="4BCE47F3" w14:textId="77777777" w:rsidR="004B4854" w:rsidRPr="007A7BDC" w:rsidRDefault="004B4854" w:rsidP="004B4854">
      <w:pPr>
        <w:pStyle w:val="Default"/>
        <w:rPr>
          <w:rFonts w:ascii="Calibri" w:hAnsi="Calibri"/>
          <w:color w:val="auto"/>
          <w:sz w:val="22"/>
          <w:szCs w:val="22"/>
        </w:rPr>
      </w:pPr>
      <w:r w:rsidRPr="007A7BDC">
        <w:rPr>
          <w:rFonts w:ascii="Calibri" w:hAnsi="Calibri"/>
          <w:color w:val="auto"/>
          <w:sz w:val="22"/>
          <w:szCs w:val="22"/>
        </w:rPr>
        <w:t xml:space="preserve">A number of other research and reports has also be carried the way EAL pupils are supported in class room. The government recognise that there is a huge group of children within the English education system including pupils who are beginners in English and pupils who have learnt English to a certain level but have not yet reached academic English stage. To support teaching and learning of EAL pupils in classroom it has carried a number of research into raising achievement of Bilingual </w:t>
      </w:r>
      <w:r w:rsidR="00EF287D" w:rsidRPr="007A7BDC">
        <w:rPr>
          <w:rFonts w:ascii="Calibri" w:hAnsi="Calibri"/>
          <w:color w:val="auto"/>
          <w:sz w:val="22"/>
          <w:szCs w:val="22"/>
        </w:rPr>
        <w:t>learners</w:t>
      </w:r>
      <w:r w:rsidRPr="007A7BDC">
        <w:rPr>
          <w:rFonts w:ascii="Calibri" w:hAnsi="Calibri"/>
          <w:color w:val="auto"/>
          <w:sz w:val="22"/>
          <w:szCs w:val="22"/>
        </w:rPr>
        <w:t xml:space="preserve"> (DfES 2006. The recommendations from the study suggest that teachers need to use strategies such as opportunities for speaking and listening, use of talk partners, use of first language to support the child’s learning, find means to monitor the progress of advanced bilingual students and strategies to be applied across the whole curriculum. What is interesting from looking at this document is that the strategies suggested for the advanced EAL learners are similar to the strategies suggested for children who are early EAL. It particularly argues that initial assessments, use of buddy systems for new arrivals, personalised learning, individual targets, an interactive learning environment, opportunity for talk (role play, talk partners etc.) and opportunities for silence appear essential for EAL learners.  What is also clear from literature review is The DfE wants us to focus on teaching English and not on the child’s first language but research has supported the use of the child’s first language on the whole.</w:t>
      </w:r>
    </w:p>
    <w:p w14:paraId="43AB1C9B" w14:textId="77777777" w:rsidR="004B4854" w:rsidRPr="007A7BDC" w:rsidRDefault="004B4854" w:rsidP="004B4854">
      <w:pPr>
        <w:pStyle w:val="Default"/>
        <w:rPr>
          <w:rFonts w:ascii="Calibri" w:hAnsi="Calibri"/>
          <w:color w:val="auto"/>
          <w:sz w:val="22"/>
          <w:szCs w:val="22"/>
        </w:rPr>
      </w:pPr>
    </w:p>
    <w:p w14:paraId="16752C4B" w14:textId="77777777" w:rsidR="004B4854" w:rsidRPr="007A7BDC" w:rsidRDefault="004B4854" w:rsidP="004B4854">
      <w:pPr>
        <w:pStyle w:val="Default"/>
        <w:ind w:left="720"/>
        <w:rPr>
          <w:rFonts w:ascii="Calibri" w:hAnsi="Calibri"/>
          <w:i/>
          <w:color w:val="auto"/>
          <w:sz w:val="22"/>
          <w:szCs w:val="22"/>
        </w:rPr>
      </w:pPr>
      <w:r w:rsidRPr="007A7BDC">
        <w:rPr>
          <w:rFonts w:ascii="Calibri" w:hAnsi="Calibri"/>
          <w:i/>
          <w:color w:val="auto"/>
          <w:sz w:val="22"/>
          <w:szCs w:val="22"/>
        </w:rPr>
        <w:t xml:space="preserve">‘The Government’s priority for children learning English as an Additional Language (EAL) is to promote rapid language acquisition and include them in mainstream education as quickly as possible.  Pupils learning EAL are generally taught in the mainstream class alongside their peers. Newly arrived pupils are usually given additional help in learning English by specialist teachers or by bilingual classroom assistants. At both primary and secondary level, EAL teachers or advisers work in collaboration with classroom teachers to plan lessons and </w:t>
      </w:r>
      <w:r w:rsidRPr="007A7BDC">
        <w:rPr>
          <w:rFonts w:ascii="Calibri" w:hAnsi="Calibri"/>
          <w:i/>
          <w:color w:val="auto"/>
          <w:sz w:val="22"/>
          <w:szCs w:val="22"/>
        </w:rPr>
        <w:lastRenderedPageBreak/>
        <w:t>teaching materials. Classroom teachers have responsibility for ensuring that pupils can participate in lessons. Where appropriate, schools may also set up small group withdrawal classes to provide more focused support.’ (DES, 2012:1)</w:t>
      </w:r>
    </w:p>
    <w:p w14:paraId="283105C0" w14:textId="77777777" w:rsidR="004B4854" w:rsidRPr="007A7BDC" w:rsidRDefault="004B4854" w:rsidP="004B4854">
      <w:pPr>
        <w:pStyle w:val="Default"/>
        <w:ind w:left="720"/>
        <w:rPr>
          <w:rFonts w:ascii="Calibri" w:hAnsi="Calibri"/>
          <w:color w:val="auto"/>
          <w:sz w:val="22"/>
          <w:szCs w:val="22"/>
        </w:rPr>
      </w:pPr>
    </w:p>
    <w:p w14:paraId="7BB65BAE" w14:textId="77777777" w:rsidR="004B4854" w:rsidRPr="007A7BDC" w:rsidRDefault="004B4854" w:rsidP="004B4854">
      <w:pPr>
        <w:pStyle w:val="Default"/>
        <w:rPr>
          <w:rFonts w:ascii="Calibri" w:hAnsi="Calibri"/>
          <w:color w:val="auto"/>
          <w:sz w:val="22"/>
          <w:szCs w:val="22"/>
        </w:rPr>
      </w:pPr>
      <w:r w:rsidRPr="007A7BDC">
        <w:rPr>
          <w:rFonts w:ascii="Calibri" w:hAnsi="Calibri"/>
          <w:color w:val="auto"/>
          <w:sz w:val="22"/>
          <w:szCs w:val="22"/>
        </w:rPr>
        <w:t xml:space="preserve">The DfE states that first languages should not really be a consideration in teaching EAL children and an English only approach should be used (DfE, 2012). Therefore, this may not be considered the most essential criteria for supporting early EAL children but there are many studies which support first language use when supporting early EAL children (see Michael et al 2016, </w:t>
      </w:r>
      <w:proofErr w:type="spellStart"/>
      <w:r w:rsidRPr="007A7BDC">
        <w:rPr>
          <w:rFonts w:ascii="Calibri" w:hAnsi="Calibri"/>
          <w:color w:val="auto"/>
          <w:sz w:val="22"/>
          <w:szCs w:val="22"/>
        </w:rPr>
        <w:t>Arnot</w:t>
      </w:r>
      <w:proofErr w:type="spellEnd"/>
      <w:r w:rsidRPr="007A7BDC">
        <w:rPr>
          <w:rFonts w:ascii="Calibri" w:hAnsi="Calibri"/>
          <w:color w:val="auto"/>
          <w:sz w:val="22"/>
          <w:szCs w:val="22"/>
        </w:rPr>
        <w:t xml:space="preserve"> et al 2014, </w:t>
      </w:r>
      <w:proofErr w:type="spellStart"/>
      <w:r w:rsidRPr="007A7BDC">
        <w:rPr>
          <w:rFonts w:ascii="Calibri" w:hAnsi="Calibri"/>
          <w:color w:val="auto"/>
          <w:sz w:val="22"/>
          <w:szCs w:val="22"/>
        </w:rPr>
        <w:t>Krashen</w:t>
      </w:r>
      <w:proofErr w:type="spellEnd"/>
      <w:r w:rsidRPr="007A7BDC">
        <w:rPr>
          <w:rFonts w:ascii="Calibri" w:hAnsi="Calibri"/>
          <w:color w:val="auto"/>
          <w:sz w:val="22"/>
          <w:szCs w:val="22"/>
        </w:rPr>
        <w:t xml:space="preserve"> 1999 and Cummins 1979</w:t>
      </w:r>
      <w:r w:rsidR="00CD0DA2" w:rsidRPr="007A7BDC">
        <w:rPr>
          <w:rFonts w:ascii="Calibri" w:hAnsi="Calibri"/>
          <w:color w:val="auto"/>
          <w:sz w:val="22"/>
          <w:szCs w:val="22"/>
        </w:rPr>
        <w:t>)</w:t>
      </w:r>
      <w:r w:rsidRPr="007A7BDC">
        <w:rPr>
          <w:rFonts w:ascii="Calibri" w:hAnsi="Calibri"/>
          <w:color w:val="auto"/>
          <w:sz w:val="22"/>
          <w:szCs w:val="22"/>
        </w:rPr>
        <w:t>. All these research findings   suggests that a child, who has a strong education in their first language, will find English input more comprehensible. We would argue that teachers needs to be aware of the differing needs of EAL children including a child background. The government policy is wrong to say their first language needs to only be used outside the school. What is even more worrying is that ‘</w:t>
      </w:r>
      <w:r w:rsidRPr="007A7BDC">
        <w:rPr>
          <w:rFonts w:ascii="Calibri" w:hAnsi="Calibri"/>
          <w:i/>
          <w:color w:val="auto"/>
          <w:sz w:val="22"/>
          <w:szCs w:val="22"/>
        </w:rPr>
        <w:t xml:space="preserve">EAL has disappeared from the public policy agenda’ </w:t>
      </w:r>
      <w:r w:rsidRPr="007A7BDC">
        <w:rPr>
          <w:rFonts w:ascii="Calibri" w:hAnsi="Calibri"/>
          <w:color w:val="auto"/>
          <w:sz w:val="22"/>
          <w:szCs w:val="22"/>
        </w:rPr>
        <w:t xml:space="preserve">since the publications of the EAL policy brief in 2012 (Sutton 2017:29).  </w:t>
      </w:r>
    </w:p>
    <w:p w14:paraId="1DE8269D" w14:textId="77777777" w:rsidR="004B4854" w:rsidRPr="007A7BDC" w:rsidRDefault="004B4854" w:rsidP="004B4854">
      <w:pPr>
        <w:rPr>
          <w:rFonts w:ascii="Calibri" w:hAnsi="Calibri"/>
          <w:sz w:val="22"/>
          <w:szCs w:val="22"/>
        </w:rPr>
      </w:pPr>
    </w:p>
    <w:p w14:paraId="6E1E0703" w14:textId="77777777" w:rsidR="004B4854" w:rsidRPr="007A7BDC" w:rsidRDefault="004B4854" w:rsidP="004B4854">
      <w:pPr>
        <w:rPr>
          <w:rFonts w:ascii="Calibri" w:hAnsi="Calibri"/>
          <w:sz w:val="22"/>
          <w:szCs w:val="22"/>
        </w:rPr>
      </w:pPr>
      <w:r w:rsidRPr="007A7BDC">
        <w:rPr>
          <w:rFonts w:ascii="Calibri" w:hAnsi="Calibri"/>
          <w:sz w:val="22"/>
          <w:szCs w:val="22"/>
        </w:rPr>
        <w:t>Overall the body of available literature suggests that most of the previous studies have focused on the growth of the EAL population in England (</w:t>
      </w:r>
      <w:proofErr w:type="spellStart"/>
      <w:r w:rsidRPr="007A7BDC">
        <w:rPr>
          <w:rFonts w:ascii="Calibri" w:hAnsi="Calibri"/>
          <w:sz w:val="22"/>
          <w:szCs w:val="22"/>
        </w:rPr>
        <w:t>Demie</w:t>
      </w:r>
      <w:proofErr w:type="spellEnd"/>
      <w:r w:rsidRPr="007A7BDC">
        <w:rPr>
          <w:rFonts w:ascii="Calibri" w:hAnsi="Calibri"/>
          <w:sz w:val="22"/>
          <w:szCs w:val="22"/>
        </w:rPr>
        <w:t xml:space="preserve"> 2017, 2015; </w:t>
      </w:r>
      <w:proofErr w:type="spellStart"/>
      <w:r w:rsidRPr="007A7BDC">
        <w:rPr>
          <w:rFonts w:ascii="Calibri" w:hAnsi="Calibri"/>
          <w:sz w:val="22"/>
          <w:szCs w:val="22"/>
        </w:rPr>
        <w:t>DfE</w:t>
      </w:r>
      <w:proofErr w:type="spellEnd"/>
      <w:r w:rsidRPr="007A7BDC">
        <w:rPr>
          <w:rFonts w:ascii="Calibri" w:hAnsi="Calibri"/>
          <w:sz w:val="22"/>
          <w:szCs w:val="22"/>
        </w:rPr>
        <w:t xml:space="preserve"> 2012), EAL assessment and stages of English  proficiency (</w:t>
      </w:r>
      <w:proofErr w:type="spellStart"/>
      <w:r w:rsidRPr="007A7BDC">
        <w:rPr>
          <w:rFonts w:ascii="Calibri" w:hAnsi="Calibri"/>
          <w:sz w:val="22"/>
          <w:szCs w:val="22"/>
        </w:rPr>
        <w:t>Demie</w:t>
      </w:r>
      <w:proofErr w:type="spellEnd"/>
      <w:r w:rsidRPr="007A7BDC">
        <w:rPr>
          <w:rFonts w:ascii="Calibri" w:hAnsi="Calibri"/>
          <w:sz w:val="22"/>
          <w:szCs w:val="22"/>
        </w:rPr>
        <w:t xml:space="preserve"> 2017</w:t>
      </w:r>
      <w:r w:rsidR="00B70A62" w:rsidRPr="007A7BDC">
        <w:rPr>
          <w:rFonts w:ascii="Calibri" w:hAnsi="Calibri"/>
          <w:sz w:val="22"/>
          <w:szCs w:val="22"/>
        </w:rPr>
        <w:t xml:space="preserve">, 2016 and </w:t>
      </w:r>
      <w:r w:rsidRPr="007A7BDC">
        <w:rPr>
          <w:rFonts w:ascii="Calibri" w:hAnsi="Calibri"/>
          <w:sz w:val="22"/>
          <w:szCs w:val="22"/>
        </w:rPr>
        <w:t xml:space="preserve">2013; </w:t>
      </w:r>
      <w:r w:rsidRPr="007A7BDC">
        <w:rPr>
          <w:rFonts w:ascii="Calibri" w:hAnsi="Calibri" w:cs="Arial"/>
          <w:sz w:val="22"/>
          <w:szCs w:val="22"/>
        </w:rPr>
        <w:t xml:space="preserve">Strand &amp; </w:t>
      </w:r>
      <w:proofErr w:type="spellStart"/>
      <w:r w:rsidRPr="007A7BDC">
        <w:rPr>
          <w:rFonts w:ascii="Calibri" w:hAnsi="Calibri" w:cs="Arial"/>
          <w:sz w:val="22"/>
          <w:szCs w:val="22"/>
        </w:rPr>
        <w:t>Demie</w:t>
      </w:r>
      <w:proofErr w:type="spellEnd"/>
      <w:r w:rsidRPr="007A7BDC">
        <w:rPr>
          <w:rFonts w:ascii="Calibri" w:hAnsi="Calibri" w:cs="Arial"/>
          <w:sz w:val="22"/>
          <w:szCs w:val="22"/>
        </w:rPr>
        <w:t xml:space="preserve">, 2005; </w:t>
      </w:r>
      <w:r w:rsidRPr="007A7BDC">
        <w:rPr>
          <w:rFonts w:ascii="Calibri" w:hAnsi="Calibri"/>
          <w:sz w:val="22"/>
          <w:szCs w:val="22"/>
        </w:rPr>
        <w:t xml:space="preserve">Cummins 1992 and 2000; Collier 1987, 1992),  bilingualism (Murphy 2015;Conteh 2014; NALDIC 2014; Cummins 1992), first language use when supporting early EAL children  (Michael et al 2016, </w:t>
      </w:r>
      <w:proofErr w:type="spellStart"/>
      <w:r w:rsidRPr="007A7BDC">
        <w:rPr>
          <w:rFonts w:ascii="Calibri" w:hAnsi="Calibri"/>
          <w:sz w:val="22"/>
          <w:szCs w:val="22"/>
        </w:rPr>
        <w:t>Arnot</w:t>
      </w:r>
      <w:proofErr w:type="spellEnd"/>
      <w:r w:rsidRPr="007A7BDC">
        <w:rPr>
          <w:rFonts w:ascii="Calibri" w:hAnsi="Calibri"/>
          <w:sz w:val="22"/>
          <w:szCs w:val="22"/>
        </w:rPr>
        <w:t xml:space="preserve"> et al 2014, </w:t>
      </w:r>
      <w:proofErr w:type="spellStart"/>
      <w:r w:rsidRPr="007A7BDC">
        <w:rPr>
          <w:rFonts w:ascii="Calibri" w:hAnsi="Calibri"/>
          <w:sz w:val="22"/>
          <w:szCs w:val="22"/>
        </w:rPr>
        <w:t>Krashen</w:t>
      </w:r>
      <w:proofErr w:type="spellEnd"/>
      <w:r w:rsidRPr="007A7BDC">
        <w:rPr>
          <w:rFonts w:ascii="Calibri" w:hAnsi="Calibri"/>
          <w:sz w:val="22"/>
          <w:szCs w:val="22"/>
        </w:rPr>
        <w:t xml:space="preserve"> 1999 and Cummins 1979),  </w:t>
      </w:r>
      <w:r w:rsidR="00193AA5" w:rsidRPr="007A7BDC">
        <w:rPr>
          <w:rFonts w:ascii="Calibri" w:hAnsi="Calibri"/>
          <w:sz w:val="22"/>
          <w:szCs w:val="22"/>
        </w:rPr>
        <w:t xml:space="preserve">EAL Achievement and </w:t>
      </w:r>
      <w:r w:rsidRPr="007A7BDC">
        <w:rPr>
          <w:rFonts w:ascii="Calibri" w:hAnsi="Calibri"/>
          <w:sz w:val="22"/>
          <w:szCs w:val="22"/>
        </w:rPr>
        <w:t>language diversity (</w:t>
      </w:r>
      <w:proofErr w:type="spellStart"/>
      <w:r w:rsidRPr="007A7BDC">
        <w:rPr>
          <w:rFonts w:ascii="Calibri" w:hAnsi="Calibri"/>
          <w:sz w:val="22"/>
          <w:szCs w:val="22"/>
        </w:rPr>
        <w:t>Demie</w:t>
      </w:r>
      <w:proofErr w:type="spellEnd"/>
      <w:r w:rsidRPr="007A7BDC">
        <w:rPr>
          <w:rFonts w:ascii="Calibri" w:hAnsi="Calibri"/>
          <w:sz w:val="22"/>
          <w:szCs w:val="22"/>
        </w:rPr>
        <w:t xml:space="preserve"> et al 2017; </w:t>
      </w:r>
      <w:proofErr w:type="spellStart"/>
      <w:r w:rsidRPr="007A7BDC">
        <w:rPr>
          <w:rFonts w:ascii="Calibri" w:hAnsi="Calibri"/>
          <w:sz w:val="22"/>
          <w:szCs w:val="22"/>
        </w:rPr>
        <w:t>Demie</w:t>
      </w:r>
      <w:proofErr w:type="spellEnd"/>
      <w:r w:rsidRPr="007A7BDC">
        <w:rPr>
          <w:rFonts w:ascii="Calibri" w:hAnsi="Calibri"/>
          <w:sz w:val="22"/>
          <w:szCs w:val="22"/>
        </w:rPr>
        <w:t xml:space="preserve"> 2015 and Strand 2015; Murphy 2015; NALDIC 2014; </w:t>
      </w:r>
      <w:proofErr w:type="spellStart"/>
      <w:r w:rsidRPr="007A7BDC">
        <w:rPr>
          <w:rFonts w:ascii="Calibri" w:hAnsi="Calibri"/>
          <w:sz w:val="22"/>
          <w:szCs w:val="22"/>
        </w:rPr>
        <w:t>Tereshchenko</w:t>
      </w:r>
      <w:proofErr w:type="spellEnd"/>
      <w:r w:rsidRPr="007A7BDC">
        <w:rPr>
          <w:rFonts w:ascii="Calibri" w:hAnsi="Calibri"/>
          <w:sz w:val="22"/>
          <w:szCs w:val="22"/>
        </w:rPr>
        <w:t xml:space="preserve"> &amp; Archer 2014) and  Government EAL policy (DfE 2012, 2006; Sutton 2017). Yet there is a paucity of research on what works in raising the achievement of EAL pupils in schools. However, a number of recent</w:t>
      </w:r>
      <w:r w:rsidRPr="007A7BDC">
        <w:rPr>
          <w:rFonts w:ascii="Calibri" w:hAnsi="Calibri" w:cs="Arial"/>
          <w:sz w:val="22"/>
          <w:szCs w:val="22"/>
          <w:lang w:eastAsia="en-GB"/>
        </w:rPr>
        <w:t xml:space="preserve"> identified the reasons behind schools’ success</w:t>
      </w:r>
      <w:r w:rsidR="00B110D9" w:rsidRPr="007A7BDC">
        <w:rPr>
          <w:rFonts w:ascii="Calibri" w:hAnsi="Calibri" w:cs="Arial"/>
          <w:sz w:val="22"/>
          <w:szCs w:val="22"/>
          <w:lang w:eastAsia="en-GB"/>
        </w:rPr>
        <w:t xml:space="preserve"> in raising achievement </w:t>
      </w:r>
      <w:r w:rsidRPr="007A7BDC">
        <w:rPr>
          <w:rFonts w:ascii="Calibri" w:hAnsi="Calibri" w:cs="Arial"/>
          <w:sz w:val="22"/>
          <w:szCs w:val="22"/>
          <w:lang w:eastAsia="en-GB"/>
        </w:rPr>
        <w:t xml:space="preserve">schools, which included the quality of teaching and learning, effective leadership at all levels, effective use of an inclusive curriculum, diversity in the school workforce, strong values and high expectations and the effective use of assessment data to monitor and track EAL performance and </w:t>
      </w:r>
      <w:r w:rsidRPr="007A7BDC">
        <w:rPr>
          <w:rFonts w:ascii="Calibri" w:hAnsi="Calibri"/>
          <w:sz w:val="22"/>
          <w:szCs w:val="22"/>
        </w:rPr>
        <w:t>targeted support and interventions (see Demie 2017;</w:t>
      </w:r>
      <w:r w:rsidR="00266AB2" w:rsidRPr="007A7BDC">
        <w:rPr>
          <w:rFonts w:ascii="Calibri" w:hAnsi="Calibri"/>
          <w:sz w:val="22"/>
          <w:szCs w:val="22"/>
        </w:rPr>
        <w:t xml:space="preserve"> </w:t>
      </w:r>
      <w:r w:rsidRPr="007A7BDC">
        <w:rPr>
          <w:rFonts w:ascii="Calibri" w:hAnsi="Calibri"/>
          <w:sz w:val="22"/>
          <w:szCs w:val="22"/>
        </w:rPr>
        <w:t>Demie and Mclean 2016</w:t>
      </w:r>
      <w:r w:rsidR="00EF287D" w:rsidRPr="007A7BDC">
        <w:rPr>
          <w:rFonts w:ascii="Calibri" w:hAnsi="Calibri"/>
          <w:sz w:val="22"/>
          <w:szCs w:val="22"/>
        </w:rPr>
        <w:t>; Ofsted</w:t>
      </w:r>
      <w:r w:rsidRPr="007A7BDC">
        <w:rPr>
          <w:rFonts w:ascii="Calibri" w:hAnsi="Calibri"/>
          <w:sz w:val="22"/>
          <w:szCs w:val="22"/>
        </w:rPr>
        <w:t xml:space="preserve"> 2009). Much of these success factors focus on driving school improvement for all groups of pupils. The key challenge for this study is therefore to find out which strategies schools can use to make a difference to the achievement of pupils with EAL. </w:t>
      </w:r>
    </w:p>
    <w:p w14:paraId="10FFDDDA" w14:textId="77777777" w:rsidR="007464F0" w:rsidRPr="007A7BDC" w:rsidRDefault="007464F0" w:rsidP="007C495F">
      <w:pPr>
        <w:rPr>
          <w:rFonts w:ascii="Calibri" w:hAnsi="Calibri"/>
          <w:color w:val="FF0000"/>
          <w:sz w:val="22"/>
          <w:szCs w:val="22"/>
        </w:rPr>
      </w:pPr>
    </w:p>
    <w:p w14:paraId="42EEAD11" w14:textId="77777777" w:rsidR="00BC426D" w:rsidRPr="007A7BDC" w:rsidRDefault="006B18BB" w:rsidP="00BC426D">
      <w:pPr>
        <w:spacing w:line="259" w:lineRule="auto"/>
        <w:ind w:left="1"/>
        <w:rPr>
          <w:rFonts w:ascii="Calibri" w:hAnsi="Calibri"/>
          <w:b/>
          <w:color w:val="000000" w:themeColor="text1"/>
          <w:sz w:val="22"/>
          <w:szCs w:val="22"/>
        </w:rPr>
      </w:pPr>
      <w:r w:rsidRPr="007A7BDC">
        <w:rPr>
          <w:rFonts w:ascii="Calibri" w:hAnsi="Calibri"/>
          <w:b/>
          <w:color w:val="000000" w:themeColor="text1"/>
          <w:sz w:val="22"/>
          <w:szCs w:val="22"/>
        </w:rPr>
        <w:t>2.</w:t>
      </w:r>
      <w:r w:rsidR="00C75080" w:rsidRPr="007A7BDC">
        <w:rPr>
          <w:rFonts w:ascii="Calibri" w:hAnsi="Calibri"/>
          <w:b/>
          <w:color w:val="000000" w:themeColor="text1"/>
          <w:sz w:val="22"/>
          <w:szCs w:val="22"/>
        </w:rPr>
        <w:t xml:space="preserve">  </w:t>
      </w:r>
      <w:r w:rsidR="00FD6189" w:rsidRPr="007A7BDC">
        <w:rPr>
          <w:rFonts w:ascii="Calibri" w:hAnsi="Calibri"/>
          <w:b/>
          <w:color w:val="000000" w:themeColor="text1"/>
          <w:sz w:val="22"/>
          <w:szCs w:val="22"/>
        </w:rPr>
        <w:t>Research aims and m</w:t>
      </w:r>
      <w:r w:rsidR="00D30981" w:rsidRPr="007A7BDC">
        <w:rPr>
          <w:rFonts w:ascii="Calibri" w:hAnsi="Calibri"/>
          <w:b/>
          <w:color w:val="000000" w:themeColor="text1"/>
          <w:sz w:val="22"/>
          <w:szCs w:val="22"/>
        </w:rPr>
        <w:t xml:space="preserve">ethods </w:t>
      </w:r>
      <w:r w:rsidR="00BC426D" w:rsidRPr="007A7BDC">
        <w:rPr>
          <w:rFonts w:ascii="Calibri" w:hAnsi="Calibri"/>
          <w:b/>
          <w:color w:val="000000" w:themeColor="text1"/>
          <w:sz w:val="22"/>
          <w:szCs w:val="22"/>
        </w:rPr>
        <w:t xml:space="preserve"> </w:t>
      </w:r>
    </w:p>
    <w:p w14:paraId="597239D8" w14:textId="77777777" w:rsidR="00C75080" w:rsidRPr="007A7BDC" w:rsidRDefault="00C75080" w:rsidP="00BC426D">
      <w:pPr>
        <w:spacing w:line="259" w:lineRule="auto"/>
        <w:ind w:left="1"/>
        <w:rPr>
          <w:rFonts w:ascii="Calibri" w:hAnsi="Calibri"/>
          <w:b/>
          <w:color w:val="0070C0"/>
          <w:sz w:val="22"/>
          <w:szCs w:val="22"/>
        </w:rPr>
      </w:pPr>
    </w:p>
    <w:p w14:paraId="0E21F70D" w14:textId="77777777" w:rsidR="00AA69E6" w:rsidRPr="007A7BDC" w:rsidRDefault="00FD6189" w:rsidP="00BC426D">
      <w:pPr>
        <w:spacing w:line="259" w:lineRule="auto"/>
        <w:ind w:left="1"/>
        <w:rPr>
          <w:rFonts w:ascii="Calibri" w:hAnsi="Calibri"/>
          <w:i/>
          <w:color w:val="000000" w:themeColor="text1"/>
          <w:sz w:val="22"/>
          <w:szCs w:val="22"/>
        </w:rPr>
      </w:pPr>
      <w:r w:rsidRPr="007A7BDC">
        <w:rPr>
          <w:rFonts w:ascii="Calibri" w:hAnsi="Calibri"/>
          <w:i/>
          <w:color w:val="000000" w:themeColor="text1"/>
          <w:sz w:val="22"/>
          <w:szCs w:val="22"/>
        </w:rPr>
        <w:t>Research a</w:t>
      </w:r>
      <w:r w:rsidR="00AA69E6" w:rsidRPr="007A7BDC">
        <w:rPr>
          <w:rFonts w:ascii="Calibri" w:hAnsi="Calibri"/>
          <w:i/>
          <w:color w:val="000000" w:themeColor="text1"/>
          <w:sz w:val="22"/>
          <w:szCs w:val="22"/>
        </w:rPr>
        <w:t>ims</w:t>
      </w:r>
    </w:p>
    <w:p w14:paraId="480F708F" w14:textId="77777777" w:rsidR="00AA69E6" w:rsidRPr="007A7BDC" w:rsidRDefault="00AA69E6" w:rsidP="00BC426D">
      <w:pPr>
        <w:spacing w:line="259" w:lineRule="auto"/>
        <w:ind w:left="1"/>
        <w:rPr>
          <w:rFonts w:ascii="Calibri" w:hAnsi="Calibri"/>
          <w:b/>
          <w:color w:val="0070C0"/>
          <w:sz w:val="22"/>
          <w:szCs w:val="22"/>
        </w:rPr>
      </w:pPr>
    </w:p>
    <w:p w14:paraId="135DF8B1" w14:textId="77777777" w:rsidR="00AB41CF" w:rsidRPr="007A7BDC" w:rsidRDefault="002C4497" w:rsidP="00AB41CF">
      <w:pPr>
        <w:rPr>
          <w:rFonts w:ascii="Calibri" w:hAnsi="Calibri"/>
          <w:sz w:val="22"/>
          <w:szCs w:val="22"/>
        </w:rPr>
      </w:pPr>
      <w:r w:rsidRPr="007A7BDC">
        <w:rPr>
          <w:rFonts w:ascii="Calibri" w:hAnsi="Calibri" w:cs="Arial"/>
          <w:sz w:val="22"/>
          <w:szCs w:val="22"/>
        </w:rPr>
        <w:t xml:space="preserve">The </w:t>
      </w:r>
      <w:r w:rsidR="005D2C0D" w:rsidRPr="007A7BDC">
        <w:rPr>
          <w:rFonts w:ascii="Calibri" w:hAnsi="Calibri" w:cs="Arial"/>
          <w:sz w:val="22"/>
          <w:szCs w:val="22"/>
        </w:rPr>
        <w:t>main purpose of this research was</w:t>
      </w:r>
      <w:r w:rsidRPr="007A7BDC">
        <w:rPr>
          <w:rFonts w:ascii="Calibri" w:hAnsi="Calibri" w:cs="Arial"/>
          <w:sz w:val="22"/>
          <w:szCs w:val="22"/>
        </w:rPr>
        <w:t xml:space="preserve"> to </w:t>
      </w:r>
      <w:r w:rsidRPr="007A7BDC">
        <w:rPr>
          <w:rFonts w:ascii="Calibri" w:hAnsi="Calibri"/>
          <w:sz w:val="22"/>
          <w:szCs w:val="22"/>
        </w:rPr>
        <w:t xml:space="preserve">examine the success </w:t>
      </w:r>
      <w:r w:rsidR="005D2C0D" w:rsidRPr="007A7BDC">
        <w:rPr>
          <w:rFonts w:ascii="Calibri" w:hAnsi="Calibri"/>
          <w:sz w:val="22"/>
          <w:szCs w:val="22"/>
        </w:rPr>
        <w:t>factors behind the increased</w:t>
      </w:r>
      <w:r w:rsidRPr="007A7BDC">
        <w:rPr>
          <w:rFonts w:ascii="Calibri" w:hAnsi="Calibri"/>
          <w:sz w:val="22"/>
          <w:szCs w:val="22"/>
        </w:rPr>
        <w:t xml:space="preserve"> achievement</w:t>
      </w:r>
      <w:r w:rsidR="0095078B" w:rsidRPr="007A7BDC">
        <w:rPr>
          <w:rFonts w:ascii="Calibri" w:hAnsi="Calibri"/>
          <w:sz w:val="22"/>
          <w:szCs w:val="22"/>
        </w:rPr>
        <w:t xml:space="preserve"> of pupils with </w:t>
      </w:r>
      <w:r w:rsidRPr="007A7BDC">
        <w:rPr>
          <w:rFonts w:ascii="Calibri" w:hAnsi="Calibri"/>
          <w:sz w:val="22"/>
          <w:szCs w:val="22"/>
        </w:rPr>
        <w:t>E</w:t>
      </w:r>
      <w:r w:rsidR="0095078B" w:rsidRPr="007A7BDC">
        <w:rPr>
          <w:rFonts w:ascii="Calibri" w:hAnsi="Calibri"/>
          <w:sz w:val="22"/>
          <w:szCs w:val="22"/>
        </w:rPr>
        <w:t>AL</w:t>
      </w:r>
      <w:r w:rsidRPr="007A7BDC">
        <w:rPr>
          <w:rFonts w:ascii="Calibri" w:hAnsi="Calibri"/>
          <w:sz w:val="22"/>
          <w:szCs w:val="22"/>
        </w:rPr>
        <w:t>.</w:t>
      </w:r>
      <w:r w:rsidR="005D2C0D" w:rsidRPr="007A7BDC">
        <w:rPr>
          <w:rFonts w:ascii="Calibri" w:hAnsi="Calibri" w:cs="Arial"/>
          <w:sz w:val="22"/>
          <w:szCs w:val="22"/>
        </w:rPr>
        <w:t xml:space="preserve"> It was</w:t>
      </w:r>
      <w:r w:rsidRPr="007A7BDC">
        <w:rPr>
          <w:rFonts w:ascii="Calibri" w:hAnsi="Calibri" w:cs="Arial"/>
          <w:sz w:val="22"/>
          <w:szCs w:val="22"/>
        </w:rPr>
        <w:t xml:space="preserve"> similar to other studies that have looked at examples of schools which provide an environment where underachieving groups can flourish, </w:t>
      </w:r>
      <w:r w:rsidRPr="007A7BDC">
        <w:rPr>
          <w:rFonts w:ascii="Calibri" w:hAnsi="Calibri" w:cs="Arial"/>
          <w:color w:val="000000" w:themeColor="text1"/>
          <w:sz w:val="22"/>
          <w:szCs w:val="22"/>
        </w:rPr>
        <w:t>but also reflects the perspective of pupils, using detailed case studies to illustrate how policy and p</w:t>
      </w:r>
      <w:r w:rsidRPr="007A7BDC">
        <w:rPr>
          <w:rFonts w:ascii="Calibri" w:hAnsi="Calibri" w:cs="Arial"/>
          <w:sz w:val="22"/>
          <w:szCs w:val="22"/>
        </w:rPr>
        <w:t>ractice help to raise the achievement of pupils, with a strong emphasis on what works</w:t>
      </w:r>
      <w:r w:rsidR="00091D51" w:rsidRPr="007A7BDC">
        <w:rPr>
          <w:rFonts w:ascii="Calibri" w:hAnsi="Calibri" w:cs="Arial"/>
          <w:sz w:val="22"/>
          <w:szCs w:val="22"/>
        </w:rPr>
        <w:t xml:space="preserve">. </w:t>
      </w:r>
      <w:r w:rsidR="008378BD" w:rsidRPr="007A7BDC">
        <w:rPr>
          <w:rFonts w:ascii="Calibri" w:hAnsi="Calibri"/>
          <w:sz w:val="22"/>
          <w:szCs w:val="22"/>
        </w:rPr>
        <w:t xml:space="preserve">Two </w:t>
      </w:r>
      <w:r w:rsidR="00AB41CF" w:rsidRPr="007A7BDC">
        <w:rPr>
          <w:rFonts w:ascii="Calibri" w:hAnsi="Calibri"/>
          <w:sz w:val="22"/>
          <w:szCs w:val="22"/>
        </w:rPr>
        <w:t xml:space="preserve">overarching research questions guided this research: </w:t>
      </w:r>
    </w:p>
    <w:p w14:paraId="171A5081" w14:textId="77777777" w:rsidR="00DE04EE" w:rsidRPr="007A7BDC" w:rsidRDefault="00DE04EE" w:rsidP="00AB41CF">
      <w:pPr>
        <w:rPr>
          <w:rFonts w:ascii="Calibri" w:hAnsi="Calibri"/>
          <w:sz w:val="22"/>
          <w:szCs w:val="22"/>
        </w:rPr>
      </w:pPr>
    </w:p>
    <w:p w14:paraId="678F3329" w14:textId="77777777" w:rsidR="00AB41CF" w:rsidRPr="007A7BDC" w:rsidRDefault="00AB41CF" w:rsidP="00F626B2">
      <w:pPr>
        <w:pStyle w:val="ListParagraph"/>
        <w:numPr>
          <w:ilvl w:val="0"/>
          <w:numId w:val="1"/>
        </w:numPr>
        <w:spacing w:after="0" w:line="360" w:lineRule="auto"/>
        <w:ind w:left="0" w:firstLine="0"/>
      </w:pPr>
      <w:r w:rsidRPr="007A7BDC">
        <w:t xml:space="preserve">What are the success factors in raising achievement? </w:t>
      </w:r>
    </w:p>
    <w:p w14:paraId="7BAAA4FA" w14:textId="77777777" w:rsidR="00AB41CF" w:rsidRPr="007A7BDC" w:rsidRDefault="00AB41CF" w:rsidP="00F626B2">
      <w:pPr>
        <w:pStyle w:val="ListParagraph"/>
        <w:numPr>
          <w:ilvl w:val="0"/>
          <w:numId w:val="1"/>
        </w:numPr>
        <w:spacing w:after="0" w:line="360" w:lineRule="auto"/>
        <w:ind w:left="0" w:firstLine="0"/>
      </w:pPr>
      <w:r w:rsidRPr="007A7BDC">
        <w:t>What are the implications for policy and practice?</w:t>
      </w:r>
    </w:p>
    <w:p w14:paraId="5C87F90A" w14:textId="77777777" w:rsidR="00BC426D" w:rsidRPr="007A7BDC" w:rsidRDefault="00AA69E6" w:rsidP="00BC426D">
      <w:pPr>
        <w:pStyle w:val="Heading1"/>
        <w:spacing w:after="228"/>
        <w:ind w:left="20" w:right="369"/>
        <w:rPr>
          <w:rFonts w:ascii="Calibri" w:hAnsi="Calibri"/>
          <w:i/>
          <w:color w:val="000000" w:themeColor="text1"/>
          <w:sz w:val="22"/>
          <w:szCs w:val="22"/>
        </w:rPr>
      </w:pPr>
      <w:r w:rsidRPr="007A7BDC">
        <w:rPr>
          <w:rFonts w:ascii="Calibri" w:hAnsi="Calibri"/>
          <w:i/>
          <w:color w:val="000000" w:themeColor="text1"/>
          <w:sz w:val="22"/>
          <w:szCs w:val="22"/>
        </w:rPr>
        <w:t xml:space="preserve">Research </w:t>
      </w:r>
      <w:r w:rsidR="00FD6189" w:rsidRPr="007A7BDC">
        <w:rPr>
          <w:rFonts w:ascii="Calibri" w:hAnsi="Calibri"/>
          <w:i/>
          <w:color w:val="000000" w:themeColor="text1"/>
          <w:sz w:val="22"/>
          <w:szCs w:val="22"/>
        </w:rPr>
        <w:t>m</w:t>
      </w:r>
      <w:r w:rsidR="00BC426D" w:rsidRPr="007A7BDC">
        <w:rPr>
          <w:rFonts w:ascii="Calibri" w:hAnsi="Calibri"/>
          <w:i/>
          <w:color w:val="000000" w:themeColor="text1"/>
          <w:sz w:val="22"/>
          <w:szCs w:val="22"/>
        </w:rPr>
        <w:t xml:space="preserve">ethods </w:t>
      </w:r>
    </w:p>
    <w:p w14:paraId="6769D5F6" w14:textId="77777777" w:rsidR="00BC426D" w:rsidRPr="007A7BDC" w:rsidRDefault="00BC426D" w:rsidP="00BC426D">
      <w:pPr>
        <w:spacing w:after="53"/>
        <w:ind w:left="20" w:right="438"/>
        <w:rPr>
          <w:rFonts w:ascii="Calibri" w:hAnsi="Calibri"/>
          <w:sz w:val="22"/>
          <w:szCs w:val="22"/>
        </w:rPr>
      </w:pPr>
      <w:r w:rsidRPr="007A7BDC">
        <w:rPr>
          <w:rFonts w:ascii="Calibri" w:hAnsi="Calibri"/>
          <w:sz w:val="22"/>
          <w:szCs w:val="22"/>
        </w:rPr>
        <w:t>The methodological appr</w:t>
      </w:r>
      <w:r w:rsidR="005D2C0D" w:rsidRPr="007A7BDC">
        <w:rPr>
          <w:rFonts w:ascii="Calibri" w:hAnsi="Calibri"/>
          <w:sz w:val="22"/>
          <w:szCs w:val="22"/>
        </w:rPr>
        <w:t>oach for this research comprised</w:t>
      </w:r>
      <w:r w:rsidRPr="007A7BDC">
        <w:rPr>
          <w:rFonts w:ascii="Calibri" w:hAnsi="Calibri"/>
          <w:sz w:val="22"/>
          <w:szCs w:val="22"/>
        </w:rPr>
        <w:t xml:space="preserve"> c</w:t>
      </w:r>
      <w:r w:rsidR="00F626B2" w:rsidRPr="007A7BDC">
        <w:rPr>
          <w:rFonts w:ascii="Calibri" w:hAnsi="Calibri"/>
          <w:sz w:val="22"/>
          <w:szCs w:val="22"/>
        </w:rPr>
        <w:t xml:space="preserve">ase studies of selected schools </w:t>
      </w:r>
      <w:r w:rsidRPr="007A7BDC">
        <w:rPr>
          <w:rFonts w:ascii="Calibri" w:hAnsi="Calibri"/>
          <w:sz w:val="22"/>
          <w:szCs w:val="22"/>
        </w:rPr>
        <w:t xml:space="preserve">and focus group interviews. Details of the methodological framework are summarised below: </w:t>
      </w:r>
    </w:p>
    <w:p w14:paraId="62423CB2" w14:textId="77777777" w:rsidR="000A7463" w:rsidRPr="007A7BDC" w:rsidRDefault="000A7463" w:rsidP="000A7463">
      <w:pPr>
        <w:rPr>
          <w:rFonts w:ascii="Calibri" w:hAnsi="Calibri" w:cs="Arial"/>
          <w:b/>
          <w:color w:val="00B0F0"/>
          <w:sz w:val="22"/>
          <w:szCs w:val="22"/>
        </w:rPr>
      </w:pPr>
    </w:p>
    <w:p w14:paraId="221F5BF2" w14:textId="77777777" w:rsidR="000A7463" w:rsidRPr="007A7BDC" w:rsidRDefault="000A7463" w:rsidP="000A7463">
      <w:pPr>
        <w:rPr>
          <w:rFonts w:ascii="Calibri" w:hAnsi="Calibri" w:cs="Arial"/>
          <w:sz w:val="22"/>
          <w:szCs w:val="22"/>
        </w:rPr>
      </w:pPr>
      <w:r w:rsidRPr="007A7BDC">
        <w:rPr>
          <w:rFonts w:ascii="Calibri" w:hAnsi="Calibri" w:cs="Arial"/>
          <w:i/>
          <w:color w:val="000000" w:themeColor="text1"/>
          <w:sz w:val="22"/>
          <w:szCs w:val="22"/>
        </w:rPr>
        <w:t>Focus groups:</w:t>
      </w:r>
      <w:r w:rsidRPr="007A7BDC">
        <w:rPr>
          <w:rFonts w:ascii="Calibri" w:hAnsi="Calibri" w:cs="Arial"/>
          <w:color w:val="000000" w:themeColor="text1"/>
          <w:sz w:val="22"/>
          <w:szCs w:val="22"/>
        </w:rPr>
        <w:t xml:space="preserve"> </w:t>
      </w:r>
      <w:r w:rsidRPr="007A7BDC">
        <w:rPr>
          <w:rFonts w:ascii="Calibri" w:hAnsi="Calibri" w:cs="Arial"/>
          <w:sz w:val="22"/>
          <w:szCs w:val="22"/>
        </w:rPr>
        <w:t xml:space="preserve">Parent, pupil, governor and </w:t>
      </w:r>
      <w:r w:rsidR="00F41E01" w:rsidRPr="007A7BDC">
        <w:rPr>
          <w:rFonts w:ascii="Calibri" w:hAnsi="Calibri" w:cs="Arial"/>
          <w:sz w:val="22"/>
          <w:szCs w:val="22"/>
        </w:rPr>
        <w:t>Headteacher</w:t>
      </w:r>
      <w:r w:rsidRPr="007A7BDC">
        <w:rPr>
          <w:rFonts w:ascii="Calibri" w:hAnsi="Calibri" w:cs="Arial"/>
          <w:sz w:val="22"/>
          <w:szCs w:val="22"/>
        </w:rPr>
        <w:t xml:space="preserve"> focus groups were carried out to ascertain their views on strategies that worked to raise achievement and to identify whether their views mirrored those of the participants in the case study interviews.</w:t>
      </w:r>
    </w:p>
    <w:p w14:paraId="2817203E" w14:textId="77777777" w:rsidR="000A7463" w:rsidRPr="007A7BDC" w:rsidRDefault="000A7463" w:rsidP="000A7463">
      <w:pPr>
        <w:rPr>
          <w:rFonts w:ascii="Calibri" w:hAnsi="Calibri" w:cs="Arial"/>
          <w:sz w:val="22"/>
          <w:szCs w:val="22"/>
        </w:rPr>
      </w:pPr>
    </w:p>
    <w:p w14:paraId="1A3CAF63" w14:textId="77777777" w:rsidR="00BC426D" w:rsidRPr="007A7BDC" w:rsidRDefault="00BC426D" w:rsidP="007834C7">
      <w:pPr>
        <w:spacing w:after="5" w:line="249" w:lineRule="auto"/>
        <w:ind w:right="438"/>
        <w:rPr>
          <w:rFonts w:ascii="Calibri" w:hAnsi="Calibri"/>
          <w:color w:val="FF0000"/>
          <w:sz w:val="22"/>
          <w:szCs w:val="22"/>
        </w:rPr>
      </w:pPr>
      <w:r w:rsidRPr="007A7BDC">
        <w:rPr>
          <w:rFonts w:ascii="Calibri" w:hAnsi="Calibri"/>
          <w:i/>
          <w:sz w:val="22"/>
          <w:szCs w:val="22"/>
        </w:rPr>
        <w:t>Case studies:</w:t>
      </w:r>
      <w:r w:rsidRPr="007A7BDC">
        <w:rPr>
          <w:rFonts w:ascii="Calibri" w:hAnsi="Calibri"/>
          <w:sz w:val="22"/>
          <w:szCs w:val="22"/>
        </w:rPr>
        <w:t xml:space="preserve"> </w:t>
      </w:r>
      <w:r w:rsidR="00A12448" w:rsidRPr="007A7BDC">
        <w:rPr>
          <w:rFonts w:ascii="Calibri" w:hAnsi="Calibri"/>
          <w:sz w:val="22"/>
          <w:szCs w:val="22"/>
        </w:rPr>
        <w:t>Using</w:t>
      </w:r>
      <w:r w:rsidRPr="007A7BDC">
        <w:rPr>
          <w:rFonts w:ascii="Calibri" w:hAnsi="Calibri"/>
          <w:sz w:val="22"/>
          <w:szCs w:val="22"/>
        </w:rPr>
        <w:t xml:space="preserve"> detailed case study research was carried out to study the school experiences of pupils with EAL. A structured questionnaire was used to interview headteachers, teachers, support staff, parents and pupils to gather evidence of factors which enhance learning, how well pupils with EAL are achieving, pupils’ views about the school and</w:t>
      </w:r>
      <w:r w:rsidR="000E2CBE" w:rsidRPr="007A7BDC">
        <w:rPr>
          <w:rFonts w:ascii="Calibri" w:hAnsi="Calibri"/>
          <w:sz w:val="22"/>
          <w:szCs w:val="22"/>
        </w:rPr>
        <w:t xml:space="preserve"> its support systems.  The aim wa</w:t>
      </w:r>
      <w:r w:rsidRPr="007A7BDC">
        <w:rPr>
          <w:rFonts w:ascii="Calibri" w:hAnsi="Calibri"/>
          <w:sz w:val="22"/>
          <w:szCs w:val="22"/>
        </w:rPr>
        <w:t>s to triangulate the voices of the various stak</w:t>
      </w:r>
      <w:r w:rsidR="007834C7" w:rsidRPr="007A7BDC">
        <w:rPr>
          <w:rFonts w:ascii="Calibri" w:hAnsi="Calibri"/>
          <w:sz w:val="22"/>
          <w:szCs w:val="22"/>
        </w:rPr>
        <w:t>eholders in their education. Eight</w:t>
      </w:r>
      <w:r w:rsidRPr="007A7BDC">
        <w:rPr>
          <w:rFonts w:ascii="Calibri" w:hAnsi="Calibri"/>
          <w:sz w:val="22"/>
          <w:szCs w:val="22"/>
        </w:rPr>
        <w:t xml:space="preserve"> primary schools with significant EAL populations were selected fo</w:t>
      </w:r>
      <w:r w:rsidR="00562D30" w:rsidRPr="007A7BDC">
        <w:rPr>
          <w:rFonts w:ascii="Calibri" w:hAnsi="Calibri"/>
          <w:sz w:val="22"/>
          <w:szCs w:val="22"/>
        </w:rPr>
        <w:t>r the case studies</w:t>
      </w:r>
      <w:r w:rsidRPr="007A7BDC">
        <w:rPr>
          <w:rFonts w:ascii="Calibri" w:hAnsi="Calibri"/>
          <w:sz w:val="22"/>
          <w:szCs w:val="22"/>
        </w:rPr>
        <w:t xml:space="preserve">. </w:t>
      </w:r>
      <w:r w:rsidR="007834C7" w:rsidRPr="007A7BDC">
        <w:rPr>
          <w:rFonts w:ascii="Calibri" w:hAnsi="Calibri"/>
          <w:sz w:val="22"/>
          <w:szCs w:val="22"/>
        </w:rPr>
        <w:t xml:space="preserve">Each school was visited for 2 days to gather the evidence reported in this study. </w:t>
      </w:r>
      <w:r w:rsidRPr="007A7BDC">
        <w:rPr>
          <w:rFonts w:ascii="Calibri" w:hAnsi="Calibri"/>
          <w:sz w:val="22"/>
          <w:szCs w:val="22"/>
        </w:rPr>
        <w:t>The case study schools as a whole include</w:t>
      </w:r>
      <w:r w:rsidR="000E2CBE" w:rsidRPr="007A7BDC">
        <w:rPr>
          <w:rFonts w:ascii="Calibri" w:hAnsi="Calibri"/>
          <w:sz w:val="22"/>
          <w:szCs w:val="22"/>
        </w:rPr>
        <w:t>d</w:t>
      </w:r>
      <w:r w:rsidRPr="007A7BDC">
        <w:rPr>
          <w:rFonts w:ascii="Calibri" w:hAnsi="Calibri"/>
          <w:sz w:val="22"/>
          <w:szCs w:val="22"/>
        </w:rPr>
        <w:t xml:space="preserve"> a range of ethnic groups, community languages spoken, free school meals and pupils with EAL needs. Key criteria for the selection of schools were as follows: </w:t>
      </w:r>
    </w:p>
    <w:p w14:paraId="252119AC" w14:textId="77777777" w:rsidR="00BC426D" w:rsidRPr="007A7BDC" w:rsidRDefault="00BC426D" w:rsidP="00562D30">
      <w:pPr>
        <w:rPr>
          <w:rFonts w:ascii="Calibri" w:hAnsi="Calibri"/>
          <w:sz w:val="22"/>
          <w:szCs w:val="22"/>
        </w:rPr>
      </w:pPr>
      <w:r w:rsidRPr="007A7BDC">
        <w:rPr>
          <w:rFonts w:ascii="Calibri" w:hAnsi="Calibri"/>
          <w:sz w:val="22"/>
          <w:szCs w:val="22"/>
        </w:rPr>
        <w:t xml:space="preserve"> </w:t>
      </w:r>
    </w:p>
    <w:p w14:paraId="01E29183" w14:textId="77777777" w:rsidR="00BC426D" w:rsidRPr="007A7BDC" w:rsidRDefault="00BC426D" w:rsidP="00BC426D">
      <w:pPr>
        <w:numPr>
          <w:ilvl w:val="0"/>
          <w:numId w:val="4"/>
        </w:numPr>
        <w:spacing w:after="5" w:line="249" w:lineRule="auto"/>
        <w:ind w:right="438" w:hanging="360"/>
        <w:rPr>
          <w:rFonts w:ascii="Calibri" w:hAnsi="Calibri"/>
          <w:sz w:val="22"/>
          <w:szCs w:val="22"/>
        </w:rPr>
      </w:pPr>
      <w:r w:rsidRPr="007A7BDC">
        <w:rPr>
          <w:rFonts w:ascii="Calibri" w:hAnsi="Calibri"/>
          <w:sz w:val="22"/>
          <w:szCs w:val="22"/>
        </w:rPr>
        <w:t xml:space="preserve">Exceptionally good </w:t>
      </w:r>
      <w:r w:rsidR="003648B4" w:rsidRPr="007A7BDC">
        <w:rPr>
          <w:rFonts w:ascii="Calibri" w:hAnsi="Calibri"/>
          <w:sz w:val="22"/>
          <w:szCs w:val="22"/>
        </w:rPr>
        <w:t>KS2 and GCSE results</w:t>
      </w:r>
      <w:r w:rsidRPr="007A7BDC">
        <w:rPr>
          <w:rFonts w:ascii="Calibri" w:hAnsi="Calibri"/>
          <w:sz w:val="22"/>
          <w:szCs w:val="22"/>
        </w:rPr>
        <w:t xml:space="preserve">.  </w:t>
      </w:r>
    </w:p>
    <w:p w14:paraId="6BF500A4" w14:textId="77777777" w:rsidR="00BC426D" w:rsidRPr="007A7BDC" w:rsidRDefault="00BC426D" w:rsidP="00BC426D">
      <w:pPr>
        <w:numPr>
          <w:ilvl w:val="0"/>
          <w:numId w:val="4"/>
        </w:numPr>
        <w:spacing w:after="5" w:line="249" w:lineRule="auto"/>
        <w:ind w:right="438" w:hanging="360"/>
        <w:rPr>
          <w:rFonts w:ascii="Calibri" w:hAnsi="Calibri"/>
          <w:sz w:val="22"/>
          <w:szCs w:val="22"/>
        </w:rPr>
      </w:pPr>
      <w:r w:rsidRPr="007A7BDC">
        <w:rPr>
          <w:rFonts w:ascii="Calibri" w:hAnsi="Calibri"/>
          <w:sz w:val="22"/>
          <w:szCs w:val="22"/>
        </w:rPr>
        <w:t xml:space="preserve">An above-average proportion of students with EAL. </w:t>
      </w:r>
    </w:p>
    <w:p w14:paraId="31267A4F" w14:textId="77777777" w:rsidR="00BC426D" w:rsidRPr="007A7BDC" w:rsidRDefault="003648B4" w:rsidP="00BC426D">
      <w:pPr>
        <w:numPr>
          <w:ilvl w:val="0"/>
          <w:numId w:val="4"/>
        </w:numPr>
        <w:spacing w:after="5" w:line="249" w:lineRule="auto"/>
        <w:ind w:right="438" w:hanging="360"/>
        <w:rPr>
          <w:rFonts w:ascii="Calibri" w:hAnsi="Calibri"/>
          <w:sz w:val="22"/>
          <w:szCs w:val="22"/>
        </w:rPr>
      </w:pPr>
      <w:r w:rsidRPr="007A7BDC">
        <w:rPr>
          <w:rFonts w:ascii="Calibri" w:hAnsi="Calibri"/>
          <w:sz w:val="22"/>
          <w:szCs w:val="22"/>
        </w:rPr>
        <w:t>Good and outstanding schools in Ofsted Inspection criteria</w:t>
      </w:r>
      <w:r w:rsidR="00BC426D" w:rsidRPr="007A7BDC">
        <w:rPr>
          <w:rFonts w:ascii="Calibri" w:hAnsi="Calibri"/>
          <w:sz w:val="22"/>
          <w:szCs w:val="22"/>
        </w:rPr>
        <w:t xml:space="preserve">. </w:t>
      </w:r>
    </w:p>
    <w:p w14:paraId="2C2EF44E" w14:textId="77777777" w:rsidR="008C34D2" w:rsidRPr="007A7BDC" w:rsidRDefault="008C34D2" w:rsidP="008C34D2">
      <w:pPr>
        <w:spacing w:after="5" w:line="249" w:lineRule="auto"/>
        <w:ind w:right="438"/>
        <w:rPr>
          <w:rFonts w:ascii="Calibri" w:hAnsi="Calibri"/>
          <w:color w:val="00B0F0"/>
          <w:sz w:val="22"/>
          <w:szCs w:val="22"/>
        </w:rPr>
      </w:pPr>
    </w:p>
    <w:p w14:paraId="205F1261" w14:textId="77777777" w:rsidR="009C6395" w:rsidRPr="007A7BDC" w:rsidRDefault="008C34D2" w:rsidP="008C34D2">
      <w:pPr>
        <w:spacing w:after="5" w:line="249" w:lineRule="auto"/>
        <w:ind w:right="438"/>
        <w:rPr>
          <w:rFonts w:ascii="Calibri" w:hAnsi="Calibri"/>
          <w:sz w:val="22"/>
          <w:szCs w:val="22"/>
        </w:rPr>
      </w:pPr>
      <w:r w:rsidRPr="007A7BDC">
        <w:rPr>
          <w:rFonts w:ascii="Calibri" w:hAnsi="Calibri"/>
          <w:sz w:val="22"/>
          <w:szCs w:val="22"/>
        </w:rPr>
        <w:t xml:space="preserve">The evidence used to inform the judgements made here includes interviews with: </w:t>
      </w:r>
      <w:r w:rsidR="00D515E8" w:rsidRPr="007A7BDC">
        <w:rPr>
          <w:rFonts w:ascii="Calibri" w:hAnsi="Calibri"/>
          <w:sz w:val="22"/>
          <w:szCs w:val="22"/>
        </w:rPr>
        <w:t>8</w:t>
      </w:r>
      <w:r w:rsidR="00D02ACC" w:rsidRPr="007A7BDC">
        <w:rPr>
          <w:rFonts w:ascii="Calibri" w:hAnsi="Calibri"/>
          <w:sz w:val="22"/>
          <w:szCs w:val="22"/>
        </w:rPr>
        <w:t xml:space="preserve"> h</w:t>
      </w:r>
      <w:r w:rsidRPr="007A7BDC">
        <w:rPr>
          <w:rFonts w:ascii="Calibri" w:hAnsi="Calibri"/>
          <w:sz w:val="22"/>
          <w:szCs w:val="22"/>
        </w:rPr>
        <w:t>eadteacher</w:t>
      </w:r>
      <w:r w:rsidR="00D02ACC" w:rsidRPr="007A7BDC">
        <w:rPr>
          <w:rFonts w:ascii="Calibri" w:hAnsi="Calibri"/>
          <w:sz w:val="22"/>
          <w:szCs w:val="22"/>
        </w:rPr>
        <w:t xml:space="preserve">s, </w:t>
      </w:r>
      <w:r w:rsidR="00D515E8" w:rsidRPr="007A7BDC">
        <w:rPr>
          <w:rFonts w:ascii="Calibri" w:hAnsi="Calibri"/>
          <w:sz w:val="22"/>
          <w:szCs w:val="22"/>
        </w:rPr>
        <w:t>8</w:t>
      </w:r>
      <w:r w:rsidRPr="007A7BDC">
        <w:rPr>
          <w:rFonts w:ascii="Calibri" w:hAnsi="Calibri"/>
          <w:sz w:val="22"/>
          <w:szCs w:val="22"/>
        </w:rPr>
        <w:t xml:space="preserve"> </w:t>
      </w:r>
      <w:r w:rsidR="00D02ACC" w:rsidRPr="007A7BDC">
        <w:rPr>
          <w:rFonts w:ascii="Calibri" w:hAnsi="Calibri"/>
          <w:sz w:val="22"/>
          <w:szCs w:val="22"/>
        </w:rPr>
        <w:t>a</w:t>
      </w:r>
      <w:r w:rsidR="00D515E8" w:rsidRPr="007A7BDC">
        <w:rPr>
          <w:rFonts w:ascii="Calibri" w:hAnsi="Calibri"/>
          <w:sz w:val="22"/>
          <w:szCs w:val="22"/>
        </w:rPr>
        <w:t>ssistant headteacher</w:t>
      </w:r>
      <w:r w:rsidR="00D02ACC" w:rsidRPr="007A7BDC">
        <w:rPr>
          <w:rFonts w:ascii="Calibri" w:hAnsi="Calibri"/>
          <w:sz w:val="22"/>
          <w:szCs w:val="22"/>
        </w:rPr>
        <w:t>s</w:t>
      </w:r>
      <w:r w:rsidRPr="007A7BDC">
        <w:rPr>
          <w:rFonts w:ascii="Calibri" w:hAnsi="Calibri"/>
          <w:sz w:val="22"/>
          <w:szCs w:val="22"/>
        </w:rPr>
        <w:t xml:space="preserve">, </w:t>
      </w:r>
      <w:r w:rsidR="00D515E8" w:rsidRPr="007A7BDC">
        <w:rPr>
          <w:rFonts w:ascii="Calibri" w:hAnsi="Calibri"/>
          <w:sz w:val="22"/>
          <w:szCs w:val="22"/>
        </w:rPr>
        <w:t>5</w:t>
      </w:r>
      <w:r w:rsidR="00D02ACC" w:rsidRPr="007A7BDC">
        <w:rPr>
          <w:rFonts w:ascii="Calibri" w:hAnsi="Calibri"/>
          <w:sz w:val="22"/>
          <w:szCs w:val="22"/>
        </w:rPr>
        <w:t xml:space="preserve"> d</w:t>
      </w:r>
      <w:r w:rsidRPr="007A7BDC">
        <w:rPr>
          <w:rFonts w:ascii="Calibri" w:hAnsi="Calibri"/>
          <w:sz w:val="22"/>
          <w:szCs w:val="22"/>
        </w:rPr>
        <w:t>eputy headteachers,</w:t>
      </w:r>
      <w:r w:rsidR="00D02ACC" w:rsidRPr="007A7BDC">
        <w:rPr>
          <w:rFonts w:ascii="Calibri" w:hAnsi="Calibri"/>
          <w:sz w:val="22"/>
          <w:szCs w:val="22"/>
        </w:rPr>
        <w:t xml:space="preserve"> 3 i</w:t>
      </w:r>
      <w:r w:rsidR="00D515E8" w:rsidRPr="007A7BDC">
        <w:rPr>
          <w:rFonts w:ascii="Calibri" w:hAnsi="Calibri"/>
          <w:sz w:val="22"/>
          <w:szCs w:val="22"/>
        </w:rPr>
        <w:t>nclusion Mangers, 2 SENCO</w:t>
      </w:r>
      <w:r w:rsidR="00D02ACC" w:rsidRPr="007A7BDC">
        <w:rPr>
          <w:rFonts w:ascii="Calibri" w:hAnsi="Calibri"/>
          <w:sz w:val="22"/>
          <w:szCs w:val="22"/>
        </w:rPr>
        <w:t>s</w:t>
      </w:r>
      <w:r w:rsidR="00D515E8" w:rsidRPr="007A7BDC">
        <w:rPr>
          <w:rFonts w:ascii="Calibri" w:hAnsi="Calibri"/>
          <w:sz w:val="22"/>
          <w:szCs w:val="22"/>
        </w:rPr>
        <w:t>, 15</w:t>
      </w:r>
      <w:r w:rsidR="00D02ACC" w:rsidRPr="007A7BDC">
        <w:rPr>
          <w:rFonts w:ascii="Calibri" w:hAnsi="Calibri"/>
          <w:sz w:val="22"/>
          <w:szCs w:val="22"/>
        </w:rPr>
        <w:t xml:space="preserve"> class teachers</w:t>
      </w:r>
      <w:r w:rsidRPr="007A7BDC">
        <w:rPr>
          <w:rFonts w:ascii="Calibri" w:hAnsi="Calibri"/>
          <w:sz w:val="22"/>
          <w:szCs w:val="22"/>
        </w:rPr>
        <w:t xml:space="preserve">, 8 teaching assistants, </w:t>
      </w:r>
      <w:r w:rsidR="00D515E8" w:rsidRPr="007A7BDC">
        <w:rPr>
          <w:rFonts w:ascii="Calibri" w:hAnsi="Calibri"/>
          <w:sz w:val="22"/>
          <w:szCs w:val="22"/>
        </w:rPr>
        <w:t>3 learning mentors, 55 pupils</w:t>
      </w:r>
      <w:r w:rsidR="007834C7" w:rsidRPr="007A7BDC">
        <w:rPr>
          <w:rFonts w:ascii="Calibri" w:hAnsi="Calibri"/>
          <w:sz w:val="22"/>
          <w:szCs w:val="22"/>
        </w:rPr>
        <w:t xml:space="preserve"> with EAL, 5 parents. Nine</w:t>
      </w:r>
      <w:r w:rsidR="00D02ACC" w:rsidRPr="007A7BDC">
        <w:rPr>
          <w:rFonts w:ascii="Calibri" w:hAnsi="Calibri"/>
          <w:sz w:val="22"/>
          <w:szCs w:val="22"/>
        </w:rPr>
        <w:t xml:space="preserve"> l</w:t>
      </w:r>
      <w:r w:rsidRPr="007A7BDC">
        <w:rPr>
          <w:rFonts w:ascii="Calibri" w:hAnsi="Calibri"/>
          <w:sz w:val="22"/>
          <w:szCs w:val="22"/>
        </w:rPr>
        <w:t>esson observation</w:t>
      </w:r>
      <w:r w:rsidR="00D02ACC" w:rsidRPr="007A7BDC">
        <w:rPr>
          <w:rFonts w:ascii="Calibri" w:hAnsi="Calibri"/>
          <w:sz w:val="22"/>
          <w:szCs w:val="22"/>
        </w:rPr>
        <w:t>s</w:t>
      </w:r>
      <w:r w:rsidR="007834C7" w:rsidRPr="007A7BDC">
        <w:rPr>
          <w:rFonts w:ascii="Calibri" w:hAnsi="Calibri"/>
          <w:sz w:val="22"/>
          <w:szCs w:val="22"/>
        </w:rPr>
        <w:t xml:space="preserve"> were carried out, together with a</w:t>
      </w:r>
      <w:r w:rsidR="00D515E8" w:rsidRPr="007A7BDC">
        <w:rPr>
          <w:rFonts w:ascii="Calibri" w:hAnsi="Calibri"/>
          <w:sz w:val="22"/>
          <w:szCs w:val="22"/>
        </w:rPr>
        <w:t xml:space="preserve"> </w:t>
      </w:r>
      <w:r w:rsidR="00D02ACC" w:rsidRPr="007A7BDC">
        <w:rPr>
          <w:rFonts w:ascii="Calibri" w:hAnsi="Calibri"/>
          <w:sz w:val="22"/>
          <w:szCs w:val="22"/>
        </w:rPr>
        <w:t>s</w:t>
      </w:r>
      <w:r w:rsidRPr="007A7BDC">
        <w:rPr>
          <w:rFonts w:ascii="Calibri" w:hAnsi="Calibri"/>
          <w:sz w:val="22"/>
          <w:szCs w:val="22"/>
        </w:rPr>
        <w:t>crutiny of relevant documentation in</w:t>
      </w:r>
      <w:r w:rsidR="00D515E8" w:rsidRPr="007A7BDC">
        <w:rPr>
          <w:rFonts w:ascii="Calibri" w:hAnsi="Calibri"/>
          <w:sz w:val="22"/>
          <w:szCs w:val="22"/>
        </w:rPr>
        <w:t>cluding previous Ofsted reports</w:t>
      </w:r>
      <w:r w:rsidRPr="007A7BDC">
        <w:rPr>
          <w:rFonts w:ascii="Calibri" w:hAnsi="Calibri"/>
          <w:sz w:val="22"/>
          <w:szCs w:val="22"/>
        </w:rPr>
        <w:t xml:space="preserve">; analysis of pupils’ work and attainment data. </w:t>
      </w:r>
      <w:r w:rsidR="00D515E8" w:rsidRPr="007A7BDC">
        <w:rPr>
          <w:rFonts w:ascii="Calibri" w:hAnsi="Calibri"/>
          <w:sz w:val="22"/>
          <w:szCs w:val="22"/>
        </w:rPr>
        <w:t>In the ei</w:t>
      </w:r>
      <w:r w:rsidR="00D02ACC" w:rsidRPr="007A7BDC">
        <w:rPr>
          <w:rFonts w:ascii="Calibri" w:hAnsi="Calibri"/>
          <w:sz w:val="22"/>
          <w:szCs w:val="22"/>
        </w:rPr>
        <w:t xml:space="preserve">ght schools we visited, we </w:t>
      </w:r>
      <w:r w:rsidR="00D515E8" w:rsidRPr="007A7BDC">
        <w:rPr>
          <w:rFonts w:ascii="Calibri" w:hAnsi="Calibri"/>
          <w:sz w:val="22"/>
          <w:szCs w:val="22"/>
        </w:rPr>
        <w:t>carried out lesson observation</w:t>
      </w:r>
      <w:r w:rsidR="00D02ACC" w:rsidRPr="007A7BDC">
        <w:rPr>
          <w:rFonts w:ascii="Calibri" w:hAnsi="Calibri"/>
          <w:sz w:val="22"/>
          <w:szCs w:val="22"/>
        </w:rPr>
        <w:t>s</w:t>
      </w:r>
      <w:r w:rsidR="00D515E8" w:rsidRPr="007A7BDC">
        <w:rPr>
          <w:rFonts w:ascii="Calibri" w:hAnsi="Calibri"/>
          <w:sz w:val="22"/>
          <w:szCs w:val="22"/>
        </w:rPr>
        <w:t xml:space="preserve"> with </w:t>
      </w:r>
      <w:r w:rsidR="00D02ACC" w:rsidRPr="007A7BDC">
        <w:rPr>
          <w:rFonts w:ascii="Calibri" w:hAnsi="Calibri"/>
          <w:sz w:val="22"/>
          <w:szCs w:val="22"/>
        </w:rPr>
        <w:t xml:space="preserve">the </w:t>
      </w:r>
      <w:r w:rsidR="00D515E8" w:rsidRPr="007A7BDC">
        <w:rPr>
          <w:rFonts w:ascii="Calibri" w:hAnsi="Calibri"/>
          <w:sz w:val="22"/>
          <w:szCs w:val="22"/>
        </w:rPr>
        <w:t xml:space="preserve">aim of developing </w:t>
      </w:r>
      <w:r w:rsidR="00D02ACC" w:rsidRPr="007A7BDC">
        <w:rPr>
          <w:rFonts w:ascii="Calibri" w:hAnsi="Calibri"/>
          <w:sz w:val="22"/>
          <w:szCs w:val="22"/>
        </w:rPr>
        <w:t xml:space="preserve">an </w:t>
      </w:r>
      <w:r w:rsidR="00D515E8" w:rsidRPr="007A7BDC">
        <w:rPr>
          <w:rFonts w:ascii="Calibri" w:hAnsi="Calibri"/>
          <w:sz w:val="22"/>
          <w:szCs w:val="22"/>
        </w:rPr>
        <w:t>understanding of how schools and teachers support EAL pupils and value diverse cultures/heritage</w:t>
      </w:r>
      <w:r w:rsidR="00D02ACC" w:rsidRPr="007A7BDC">
        <w:rPr>
          <w:rFonts w:ascii="Calibri" w:hAnsi="Calibri"/>
          <w:sz w:val="22"/>
          <w:szCs w:val="22"/>
        </w:rPr>
        <w:t xml:space="preserve">s and how the </w:t>
      </w:r>
      <w:r w:rsidR="00D515E8" w:rsidRPr="007A7BDC">
        <w:rPr>
          <w:rFonts w:ascii="Calibri" w:hAnsi="Calibri"/>
          <w:sz w:val="22"/>
          <w:szCs w:val="22"/>
        </w:rPr>
        <w:t>children</w:t>
      </w:r>
      <w:r w:rsidR="00D02ACC" w:rsidRPr="007A7BDC">
        <w:rPr>
          <w:rFonts w:ascii="Calibri" w:hAnsi="Calibri"/>
          <w:sz w:val="22"/>
          <w:szCs w:val="22"/>
        </w:rPr>
        <w:t xml:space="preserve"> with EAL</w:t>
      </w:r>
      <w:r w:rsidR="00D515E8" w:rsidRPr="007A7BDC">
        <w:rPr>
          <w:rFonts w:ascii="Calibri" w:hAnsi="Calibri"/>
          <w:sz w:val="22"/>
          <w:szCs w:val="22"/>
        </w:rPr>
        <w:t xml:space="preserve"> respon</w:t>
      </w:r>
      <w:r w:rsidR="00D02ACC" w:rsidRPr="007A7BDC">
        <w:rPr>
          <w:rFonts w:ascii="Calibri" w:hAnsi="Calibri"/>
          <w:sz w:val="22"/>
          <w:szCs w:val="22"/>
        </w:rPr>
        <w:t>ded to lessons. C</w:t>
      </w:r>
      <w:r w:rsidR="00D515E8" w:rsidRPr="007A7BDC">
        <w:rPr>
          <w:rFonts w:ascii="Calibri" w:hAnsi="Calibri"/>
          <w:sz w:val="22"/>
          <w:szCs w:val="22"/>
        </w:rPr>
        <w:t>lassroom observation</w:t>
      </w:r>
      <w:r w:rsidR="00D02ACC" w:rsidRPr="007A7BDC">
        <w:rPr>
          <w:rFonts w:ascii="Calibri" w:hAnsi="Calibri"/>
          <w:sz w:val="22"/>
          <w:szCs w:val="22"/>
        </w:rPr>
        <w:t>s focussed on teacher</w:t>
      </w:r>
      <w:r w:rsidR="00D515E8" w:rsidRPr="007A7BDC">
        <w:rPr>
          <w:rFonts w:ascii="Calibri" w:hAnsi="Calibri"/>
          <w:sz w:val="22"/>
          <w:szCs w:val="22"/>
        </w:rPr>
        <w:t>s</w:t>
      </w:r>
      <w:r w:rsidR="00D02ACC" w:rsidRPr="007A7BDC">
        <w:rPr>
          <w:rFonts w:ascii="Calibri" w:hAnsi="Calibri"/>
          <w:sz w:val="22"/>
          <w:szCs w:val="22"/>
        </w:rPr>
        <w:t>’</w:t>
      </w:r>
      <w:r w:rsidR="00D515E8" w:rsidRPr="007A7BDC">
        <w:rPr>
          <w:rFonts w:ascii="Calibri" w:hAnsi="Calibri"/>
          <w:sz w:val="22"/>
          <w:szCs w:val="22"/>
        </w:rPr>
        <w:t xml:space="preserve"> interactions with EAL </w:t>
      </w:r>
      <w:r w:rsidR="00D17B33" w:rsidRPr="007A7BDC">
        <w:rPr>
          <w:rFonts w:ascii="Calibri" w:hAnsi="Calibri"/>
          <w:sz w:val="22"/>
          <w:szCs w:val="22"/>
        </w:rPr>
        <w:t>pupils</w:t>
      </w:r>
      <w:r w:rsidR="00D515E8" w:rsidRPr="007A7BDC">
        <w:rPr>
          <w:rFonts w:ascii="Calibri" w:hAnsi="Calibri"/>
          <w:sz w:val="22"/>
          <w:szCs w:val="22"/>
        </w:rPr>
        <w:t xml:space="preserve"> and interactions between groups of children in the classroom.</w:t>
      </w:r>
      <w:r w:rsidR="00D02ACC" w:rsidRPr="007A7BDC">
        <w:rPr>
          <w:rFonts w:ascii="Calibri" w:hAnsi="Calibri"/>
          <w:sz w:val="22"/>
          <w:szCs w:val="22"/>
        </w:rPr>
        <w:t xml:space="preserve"> </w:t>
      </w:r>
    </w:p>
    <w:p w14:paraId="7A50D5FF" w14:textId="77777777" w:rsidR="009C6395" w:rsidRPr="007A7BDC" w:rsidRDefault="009C6395" w:rsidP="008C34D2">
      <w:pPr>
        <w:spacing w:after="5" w:line="249" w:lineRule="auto"/>
        <w:ind w:right="438"/>
        <w:rPr>
          <w:rFonts w:ascii="Calibri" w:hAnsi="Calibri"/>
          <w:sz w:val="22"/>
          <w:szCs w:val="22"/>
        </w:rPr>
      </w:pPr>
    </w:p>
    <w:p w14:paraId="0A2E91C6" w14:textId="77777777" w:rsidR="00AB30CA" w:rsidRPr="007A7BDC" w:rsidRDefault="00C03079" w:rsidP="00BC426D">
      <w:pPr>
        <w:spacing w:line="259" w:lineRule="auto"/>
        <w:rPr>
          <w:rFonts w:ascii="Calibri" w:hAnsi="Calibri"/>
          <w:i/>
          <w:sz w:val="22"/>
          <w:szCs w:val="22"/>
        </w:rPr>
      </w:pPr>
      <w:r w:rsidRPr="007A7BDC">
        <w:rPr>
          <w:rFonts w:ascii="Calibri" w:hAnsi="Calibri"/>
          <w:i/>
          <w:sz w:val="22"/>
          <w:szCs w:val="22"/>
        </w:rPr>
        <w:t xml:space="preserve">Data </w:t>
      </w:r>
      <w:r w:rsidR="00AB30CA" w:rsidRPr="007A7BDC">
        <w:rPr>
          <w:rFonts w:ascii="Calibri" w:hAnsi="Calibri"/>
          <w:i/>
          <w:sz w:val="22"/>
          <w:szCs w:val="22"/>
        </w:rPr>
        <w:t xml:space="preserve">collection and analyses </w:t>
      </w:r>
    </w:p>
    <w:p w14:paraId="379B0F67" w14:textId="77777777" w:rsidR="00AB30CA" w:rsidRPr="007A7BDC" w:rsidRDefault="00AB30CA" w:rsidP="00BC426D">
      <w:pPr>
        <w:spacing w:line="259" w:lineRule="auto"/>
        <w:rPr>
          <w:rFonts w:ascii="Calibri" w:hAnsi="Calibri"/>
          <w:sz w:val="22"/>
          <w:szCs w:val="22"/>
        </w:rPr>
      </w:pPr>
    </w:p>
    <w:p w14:paraId="52AABE47" w14:textId="77777777" w:rsidR="003B16C0" w:rsidRPr="007A7BDC" w:rsidRDefault="003B16C0" w:rsidP="00BC426D">
      <w:pPr>
        <w:spacing w:line="259" w:lineRule="auto"/>
        <w:rPr>
          <w:rFonts w:ascii="Calibri" w:hAnsi="Calibri"/>
          <w:sz w:val="22"/>
          <w:szCs w:val="22"/>
        </w:rPr>
      </w:pPr>
      <w:r w:rsidRPr="007A7BDC">
        <w:rPr>
          <w:rFonts w:ascii="Calibri" w:hAnsi="Calibri"/>
          <w:sz w:val="22"/>
          <w:szCs w:val="22"/>
        </w:rPr>
        <w:t>The main empirical basis for this research was the data collected annually in January on stage</w:t>
      </w:r>
      <w:r w:rsidR="00D02ACC" w:rsidRPr="007A7BDC">
        <w:rPr>
          <w:rFonts w:ascii="Calibri" w:hAnsi="Calibri"/>
          <w:sz w:val="22"/>
          <w:szCs w:val="22"/>
        </w:rPr>
        <w:t>s</w:t>
      </w:r>
      <w:r w:rsidRPr="007A7BDC">
        <w:rPr>
          <w:rFonts w:ascii="Calibri" w:hAnsi="Calibri"/>
          <w:sz w:val="22"/>
          <w:szCs w:val="22"/>
        </w:rPr>
        <w:t xml:space="preserve"> of fluency in English and language</w:t>
      </w:r>
      <w:r w:rsidR="00D02ACC" w:rsidRPr="007A7BDC">
        <w:rPr>
          <w:rFonts w:ascii="Calibri" w:hAnsi="Calibri"/>
          <w:sz w:val="22"/>
          <w:szCs w:val="22"/>
        </w:rPr>
        <w:t>s</w:t>
      </w:r>
      <w:r w:rsidRPr="007A7BDC">
        <w:rPr>
          <w:rFonts w:ascii="Calibri" w:hAnsi="Calibri"/>
          <w:sz w:val="22"/>
          <w:szCs w:val="22"/>
        </w:rPr>
        <w:t xml:space="preserve"> spoken by 15,638 pupils with EAL </w:t>
      </w:r>
      <w:r w:rsidR="00D02ACC" w:rsidRPr="007A7BDC">
        <w:rPr>
          <w:rFonts w:ascii="Calibri" w:hAnsi="Calibri"/>
          <w:sz w:val="22"/>
          <w:szCs w:val="22"/>
        </w:rPr>
        <w:t>in each LA school</w:t>
      </w:r>
      <w:r w:rsidRPr="007A7BDC">
        <w:rPr>
          <w:rFonts w:ascii="Calibri" w:hAnsi="Calibri"/>
          <w:sz w:val="22"/>
          <w:szCs w:val="22"/>
        </w:rPr>
        <w:t>. The sample for performance analysis consisted of 2,409 pupils who had completed KS2</w:t>
      </w:r>
      <w:r w:rsidR="00D02ACC" w:rsidRPr="007A7BDC">
        <w:rPr>
          <w:rFonts w:ascii="Calibri" w:hAnsi="Calibri"/>
          <w:sz w:val="22"/>
          <w:szCs w:val="22"/>
        </w:rPr>
        <w:t>,</w:t>
      </w:r>
      <w:r w:rsidRPr="007A7BDC">
        <w:rPr>
          <w:rFonts w:ascii="Calibri" w:hAnsi="Calibri"/>
          <w:sz w:val="22"/>
          <w:szCs w:val="22"/>
        </w:rPr>
        <w:t xml:space="preserve"> and 1,563 students who completed GCSE in 2015. Similar longitudinal data was </w:t>
      </w:r>
      <w:r w:rsidR="00C03079" w:rsidRPr="007A7BDC">
        <w:rPr>
          <w:rFonts w:ascii="Calibri" w:hAnsi="Calibri"/>
          <w:sz w:val="22"/>
          <w:szCs w:val="22"/>
        </w:rPr>
        <w:t xml:space="preserve">also </w:t>
      </w:r>
      <w:r w:rsidR="007834C7" w:rsidRPr="007A7BDC">
        <w:rPr>
          <w:rFonts w:ascii="Calibri" w:hAnsi="Calibri"/>
          <w:sz w:val="22"/>
          <w:szCs w:val="22"/>
        </w:rPr>
        <w:t>collected about</w:t>
      </w:r>
      <w:r w:rsidR="00D02ACC" w:rsidRPr="007A7BDC">
        <w:rPr>
          <w:rFonts w:ascii="Calibri" w:hAnsi="Calibri"/>
          <w:sz w:val="22"/>
          <w:szCs w:val="22"/>
        </w:rPr>
        <w:t xml:space="preserve"> each</w:t>
      </w:r>
      <w:r w:rsidRPr="007A7BDC">
        <w:rPr>
          <w:rFonts w:ascii="Calibri" w:hAnsi="Calibri"/>
          <w:sz w:val="22"/>
          <w:szCs w:val="22"/>
        </w:rPr>
        <w:t xml:space="preserve"> </w:t>
      </w:r>
      <w:r w:rsidR="00C03079" w:rsidRPr="007A7BDC">
        <w:rPr>
          <w:rFonts w:ascii="Calibri" w:hAnsi="Calibri"/>
          <w:sz w:val="22"/>
          <w:szCs w:val="22"/>
        </w:rPr>
        <w:t>individual</w:t>
      </w:r>
      <w:r w:rsidR="007834C7" w:rsidRPr="007A7BDC">
        <w:rPr>
          <w:rFonts w:ascii="Calibri" w:hAnsi="Calibri"/>
          <w:sz w:val="22"/>
          <w:szCs w:val="22"/>
        </w:rPr>
        <w:t xml:space="preserve"> pupil</w:t>
      </w:r>
      <w:r w:rsidRPr="007A7BDC">
        <w:rPr>
          <w:rFonts w:ascii="Calibri" w:hAnsi="Calibri"/>
          <w:sz w:val="22"/>
          <w:szCs w:val="22"/>
        </w:rPr>
        <w:t xml:space="preserve"> every January since 1997. Additionally, a range of background information including details of pupils’ ethnic backgrounds</w:t>
      </w:r>
      <w:r w:rsidR="00AB30CA" w:rsidRPr="007A7BDC">
        <w:rPr>
          <w:rFonts w:ascii="Calibri" w:hAnsi="Calibri"/>
          <w:sz w:val="22"/>
          <w:szCs w:val="22"/>
        </w:rPr>
        <w:t xml:space="preserve">, free school meals, </w:t>
      </w:r>
      <w:r w:rsidR="00C03079" w:rsidRPr="007A7BDC">
        <w:rPr>
          <w:rFonts w:ascii="Calibri" w:hAnsi="Calibri"/>
          <w:sz w:val="22"/>
          <w:szCs w:val="22"/>
        </w:rPr>
        <w:t>gender</w:t>
      </w:r>
      <w:r w:rsidR="00AB30CA" w:rsidRPr="007A7BDC">
        <w:rPr>
          <w:rFonts w:ascii="Calibri" w:hAnsi="Calibri"/>
          <w:sz w:val="22"/>
          <w:szCs w:val="22"/>
        </w:rPr>
        <w:t xml:space="preserve">, </w:t>
      </w:r>
      <w:r w:rsidR="00F25108" w:rsidRPr="007A7BDC">
        <w:rPr>
          <w:rFonts w:ascii="Calibri" w:hAnsi="Calibri"/>
          <w:sz w:val="22"/>
          <w:szCs w:val="22"/>
        </w:rPr>
        <w:t xml:space="preserve">date of admission, levels of fluency in English </w:t>
      </w:r>
      <w:r w:rsidR="00C03079" w:rsidRPr="007A7BDC">
        <w:rPr>
          <w:rFonts w:ascii="Calibri" w:hAnsi="Calibri"/>
          <w:sz w:val="22"/>
          <w:szCs w:val="22"/>
        </w:rPr>
        <w:t>and language</w:t>
      </w:r>
      <w:r w:rsidR="00AB30CA" w:rsidRPr="007A7BDC">
        <w:rPr>
          <w:rFonts w:ascii="Calibri" w:hAnsi="Calibri"/>
          <w:sz w:val="22"/>
          <w:szCs w:val="22"/>
        </w:rPr>
        <w:t xml:space="preserve"> spoken at home</w:t>
      </w:r>
      <w:r w:rsidRPr="007A7BDC">
        <w:rPr>
          <w:rFonts w:ascii="Calibri" w:hAnsi="Calibri"/>
          <w:sz w:val="22"/>
          <w:szCs w:val="22"/>
        </w:rPr>
        <w:t xml:space="preserve"> was also collected for all </w:t>
      </w:r>
      <w:r w:rsidR="00AB30CA" w:rsidRPr="007A7BDC">
        <w:rPr>
          <w:rFonts w:ascii="Calibri" w:hAnsi="Calibri"/>
          <w:sz w:val="22"/>
          <w:szCs w:val="22"/>
        </w:rPr>
        <w:t>schools in the LA</w:t>
      </w:r>
      <w:r w:rsidRPr="007A7BDC">
        <w:rPr>
          <w:rFonts w:ascii="Calibri" w:hAnsi="Calibri"/>
          <w:sz w:val="22"/>
          <w:szCs w:val="22"/>
        </w:rPr>
        <w:t>. Each pupil in the sample had a unique pupil number, and this was used to match socio-economic information with KS2 and GCSE results. In most cases language data and levels of fluency in English forms were completed by</w:t>
      </w:r>
      <w:r w:rsidR="00C03079" w:rsidRPr="007A7BDC">
        <w:rPr>
          <w:rFonts w:ascii="Calibri" w:hAnsi="Calibri"/>
          <w:sz w:val="22"/>
          <w:szCs w:val="22"/>
        </w:rPr>
        <w:t xml:space="preserve"> </w:t>
      </w:r>
      <w:r w:rsidRPr="007A7BDC">
        <w:rPr>
          <w:rFonts w:ascii="Calibri" w:hAnsi="Calibri"/>
          <w:sz w:val="22"/>
          <w:szCs w:val="22"/>
        </w:rPr>
        <w:t xml:space="preserve">EAL teachers, supported by information from parents. </w:t>
      </w:r>
      <w:r w:rsidR="00C03079" w:rsidRPr="007A7BDC">
        <w:rPr>
          <w:rFonts w:ascii="Calibri" w:hAnsi="Calibri"/>
          <w:sz w:val="22"/>
          <w:szCs w:val="22"/>
        </w:rPr>
        <w:t xml:space="preserve">This data was used to analyse the KS2 and GCSE data for each </w:t>
      </w:r>
      <w:r w:rsidR="00D02ACC" w:rsidRPr="007A7BDC">
        <w:rPr>
          <w:rFonts w:ascii="Calibri" w:hAnsi="Calibri"/>
          <w:sz w:val="22"/>
          <w:szCs w:val="22"/>
        </w:rPr>
        <w:t xml:space="preserve">of the </w:t>
      </w:r>
      <w:r w:rsidR="00C03079" w:rsidRPr="007A7BDC">
        <w:rPr>
          <w:rFonts w:ascii="Calibri" w:hAnsi="Calibri"/>
          <w:sz w:val="22"/>
          <w:szCs w:val="22"/>
        </w:rPr>
        <w:t>case study schools by comparing</w:t>
      </w:r>
      <w:r w:rsidR="00D02ACC" w:rsidRPr="007A7BDC">
        <w:rPr>
          <w:rFonts w:ascii="Calibri" w:hAnsi="Calibri"/>
          <w:sz w:val="22"/>
          <w:szCs w:val="22"/>
        </w:rPr>
        <w:t xml:space="preserve"> it</w:t>
      </w:r>
      <w:r w:rsidR="00C03079" w:rsidRPr="007A7BDC">
        <w:rPr>
          <w:rFonts w:ascii="Calibri" w:hAnsi="Calibri"/>
          <w:sz w:val="22"/>
          <w:szCs w:val="22"/>
        </w:rPr>
        <w:t xml:space="preserve"> to </w:t>
      </w:r>
      <w:r w:rsidR="00D02ACC" w:rsidRPr="007A7BDC">
        <w:rPr>
          <w:rFonts w:ascii="Calibri" w:hAnsi="Calibri"/>
          <w:sz w:val="22"/>
          <w:szCs w:val="22"/>
        </w:rPr>
        <w:t xml:space="preserve">the </w:t>
      </w:r>
      <w:r w:rsidR="00C03079" w:rsidRPr="007A7BDC">
        <w:rPr>
          <w:rFonts w:ascii="Calibri" w:hAnsi="Calibri"/>
          <w:sz w:val="22"/>
          <w:szCs w:val="22"/>
        </w:rPr>
        <w:t>national and LA average</w:t>
      </w:r>
      <w:r w:rsidR="00E5677F" w:rsidRPr="007A7BDC">
        <w:rPr>
          <w:rFonts w:ascii="Calibri" w:hAnsi="Calibri"/>
          <w:sz w:val="22"/>
          <w:szCs w:val="22"/>
        </w:rPr>
        <w:t xml:space="preserve">. This data </w:t>
      </w:r>
      <w:r w:rsidR="00D02ACC" w:rsidRPr="007A7BDC">
        <w:rPr>
          <w:rFonts w:ascii="Calibri" w:hAnsi="Calibri"/>
          <w:sz w:val="22"/>
          <w:szCs w:val="22"/>
        </w:rPr>
        <w:t xml:space="preserve">was also used to calculate the percentage of </w:t>
      </w:r>
      <w:r w:rsidR="00E5677F" w:rsidRPr="007A7BDC">
        <w:rPr>
          <w:rFonts w:ascii="Calibri" w:hAnsi="Calibri"/>
          <w:sz w:val="22"/>
          <w:szCs w:val="22"/>
        </w:rPr>
        <w:t>pupils in each school and the LA</w:t>
      </w:r>
      <w:r w:rsidR="00C03079" w:rsidRPr="007A7BDC">
        <w:rPr>
          <w:rFonts w:ascii="Calibri" w:hAnsi="Calibri"/>
          <w:sz w:val="22"/>
          <w:szCs w:val="22"/>
        </w:rPr>
        <w:t>. Trend data was also used to see the progress made over a period.</w:t>
      </w:r>
      <w:r w:rsidR="00E5677F" w:rsidRPr="007A7BDC">
        <w:rPr>
          <w:rFonts w:ascii="Calibri" w:hAnsi="Calibri"/>
          <w:sz w:val="22"/>
          <w:szCs w:val="22"/>
        </w:rPr>
        <w:t xml:space="preserve"> (see table 1 and 2 below)</w:t>
      </w:r>
    </w:p>
    <w:p w14:paraId="7B529E27" w14:textId="77777777" w:rsidR="003D35EB" w:rsidRPr="007A7BDC" w:rsidRDefault="003D35EB" w:rsidP="003D35EB">
      <w:pPr>
        <w:rPr>
          <w:rFonts w:ascii="Calibri" w:hAnsi="Calibri" w:cs="Arial"/>
          <w:i/>
          <w:sz w:val="22"/>
          <w:szCs w:val="22"/>
          <w:lang w:eastAsia="en-GB"/>
        </w:rPr>
      </w:pPr>
    </w:p>
    <w:p w14:paraId="2B8A41BE" w14:textId="77777777" w:rsidR="003D35EB" w:rsidRPr="007A7BDC" w:rsidRDefault="003D35EB" w:rsidP="003D35EB">
      <w:pPr>
        <w:autoSpaceDE w:val="0"/>
        <w:autoSpaceDN w:val="0"/>
        <w:adjustRightInd w:val="0"/>
        <w:rPr>
          <w:rFonts w:ascii="Calibri" w:hAnsi="Calibri" w:cs="Arial"/>
          <w:sz w:val="22"/>
          <w:szCs w:val="22"/>
          <w:lang w:eastAsia="en-GB"/>
        </w:rPr>
      </w:pPr>
      <w:r w:rsidRPr="007A7BDC">
        <w:rPr>
          <w:rFonts w:ascii="Calibri" w:hAnsi="Calibri" w:cs="Arial"/>
          <w:i/>
          <w:sz w:val="22"/>
          <w:szCs w:val="22"/>
        </w:rPr>
        <w:t xml:space="preserve">Measures of </w:t>
      </w:r>
      <w:r w:rsidRPr="007A7BDC">
        <w:rPr>
          <w:rFonts w:ascii="Calibri" w:hAnsi="Calibri"/>
          <w:i/>
          <w:sz w:val="22"/>
          <w:szCs w:val="22"/>
        </w:rPr>
        <w:t xml:space="preserve">pupil performance and </w:t>
      </w:r>
      <w:r w:rsidRPr="007A7BDC">
        <w:rPr>
          <w:rFonts w:ascii="Calibri" w:hAnsi="Calibri" w:cs="Arial"/>
          <w:i/>
          <w:sz w:val="22"/>
          <w:szCs w:val="22"/>
          <w:lang w:eastAsia="en-GB"/>
        </w:rPr>
        <w:t>Stages of English Acquisition</w:t>
      </w:r>
      <w:r w:rsidRPr="007A7BDC">
        <w:rPr>
          <w:rFonts w:ascii="Calibri" w:hAnsi="Calibri" w:cs="Arial"/>
          <w:sz w:val="22"/>
          <w:szCs w:val="22"/>
          <w:lang w:eastAsia="en-GB"/>
        </w:rPr>
        <w:t xml:space="preserve">  </w:t>
      </w:r>
    </w:p>
    <w:p w14:paraId="7208EE5C" w14:textId="77777777" w:rsidR="003D35EB" w:rsidRPr="007A7BDC" w:rsidRDefault="003D35EB" w:rsidP="003D35EB">
      <w:pPr>
        <w:autoSpaceDE w:val="0"/>
        <w:autoSpaceDN w:val="0"/>
        <w:adjustRightInd w:val="0"/>
        <w:rPr>
          <w:rFonts w:ascii="Calibri" w:hAnsi="Calibri"/>
          <w:sz w:val="22"/>
          <w:szCs w:val="22"/>
        </w:rPr>
      </w:pPr>
    </w:p>
    <w:p w14:paraId="5BAD458B" w14:textId="77777777" w:rsidR="003D35EB" w:rsidRPr="007A7BDC" w:rsidRDefault="003D35EB" w:rsidP="003D35EB">
      <w:pPr>
        <w:rPr>
          <w:rFonts w:ascii="Calibri" w:hAnsi="Calibri"/>
          <w:sz w:val="22"/>
          <w:szCs w:val="22"/>
        </w:rPr>
      </w:pPr>
      <w:r w:rsidRPr="007A7BDC">
        <w:rPr>
          <w:rFonts w:ascii="Calibri" w:hAnsi="Calibri"/>
          <w:sz w:val="22"/>
          <w:szCs w:val="22"/>
        </w:rPr>
        <w:lastRenderedPageBreak/>
        <w:t xml:space="preserve">In the English education system, pupils aged 10 to 11 years take the Key Stage 2 tests at the end of Year 6. Pupils aged 15 to 16 years also take General Certificate of Secondary Education (GCSE) exams at the end of KS4. These are a series of tests and exams in the individual subjects the pupils have been studying. For the purpose of this paper underachievement is defined as low attainment which is attainment that is below national average or below age-related expectations. </w:t>
      </w:r>
    </w:p>
    <w:p w14:paraId="2151C4BB" w14:textId="77777777" w:rsidR="003D35EB" w:rsidRPr="007A7BDC" w:rsidRDefault="003D35EB" w:rsidP="003D35EB">
      <w:pPr>
        <w:autoSpaceDE w:val="0"/>
        <w:autoSpaceDN w:val="0"/>
        <w:adjustRightInd w:val="0"/>
        <w:rPr>
          <w:rFonts w:ascii="Calibri" w:hAnsi="Calibri"/>
          <w:sz w:val="22"/>
          <w:szCs w:val="22"/>
          <w:lang w:val="en-US"/>
        </w:rPr>
      </w:pPr>
      <w:r w:rsidRPr="007A7BDC">
        <w:rPr>
          <w:rFonts w:ascii="Calibri" w:hAnsi="Calibri"/>
          <w:sz w:val="22"/>
          <w:szCs w:val="22"/>
        </w:rPr>
        <w:t xml:space="preserve">It is also important to recognise that proficiency in the English language is the major factor influencing the performance of EAL pupils. However, such data is not available at the national level at the time of this study. As a result of a lack of national data in this study we used Lambeth‘s four stages of English to describe the typical progression through the different stages of English proficiency. These four stages range from </w:t>
      </w:r>
      <w:r w:rsidRPr="007A7BDC">
        <w:rPr>
          <w:rFonts w:ascii="Calibri" w:hAnsi="Calibri"/>
          <w:sz w:val="22"/>
          <w:szCs w:val="22"/>
          <w:lang w:val="en-US"/>
        </w:rPr>
        <w:t>beginner to fluent and includes Stage 1 (New to English), Stage 2 (</w:t>
      </w:r>
      <w:r w:rsidRPr="007A7BDC">
        <w:rPr>
          <w:rFonts w:ascii="Calibri" w:hAnsi="Calibri"/>
          <w:bCs/>
          <w:i/>
          <w:iCs/>
          <w:sz w:val="22"/>
          <w:szCs w:val="22"/>
          <w:lang w:val="en-US"/>
        </w:rPr>
        <w:t>Becoming familiar with English</w:t>
      </w:r>
      <w:r w:rsidRPr="007A7BDC">
        <w:rPr>
          <w:rFonts w:ascii="Calibri" w:hAnsi="Calibri"/>
          <w:sz w:val="22"/>
          <w:szCs w:val="22"/>
          <w:lang w:val="en-US"/>
        </w:rPr>
        <w:t>), Stage 3 (</w:t>
      </w:r>
      <w:r w:rsidRPr="007A7BDC">
        <w:rPr>
          <w:rFonts w:ascii="Calibri" w:hAnsi="Calibri"/>
          <w:bCs/>
          <w:i/>
          <w:iCs/>
          <w:sz w:val="22"/>
          <w:szCs w:val="22"/>
          <w:lang w:val="en-US"/>
        </w:rPr>
        <w:t>Becoming</w:t>
      </w:r>
      <w:r w:rsidRPr="007A7BDC">
        <w:rPr>
          <w:rFonts w:ascii="Calibri" w:hAnsi="Calibri"/>
          <w:sz w:val="22"/>
          <w:szCs w:val="22"/>
          <w:lang w:val="en-US"/>
        </w:rPr>
        <w:t xml:space="preserve"> </w:t>
      </w:r>
      <w:r w:rsidRPr="007A7BDC">
        <w:rPr>
          <w:rFonts w:ascii="Calibri" w:hAnsi="Calibri"/>
          <w:bCs/>
          <w:i/>
          <w:iCs/>
          <w:sz w:val="22"/>
          <w:szCs w:val="22"/>
          <w:lang w:val="en-US"/>
        </w:rPr>
        <w:t>confident as user of English</w:t>
      </w:r>
      <w:r w:rsidRPr="007A7BDC">
        <w:rPr>
          <w:rFonts w:ascii="Calibri" w:hAnsi="Calibri"/>
          <w:sz w:val="22"/>
          <w:szCs w:val="22"/>
          <w:lang w:val="en-US"/>
        </w:rPr>
        <w:t>) and Stage 4 (</w:t>
      </w:r>
      <w:r w:rsidRPr="007A7BDC">
        <w:rPr>
          <w:rFonts w:ascii="Calibri" w:hAnsi="Calibri"/>
          <w:bCs/>
          <w:i/>
          <w:iCs/>
          <w:sz w:val="22"/>
          <w:szCs w:val="22"/>
          <w:lang w:val="en-US"/>
        </w:rPr>
        <w:t>Fully fluent in Englis</w:t>
      </w:r>
      <w:r w:rsidRPr="007A7BDC">
        <w:rPr>
          <w:rFonts w:ascii="Calibri" w:hAnsi="Calibri"/>
          <w:bCs/>
          <w:sz w:val="22"/>
          <w:szCs w:val="22"/>
          <w:lang w:val="en-US"/>
        </w:rPr>
        <w:t>h</w:t>
      </w:r>
      <w:r w:rsidRPr="007A7BDC">
        <w:rPr>
          <w:rFonts w:ascii="Calibri" w:hAnsi="Calibri"/>
          <w:sz w:val="22"/>
          <w:szCs w:val="22"/>
          <w:lang w:val="en-US"/>
        </w:rPr>
        <w:t xml:space="preserve">).  The four stages is developed from Hester (1988) EAL assessment scale and  is widely used in the </w:t>
      </w:r>
      <w:r w:rsidR="00EF287D" w:rsidRPr="007A7BDC">
        <w:rPr>
          <w:rFonts w:ascii="Calibri" w:hAnsi="Calibri"/>
          <w:sz w:val="22"/>
          <w:szCs w:val="22"/>
          <w:lang w:val="en-US"/>
        </w:rPr>
        <w:t>LA</w:t>
      </w:r>
      <w:r w:rsidRPr="007A7BDC">
        <w:rPr>
          <w:rFonts w:ascii="Calibri" w:hAnsi="Calibri"/>
          <w:sz w:val="22"/>
          <w:szCs w:val="22"/>
          <w:lang w:val="en-US"/>
        </w:rPr>
        <w:t xml:space="preserve"> schools  as a diagnostic tool to </w:t>
      </w:r>
      <w:proofErr w:type="spellStart"/>
      <w:r w:rsidRPr="007A7BDC">
        <w:rPr>
          <w:rFonts w:ascii="Calibri" w:hAnsi="Calibri"/>
          <w:sz w:val="22"/>
          <w:szCs w:val="22"/>
          <w:lang w:val="en-US"/>
        </w:rPr>
        <w:t>anaylse</w:t>
      </w:r>
      <w:proofErr w:type="spellEnd"/>
      <w:r w:rsidRPr="007A7BDC">
        <w:rPr>
          <w:rFonts w:ascii="Calibri" w:hAnsi="Calibri"/>
          <w:sz w:val="22"/>
          <w:szCs w:val="22"/>
          <w:lang w:val="en-US"/>
        </w:rPr>
        <w:t xml:space="preserve"> needs for future teaching, tracking progress and  to provide base line information for statistical purpose and are  described fully in Demie (2013 and 2016).</w:t>
      </w:r>
    </w:p>
    <w:p w14:paraId="58F50E9A" w14:textId="77777777" w:rsidR="001C19C5" w:rsidRPr="007A7BDC" w:rsidRDefault="001C19C5" w:rsidP="001C19C5">
      <w:pPr>
        <w:pStyle w:val="Normal1"/>
        <w:spacing w:line="240" w:lineRule="auto"/>
        <w:ind w:left="1350" w:hanging="1350"/>
        <w:jc w:val="both"/>
        <w:rPr>
          <w:rFonts w:ascii="Calibri" w:hAnsi="Calibri"/>
          <w:sz w:val="22"/>
          <w:szCs w:val="22"/>
        </w:rPr>
      </w:pPr>
    </w:p>
    <w:p w14:paraId="4C3E0D86" w14:textId="77777777" w:rsidR="004D233C" w:rsidRPr="007A7BDC" w:rsidRDefault="004D233C" w:rsidP="004D233C">
      <w:pPr>
        <w:rPr>
          <w:rFonts w:ascii="Calibri" w:hAnsi="Calibri" w:cs="Arial"/>
          <w:i/>
          <w:sz w:val="22"/>
          <w:szCs w:val="22"/>
          <w:lang w:eastAsia="en-GB"/>
        </w:rPr>
      </w:pPr>
      <w:r w:rsidRPr="007A7BDC">
        <w:rPr>
          <w:rFonts w:ascii="Calibri" w:hAnsi="Calibri" w:cs="Arial"/>
          <w:i/>
          <w:sz w:val="22"/>
          <w:szCs w:val="22"/>
          <w:lang w:eastAsia="en-GB"/>
        </w:rPr>
        <w:t>Terminology</w:t>
      </w:r>
    </w:p>
    <w:p w14:paraId="0399B6E2" w14:textId="77777777" w:rsidR="004D233C" w:rsidRPr="007A7BDC" w:rsidRDefault="004D233C" w:rsidP="004D233C">
      <w:pPr>
        <w:rPr>
          <w:rFonts w:ascii="Calibri" w:hAnsi="Calibri" w:cs="Arial"/>
          <w:b/>
          <w:sz w:val="22"/>
          <w:szCs w:val="22"/>
          <w:lang w:eastAsia="en-GB"/>
        </w:rPr>
      </w:pPr>
    </w:p>
    <w:p w14:paraId="3B09B07A" w14:textId="77777777" w:rsidR="004D233C" w:rsidRPr="007A7BDC" w:rsidRDefault="004D233C" w:rsidP="004D233C">
      <w:pPr>
        <w:rPr>
          <w:rFonts w:ascii="Calibri" w:hAnsi="Calibri" w:cs="Arial"/>
          <w:sz w:val="22"/>
          <w:szCs w:val="22"/>
          <w:lang w:eastAsia="en-GB"/>
        </w:rPr>
      </w:pPr>
      <w:r w:rsidRPr="007A7BDC">
        <w:rPr>
          <w:rFonts w:ascii="Calibri" w:hAnsi="Calibri" w:cs="Arial"/>
          <w:i/>
          <w:sz w:val="22"/>
          <w:szCs w:val="22"/>
          <w:lang w:eastAsia="en-GB"/>
        </w:rPr>
        <w:t>English as an Additional Language (EAL):</w:t>
      </w:r>
      <w:r w:rsidRPr="007A7BDC">
        <w:rPr>
          <w:rFonts w:ascii="Calibri" w:hAnsi="Calibri" w:cs="Arial"/>
          <w:b/>
          <w:sz w:val="22"/>
          <w:szCs w:val="22"/>
          <w:lang w:eastAsia="en-GB"/>
        </w:rPr>
        <w:t xml:space="preserve"> </w:t>
      </w:r>
      <w:r w:rsidRPr="007A7BDC">
        <w:rPr>
          <w:rFonts w:ascii="Calibri" w:hAnsi="Calibri" w:cs="Arial"/>
          <w:sz w:val="22"/>
          <w:szCs w:val="22"/>
          <w:lang w:eastAsia="en-GB"/>
        </w:rPr>
        <w:t xml:space="preserve"> EAL refers to learners whose first language is not English. Pupils learning EAL are not a homogeneous group, coming from diverse linguistic, cultural, ethnic and educational backgrounds. They may also be at different stages of English language acquisition (from complete beginner to fully fluent) and may also already be fluent in several other languages or dialects.</w:t>
      </w:r>
    </w:p>
    <w:p w14:paraId="7DC410E2" w14:textId="77777777" w:rsidR="004D233C" w:rsidRPr="007A7BDC" w:rsidRDefault="004D233C" w:rsidP="004D233C">
      <w:pPr>
        <w:autoSpaceDE w:val="0"/>
        <w:autoSpaceDN w:val="0"/>
        <w:adjustRightInd w:val="0"/>
        <w:rPr>
          <w:rFonts w:ascii="Calibri" w:hAnsi="Calibri"/>
          <w:sz w:val="22"/>
          <w:szCs w:val="22"/>
        </w:rPr>
      </w:pPr>
    </w:p>
    <w:p w14:paraId="65C8A2C3" w14:textId="77777777" w:rsidR="004D233C" w:rsidRPr="007A7BDC" w:rsidRDefault="004D233C" w:rsidP="004D233C">
      <w:pPr>
        <w:autoSpaceDE w:val="0"/>
        <w:autoSpaceDN w:val="0"/>
        <w:adjustRightInd w:val="0"/>
        <w:rPr>
          <w:rFonts w:ascii="Calibri" w:hAnsi="Calibri"/>
          <w:sz w:val="22"/>
          <w:szCs w:val="22"/>
        </w:rPr>
      </w:pPr>
      <w:r w:rsidRPr="007A7BDC">
        <w:rPr>
          <w:rFonts w:ascii="Calibri" w:hAnsi="Calibri"/>
          <w:sz w:val="22"/>
          <w:szCs w:val="22"/>
        </w:rPr>
        <w:t>We need to be cautious about the definition of EAL used in the national school census data collection. The census data only reflects exposure to a language other than English at home or in the community. It gives no indication of a student’s proficiency in the English language</w:t>
      </w:r>
    </w:p>
    <w:p w14:paraId="5D190BFF" w14:textId="77777777" w:rsidR="007C495F" w:rsidRPr="007A7BDC" w:rsidRDefault="007C495F" w:rsidP="009C7EF9">
      <w:pPr>
        <w:rPr>
          <w:rFonts w:ascii="Calibri" w:hAnsi="Calibri"/>
          <w:sz w:val="22"/>
          <w:szCs w:val="22"/>
        </w:rPr>
      </w:pPr>
    </w:p>
    <w:p w14:paraId="24EE2AD4" w14:textId="77777777" w:rsidR="00F962E0" w:rsidRPr="007A7BDC" w:rsidRDefault="006B18BB" w:rsidP="00F962E0">
      <w:pPr>
        <w:autoSpaceDE w:val="0"/>
        <w:autoSpaceDN w:val="0"/>
        <w:adjustRightInd w:val="0"/>
        <w:rPr>
          <w:rFonts w:ascii="Calibri" w:hAnsi="Calibri" w:cs="Arial"/>
          <w:b/>
          <w:color w:val="00B0F0"/>
          <w:sz w:val="22"/>
          <w:szCs w:val="22"/>
        </w:rPr>
      </w:pPr>
      <w:r w:rsidRPr="007A7BDC">
        <w:rPr>
          <w:rFonts w:ascii="Calibri" w:hAnsi="Calibri" w:cs="Arial"/>
          <w:b/>
          <w:color w:val="000000" w:themeColor="text1"/>
          <w:sz w:val="22"/>
          <w:szCs w:val="22"/>
        </w:rPr>
        <w:t>3.</w:t>
      </w:r>
      <w:r w:rsidR="00F962E0" w:rsidRPr="007A7BDC">
        <w:rPr>
          <w:rFonts w:ascii="Calibri" w:hAnsi="Calibri" w:cs="Arial"/>
          <w:b/>
          <w:color w:val="000000" w:themeColor="text1"/>
          <w:sz w:val="22"/>
          <w:szCs w:val="22"/>
        </w:rPr>
        <w:tab/>
      </w:r>
      <w:r w:rsidR="00FD6189" w:rsidRPr="007A7BDC">
        <w:rPr>
          <w:rFonts w:ascii="Calibri" w:hAnsi="Calibri" w:cs="Arial"/>
          <w:b/>
          <w:color w:val="000000" w:themeColor="text1"/>
          <w:sz w:val="22"/>
          <w:szCs w:val="22"/>
        </w:rPr>
        <w:t>Raising the a</w:t>
      </w:r>
      <w:r w:rsidR="00B85A15" w:rsidRPr="007A7BDC">
        <w:rPr>
          <w:rFonts w:ascii="Calibri" w:hAnsi="Calibri" w:cs="Arial"/>
          <w:b/>
          <w:color w:val="000000" w:themeColor="text1"/>
          <w:sz w:val="22"/>
          <w:szCs w:val="22"/>
        </w:rPr>
        <w:t xml:space="preserve">chievement of </w:t>
      </w:r>
      <w:r w:rsidR="00FD6189" w:rsidRPr="007A7BDC">
        <w:rPr>
          <w:rFonts w:ascii="Calibri" w:hAnsi="Calibri" w:cs="Arial"/>
          <w:b/>
          <w:color w:val="000000" w:themeColor="text1"/>
          <w:sz w:val="22"/>
          <w:szCs w:val="22"/>
        </w:rPr>
        <w:t>pupils with EAL: Good p</w:t>
      </w:r>
      <w:r w:rsidR="00B85A15" w:rsidRPr="007A7BDC">
        <w:rPr>
          <w:rFonts w:ascii="Calibri" w:hAnsi="Calibri" w:cs="Arial"/>
          <w:b/>
          <w:color w:val="000000" w:themeColor="text1"/>
          <w:sz w:val="22"/>
          <w:szCs w:val="22"/>
        </w:rPr>
        <w:t>ractice in schools</w:t>
      </w:r>
    </w:p>
    <w:p w14:paraId="5FEDBDC9" w14:textId="77777777" w:rsidR="00F962E0" w:rsidRPr="007A7BDC" w:rsidRDefault="00F962E0" w:rsidP="00F962E0">
      <w:pPr>
        <w:autoSpaceDE w:val="0"/>
        <w:autoSpaceDN w:val="0"/>
        <w:adjustRightInd w:val="0"/>
        <w:rPr>
          <w:rFonts w:ascii="Calibri" w:hAnsi="Calibri" w:cs="Arial"/>
          <w:b/>
          <w:sz w:val="22"/>
          <w:szCs w:val="22"/>
        </w:rPr>
      </w:pPr>
    </w:p>
    <w:p w14:paraId="3E96BFC1" w14:textId="77777777" w:rsidR="00F962E0" w:rsidRPr="007A7BDC" w:rsidRDefault="00F962E0" w:rsidP="00F962E0">
      <w:pPr>
        <w:rPr>
          <w:rFonts w:ascii="Calibri" w:hAnsi="Calibri"/>
          <w:sz w:val="22"/>
          <w:szCs w:val="22"/>
        </w:rPr>
      </w:pPr>
      <w:r w:rsidRPr="007A7BDC">
        <w:rPr>
          <w:rFonts w:ascii="Calibri" w:hAnsi="Calibri"/>
          <w:sz w:val="22"/>
          <w:szCs w:val="22"/>
        </w:rPr>
        <w:t>This section explores the achievement in the case study schools</w:t>
      </w:r>
      <w:r w:rsidR="00B85A15" w:rsidRPr="007A7BDC">
        <w:rPr>
          <w:rFonts w:ascii="Calibri" w:hAnsi="Calibri"/>
          <w:sz w:val="22"/>
          <w:szCs w:val="22"/>
        </w:rPr>
        <w:t xml:space="preserve"> and key strategies used to raise the achievement of pupils with EAL</w:t>
      </w:r>
      <w:r w:rsidRPr="007A7BDC">
        <w:rPr>
          <w:rFonts w:ascii="Calibri" w:hAnsi="Calibri"/>
          <w:sz w:val="22"/>
          <w:szCs w:val="22"/>
        </w:rPr>
        <w:t>. The case study schools studied in this research defy the association of poverty and low outcomes</w:t>
      </w:r>
      <w:r w:rsidR="0058120E" w:rsidRPr="007A7BDC">
        <w:rPr>
          <w:rFonts w:ascii="Calibri" w:hAnsi="Calibri"/>
          <w:sz w:val="22"/>
          <w:szCs w:val="22"/>
        </w:rPr>
        <w:t>,</w:t>
      </w:r>
      <w:r w:rsidRPr="007A7BDC">
        <w:rPr>
          <w:rFonts w:ascii="Calibri" w:hAnsi="Calibri"/>
          <w:sz w:val="22"/>
          <w:szCs w:val="22"/>
        </w:rPr>
        <w:t xml:space="preserve"> and they enable pupils to succeed against the odds. All case study school</w:t>
      </w:r>
      <w:r w:rsidR="00B85A15" w:rsidRPr="007A7BDC">
        <w:rPr>
          <w:rFonts w:ascii="Calibri" w:hAnsi="Calibri"/>
          <w:sz w:val="22"/>
          <w:szCs w:val="22"/>
        </w:rPr>
        <w:t>s</w:t>
      </w:r>
      <w:r w:rsidRPr="007A7BDC">
        <w:rPr>
          <w:rFonts w:ascii="Calibri" w:hAnsi="Calibri"/>
          <w:sz w:val="22"/>
          <w:szCs w:val="22"/>
        </w:rPr>
        <w:t xml:space="preserve"> have a</w:t>
      </w:r>
      <w:r w:rsidR="00AA69E6" w:rsidRPr="007A7BDC">
        <w:rPr>
          <w:rFonts w:ascii="Calibri" w:hAnsi="Calibri"/>
          <w:sz w:val="22"/>
          <w:szCs w:val="22"/>
        </w:rPr>
        <w:t>n</w:t>
      </w:r>
      <w:r w:rsidRPr="007A7BDC">
        <w:rPr>
          <w:rFonts w:ascii="Calibri" w:hAnsi="Calibri"/>
          <w:sz w:val="22"/>
          <w:szCs w:val="22"/>
        </w:rPr>
        <w:t xml:space="preserve"> </w:t>
      </w:r>
      <w:r w:rsidR="00B85A15" w:rsidRPr="007A7BDC">
        <w:rPr>
          <w:rFonts w:ascii="Calibri" w:hAnsi="Calibri"/>
          <w:sz w:val="22"/>
          <w:szCs w:val="22"/>
        </w:rPr>
        <w:t xml:space="preserve">EAL </w:t>
      </w:r>
      <w:r w:rsidRPr="007A7BDC">
        <w:rPr>
          <w:rFonts w:ascii="Calibri" w:hAnsi="Calibri"/>
          <w:sz w:val="22"/>
          <w:szCs w:val="22"/>
        </w:rPr>
        <w:t>cohort much higher than the national average. Table 1 shows that the attainment of all pupils has been exceptionally high. Of the pup</w:t>
      </w:r>
      <w:r w:rsidR="0059047F" w:rsidRPr="007A7BDC">
        <w:rPr>
          <w:rFonts w:ascii="Calibri" w:hAnsi="Calibri"/>
          <w:sz w:val="22"/>
          <w:szCs w:val="22"/>
        </w:rPr>
        <w:t>ils in the case study schools</w:t>
      </w:r>
      <w:r w:rsidR="0058120E" w:rsidRPr="007A7BDC">
        <w:rPr>
          <w:rFonts w:ascii="Calibri" w:hAnsi="Calibri"/>
          <w:sz w:val="22"/>
          <w:szCs w:val="22"/>
        </w:rPr>
        <w:t>,</w:t>
      </w:r>
      <w:r w:rsidR="0059047F" w:rsidRPr="007A7BDC">
        <w:rPr>
          <w:rFonts w:ascii="Calibri" w:hAnsi="Calibri"/>
          <w:sz w:val="22"/>
          <w:szCs w:val="22"/>
        </w:rPr>
        <w:t xml:space="preserve"> 85</w:t>
      </w:r>
      <w:r w:rsidRPr="007A7BDC">
        <w:rPr>
          <w:rFonts w:ascii="Calibri" w:hAnsi="Calibri"/>
          <w:sz w:val="22"/>
          <w:szCs w:val="22"/>
        </w:rPr>
        <w:t>% achieved level 4 or</w:t>
      </w:r>
      <w:r w:rsidR="00401DCD" w:rsidRPr="007A7BDC">
        <w:rPr>
          <w:rFonts w:ascii="Calibri" w:hAnsi="Calibri"/>
          <w:sz w:val="22"/>
          <w:szCs w:val="22"/>
        </w:rPr>
        <w:t xml:space="preserve"> above at KS2 in 2015. From 2013</w:t>
      </w:r>
      <w:r w:rsidR="0058120E" w:rsidRPr="007A7BDC">
        <w:rPr>
          <w:rFonts w:ascii="Calibri" w:hAnsi="Calibri"/>
          <w:sz w:val="22"/>
          <w:szCs w:val="22"/>
        </w:rPr>
        <w:t>, the case study schools we</w:t>
      </w:r>
      <w:r w:rsidRPr="007A7BDC">
        <w:rPr>
          <w:rFonts w:ascii="Calibri" w:hAnsi="Calibri"/>
          <w:sz w:val="22"/>
          <w:szCs w:val="22"/>
        </w:rPr>
        <w:t xml:space="preserve">re consistently scoring above </w:t>
      </w:r>
      <w:r w:rsidR="0059047F" w:rsidRPr="007A7BDC">
        <w:rPr>
          <w:rFonts w:ascii="Calibri" w:hAnsi="Calibri"/>
          <w:sz w:val="22"/>
          <w:szCs w:val="22"/>
        </w:rPr>
        <w:t>8</w:t>
      </w:r>
      <w:r w:rsidRPr="007A7BDC">
        <w:rPr>
          <w:rFonts w:ascii="Calibri" w:hAnsi="Calibri"/>
          <w:sz w:val="22"/>
          <w:szCs w:val="22"/>
        </w:rPr>
        <w:t xml:space="preserve">0% at KS2. The improvement rate of pupils in the case study schools is similar to the national and LA average, </w:t>
      </w:r>
      <w:r w:rsidRPr="007A7BDC">
        <w:rPr>
          <w:rFonts w:ascii="Calibri" w:hAnsi="Calibri"/>
          <w:color w:val="000000" w:themeColor="text1"/>
          <w:sz w:val="22"/>
          <w:szCs w:val="22"/>
        </w:rPr>
        <w:t>however the starting position of the case study scho</w:t>
      </w:r>
      <w:r w:rsidR="00401DCD" w:rsidRPr="007A7BDC">
        <w:rPr>
          <w:rFonts w:ascii="Calibri" w:hAnsi="Calibri"/>
          <w:color w:val="000000" w:themeColor="text1"/>
          <w:sz w:val="22"/>
          <w:szCs w:val="22"/>
        </w:rPr>
        <w:t>ols is much higher. Between 2013</w:t>
      </w:r>
      <w:r w:rsidRPr="007A7BDC">
        <w:rPr>
          <w:rFonts w:ascii="Calibri" w:hAnsi="Calibri"/>
          <w:color w:val="000000" w:themeColor="text1"/>
          <w:sz w:val="22"/>
          <w:szCs w:val="22"/>
        </w:rPr>
        <w:t xml:space="preserve"> and 2015 </w:t>
      </w:r>
      <w:r w:rsidRPr="007A7BDC">
        <w:rPr>
          <w:rFonts w:ascii="Calibri" w:hAnsi="Calibri"/>
          <w:sz w:val="22"/>
          <w:szCs w:val="22"/>
        </w:rPr>
        <w:t xml:space="preserve">pupils in the case study schools improved from </w:t>
      </w:r>
      <w:r w:rsidR="0059047F" w:rsidRPr="007A7BDC">
        <w:rPr>
          <w:rFonts w:ascii="Calibri" w:hAnsi="Calibri"/>
          <w:sz w:val="22"/>
          <w:szCs w:val="22"/>
        </w:rPr>
        <w:t>75% to 85</w:t>
      </w:r>
      <w:r w:rsidRPr="007A7BDC">
        <w:rPr>
          <w:rFonts w:ascii="Calibri" w:hAnsi="Calibri"/>
          <w:sz w:val="22"/>
          <w:szCs w:val="22"/>
        </w:rPr>
        <w:t xml:space="preserve">%. This is an improvement rate of </w:t>
      </w:r>
      <w:r w:rsidR="0059047F" w:rsidRPr="007A7BDC">
        <w:rPr>
          <w:rFonts w:ascii="Calibri" w:hAnsi="Calibri"/>
          <w:sz w:val="22"/>
          <w:szCs w:val="22"/>
        </w:rPr>
        <w:t>10% compared to 6</w:t>
      </w:r>
      <w:r w:rsidRPr="007A7BDC">
        <w:rPr>
          <w:rFonts w:ascii="Calibri" w:hAnsi="Calibri"/>
          <w:sz w:val="22"/>
          <w:szCs w:val="22"/>
        </w:rPr>
        <w:t xml:space="preserve">% in all schools at national level. </w:t>
      </w:r>
    </w:p>
    <w:p w14:paraId="384732FE" w14:textId="77777777" w:rsidR="00F962E0" w:rsidRPr="007A7BDC" w:rsidRDefault="00F962E0" w:rsidP="00F962E0">
      <w:pPr>
        <w:rPr>
          <w:rFonts w:ascii="Calibri" w:hAnsi="Calibri" w:cs="Arial"/>
          <w:sz w:val="22"/>
          <w:szCs w:val="22"/>
        </w:rPr>
      </w:pPr>
    </w:p>
    <w:p w14:paraId="1E7C18FC" w14:textId="77777777" w:rsidR="00F962E0" w:rsidRPr="007A7BDC" w:rsidRDefault="00E05BEB" w:rsidP="00F962E0">
      <w:pPr>
        <w:rPr>
          <w:rFonts w:ascii="Calibri" w:hAnsi="Calibri" w:cs="Arial"/>
          <w:b/>
          <w:sz w:val="22"/>
          <w:szCs w:val="22"/>
        </w:rPr>
      </w:pPr>
      <w:r w:rsidRPr="007A7BDC">
        <w:rPr>
          <w:rFonts w:ascii="Calibri" w:hAnsi="Calibri" w:cs="Arial"/>
          <w:b/>
          <w:sz w:val="22"/>
          <w:szCs w:val="22"/>
        </w:rPr>
        <w:t>Table 1</w:t>
      </w:r>
      <w:r w:rsidR="00F962E0" w:rsidRPr="007A7BDC">
        <w:rPr>
          <w:rFonts w:ascii="Calibri" w:hAnsi="Calibri" w:cs="Arial"/>
          <w:b/>
          <w:sz w:val="22"/>
          <w:szCs w:val="22"/>
        </w:rPr>
        <w:t xml:space="preserve">. KS2 attainment in the case study schools </w:t>
      </w:r>
    </w:p>
    <w:p w14:paraId="19D745CE" w14:textId="77777777" w:rsidR="0059047F" w:rsidRPr="007A7BDC" w:rsidRDefault="0059047F" w:rsidP="0059047F">
      <w:pPr>
        <w:rPr>
          <w:rFonts w:ascii="Calibri" w:hAnsi="Calibri"/>
          <w:sz w:val="22"/>
          <w:szCs w:val="22"/>
        </w:rPr>
      </w:pPr>
    </w:p>
    <w:tbl>
      <w:tblPr>
        <w:tblW w:w="6507" w:type="dxa"/>
        <w:tblInd w:w="4" w:type="dxa"/>
        <w:tblLayout w:type="fixed"/>
        <w:tblCellMar>
          <w:left w:w="0" w:type="dxa"/>
          <w:right w:w="0" w:type="dxa"/>
        </w:tblCellMar>
        <w:tblLook w:val="04A0" w:firstRow="1" w:lastRow="0" w:firstColumn="1" w:lastColumn="0" w:noHBand="0" w:noVBand="1"/>
      </w:tblPr>
      <w:tblGrid>
        <w:gridCol w:w="1971"/>
        <w:gridCol w:w="1134"/>
        <w:gridCol w:w="992"/>
        <w:gridCol w:w="1134"/>
        <w:gridCol w:w="1276"/>
      </w:tblGrid>
      <w:tr w:rsidR="00AF5E93" w:rsidRPr="007A7BDC" w14:paraId="33E4C302" w14:textId="77777777" w:rsidTr="00322F61">
        <w:trPr>
          <w:trHeight w:val="288"/>
        </w:trPr>
        <w:tc>
          <w:tcPr>
            <w:tcW w:w="1971"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hideMark/>
          </w:tcPr>
          <w:p w14:paraId="729DA389" w14:textId="77777777" w:rsidR="00AF5E93" w:rsidRPr="007A7BDC" w:rsidRDefault="00AF5E93">
            <w:pPr>
              <w:jc w:val="center"/>
              <w:rPr>
                <w:rFonts w:ascii="Calibri" w:hAnsi="Calibri"/>
                <w:b/>
                <w:sz w:val="22"/>
                <w:szCs w:val="22"/>
                <w:lang w:eastAsia="en-GB"/>
              </w:rPr>
            </w:pPr>
            <w:r w:rsidRPr="007A7BDC">
              <w:rPr>
                <w:rFonts w:ascii="Calibri" w:hAnsi="Calibri"/>
                <w:b/>
                <w:sz w:val="22"/>
                <w:szCs w:val="22"/>
                <w:lang w:eastAsia="en-GB"/>
              </w:rPr>
              <w:t>Case Study Schools</w:t>
            </w:r>
          </w:p>
          <w:p w14:paraId="2497A559" w14:textId="77777777" w:rsidR="00AF5E93" w:rsidRPr="007A7BDC" w:rsidRDefault="00AF5E93" w:rsidP="00322F61">
            <w:pPr>
              <w:jc w:val="center"/>
              <w:rPr>
                <w:rFonts w:ascii="Calibri" w:hAnsi="Calibri"/>
                <w:sz w:val="22"/>
                <w:szCs w:val="22"/>
                <w:lang w:eastAsia="en-GB"/>
              </w:rPr>
            </w:pPr>
            <w:r w:rsidRPr="007A7BDC">
              <w:rPr>
                <w:rFonts w:ascii="Calibri" w:hAnsi="Calibri"/>
                <w:sz w:val="22"/>
                <w:szCs w:val="22"/>
                <w:lang w:eastAsia="en-GB"/>
              </w:rPr>
              <w:t> </w:t>
            </w:r>
          </w:p>
        </w:tc>
        <w:tc>
          <w:tcPr>
            <w:tcW w:w="113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8AF146E"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 of   Pupils with EAL</w:t>
            </w:r>
          </w:p>
        </w:tc>
        <w:tc>
          <w:tcPr>
            <w:tcW w:w="3402" w:type="dxa"/>
            <w:gridSpan w:val="3"/>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1FAFBCA5"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EAL  Pupils</w:t>
            </w:r>
          </w:p>
        </w:tc>
      </w:tr>
      <w:tr w:rsidR="00AF5E93" w:rsidRPr="007A7BDC" w14:paraId="3FF56B4A" w14:textId="77777777" w:rsidTr="00322F61">
        <w:trPr>
          <w:trHeight w:val="300"/>
        </w:trPr>
        <w:tc>
          <w:tcPr>
            <w:tcW w:w="1971" w:type="dxa"/>
            <w:vMerge/>
            <w:tcBorders>
              <w:left w:val="single" w:sz="8" w:space="0" w:color="auto"/>
              <w:right w:val="single" w:sz="8" w:space="0" w:color="auto"/>
            </w:tcBorders>
            <w:vAlign w:val="center"/>
            <w:hideMark/>
          </w:tcPr>
          <w:p w14:paraId="6A19FEFD" w14:textId="77777777" w:rsidR="00AF5E93" w:rsidRPr="007A7BDC" w:rsidRDefault="00AF5E93" w:rsidP="00322F61">
            <w:pPr>
              <w:jc w:val="center"/>
              <w:rPr>
                <w:rFonts w:ascii="Calibri" w:eastAsiaTheme="minorHAnsi" w:hAnsi="Calibri"/>
                <w:sz w:val="22"/>
                <w:szCs w:val="22"/>
                <w:lang w:eastAsia="en-GB"/>
              </w:rPr>
            </w:pPr>
          </w:p>
        </w:tc>
        <w:tc>
          <w:tcPr>
            <w:tcW w:w="1134" w:type="dxa"/>
            <w:vMerge/>
            <w:tcBorders>
              <w:top w:val="single" w:sz="8" w:space="0" w:color="auto"/>
              <w:left w:val="nil"/>
              <w:bottom w:val="single" w:sz="8" w:space="0" w:color="000000"/>
              <w:right w:val="single" w:sz="8" w:space="0" w:color="auto"/>
            </w:tcBorders>
            <w:vAlign w:val="center"/>
            <w:hideMark/>
          </w:tcPr>
          <w:p w14:paraId="025812E5" w14:textId="77777777" w:rsidR="00AF5E93" w:rsidRPr="007A7BDC" w:rsidRDefault="00AF5E93">
            <w:pPr>
              <w:rPr>
                <w:rFonts w:ascii="Calibri" w:eastAsiaTheme="minorHAnsi" w:hAnsi="Calibri"/>
                <w:sz w:val="22"/>
                <w:szCs w:val="22"/>
                <w:lang w:eastAsia="en-GB"/>
              </w:rPr>
            </w:pPr>
          </w:p>
        </w:tc>
        <w:tc>
          <w:tcPr>
            <w:tcW w:w="3402"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07D98CA6"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KS2 Level 4+ (RWM  combined)</w:t>
            </w:r>
          </w:p>
        </w:tc>
      </w:tr>
      <w:tr w:rsidR="00AF5E93" w:rsidRPr="007A7BDC" w14:paraId="76C18CA8" w14:textId="77777777" w:rsidTr="00322F61">
        <w:trPr>
          <w:trHeight w:val="300"/>
        </w:trPr>
        <w:tc>
          <w:tcPr>
            <w:tcW w:w="1971"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21BC15" w14:textId="77777777" w:rsidR="00AF5E93" w:rsidRPr="007A7BDC" w:rsidRDefault="00AF5E93">
            <w:pPr>
              <w:jc w:val="center"/>
              <w:rPr>
                <w:rFonts w:ascii="Calibri" w:hAnsi="Calibri"/>
                <w:sz w:val="22"/>
                <w:szCs w:val="22"/>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943C0"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2015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8F996"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2013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BBCB5B"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2015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5300F" w14:textId="77777777" w:rsidR="00AF5E93" w:rsidRPr="007A7BDC" w:rsidRDefault="00AF5E93">
            <w:pPr>
              <w:jc w:val="center"/>
              <w:rPr>
                <w:rFonts w:ascii="Calibri" w:hAnsi="Calibri"/>
                <w:sz w:val="22"/>
                <w:szCs w:val="22"/>
                <w:lang w:eastAsia="en-GB"/>
              </w:rPr>
            </w:pPr>
            <w:r w:rsidRPr="007A7BDC">
              <w:rPr>
                <w:rFonts w:ascii="Calibri" w:hAnsi="Calibri"/>
                <w:sz w:val="22"/>
                <w:szCs w:val="22"/>
                <w:lang w:eastAsia="en-GB"/>
              </w:rPr>
              <w:t>Change</w:t>
            </w:r>
          </w:p>
        </w:tc>
      </w:tr>
      <w:tr w:rsidR="00AF5E93" w:rsidRPr="007A7BDC" w14:paraId="7C4A7EFE"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3E07BB"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t>School 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B9722"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1B31E"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74%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14F7A"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86%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E366"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 xml:space="preserve">12 </w:t>
            </w:r>
          </w:p>
        </w:tc>
      </w:tr>
      <w:tr w:rsidR="00AF5E93" w:rsidRPr="007A7BDC" w14:paraId="48A95F66"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F6C64A"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t>School B</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F401"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A8C26"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69%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FF7A13"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72%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B16DF"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 xml:space="preserve">3 </w:t>
            </w:r>
          </w:p>
        </w:tc>
      </w:tr>
      <w:tr w:rsidR="00AF5E93" w:rsidRPr="007A7BDC" w14:paraId="6BCFAA61"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BDA599"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t>School 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69462"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82%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7371D"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74%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0A2044"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82%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4842D"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 xml:space="preserve">8 </w:t>
            </w:r>
          </w:p>
        </w:tc>
      </w:tr>
      <w:tr w:rsidR="00AF5E93" w:rsidRPr="007A7BDC" w14:paraId="4309743B"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C84B25"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lastRenderedPageBreak/>
              <w:t>School 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78050"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63%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26DE7"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63%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3F25E3"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95%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D4FC2"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 xml:space="preserve">32 </w:t>
            </w:r>
          </w:p>
        </w:tc>
      </w:tr>
      <w:tr w:rsidR="00AF5E93" w:rsidRPr="007A7BDC" w14:paraId="66AECE58"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BCE275"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t>School F</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89957"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61%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F7B97"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94%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539A9"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92%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1A7CA" w14:textId="77777777" w:rsidR="00AF5E93" w:rsidRPr="007A7BDC" w:rsidRDefault="00AF5E93" w:rsidP="00AF5E93">
            <w:pPr>
              <w:jc w:val="center"/>
              <w:rPr>
                <w:rFonts w:ascii="Calibri" w:hAnsi="Calibri"/>
                <w:sz w:val="22"/>
                <w:szCs w:val="22"/>
                <w:lang w:eastAsia="en-GB"/>
              </w:rPr>
            </w:pPr>
            <w:r w:rsidRPr="007A7BDC">
              <w:rPr>
                <w:rFonts w:ascii="Calibri" w:hAnsi="Calibri"/>
                <w:sz w:val="22"/>
                <w:szCs w:val="22"/>
                <w:lang w:eastAsia="en-GB"/>
              </w:rPr>
              <w:t xml:space="preserve">-2 </w:t>
            </w:r>
          </w:p>
        </w:tc>
      </w:tr>
      <w:tr w:rsidR="0059047F" w:rsidRPr="007A7BDC" w14:paraId="69635CFE"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2EE2BB" w14:textId="77777777" w:rsidR="0059047F" w:rsidRPr="007A7BDC" w:rsidRDefault="0059047F">
            <w:pPr>
              <w:rPr>
                <w:rFonts w:ascii="Calibri" w:hAnsi="Calibri"/>
                <w:b/>
                <w:sz w:val="22"/>
                <w:szCs w:val="22"/>
                <w:lang w:eastAsia="en-GB"/>
              </w:rPr>
            </w:pPr>
            <w:r w:rsidRPr="007A7BDC">
              <w:rPr>
                <w:rFonts w:ascii="Calibri" w:hAnsi="Calibri"/>
                <w:b/>
                <w:sz w:val="22"/>
                <w:szCs w:val="22"/>
                <w:lang w:eastAsia="en-GB"/>
              </w:rPr>
              <w:t>Case Study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CF4D4"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65%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93B23"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75%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E8A8C"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85%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61F16" w14:textId="77777777" w:rsidR="0059047F" w:rsidRPr="007A7BDC" w:rsidRDefault="0059047F" w:rsidP="0059047F">
            <w:pPr>
              <w:jc w:val="center"/>
              <w:rPr>
                <w:rFonts w:ascii="Calibri" w:hAnsi="Calibri"/>
                <w:sz w:val="22"/>
                <w:szCs w:val="22"/>
                <w:lang w:eastAsia="en-GB"/>
              </w:rPr>
            </w:pPr>
            <w:r w:rsidRPr="007A7BDC">
              <w:rPr>
                <w:rFonts w:ascii="Calibri" w:hAnsi="Calibri"/>
                <w:sz w:val="22"/>
                <w:szCs w:val="22"/>
                <w:lang w:eastAsia="en-GB"/>
              </w:rPr>
              <w:t xml:space="preserve">10 </w:t>
            </w:r>
          </w:p>
        </w:tc>
      </w:tr>
      <w:tr w:rsidR="0059047F" w:rsidRPr="007A7BDC" w14:paraId="778FBCA4"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F3597C" w14:textId="77777777" w:rsidR="0059047F" w:rsidRPr="007A7BDC" w:rsidRDefault="0059047F">
            <w:pPr>
              <w:rPr>
                <w:rFonts w:ascii="Calibri" w:hAnsi="Calibri"/>
                <w:b/>
                <w:sz w:val="22"/>
                <w:szCs w:val="22"/>
                <w:lang w:eastAsia="en-GB"/>
              </w:rPr>
            </w:pPr>
            <w:r w:rsidRPr="007A7BDC">
              <w:rPr>
                <w:rFonts w:ascii="Calibri" w:hAnsi="Calibri"/>
                <w:b/>
                <w:sz w:val="22"/>
                <w:szCs w:val="22"/>
                <w:lang w:eastAsia="en-GB"/>
              </w:rPr>
              <w:t>LA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CC263"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52%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A2FB9"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82%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85AB4B"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84%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922FB"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 xml:space="preserve">2 </w:t>
            </w:r>
          </w:p>
        </w:tc>
      </w:tr>
      <w:tr w:rsidR="0059047F" w:rsidRPr="007A7BDC" w14:paraId="5A06D68E" w14:textId="77777777" w:rsidTr="00AF5E93">
        <w:trPr>
          <w:trHeight w:val="300"/>
        </w:trPr>
        <w:tc>
          <w:tcPr>
            <w:tcW w:w="1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44C807" w14:textId="77777777" w:rsidR="0059047F" w:rsidRPr="007A7BDC" w:rsidRDefault="0059047F">
            <w:pPr>
              <w:rPr>
                <w:rFonts w:ascii="Calibri" w:hAnsi="Calibri"/>
                <w:b/>
                <w:sz w:val="22"/>
                <w:szCs w:val="22"/>
                <w:lang w:eastAsia="en-GB"/>
              </w:rPr>
            </w:pPr>
            <w:r w:rsidRPr="007A7BDC">
              <w:rPr>
                <w:rFonts w:ascii="Calibri" w:hAnsi="Calibri"/>
                <w:b/>
                <w:sz w:val="22"/>
                <w:szCs w:val="22"/>
                <w:lang w:eastAsia="en-GB"/>
              </w:rPr>
              <w:t>National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A9679"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19%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B894F"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3F5E03"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77%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66969" w14:textId="77777777" w:rsidR="0059047F" w:rsidRPr="007A7BDC" w:rsidRDefault="0059047F">
            <w:pPr>
              <w:jc w:val="center"/>
              <w:rPr>
                <w:rFonts w:ascii="Calibri" w:hAnsi="Calibri"/>
                <w:sz w:val="22"/>
                <w:szCs w:val="22"/>
                <w:lang w:eastAsia="en-GB"/>
              </w:rPr>
            </w:pPr>
            <w:r w:rsidRPr="007A7BDC">
              <w:rPr>
                <w:rFonts w:ascii="Calibri" w:hAnsi="Calibri"/>
                <w:sz w:val="22"/>
                <w:szCs w:val="22"/>
                <w:lang w:eastAsia="en-GB"/>
              </w:rPr>
              <w:t xml:space="preserve">6 </w:t>
            </w:r>
          </w:p>
        </w:tc>
      </w:tr>
    </w:tbl>
    <w:p w14:paraId="5361F7A0" w14:textId="77777777" w:rsidR="0059047F" w:rsidRPr="007A7BDC" w:rsidRDefault="0059047F" w:rsidP="0059047F">
      <w:pPr>
        <w:rPr>
          <w:rFonts w:ascii="Calibri" w:eastAsiaTheme="minorHAnsi" w:hAnsi="Calibri"/>
          <w:sz w:val="22"/>
          <w:szCs w:val="22"/>
        </w:rPr>
      </w:pPr>
    </w:p>
    <w:p w14:paraId="7065A07F" w14:textId="77777777" w:rsidR="00C269F0" w:rsidRPr="007A7BDC" w:rsidRDefault="0058120E" w:rsidP="00F962E0">
      <w:pPr>
        <w:rPr>
          <w:rFonts w:ascii="Calibri" w:hAnsi="Calibri"/>
          <w:sz w:val="22"/>
          <w:szCs w:val="22"/>
        </w:rPr>
      </w:pPr>
      <w:r w:rsidRPr="007A7BDC">
        <w:rPr>
          <w:rFonts w:ascii="Calibri" w:hAnsi="Calibri"/>
          <w:sz w:val="22"/>
          <w:szCs w:val="22"/>
        </w:rPr>
        <w:t>At Key Stage 4</w:t>
      </w:r>
      <w:r w:rsidR="00E05BEB" w:rsidRPr="007A7BDC">
        <w:rPr>
          <w:rFonts w:ascii="Calibri" w:hAnsi="Calibri"/>
          <w:sz w:val="22"/>
          <w:szCs w:val="22"/>
        </w:rPr>
        <w:t xml:space="preserve"> the </w:t>
      </w:r>
      <w:r w:rsidR="00F962E0" w:rsidRPr="007A7BDC">
        <w:rPr>
          <w:rFonts w:ascii="Calibri" w:hAnsi="Calibri"/>
          <w:sz w:val="22"/>
          <w:szCs w:val="22"/>
        </w:rPr>
        <w:t>Case study schools</w:t>
      </w:r>
      <w:r w:rsidRPr="007A7BDC">
        <w:rPr>
          <w:rFonts w:ascii="Calibri" w:hAnsi="Calibri"/>
          <w:sz w:val="22"/>
          <w:szCs w:val="22"/>
        </w:rPr>
        <w:t>’</w:t>
      </w:r>
      <w:r w:rsidR="00F962E0" w:rsidRPr="007A7BDC">
        <w:rPr>
          <w:rFonts w:ascii="Calibri" w:hAnsi="Calibri"/>
          <w:sz w:val="22"/>
          <w:szCs w:val="22"/>
        </w:rPr>
        <w:t xml:space="preserve"> </w:t>
      </w:r>
      <w:r w:rsidR="00C70D38" w:rsidRPr="007A7BDC">
        <w:rPr>
          <w:rFonts w:ascii="Calibri" w:hAnsi="Calibri"/>
          <w:sz w:val="22"/>
          <w:szCs w:val="22"/>
        </w:rPr>
        <w:t xml:space="preserve">achievement was higher </w:t>
      </w:r>
      <w:r w:rsidRPr="007A7BDC">
        <w:rPr>
          <w:rFonts w:ascii="Calibri" w:hAnsi="Calibri"/>
          <w:sz w:val="22"/>
          <w:szCs w:val="22"/>
        </w:rPr>
        <w:t xml:space="preserve">than </w:t>
      </w:r>
      <w:r w:rsidR="00C70D38" w:rsidRPr="007A7BDC">
        <w:rPr>
          <w:rFonts w:ascii="Calibri" w:hAnsi="Calibri"/>
          <w:sz w:val="22"/>
          <w:szCs w:val="22"/>
        </w:rPr>
        <w:t>th</w:t>
      </w:r>
      <w:r w:rsidRPr="007A7BDC">
        <w:rPr>
          <w:rFonts w:ascii="Calibri" w:hAnsi="Calibri"/>
          <w:sz w:val="22"/>
          <w:szCs w:val="22"/>
        </w:rPr>
        <w:t>e LA and national average. GCSE achievement</w:t>
      </w:r>
      <w:r w:rsidR="00C70D38" w:rsidRPr="007A7BDC">
        <w:rPr>
          <w:rFonts w:ascii="Calibri" w:hAnsi="Calibri"/>
          <w:sz w:val="22"/>
          <w:szCs w:val="22"/>
        </w:rPr>
        <w:t xml:space="preserve"> in 2015 </w:t>
      </w:r>
      <w:r w:rsidR="00F962E0" w:rsidRPr="007A7BDC">
        <w:rPr>
          <w:rFonts w:ascii="Calibri" w:hAnsi="Calibri"/>
          <w:sz w:val="22"/>
          <w:szCs w:val="22"/>
        </w:rPr>
        <w:t>rose in the case study schools a</w:t>
      </w:r>
      <w:r w:rsidR="005B450B" w:rsidRPr="007A7BDC">
        <w:rPr>
          <w:rFonts w:ascii="Calibri" w:hAnsi="Calibri"/>
          <w:sz w:val="22"/>
          <w:szCs w:val="22"/>
        </w:rPr>
        <w:t xml:space="preserve">nd the gap with </w:t>
      </w:r>
      <w:r w:rsidRPr="007A7BDC">
        <w:rPr>
          <w:rFonts w:ascii="Calibri" w:hAnsi="Calibri"/>
          <w:sz w:val="22"/>
          <w:szCs w:val="22"/>
        </w:rPr>
        <w:t xml:space="preserve">the </w:t>
      </w:r>
      <w:r w:rsidR="005B450B" w:rsidRPr="007A7BDC">
        <w:rPr>
          <w:rFonts w:ascii="Calibri" w:hAnsi="Calibri"/>
          <w:sz w:val="22"/>
          <w:szCs w:val="22"/>
        </w:rPr>
        <w:t xml:space="preserve">LA </w:t>
      </w:r>
      <w:r w:rsidR="00C269F0" w:rsidRPr="007A7BDC">
        <w:rPr>
          <w:rFonts w:ascii="Calibri" w:hAnsi="Calibri"/>
          <w:sz w:val="22"/>
          <w:szCs w:val="22"/>
        </w:rPr>
        <w:t>is 13</w:t>
      </w:r>
      <w:r w:rsidR="00F962E0" w:rsidRPr="007A7BDC">
        <w:rPr>
          <w:rFonts w:ascii="Calibri" w:hAnsi="Calibri"/>
          <w:sz w:val="22"/>
          <w:szCs w:val="22"/>
        </w:rPr>
        <w:t xml:space="preserve"> </w:t>
      </w:r>
      <w:r w:rsidR="00C269F0" w:rsidRPr="007A7BDC">
        <w:rPr>
          <w:rFonts w:ascii="Calibri" w:hAnsi="Calibri"/>
          <w:sz w:val="22"/>
          <w:szCs w:val="22"/>
        </w:rPr>
        <w:t>percentage points compared to 14</w:t>
      </w:r>
      <w:r w:rsidR="00F962E0" w:rsidRPr="007A7BDC">
        <w:rPr>
          <w:rFonts w:ascii="Calibri" w:hAnsi="Calibri"/>
          <w:sz w:val="22"/>
          <w:szCs w:val="22"/>
        </w:rPr>
        <w:t xml:space="preserve"> percentage points with th</w:t>
      </w:r>
      <w:r w:rsidR="00877695" w:rsidRPr="007A7BDC">
        <w:rPr>
          <w:rFonts w:ascii="Calibri" w:hAnsi="Calibri"/>
          <w:sz w:val="22"/>
          <w:szCs w:val="22"/>
        </w:rPr>
        <w:t>e national average. (S</w:t>
      </w:r>
      <w:r w:rsidR="00E05BEB" w:rsidRPr="007A7BDC">
        <w:rPr>
          <w:rFonts w:ascii="Calibri" w:hAnsi="Calibri"/>
          <w:sz w:val="22"/>
          <w:szCs w:val="22"/>
        </w:rPr>
        <w:t>ee Table 2</w:t>
      </w:r>
      <w:r w:rsidR="00C70D38" w:rsidRPr="007A7BDC">
        <w:rPr>
          <w:rFonts w:ascii="Calibri" w:hAnsi="Calibri"/>
          <w:sz w:val="22"/>
          <w:szCs w:val="22"/>
        </w:rPr>
        <w:t>)</w:t>
      </w:r>
      <w:r w:rsidR="00F962E0" w:rsidRPr="007A7BDC">
        <w:rPr>
          <w:rFonts w:ascii="Calibri" w:hAnsi="Calibri"/>
          <w:sz w:val="22"/>
          <w:szCs w:val="22"/>
        </w:rPr>
        <w:t xml:space="preserve"> </w:t>
      </w:r>
    </w:p>
    <w:tbl>
      <w:tblPr>
        <w:tblW w:w="11900" w:type="dxa"/>
        <w:tblLook w:val="04A0" w:firstRow="1" w:lastRow="0" w:firstColumn="1" w:lastColumn="0" w:noHBand="0" w:noVBand="1"/>
      </w:tblPr>
      <w:tblGrid>
        <w:gridCol w:w="1985"/>
        <w:gridCol w:w="1383"/>
        <w:gridCol w:w="906"/>
        <w:gridCol w:w="54"/>
        <w:gridCol w:w="852"/>
        <w:gridCol w:w="108"/>
        <w:gridCol w:w="852"/>
        <w:gridCol w:w="960"/>
        <w:gridCol w:w="130"/>
        <w:gridCol w:w="830"/>
        <w:gridCol w:w="960"/>
        <w:gridCol w:w="960"/>
        <w:gridCol w:w="960"/>
        <w:gridCol w:w="960"/>
      </w:tblGrid>
      <w:tr w:rsidR="00AA69E6" w:rsidRPr="007A7BDC" w14:paraId="2596BE96" w14:textId="77777777" w:rsidTr="00EE2FD7">
        <w:trPr>
          <w:trHeight w:val="300"/>
        </w:trPr>
        <w:tc>
          <w:tcPr>
            <w:tcW w:w="5180" w:type="dxa"/>
            <w:gridSpan w:val="5"/>
            <w:tcBorders>
              <w:top w:val="nil"/>
              <w:left w:val="nil"/>
              <w:bottom w:val="nil"/>
              <w:right w:val="nil"/>
            </w:tcBorders>
            <w:shd w:val="clear" w:color="auto" w:fill="auto"/>
            <w:noWrap/>
            <w:vAlign w:val="center"/>
            <w:hideMark/>
          </w:tcPr>
          <w:p w14:paraId="05CB0D25" w14:textId="77777777" w:rsidR="0058120E" w:rsidRPr="007A7BDC" w:rsidRDefault="0058120E" w:rsidP="00EE2FD7">
            <w:pPr>
              <w:rPr>
                <w:rFonts w:ascii="Calibri" w:hAnsi="Calibri"/>
                <w:b/>
                <w:bCs/>
                <w:sz w:val="22"/>
                <w:szCs w:val="22"/>
                <w:lang w:eastAsia="en-GB"/>
              </w:rPr>
            </w:pPr>
          </w:p>
          <w:p w14:paraId="59C3F239" w14:textId="77777777" w:rsidR="00EE2FD7" w:rsidRPr="007A7BDC" w:rsidRDefault="00E05BEB" w:rsidP="00EE2FD7">
            <w:pPr>
              <w:rPr>
                <w:rFonts w:ascii="Calibri" w:hAnsi="Calibri"/>
                <w:b/>
                <w:bCs/>
                <w:sz w:val="22"/>
                <w:szCs w:val="22"/>
                <w:lang w:eastAsia="en-GB"/>
              </w:rPr>
            </w:pPr>
            <w:r w:rsidRPr="007A7BDC">
              <w:rPr>
                <w:rFonts w:ascii="Calibri" w:hAnsi="Calibri"/>
                <w:b/>
                <w:bCs/>
                <w:sz w:val="22"/>
                <w:szCs w:val="22"/>
                <w:lang w:eastAsia="en-GB"/>
              </w:rPr>
              <w:t>Table 2</w:t>
            </w:r>
            <w:r w:rsidR="00EE2FD7" w:rsidRPr="007A7BDC">
              <w:rPr>
                <w:rFonts w:ascii="Calibri" w:hAnsi="Calibri"/>
                <w:b/>
                <w:bCs/>
                <w:sz w:val="22"/>
                <w:szCs w:val="22"/>
                <w:lang w:eastAsia="en-GB"/>
              </w:rPr>
              <w:t xml:space="preserve">.  GCSE attainment in the case study schools </w:t>
            </w:r>
          </w:p>
        </w:tc>
        <w:tc>
          <w:tcPr>
            <w:tcW w:w="960" w:type="dxa"/>
            <w:gridSpan w:val="2"/>
            <w:tcBorders>
              <w:top w:val="nil"/>
              <w:left w:val="nil"/>
              <w:bottom w:val="nil"/>
              <w:right w:val="nil"/>
            </w:tcBorders>
            <w:shd w:val="clear" w:color="auto" w:fill="auto"/>
            <w:noWrap/>
            <w:vAlign w:val="bottom"/>
            <w:hideMark/>
          </w:tcPr>
          <w:p w14:paraId="4D304DDF" w14:textId="77777777" w:rsidR="00EE2FD7" w:rsidRPr="007A7BDC" w:rsidRDefault="00EE2FD7" w:rsidP="00EE2FD7">
            <w:pPr>
              <w:rPr>
                <w:rFonts w:ascii="Calibri" w:hAnsi="Calibri"/>
                <w:b/>
                <w:bCs/>
                <w:sz w:val="22"/>
                <w:szCs w:val="22"/>
                <w:lang w:eastAsia="en-GB"/>
              </w:rPr>
            </w:pPr>
          </w:p>
        </w:tc>
        <w:tc>
          <w:tcPr>
            <w:tcW w:w="960" w:type="dxa"/>
            <w:tcBorders>
              <w:top w:val="nil"/>
              <w:left w:val="nil"/>
              <w:bottom w:val="nil"/>
              <w:right w:val="nil"/>
            </w:tcBorders>
            <w:shd w:val="clear" w:color="auto" w:fill="auto"/>
            <w:noWrap/>
            <w:vAlign w:val="bottom"/>
            <w:hideMark/>
          </w:tcPr>
          <w:p w14:paraId="512843B2" w14:textId="77777777" w:rsidR="00EE2FD7" w:rsidRPr="007A7BDC" w:rsidRDefault="00EE2FD7" w:rsidP="00EE2FD7">
            <w:pPr>
              <w:rPr>
                <w:rFonts w:ascii="Calibri" w:hAnsi="Calibri"/>
                <w:sz w:val="22"/>
                <w:szCs w:val="22"/>
                <w:lang w:eastAsia="en-GB"/>
              </w:rPr>
            </w:pPr>
          </w:p>
        </w:tc>
        <w:tc>
          <w:tcPr>
            <w:tcW w:w="960" w:type="dxa"/>
            <w:gridSpan w:val="2"/>
            <w:tcBorders>
              <w:top w:val="nil"/>
              <w:left w:val="nil"/>
              <w:bottom w:val="nil"/>
              <w:right w:val="nil"/>
            </w:tcBorders>
            <w:shd w:val="clear" w:color="auto" w:fill="auto"/>
            <w:noWrap/>
            <w:vAlign w:val="bottom"/>
            <w:hideMark/>
          </w:tcPr>
          <w:p w14:paraId="10B9DBC8"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45315282"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103730AD"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30532275"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005DB288" w14:textId="77777777" w:rsidR="00EE2FD7" w:rsidRPr="007A7BDC" w:rsidRDefault="00EE2FD7" w:rsidP="00EE2FD7">
            <w:pPr>
              <w:rPr>
                <w:rFonts w:ascii="Calibri" w:hAnsi="Calibri"/>
                <w:sz w:val="22"/>
                <w:szCs w:val="22"/>
                <w:lang w:eastAsia="en-GB"/>
              </w:rPr>
            </w:pPr>
          </w:p>
        </w:tc>
      </w:tr>
      <w:tr w:rsidR="00EE2FD7" w:rsidRPr="007A7BDC" w14:paraId="55374BEF" w14:textId="77777777" w:rsidTr="00AF5E93">
        <w:trPr>
          <w:trHeight w:val="315"/>
        </w:trPr>
        <w:tc>
          <w:tcPr>
            <w:tcW w:w="1985" w:type="dxa"/>
            <w:tcBorders>
              <w:top w:val="nil"/>
              <w:left w:val="nil"/>
              <w:bottom w:val="nil"/>
              <w:right w:val="nil"/>
            </w:tcBorders>
            <w:shd w:val="clear" w:color="auto" w:fill="auto"/>
            <w:noWrap/>
            <w:vAlign w:val="center"/>
            <w:hideMark/>
          </w:tcPr>
          <w:p w14:paraId="231A364B" w14:textId="77777777" w:rsidR="00EE2FD7" w:rsidRPr="007A7BDC" w:rsidRDefault="00EE2FD7" w:rsidP="00EE2FD7">
            <w:pPr>
              <w:rPr>
                <w:rFonts w:ascii="Calibri" w:hAnsi="Calibri"/>
                <w:sz w:val="22"/>
                <w:szCs w:val="22"/>
                <w:lang w:eastAsia="en-GB"/>
              </w:rPr>
            </w:pPr>
          </w:p>
        </w:tc>
        <w:tc>
          <w:tcPr>
            <w:tcW w:w="1383" w:type="dxa"/>
            <w:tcBorders>
              <w:top w:val="nil"/>
              <w:left w:val="nil"/>
              <w:bottom w:val="nil"/>
              <w:right w:val="nil"/>
            </w:tcBorders>
            <w:shd w:val="clear" w:color="auto" w:fill="auto"/>
            <w:noWrap/>
            <w:vAlign w:val="bottom"/>
            <w:hideMark/>
          </w:tcPr>
          <w:p w14:paraId="3FA1AD25" w14:textId="77777777" w:rsidR="00EE2FD7" w:rsidRPr="007A7BDC" w:rsidRDefault="00EE2FD7" w:rsidP="00EE2FD7">
            <w:pPr>
              <w:ind w:firstLineChars="400" w:firstLine="880"/>
              <w:rPr>
                <w:rFonts w:ascii="Calibri" w:hAnsi="Calibri"/>
                <w:sz w:val="22"/>
                <w:szCs w:val="22"/>
                <w:lang w:eastAsia="en-GB"/>
              </w:rPr>
            </w:pPr>
          </w:p>
        </w:tc>
        <w:tc>
          <w:tcPr>
            <w:tcW w:w="906" w:type="dxa"/>
            <w:tcBorders>
              <w:top w:val="nil"/>
              <w:left w:val="nil"/>
              <w:bottom w:val="nil"/>
              <w:right w:val="nil"/>
            </w:tcBorders>
            <w:shd w:val="clear" w:color="auto" w:fill="auto"/>
            <w:noWrap/>
            <w:vAlign w:val="bottom"/>
            <w:hideMark/>
          </w:tcPr>
          <w:p w14:paraId="387C2C60" w14:textId="77777777" w:rsidR="00EE2FD7" w:rsidRPr="007A7BDC" w:rsidRDefault="00EE2FD7" w:rsidP="00EE2FD7">
            <w:pPr>
              <w:rPr>
                <w:rFonts w:ascii="Calibri" w:hAnsi="Calibri"/>
                <w:sz w:val="22"/>
                <w:szCs w:val="22"/>
                <w:lang w:eastAsia="en-GB"/>
              </w:rPr>
            </w:pPr>
          </w:p>
        </w:tc>
        <w:tc>
          <w:tcPr>
            <w:tcW w:w="906" w:type="dxa"/>
            <w:gridSpan w:val="2"/>
            <w:tcBorders>
              <w:top w:val="nil"/>
              <w:left w:val="nil"/>
              <w:bottom w:val="nil"/>
              <w:right w:val="nil"/>
            </w:tcBorders>
            <w:shd w:val="clear" w:color="auto" w:fill="auto"/>
            <w:noWrap/>
            <w:vAlign w:val="bottom"/>
            <w:hideMark/>
          </w:tcPr>
          <w:p w14:paraId="0EBF20BE" w14:textId="77777777" w:rsidR="00EE2FD7" w:rsidRPr="007A7BDC" w:rsidRDefault="00EE2FD7" w:rsidP="00EE2FD7">
            <w:pPr>
              <w:rPr>
                <w:rFonts w:ascii="Calibri" w:hAnsi="Calibri"/>
                <w:sz w:val="22"/>
                <w:szCs w:val="22"/>
                <w:lang w:eastAsia="en-GB"/>
              </w:rPr>
            </w:pPr>
          </w:p>
        </w:tc>
        <w:tc>
          <w:tcPr>
            <w:tcW w:w="960" w:type="dxa"/>
            <w:gridSpan w:val="2"/>
            <w:tcBorders>
              <w:top w:val="nil"/>
              <w:left w:val="nil"/>
              <w:bottom w:val="nil"/>
              <w:right w:val="nil"/>
            </w:tcBorders>
            <w:shd w:val="clear" w:color="auto" w:fill="auto"/>
            <w:noWrap/>
            <w:vAlign w:val="bottom"/>
            <w:hideMark/>
          </w:tcPr>
          <w:p w14:paraId="5557BF89"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225BD28C" w14:textId="77777777" w:rsidR="00EE2FD7" w:rsidRPr="007A7BDC" w:rsidRDefault="00EE2FD7" w:rsidP="00EE2FD7">
            <w:pPr>
              <w:rPr>
                <w:rFonts w:ascii="Calibri" w:hAnsi="Calibri"/>
                <w:sz w:val="22"/>
                <w:szCs w:val="22"/>
                <w:lang w:eastAsia="en-GB"/>
              </w:rPr>
            </w:pPr>
          </w:p>
        </w:tc>
        <w:tc>
          <w:tcPr>
            <w:tcW w:w="960" w:type="dxa"/>
            <w:gridSpan w:val="2"/>
            <w:tcBorders>
              <w:top w:val="nil"/>
              <w:left w:val="nil"/>
              <w:bottom w:val="nil"/>
              <w:right w:val="nil"/>
            </w:tcBorders>
            <w:shd w:val="clear" w:color="auto" w:fill="auto"/>
            <w:noWrap/>
            <w:vAlign w:val="bottom"/>
            <w:hideMark/>
          </w:tcPr>
          <w:p w14:paraId="37A90E4A"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6B960705"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7598385C"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6BB710D7" w14:textId="77777777" w:rsidR="00EE2FD7" w:rsidRPr="007A7BDC" w:rsidRDefault="00EE2FD7" w:rsidP="00EE2FD7">
            <w:pPr>
              <w:rPr>
                <w:rFonts w:ascii="Calibri" w:hAnsi="Calibri"/>
                <w:sz w:val="22"/>
                <w:szCs w:val="22"/>
                <w:lang w:eastAsia="en-GB"/>
              </w:rPr>
            </w:pPr>
          </w:p>
        </w:tc>
        <w:tc>
          <w:tcPr>
            <w:tcW w:w="960" w:type="dxa"/>
            <w:tcBorders>
              <w:top w:val="nil"/>
              <w:left w:val="nil"/>
              <w:bottom w:val="nil"/>
              <w:right w:val="nil"/>
            </w:tcBorders>
            <w:shd w:val="clear" w:color="auto" w:fill="auto"/>
            <w:noWrap/>
            <w:vAlign w:val="bottom"/>
            <w:hideMark/>
          </w:tcPr>
          <w:p w14:paraId="690DE5D7" w14:textId="77777777" w:rsidR="00EE2FD7" w:rsidRPr="007A7BDC" w:rsidRDefault="00EE2FD7" w:rsidP="00EE2FD7">
            <w:pPr>
              <w:rPr>
                <w:rFonts w:ascii="Calibri" w:hAnsi="Calibri"/>
                <w:sz w:val="22"/>
                <w:szCs w:val="22"/>
                <w:lang w:eastAsia="en-GB"/>
              </w:rPr>
            </w:pPr>
          </w:p>
        </w:tc>
      </w:tr>
      <w:tr w:rsidR="00AF5E93" w:rsidRPr="007A7BDC" w14:paraId="4F7A6807" w14:textId="77777777" w:rsidTr="00AF5E93">
        <w:trPr>
          <w:gridAfter w:val="5"/>
          <w:wAfter w:w="4670" w:type="dxa"/>
          <w:trHeight w:val="635"/>
        </w:trPr>
        <w:tc>
          <w:tcPr>
            <w:tcW w:w="1985" w:type="dxa"/>
            <w:vMerge w:val="restart"/>
            <w:tcBorders>
              <w:top w:val="single" w:sz="8" w:space="0" w:color="auto"/>
              <w:left w:val="single" w:sz="8" w:space="0" w:color="auto"/>
              <w:right w:val="single" w:sz="8" w:space="0" w:color="auto"/>
            </w:tcBorders>
            <w:shd w:val="clear" w:color="auto" w:fill="auto"/>
            <w:noWrap/>
            <w:vAlign w:val="center"/>
            <w:hideMark/>
          </w:tcPr>
          <w:p w14:paraId="45690011" w14:textId="77777777" w:rsidR="00AF5E93" w:rsidRPr="007A7BDC" w:rsidRDefault="00AF5E93" w:rsidP="00AF5E93">
            <w:pPr>
              <w:jc w:val="center"/>
              <w:rPr>
                <w:rFonts w:ascii="Calibri" w:hAnsi="Calibri"/>
                <w:b/>
                <w:sz w:val="22"/>
                <w:szCs w:val="22"/>
                <w:lang w:eastAsia="en-GB"/>
              </w:rPr>
            </w:pPr>
            <w:r w:rsidRPr="007A7BDC">
              <w:rPr>
                <w:rFonts w:ascii="Calibri" w:hAnsi="Calibri"/>
                <w:b/>
                <w:sz w:val="22"/>
                <w:szCs w:val="22"/>
                <w:lang w:eastAsia="en-GB"/>
              </w:rPr>
              <w:t>Case Study Schools</w:t>
            </w:r>
          </w:p>
          <w:p w14:paraId="683469C2" w14:textId="77777777" w:rsidR="00AF5E93" w:rsidRPr="007A7BDC" w:rsidRDefault="00AF5E93" w:rsidP="00EE2FD7">
            <w:pPr>
              <w:jc w:val="center"/>
              <w:rPr>
                <w:rFonts w:ascii="Calibri" w:hAnsi="Calibri"/>
                <w:b/>
                <w:sz w:val="22"/>
                <w:szCs w:val="22"/>
                <w:lang w:eastAsia="en-GB"/>
              </w:rPr>
            </w:pPr>
            <w:r w:rsidRPr="007A7BDC">
              <w:rPr>
                <w:rFonts w:ascii="Calibri" w:hAnsi="Calibri"/>
                <w:b/>
                <w:sz w:val="22"/>
                <w:szCs w:val="22"/>
                <w:lang w:eastAsia="en-GB"/>
              </w:rPr>
              <w:t> </w:t>
            </w:r>
          </w:p>
          <w:p w14:paraId="3DCA32A9" w14:textId="77777777" w:rsidR="00AF5E93" w:rsidRPr="007A7BDC" w:rsidRDefault="00AF5E93" w:rsidP="00EE2FD7">
            <w:pPr>
              <w:jc w:val="center"/>
              <w:rPr>
                <w:rFonts w:ascii="Calibri" w:hAnsi="Calibri"/>
                <w:b/>
                <w:sz w:val="22"/>
                <w:szCs w:val="22"/>
                <w:lang w:eastAsia="en-GB"/>
              </w:rPr>
            </w:pPr>
            <w:r w:rsidRPr="007A7BDC">
              <w:rPr>
                <w:rFonts w:ascii="Calibri" w:hAnsi="Calibri"/>
                <w:b/>
                <w:sz w:val="22"/>
                <w:szCs w:val="22"/>
                <w:lang w:eastAsia="en-GB"/>
              </w:rPr>
              <w:t> </w:t>
            </w:r>
          </w:p>
        </w:tc>
        <w:tc>
          <w:tcPr>
            <w:tcW w:w="138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106488D"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 of   Pupils with EAL</w:t>
            </w:r>
          </w:p>
        </w:tc>
        <w:tc>
          <w:tcPr>
            <w:tcW w:w="3862" w:type="dxa"/>
            <w:gridSpan w:val="7"/>
            <w:tcBorders>
              <w:top w:val="single" w:sz="8" w:space="0" w:color="auto"/>
              <w:left w:val="nil"/>
              <w:bottom w:val="single" w:sz="4" w:space="0" w:color="auto"/>
              <w:right w:val="single" w:sz="8" w:space="0" w:color="000000"/>
            </w:tcBorders>
            <w:shd w:val="clear" w:color="auto" w:fill="auto"/>
            <w:vAlign w:val="center"/>
            <w:hideMark/>
          </w:tcPr>
          <w:p w14:paraId="391A03D1" w14:textId="77777777" w:rsidR="00AF5E93" w:rsidRPr="007A7BDC" w:rsidRDefault="00AF5E93" w:rsidP="00ED3B10">
            <w:pPr>
              <w:jc w:val="center"/>
              <w:rPr>
                <w:rFonts w:ascii="Calibri" w:hAnsi="Calibri"/>
                <w:sz w:val="22"/>
                <w:szCs w:val="22"/>
                <w:lang w:eastAsia="en-GB"/>
              </w:rPr>
            </w:pPr>
            <w:r w:rsidRPr="007A7BDC">
              <w:rPr>
                <w:rFonts w:ascii="Calibri" w:hAnsi="Calibri"/>
                <w:sz w:val="22"/>
                <w:szCs w:val="22"/>
                <w:lang w:eastAsia="en-GB"/>
              </w:rPr>
              <w:t>EAL  Pupils</w:t>
            </w:r>
          </w:p>
          <w:p w14:paraId="3611446A" w14:textId="77777777" w:rsidR="00AF5E93" w:rsidRPr="007A7BDC" w:rsidRDefault="00AF5E93" w:rsidP="00ED3B10">
            <w:pPr>
              <w:jc w:val="center"/>
              <w:rPr>
                <w:rFonts w:ascii="Calibri" w:hAnsi="Calibri"/>
                <w:sz w:val="22"/>
                <w:szCs w:val="22"/>
                <w:lang w:eastAsia="en-GB"/>
              </w:rPr>
            </w:pPr>
            <w:r w:rsidRPr="007A7BDC">
              <w:rPr>
                <w:rFonts w:ascii="Calibri" w:hAnsi="Calibri"/>
                <w:sz w:val="22"/>
                <w:szCs w:val="22"/>
                <w:lang w:eastAsia="en-GB"/>
              </w:rPr>
              <w:t>5+A*-C incl</w:t>
            </w:r>
            <w:r w:rsidR="0058120E" w:rsidRPr="007A7BDC">
              <w:rPr>
                <w:rFonts w:ascii="Calibri" w:hAnsi="Calibri"/>
                <w:sz w:val="22"/>
                <w:szCs w:val="22"/>
                <w:lang w:eastAsia="en-GB"/>
              </w:rPr>
              <w:t>.</w:t>
            </w:r>
            <w:r w:rsidRPr="007A7BDC">
              <w:rPr>
                <w:rFonts w:ascii="Calibri" w:hAnsi="Calibri"/>
                <w:sz w:val="22"/>
                <w:szCs w:val="22"/>
                <w:lang w:eastAsia="en-GB"/>
              </w:rPr>
              <w:t xml:space="preserve"> English and Maths</w:t>
            </w:r>
          </w:p>
        </w:tc>
      </w:tr>
      <w:tr w:rsidR="00AF5E93" w:rsidRPr="007A7BDC" w14:paraId="564DFFDE" w14:textId="77777777" w:rsidTr="00AF5E93">
        <w:trPr>
          <w:gridAfter w:val="5"/>
          <w:wAfter w:w="4670" w:type="dxa"/>
          <w:trHeight w:val="315"/>
        </w:trPr>
        <w:tc>
          <w:tcPr>
            <w:tcW w:w="1985" w:type="dxa"/>
            <w:vMerge/>
            <w:tcBorders>
              <w:left w:val="single" w:sz="8" w:space="0" w:color="auto"/>
              <w:bottom w:val="single" w:sz="8" w:space="0" w:color="auto"/>
              <w:right w:val="single" w:sz="8" w:space="0" w:color="auto"/>
            </w:tcBorders>
            <w:shd w:val="clear" w:color="auto" w:fill="auto"/>
            <w:noWrap/>
            <w:vAlign w:val="center"/>
            <w:hideMark/>
          </w:tcPr>
          <w:p w14:paraId="25F5C65C" w14:textId="77777777" w:rsidR="00AF5E93" w:rsidRPr="007A7BDC" w:rsidRDefault="00AF5E93" w:rsidP="00EE2FD7">
            <w:pPr>
              <w:jc w:val="center"/>
              <w:rPr>
                <w:rFonts w:ascii="Calibri" w:hAnsi="Calibri"/>
                <w:b/>
                <w:sz w:val="22"/>
                <w:szCs w:val="22"/>
                <w:lang w:eastAsia="en-GB"/>
              </w:rPr>
            </w:pPr>
          </w:p>
        </w:tc>
        <w:tc>
          <w:tcPr>
            <w:tcW w:w="1383" w:type="dxa"/>
            <w:tcBorders>
              <w:top w:val="nil"/>
              <w:left w:val="nil"/>
              <w:bottom w:val="single" w:sz="8" w:space="0" w:color="auto"/>
              <w:right w:val="single" w:sz="4" w:space="0" w:color="auto"/>
            </w:tcBorders>
            <w:shd w:val="clear" w:color="auto" w:fill="auto"/>
            <w:vAlign w:val="center"/>
            <w:hideMark/>
          </w:tcPr>
          <w:p w14:paraId="60C78DE3"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B2ED4"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2014</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7465"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2015</w:t>
            </w: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E50C8"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Change</w:t>
            </w:r>
          </w:p>
        </w:tc>
      </w:tr>
      <w:tr w:rsidR="00AF5E93" w:rsidRPr="007A7BDC" w14:paraId="6FE61FDC" w14:textId="77777777" w:rsidTr="00AF5E93">
        <w:trPr>
          <w:gridAfter w:val="5"/>
          <w:wAfter w:w="4670" w:type="dxa"/>
          <w:trHeight w:val="315"/>
        </w:trPr>
        <w:tc>
          <w:tcPr>
            <w:tcW w:w="1985" w:type="dxa"/>
            <w:tcBorders>
              <w:top w:val="nil"/>
              <w:left w:val="single" w:sz="8" w:space="0" w:color="auto"/>
              <w:bottom w:val="nil"/>
              <w:right w:val="single" w:sz="8" w:space="0" w:color="auto"/>
            </w:tcBorders>
            <w:shd w:val="clear" w:color="auto" w:fill="auto"/>
            <w:noWrap/>
            <w:vAlign w:val="center"/>
            <w:hideMark/>
          </w:tcPr>
          <w:p w14:paraId="095DC131" w14:textId="77777777" w:rsidR="00AF5E93" w:rsidRPr="007A7BDC" w:rsidRDefault="00AF5E93" w:rsidP="00EE2FD7">
            <w:pPr>
              <w:rPr>
                <w:rFonts w:ascii="Calibri" w:hAnsi="Calibri"/>
                <w:b/>
                <w:sz w:val="22"/>
                <w:szCs w:val="22"/>
                <w:lang w:eastAsia="en-GB"/>
              </w:rPr>
            </w:pPr>
            <w:r w:rsidRPr="007A7BDC">
              <w:rPr>
                <w:rFonts w:ascii="Calibri" w:hAnsi="Calibri"/>
                <w:b/>
                <w:sz w:val="22"/>
                <w:szCs w:val="22"/>
                <w:lang w:eastAsia="en-GB"/>
              </w:rPr>
              <w:t>School F</w:t>
            </w:r>
          </w:p>
        </w:tc>
        <w:tc>
          <w:tcPr>
            <w:tcW w:w="1383" w:type="dxa"/>
            <w:tcBorders>
              <w:top w:val="nil"/>
              <w:left w:val="nil"/>
              <w:bottom w:val="single" w:sz="8" w:space="0" w:color="auto"/>
              <w:right w:val="single" w:sz="8" w:space="0" w:color="auto"/>
            </w:tcBorders>
            <w:shd w:val="clear" w:color="auto" w:fill="auto"/>
            <w:vAlign w:val="center"/>
            <w:hideMark/>
          </w:tcPr>
          <w:p w14:paraId="6CC92A99"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28.1%</w:t>
            </w:r>
          </w:p>
        </w:tc>
        <w:tc>
          <w:tcPr>
            <w:tcW w:w="960" w:type="dxa"/>
            <w:gridSpan w:val="2"/>
            <w:tcBorders>
              <w:top w:val="single" w:sz="4" w:space="0" w:color="auto"/>
              <w:left w:val="nil"/>
              <w:bottom w:val="nil"/>
              <w:right w:val="single" w:sz="8" w:space="0" w:color="auto"/>
            </w:tcBorders>
            <w:shd w:val="clear" w:color="auto" w:fill="auto"/>
            <w:vAlign w:val="center"/>
            <w:hideMark/>
          </w:tcPr>
          <w:p w14:paraId="7C741974"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61%</w:t>
            </w:r>
          </w:p>
        </w:tc>
        <w:tc>
          <w:tcPr>
            <w:tcW w:w="960" w:type="dxa"/>
            <w:gridSpan w:val="2"/>
            <w:tcBorders>
              <w:top w:val="single" w:sz="4" w:space="0" w:color="auto"/>
              <w:left w:val="nil"/>
              <w:bottom w:val="nil"/>
              <w:right w:val="single" w:sz="8" w:space="0" w:color="auto"/>
            </w:tcBorders>
            <w:shd w:val="clear" w:color="auto" w:fill="auto"/>
            <w:noWrap/>
            <w:vAlign w:val="center"/>
            <w:hideMark/>
          </w:tcPr>
          <w:p w14:paraId="0D016A4F"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70%</w:t>
            </w:r>
          </w:p>
        </w:tc>
        <w:tc>
          <w:tcPr>
            <w:tcW w:w="1942" w:type="dxa"/>
            <w:gridSpan w:val="3"/>
            <w:tcBorders>
              <w:top w:val="single" w:sz="4" w:space="0" w:color="auto"/>
              <w:left w:val="nil"/>
              <w:bottom w:val="nil"/>
              <w:right w:val="single" w:sz="8" w:space="0" w:color="auto"/>
            </w:tcBorders>
            <w:shd w:val="clear" w:color="auto" w:fill="auto"/>
            <w:vAlign w:val="center"/>
            <w:hideMark/>
          </w:tcPr>
          <w:p w14:paraId="0A581339"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9%</w:t>
            </w:r>
          </w:p>
        </w:tc>
      </w:tr>
      <w:tr w:rsidR="00AF5E93" w:rsidRPr="007A7BDC" w14:paraId="40CD663D" w14:textId="77777777" w:rsidTr="00AF5E93">
        <w:trPr>
          <w:gridAfter w:val="5"/>
          <w:wAfter w:w="4670" w:type="dxa"/>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136ED" w14:textId="77777777" w:rsidR="00AF5E93" w:rsidRPr="007A7BDC" w:rsidRDefault="00AF5E93" w:rsidP="00EE2FD7">
            <w:pPr>
              <w:rPr>
                <w:rFonts w:ascii="Calibri" w:hAnsi="Calibri"/>
                <w:b/>
                <w:sz w:val="22"/>
                <w:szCs w:val="22"/>
                <w:lang w:eastAsia="en-GB"/>
              </w:rPr>
            </w:pPr>
            <w:r w:rsidRPr="007A7BDC">
              <w:rPr>
                <w:rFonts w:ascii="Calibri" w:hAnsi="Calibri"/>
                <w:b/>
                <w:sz w:val="22"/>
                <w:szCs w:val="22"/>
                <w:lang w:eastAsia="en-GB"/>
              </w:rPr>
              <w:t>School G</w:t>
            </w:r>
          </w:p>
        </w:tc>
        <w:tc>
          <w:tcPr>
            <w:tcW w:w="1383" w:type="dxa"/>
            <w:tcBorders>
              <w:top w:val="nil"/>
              <w:left w:val="nil"/>
              <w:bottom w:val="single" w:sz="8" w:space="0" w:color="auto"/>
              <w:right w:val="single" w:sz="8" w:space="0" w:color="auto"/>
            </w:tcBorders>
            <w:shd w:val="clear" w:color="auto" w:fill="auto"/>
            <w:vAlign w:val="center"/>
            <w:hideMark/>
          </w:tcPr>
          <w:p w14:paraId="2E85139E"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58.3%</w:t>
            </w:r>
          </w:p>
        </w:tc>
        <w:tc>
          <w:tcPr>
            <w:tcW w:w="960" w:type="dxa"/>
            <w:gridSpan w:val="2"/>
            <w:tcBorders>
              <w:top w:val="single" w:sz="8" w:space="0" w:color="auto"/>
              <w:left w:val="nil"/>
              <w:bottom w:val="single" w:sz="8" w:space="0" w:color="auto"/>
              <w:right w:val="single" w:sz="8" w:space="0" w:color="auto"/>
            </w:tcBorders>
            <w:shd w:val="clear" w:color="auto" w:fill="auto"/>
            <w:vAlign w:val="center"/>
            <w:hideMark/>
          </w:tcPr>
          <w:p w14:paraId="424E4EFE"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80%</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13941C3"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82%</w:t>
            </w:r>
          </w:p>
        </w:tc>
        <w:tc>
          <w:tcPr>
            <w:tcW w:w="1942" w:type="dxa"/>
            <w:gridSpan w:val="3"/>
            <w:tcBorders>
              <w:top w:val="single" w:sz="8" w:space="0" w:color="auto"/>
              <w:left w:val="nil"/>
              <w:bottom w:val="single" w:sz="8" w:space="0" w:color="auto"/>
              <w:right w:val="single" w:sz="8" w:space="0" w:color="auto"/>
            </w:tcBorders>
            <w:shd w:val="clear" w:color="auto" w:fill="auto"/>
            <w:vAlign w:val="center"/>
            <w:hideMark/>
          </w:tcPr>
          <w:p w14:paraId="1C9CA75D"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2%</w:t>
            </w:r>
          </w:p>
        </w:tc>
      </w:tr>
      <w:tr w:rsidR="00AF5E93" w:rsidRPr="007A7BDC" w14:paraId="36354E37" w14:textId="77777777" w:rsidTr="00AF5E93">
        <w:trPr>
          <w:gridAfter w:val="5"/>
          <w:wAfter w:w="4670" w:type="dxa"/>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2D808A1" w14:textId="77777777" w:rsidR="00AF5E93" w:rsidRPr="007A7BDC" w:rsidRDefault="00AF5E93" w:rsidP="00AF5E93">
            <w:pPr>
              <w:rPr>
                <w:rFonts w:ascii="Calibri" w:hAnsi="Calibri"/>
                <w:b/>
                <w:sz w:val="22"/>
                <w:szCs w:val="22"/>
                <w:lang w:eastAsia="en-GB"/>
              </w:rPr>
            </w:pPr>
            <w:r w:rsidRPr="007A7BDC">
              <w:rPr>
                <w:rFonts w:ascii="Calibri" w:hAnsi="Calibri"/>
                <w:b/>
                <w:sz w:val="22"/>
                <w:szCs w:val="22"/>
                <w:lang w:eastAsia="en-GB"/>
              </w:rPr>
              <w:t>School H</w:t>
            </w:r>
          </w:p>
        </w:tc>
        <w:tc>
          <w:tcPr>
            <w:tcW w:w="1383" w:type="dxa"/>
            <w:tcBorders>
              <w:top w:val="nil"/>
              <w:left w:val="nil"/>
              <w:bottom w:val="single" w:sz="8" w:space="0" w:color="auto"/>
              <w:right w:val="single" w:sz="8" w:space="0" w:color="auto"/>
            </w:tcBorders>
            <w:shd w:val="clear" w:color="auto" w:fill="auto"/>
            <w:vAlign w:val="center"/>
            <w:hideMark/>
          </w:tcPr>
          <w:p w14:paraId="54CFD37E"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65.1%</w:t>
            </w:r>
          </w:p>
        </w:tc>
        <w:tc>
          <w:tcPr>
            <w:tcW w:w="960" w:type="dxa"/>
            <w:gridSpan w:val="2"/>
            <w:tcBorders>
              <w:top w:val="nil"/>
              <w:left w:val="nil"/>
              <w:bottom w:val="single" w:sz="8" w:space="0" w:color="auto"/>
              <w:right w:val="single" w:sz="8" w:space="0" w:color="auto"/>
            </w:tcBorders>
            <w:shd w:val="clear" w:color="auto" w:fill="auto"/>
            <w:vAlign w:val="center"/>
            <w:hideMark/>
          </w:tcPr>
          <w:p w14:paraId="43F15BCB"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60%</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D5B5E7A"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58%</w:t>
            </w:r>
          </w:p>
        </w:tc>
        <w:tc>
          <w:tcPr>
            <w:tcW w:w="1942" w:type="dxa"/>
            <w:gridSpan w:val="3"/>
            <w:tcBorders>
              <w:top w:val="nil"/>
              <w:left w:val="nil"/>
              <w:bottom w:val="single" w:sz="8" w:space="0" w:color="auto"/>
              <w:right w:val="single" w:sz="8" w:space="0" w:color="auto"/>
            </w:tcBorders>
            <w:shd w:val="clear" w:color="auto" w:fill="auto"/>
            <w:vAlign w:val="center"/>
            <w:hideMark/>
          </w:tcPr>
          <w:p w14:paraId="55443F18" w14:textId="77777777" w:rsidR="00AF5E93" w:rsidRPr="007A7BDC" w:rsidRDefault="00AF5E93" w:rsidP="00EE2FD7">
            <w:pPr>
              <w:jc w:val="center"/>
              <w:rPr>
                <w:rFonts w:ascii="Calibri" w:hAnsi="Calibri"/>
                <w:sz w:val="22"/>
                <w:szCs w:val="22"/>
                <w:lang w:eastAsia="en-GB"/>
              </w:rPr>
            </w:pPr>
            <w:r w:rsidRPr="007A7BDC">
              <w:rPr>
                <w:rFonts w:ascii="Calibri" w:hAnsi="Calibri"/>
                <w:sz w:val="22"/>
                <w:szCs w:val="22"/>
                <w:lang w:eastAsia="en-GB"/>
              </w:rPr>
              <w:t>-2%</w:t>
            </w:r>
          </w:p>
        </w:tc>
      </w:tr>
      <w:tr w:rsidR="00AA69E6" w:rsidRPr="007A7BDC" w14:paraId="15E60414" w14:textId="77777777" w:rsidTr="00AF5E93">
        <w:trPr>
          <w:gridAfter w:val="5"/>
          <w:wAfter w:w="4670" w:type="dxa"/>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6066D4C" w14:textId="77777777" w:rsidR="00EE2FD7" w:rsidRPr="007A7BDC" w:rsidRDefault="00EE2FD7" w:rsidP="00EE2FD7">
            <w:pPr>
              <w:rPr>
                <w:rFonts w:ascii="Calibri" w:hAnsi="Calibri"/>
                <w:b/>
                <w:sz w:val="22"/>
                <w:szCs w:val="22"/>
                <w:lang w:eastAsia="en-GB"/>
              </w:rPr>
            </w:pPr>
            <w:r w:rsidRPr="007A7BDC">
              <w:rPr>
                <w:rFonts w:ascii="Calibri" w:hAnsi="Calibri"/>
                <w:b/>
                <w:sz w:val="22"/>
                <w:szCs w:val="22"/>
                <w:lang w:eastAsia="en-GB"/>
              </w:rPr>
              <w:t>Case Study</w:t>
            </w:r>
          </w:p>
        </w:tc>
        <w:tc>
          <w:tcPr>
            <w:tcW w:w="1383" w:type="dxa"/>
            <w:tcBorders>
              <w:top w:val="nil"/>
              <w:left w:val="nil"/>
              <w:bottom w:val="single" w:sz="8" w:space="0" w:color="auto"/>
              <w:right w:val="single" w:sz="8" w:space="0" w:color="auto"/>
            </w:tcBorders>
            <w:shd w:val="clear" w:color="auto" w:fill="auto"/>
            <w:vAlign w:val="center"/>
            <w:hideMark/>
          </w:tcPr>
          <w:p w14:paraId="2F9BC3DE"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48.2%</w:t>
            </w:r>
          </w:p>
        </w:tc>
        <w:tc>
          <w:tcPr>
            <w:tcW w:w="960" w:type="dxa"/>
            <w:gridSpan w:val="2"/>
            <w:tcBorders>
              <w:top w:val="nil"/>
              <w:left w:val="nil"/>
              <w:bottom w:val="single" w:sz="8" w:space="0" w:color="auto"/>
              <w:right w:val="single" w:sz="8" w:space="0" w:color="auto"/>
            </w:tcBorders>
            <w:shd w:val="clear" w:color="auto" w:fill="auto"/>
            <w:vAlign w:val="center"/>
            <w:hideMark/>
          </w:tcPr>
          <w:p w14:paraId="05B5EB87"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68%</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F193F49"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69%</w:t>
            </w:r>
          </w:p>
        </w:tc>
        <w:tc>
          <w:tcPr>
            <w:tcW w:w="1942" w:type="dxa"/>
            <w:gridSpan w:val="3"/>
            <w:tcBorders>
              <w:top w:val="nil"/>
              <w:left w:val="nil"/>
              <w:bottom w:val="single" w:sz="8" w:space="0" w:color="auto"/>
              <w:right w:val="single" w:sz="8" w:space="0" w:color="auto"/>
            </w:tcBorders>
            <w:shd w:val="clear" w:color="auto" w:fill="auto"/>
            <w:vAlign w:val="center"/>
            <w:hideMark/>
          </w:tcPr>
          <w:p w14:paraId="769D918F"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1%</w:t>
            </w:r>
          </w:p>
        </w:tc>
      </w:tr>
      <w:tr w:rsidR="00AA69E6" w:rsidRPr="007A7BDC" w14:paraId="280D7264" w14:textId="77777777" w:rsidTr="00AF5E93">
        <w:trPr>
          <w:gridAfter w:val="5"/>
          <w:wAfter w:w="4670" w:type="dxa"/>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43720C0" w14:textId="77777777" w:rsidR="00EE2FD7" w:rsidRPr="007A7BDC" w:rsidRDefault="00EE2FD7" w:rsidP="00EE2FD7">
            <w:pPr>
              <w:rPr>
                <w:rFonts w:ascii="Calibri" w:hAnsi="Calibri"/>
                <w:b/>
                <w:sz w:val="22"/>
                <w:szCs w:val="22"/>
                <w:lang w:eastAsia="en-GB"/>
              </w:rPr>
            </w:pPr>
            <w:r w:rsidRPr="007A7BDC">
              <w:rPr>
                <w:rFonts w:ascii="Calibri" w:hAnsi="Calibri"/>
                <w:b/>
                <w:sz w:val="22"/>
                <w:szCs w:val="22"/>
                <w:lang w:eastAsia="en-GB"/>
              </w:rPr>
              <w:t>LA</w:t>
            </w:r>
          </w:p>
        </w:tc>
        <w:tc>
          <w:tcPr>
            <w:tcW w:w="1383" w:type="dxa"/>
            <w:tcBorders>
              <w:top w:val="nil"/>
              <w:left w:val="nil"/>
              <w:bottom w:val="single" w:sz="8" w:space="0" w:color="auto"/>
              <w:right w:val="single" w:sz="8" w:space="0" w:color="auto"/>
            </w:tcBorders>
            <w:shd w:val="clear" w:color="auto" w:fill="auto"/>
            <w:vAlign w:val="center"/>
            <w:hideMark/>
          </w:tcPr>
          <w:p w14:paraId="41F0230B"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37.9%</w:t>
            </w:r>
          </w:p>
        </w:tc>
        <w:tc>
          <w:tcPr>
            <w:tcW w:w="960" w:type="dxa"/>
            <w:gridSpan w:val="2"/>
            <w:tcBorders>
              <w:top w:val="nil"/>
              <w:left w:val="nil"/>
              <w:bottom w:val="single" w:sz="8" w:space="0" w:color="auto"/>
              <w:right w:val="single" w:sz="8" w:space="0" w:color="auto"/>
            </w:tcBorders>
            <w:shd w:val="clear" w:color="auto" w:fill="auto"/>
            <w:vAlign w:val="center"/>
            <w:hideMark/>
          </w:tcPr>
          <w:p w14:paraId="347D26CD"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59%</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0465D17"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56%</w:t>
            </w:r>
          </w:p>
        </w:tc>
        <w:tc>
          <w:tcPr>
            <w:tcW w:w="1942" w:type="dxa"/>
            <w:gridSpan w:val="3"/>
            <w:tcBorders>
              <w:top w:val="nil"/>
              <w:left w:val="nil"/>
              <w:bottom w:val="single" w:sz="8" w:space="0" w:color="auto"/>
              <w:right w:val="single" w:sz="8" w:space="0" w:color="auto"/>
            </w:tcBorders>
            <w:shd w:val="clear" w:color="auto" w:fill="auto"/>
            <w:vAlign w:val="center"/>
            <w:hideMark/>
          </w:tcPr>
          <w:p w14:paraId="666E144B"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-3%</w:t>
            </w:r>
          </w:p>
        </w:tc>
      </w:tr>
      <w:tr w:rsidR="00AA69E6" w:rsidRPr="007A7BDC" w14:paraId="3E0CA752" w14:textId="77777777" w:rsidTr="00AF5E93">
        <w:trPr>
          <w:gridAfter w:val="5"/>
          <w:wAfter w:w="4670" w:type="dxa"/>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6EA2472" w14:textId="77777777" w:rsidR="00EE2FD7" w:rsidRPr="007A7BDC" w:rsidRDefault="00EE2FD7" w:rsidP="00EE2FD7">
            <w:pPr>
              <w:rPr>
                <w:rFonts w:ascii="Calibri" w:hAnsi="Calibri"/>
                <w:b/>
                <w:sz w:val="22"/>
                <w:szCs w:val="22"/>
                <w:lang w:eastAsia="en-GB"/>
              </w:rPr>
            </w:pPr>
            <w:r w:rsidRPr="007A7BDC">
              <w:rPr>
                <w:rFonts w:ascii="Calibri" w:hAnsi="Calibri"/>
                <w:b/>
                <w:sz w:val="22"/>
                <w:szCs w:val="22"/>
                <w:lang w:eastAsia="en-GB"/>
              </w:rPr>
              <w:t>National</w:t>
            </w:r>
          </w:p>
        </w:tc>
        <w:tc>
          <w:tcPr>
            <w:tcW w:w="1383" w:type="dxa"/>
            <w:tcBorders>
              <w:top w:val="nil"/>
              <w:left w:val="nil"/>
              <w:bottom w:val="single" w:sz="8" w:space="0" w:color="auto"/>
              <w:right w:val="single" w:sz="8" w:space="0" w:color="auto"/>
            </w:tcBorders>
            <w:shd w:val="clear" w:color="auto" w:fill="auto"/>
            <w:vAlign w:val="center"/>
            <w:hideMark/>
          </w:tcPr>
          <w:p w14:paraId="7F84F324"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15.7%</w:t>
            </w:r>
          </w:p>
        </w:tc>
        <w:tc>
          <w:tcPr>
            <w:tcW w:w="960" w:type="dxa"/>
            <w:gridSpan w:val="2"/>
            <w:tcBorders>
              <w:top w:val="nil"/>
              <w:left w:val="nil"/>
              <w:bottom w:val="single" w:sz="8" w:space="0" w:color="auto"/>
              <w:right w:val="single" w:sz="8" w:space="0" w:color="auto"/>
            </w:tcBorders>
            <w:shd w:val="clear" w:color="auto" w:fill="auto"/>
            <w:vAlign w:val="center"/>
            <w:hideMark/>
          </w:tcPr>
          <w:p w14:paraId="2A70A218"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55%</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E07297E"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55%</w:t>
            </w:r>
          </w:p>
        </w:tc>
        <w:tc>
          <w:tcPr>
            <w:tcW w:w="1942" w:type="dxa"/>
            <w:gridSpan w:val="3"/>
            <w:tcBorders>
              <w:top w:val="nil"/>
              <w:left w:val="nil"/>
              <w:bottom w:val="single" w:sz="8" w:space="0" w:color="auto"/>
              <w:right w:val="single" w:sz="8" w:space="0" w:color="auto"/>
            </w:tcBorders>
            <w:shd w:val="clear" w:color="auto" w:fill="auto"/>
            <w:vAlign w:val="center"/>
            <w:hideMark/>
          </w:tcPr>
          <w:p w14:paraId="33CF9826" w14:textId="77777777" w:rsidR="00EE2FD7" w:rsidRPr="007A7BDC" w:rsidRDefault="00EE2FD7" w:rsidP="00EE2FD7">
            <w:pPr>
              <w:jc w:val="center"/>
              <w:rPr>
                <w:rFonts w:ascii="Calibri" w:hAnsi="Calibri"/>
                <w:sz w:val="22"/>
                <w:szCs w:val="22"/>
                <w:lang w:eastAsia="en-GB"/>
              </w:rPr>
            </w:pPr>
            <w:r w:rsidRPr="007A7BDC">
              <w:rPr>
                <w:rFonts w:ascii="Calibri" w:hAnsi="Calibri"/>
                <w:sz w:val="22"/>
                <w:szCs w:val="22"/>
                <w:lang w:eastAsia="en-GB"/>
              </w:rPr>
              <w:t>0%</w:t>
            </w:r>
          </w:p>
        </w:tc>
      </w:tr>
    </w:tbl>
    <w:p w14:paraId="067BD381" w14:textId="77777777" w:rsidR="000C3E2C" w:rsidRPr="007A7BDC" w:rsidRDefault="000C3E2C" w:rsidP="00F962E0">
      <w:pPr>
        <w:rPr>
          <w:rFonts w:ascii="Calibri" w:hAnsi="Calibri"/>
          <w:sz w:val="22"/>
          <w:szCs w:val="22"/>
        </w:rPr>
      </w:pPr>
    </w:p>
    <w:p w14:paraId="576D9FC1" w14:textId="77777777" w:rsidR="000C3E2C" w:rsidRPr="007A7BDC" w:rsidRDefault="00274AA8" w:rsidP="00E41AAA">
      <w:pPr>
        <w:pStyle w:val="BodyText"/>
        <w:spacing w:before="35"/>
        <w:ind w:right="232"/>
        <w:jc w:val="left"/>
        <w:rPr>
          <w:rFonts w:ascii="Calibri" w:hAnsi="Calibri" w:cs="Calibri"/>
          <w:b w:val="0"/>
          <w:sz w:val="22"/>
          <w:szCs w:val="22"/>
          <w:lang w:eastAsia="en-GB"/>
        </w:rPr>
      </w:pPr>
      <w:r w:rsidRPr="007A7BDC">
        <w:rPr>
          <w:rFonts w:ascii="Calibri" w:hAnsi="Calibri" w:cs="Calibri"/>
          <w:b w:val="0"/>
          <w:sz w:val="22"/>
          <w:szCs w:val="22"/>
          <w:lang w:eastAsia="en-GB"/>
        </w:rPr>
        <w:t xml:space="preserve">In general </w:t>
      </w:r>
      <w:r w:rsidR="000C3E2C" w:rsidRPr="007A7BDC">
        <w:rPr>
          <w:rFonts w:ascii="Calibri" w:hAnsi="Calibri" w:cs="Calibri"/>
          <w:b w:val="0"/>
          <w:sz w:val="22"/>
          <w:szCs w:val="22"/>
          <w:lang w:eastAsia="en-GB"/>
        </w:rPr>
        <w:t>pupils with E</w:t>
      </w:r>
      <w:r w:rsidR="0058120E" w:rsidRPr="007A7BDC">
        <w:rPr>
          <w:rFonts w:ascii="Calibri" w:hAnsi="Calibri" w:cs="Calibri"/>
          <w:b w:val="0"/>
          <w:sz w:val="22"/>
          <w:szCs w:val="22"/>
          <w:lang w:eastAsia="en-GB"/>
        </w:rPr>
        <w:t>AL</w:t>
      </w:r>
      <w:r w:rsidR="000C3E2C" w:rsidRPr="007A7BDC">
        <w:rPr>
          <w:rFonts w:ascii="Calibri" w:hAnsi="Calibri" w:cs="Calibri"/>
          <w:b w:val="0"/>
          <w:sz w:val="22"/>
          <w:szCs w:val="22"/>
          <w:lang w:eastAsia="en-GB"/>
        </w:rPr>
        <w:t xml:space="preserve"> achieved </w:t>
      </w:r>
      <w:r w:rsidR="00E41AAA" w:rsidRPr="007A7BDC">
        <w:rPr>
          <w:rFonts w:ascii="Calibri" w:hAnsi="Calibri" w:cs="Calibri"/>
          <w:b w:val="0"/>
          <w:sz w:val="22"/>
          <w:szCs w:val="22"/>
          <w:lang w:eastAsia="en-GB"/>
        </w:rPr>
        <w:t>better</w:t>
      </w:r>
      <w:r w:rsidR="000C3E2C" w:rsidRPr="007A7BDC">
        <w:rPr>
          <w:rFonts w:ascii="Calibri" w:hAnsi="Calibri" w:cs="Calibri"/>
          <w:b w:val="0"/>
          <w:sz w:val="22"/>
          <w:szCs w:val="22"/>
          <w:lang w:eastAsia="en-GB"/>
        </w:rPr>
        <w:t xml:space="preserve"> at </w:t>
      </w:r>
      <w:r w:rsidRPr="007A7BDC">
        <w:rPr>
          <w:rFonts w:ascii="Calibri" w:hAnsi="Calibri" w:cs="Calibri"/>
          <w:b w:val="0"/>
          <w:sz w:val="22"/>
          <w:szCs w:val="22"/>
          <w:lang w:eastAsia="en-GB"/>
        </w:rPr>
        <w:t xml:space="preserve">KS2 and </w:t>
      </w:r>
      <w:r w:rsidR="00750BEE" w:rsidRPr="007A7BDC">
        <w:rPr>
          <w:rFonts w:ascii="Calibri" w:hAnsi="Calibri" w:cs="Calibri"/>
          <w:b w:val="0"/>
          <w:sz w:val="22"/>
          <w:szCs w:val="22"/>
          <w:lang w:eastAsia="en-GB"/>
        </w:rPr>
        <w:t>GCSE than</w:t>
      </w:r>
      <w:r w:rsidR="000C3E2C" w:rsidRPr="007A7BDC">
        <w:rPr>
          <w:rFonts w:ascii="Calibri" w:hAnsi="Calibri" w:cs="Calibri"/>
          <w:b w:val="0"/>
          <w:sz w:val="22"/>
          <w:szCs w:val="22"/>
          <w:lang w:eastAsia="en-GB"/>
        </w:rPr>
        <w:t xml:space="preserve"> </w:t>
      </w:r>
      <w:r w:rsidR="0058120E" w:rsidRPr="007A7BDC">
        <w:rPr>
          <w:rFonts w:ascii="Calibri" w:hAnsi="Calibri" w:cs="Calibri"/>
          <w:b w:val="0"/>
          <w:sz w:val="22"/>
          <w:szCs w:val="22"/>
          <w:lang w:eastAsia="en-GB"/>
        </w:rPr>
        <w:t xml:space="preserve">the </w:t>
      </w:r>
      <w:r w:rsidR="00E41AAA" w:rsidRPr="007A7BDC">
        <w:rPr>
          <w:rFonts w:ascii="Calibri" w:hAnsi="Calibri" w:cs="Calibri"/>
          <w:b w:val="0"/>
          <w:sz w:val="22"/>
          <w:szCs w:val="22"/>
          <w:lang w:eastAsia="en-GB"/>
        </w:rPr>
        <w:t>national average in the case study schools</w:t>
      </w:r>
      <w:r w:rsidRPr="007A7BDC">
        <w:rPr>
          <w:rFonts w:ascii="Calibri" w:hAnsi="Calibri" w:cs="Calibri"/>
          <w:b w:val="0"/>
          <w:sz w:val="22"/>
          <w:szCs w:val="22"/>
          <w:lang w:eastAsia="en-GB"/>
        </w:rPr>
        <w:t xml:space="preserve">. </w:t>
      </w:r>
    </w:p>
    <w:p w14:paraId="2396892E" w14:textId="77777777" w:rsidR="00E41AAA" w:rsidRPr="007A7BDC" w:rsidRDefault="00E41AAA" w:rsidP="00E41AAA">
      <w:pPr>
        <w:pStyle w:val="BodyText"/>
        <w:spacing w:before="35"/>
        <w:ind w:right="232"/>
        <w:jc w:val="left"/>
        <w:rPr>
          <w:rFonts w:ascii="Calibri" w:hAnsi="Calibri"/>
          <w:sz w:val="22"/>
          <w:szCs w:val="22"/>
        </w:rPr>
      </w:pPr>
    </w:p>
    <w:p w14:paraId="611969EC" w14:textId="77777777" w:rsidR="00C41B79" w:rsidRPr="007A7BDC" w:rsidRDefault="00F962E0" w:rsidP="00E00EFF">
      <w:pPr>
        <w:rPr>
          <w:rFonts w:ascii="Calibri" w:hAnsi="Calibri"/>
          <w:sz w:val="22"/>
          <w:szCs w:val="22"/>
        </w:rPr>
      </w:pPr>
      <w:r w:rsidRPr="007A7BDC">
        <w:rPr>
          <w:rFonts w:ascii="Calibri" w:hAnsi="Calibri"/>
          <w:sz w:val="22"/>
          <w:szCs w:val="22"/>
        </w:rPr>
        <w:t xml:space="preserve">The above section covered the attainment in the case study schools. All schools achieved remarkable results for all their pupils, far exceeding national average benchmarks at the end of Key Stage 2 and GCSE.  </w:t>
      </w:r>
      <w:r w:rsidR="004472DF" w:rsidRPr="007A7BDC">
        <w:rPr>
          <w:rFonts w:ascii="Calibri" w:hAnsi="Calibri" w:cs="Arial"/>
          <w:iCs/>
          <w:sz w:val="22"/>
          <w:szCs w:val="22"/>
        </w:rPr>
        <w:t>There are various</w:t>
      </w:r>
      <w:r w:rsidRPr="007A7BDC">
        <w:rPr>
          <w:rFonts w:ascii="Calibri" w:hAnsi="Calibri" w:cs="Arial"/>
          <w:iCs/>
          <w:sz w:val="22"/>
          <w:szCs w:val="22"/>
        </w:rPr>
        <w:t xml:space="preserve"> reasons for the vast improvement in the achievement in the case study schools compared to the Local Authority and nationally in England.  </w:t>
      </w:r>
      <w:r w:rsidRPr="007A7BDC">
        <w:rPr>
          <w:rFonts w:ascii="Calibri" w:hAnsi="Calibri"/>
          <w:sz w:val="22"/>
          <w:szCs w:val="22"/>
        </w:rPr>
        <w:t>Therefore</w:t>
      </w:r>
      <w:r w:rsidR="00FF4188" w:rsidRPr="007A7BDC">
        <w:rPr>
          <w:rFonts w:ascii="Calibri" w:hAnsi="Calibri"/>
          <w:sz w:val="22"/>
          <w:szCs w:val="22"/>
        </w:rPr>
        <w:t>,</w:t>
      </w:r>
      <w:r w:rsidRPr="007A7BDC">
        <w:rPr>
          <w:rFonts w:ascii="Calibri" w:hAnsi="Calibri"/>
          <w:sz w:val="22"/>
          <w:szCs w:val="22"/>
        </w:rPr>
        <w:t xml:space="preserve"> the key question for research is, ‘</w:t>
      </w:r>
      <w:r w:rsidR="00FF4188" w:rsidRPr="007A7BDC">
        <w:rPr>
          <w:rFonts w:ascii="Calibri" w:hAnsi="Calibri"/>
          <w:i/>
          <w:sz w:val="22"/>
          <w:szCs w:val="22"/>
        </w:rPr>
        <w:t>W</w:t>
      </w:r>
      <w:r w:rsidRPr="007A7BDC">
        <w:rPr>
          <w:rFonts w:ascii="Calibri" w:hAnsi="Calibri"/>
          <w:i/>
          <w:sz w:val="22"/>
          <w:szCs w:val="22"/>
        </w:rPr>
        <w:t>hat is the reason for such successful achievement in the case study schools</w:t>
      </w:r>
      <w:r w:rsidRPr="007A7BDC">
        <w:rPr>
          <w:rFonts w:ascii="Calibri" w:hAnsi="Calibri"/>
          <w:sz w:val="22"/>
          <w:szCs w:val="22"/>
        </w:rPr>
        <w:t>? As part of the interviews headteachers and teachers were asked, ‘</w:t>
      </w:r>
      <w:r w:rsidR="00FF4188" w:rsidRPr="007A7BDC">
        <w:rPr>
          <w:rFonts w:ascii="Calibri" w:hAnsi="Calibri"/>
          <w:i/>
          <w:sz w:val="22"/>
          <w:szCs w:val="22"/>
        </w:rPr>
        <w:t>W</w:t>
      </w:r>
      <w:r w:rsidRPr="007A7BDC">
        <w:rPr>
          <w:rFonts w:ascii="Calibri" w:hAnsi="Calibri"/>
          <w:i/>
          <w:sz w:val="22"/>
          <w:szCs w:val="22"/>
        </w:rPr>
        <w:t>hat strategies do</w:t>
      </w:r>
      <w:r w:rsidR="00FF4188" w:rsidRPr="007A7BDC">
        <w:rPr>
          <w:rFonts w:ascii="Calibri" w:hAnsi="Calibri"/>
          <w:i/>
          <w:sz w:val="22"/>
          <w:szCs w:val="22"/>
        </w:rPr>
        <w:t xml:space="preserve">es your school use to raise </w:t>
      </w:r>
      <w:r w:rsidRPr="007A7BDC">
        <w:rPr>
          <w:rFonts w:ascii="Calibri" w:hAnsi="Calibri"/>
          <w:i/>
          <w:sz w:val="22"/>
          <w:szCs w:val="22"/>
        </w:rPr>
        <w:t>achievement?’</w:t>
      </w:r>
      <w:r w:rsidRPr="007A7BDC">
        <w:rPr>
          <w:rFonts w:ascii="Calibri" w:hAnsi="Calibri"/>
          <w:sz w:val="22"/>
          <w:szCs w:val="22"/>
        </w:rPr>
        <w:t xml:space="preserve"> </w:t>
      </w:r>
      <w:r w:rsidRPr="007A7BDC">
        <w:rPr>
          <w:rFonts w:ascii="Calibri" w:hAnsi="Calibri" w:cs="Arial"/>
          <w:sz w:val="22"/>
          <w:szCs w:val="22"/>
        </w:rPr>
        <w:t xml:space="preserve">The research identified </w:t>
      </w:r>
      <w:r w:rsidR="00B519B9" w:rsidRPr="007A7BDC">
        <w:rPr>
          <w:rFonts w:ascii="Calibri" w:hAnsi="Calibri"/>
          <w:sz w:val="22"/>
          <w:szCs w:val="22"/>
        </w:rPr>
        <w:t xml:space="preserve">a range </w:t>
      </w:r>
      <w:r w:rsidR="0077627F" w:rsidRPr="007A7BDC">
        <w:rPr>
          <w:rFonts w:ascii="Calibri" w:hAnsi="Calibri"/>
          <w:sz w:val="22"/>
          <w:szCs w:val="22"/>
        </w:rPr>
        <w:t>of common strategies that support</w:t>
      </w:r>
      <w:r w:rsidR="00741AD9" w:rsidRPr="007A7BDC">
        <w:rPr>
          <w:rFonts w:ascii="Calibri" w:hAnsi="Calibri"/>
          <w:sz w:val="22"/>
          <w:szCs w:val="22"/>
        </w:rPr>
        <w:t>ed</w:t>
      </w:r>
      <w:r w:rsidR="0077627F" w:rsidRPr="007A7BDC">
        <w:rPr>
          <w:rFonts w:ascii="Calibri" w:hAnsi="Calibri"/>
          <w:sz w:val="22"/>
          <w:szCs w:val="22"/>
        </w:rPr>
        <w:t xml:space="preserve"> pupils with EAL to achieve well at school. These include</w:t>
      </w:r>
      <w:r w:rsidR="002B643E" w:rsidRPr="007A7BDC">
        <w:rPr>
          <w:rFonts w:ascii="Calibri" w:hAnsi="Calibri"/>
          <w:sz w:val="22"/>
          <w:szCs w:val="22"/>
        </w:rPr>
        <w:t>d</w:t>
      </w:r>
      <w:r w:rsidR="00941DCE" w:rsidRPr="007A7BDC">
        <w:rPr>
          <w:rFonts w:ascii="Calibri" w:hAnsi="Calibri"/>
          <w:sz w:val="22"/>
          <w:szCs w:val="22"/>
        </w:rPr>
        <w:t xml:space="preserve"> </w:t>
      </w:r>
      <w:r w:rsidR="00E00EFF" w:rsidRPr="007A7BDC">
        <w:rPr>
          <w:rFonts w:ascii="Calibri" w:hAnsi="Calibri"/>
          <w:sz w:val="22"/>
          <w:szCs w:val="22"/>
        </w:rPr>
        <w:t xml:space="preserve">strong leadership on equality and diversity, </w:t>
      </w:r>
      <w:r w:rsidR="00941DCE" w:rsidRPr="007A7BDC">
        <w:rPr>
          <w:rFonts w:ascii="Calibri" w:hAnsi="Calibri"/>
          <w:sz w:val="22"/>
          <w:szCs w:val="22"/>
        </w:rPr>
        <w:t>an understanding of pedagogy that best</w:t>
      </w:r>
      <w:r w:rsidR="0077627F" w:rsidRPr="007A7BDC">
        <w:rPr>
          <w:rFonts w:ascii="Calibri" w:hAnsi="Calibri"/>
          <w:sz w:val="22"/>
          <w:szCs w:val="22"/>
        </w:rPr>
        <w:t xml:space="preserve"> support</w:t>
      </w:r>
      <w:r w:rsidR="00941DCE" w:rsidRPr="007A7BDC">
        <w:rPr>
          <w:rFonts w:ascii="Calibri" w:hAnsi="Calibri"/>
          <w:sz w:val="22"/>
          <w:szCs w:val="22"/>
        </w:rPr>
        <w:t>ed</w:t>
      </w:r>
      <w:r w:rsidR="0077627F" w:rsidRPr="007A7BDC">
        <w:rPr>
          <w:rFonts w:ascii="Calibri" w:hAnsi="Calibri"/>
          <w:sz w:val="22"/>
          <w:szCs w:val="22"/>
        </w:rPr>
        <w:t xml:space="preserve"> pupils with EAL, targeted su</w:t>
      </w:r>
      <w:r w:rsidR="000701F9" w:rsidRPr="007A7BDC">
        <w:rPr>
          <w:rFonts w:ascii="Calibri" w:hAnsi="Calibri"/>
          <w:sz w:val="22"/>
          <w:szCs w:val="22"/>
        </w:rPr>
        <w:t>pport</w:t>
      </w:r>
      <w:r w:rsidR="00941DCE" w:rsidRPr="007A7BDC">
        <w:rPr>
          <w:rFonts w:ascii="Calibri" w:hAnsi="Calibri"/>
          <w:sz w:val="22"/>
          <w:szCs w:val="22"/>
        </w:rPr>
        <w:t xml:space="preserve"> towards their progress</w:t>
      </w:r>
      <w:r w:rsidR="0077627F" w:rsidRPr="007A7BDC">
        <w:rPr>
          <w:rFonts w:ascii="Calibri" w:hAnsi="Calibri"/>
          <w:sz w:val="22"/>
          <w:szCs w:val="22"/>
        </w:rPr>
        <w:t>, an inclusive curriculum which recognised and celebrated children’s cultural heritage, and the use of performance data for s</w:t>
      </w:r>
      <w:r w:rsidR="00F743B1" w:rsidRPr="007A7BDC">
        <w:rPr>
          <w:rFonts w:ascii="Calibri" w:hAnsi="Calibri"/>
          <w:sz w:val="22"/>
          <w:szCs w:val="22"/>
        </w:rPr>
        <w:t>chool improvement which included</w:t>
      </w:r>
      <w:r w:rsidR="0077627F" w:rsidRPr="007A7BDC">
        <w:rPr>
          <w:rFonts w:ascii="Calibri" w:hAnsi="Calibri"/>
          <w:sz w:val="22"/>
          <w:szCs w:val="22"/>
        </w:rPr>
        <w:t xml:space="preserve"> the tracking of individual pupils’ progress and achievement</w:t>
      </w:r>
      <w:r w:rsidR="00E00EFF" w:rsidRPr="007A7BDC">
        <w:rPr>
          <w:rFonts w:ascii="Calibri" w:hAnsi="Calibri"/>
          <w:sz w:val="22"/>
          <w:szCs w:val="22"/>
        </w:rPr>
        <w:t>. These good practices are discussed below.</w:t>
      </w:r>
    </w:p>
    <w:p w14:paraId="27017620" w14:textId="77777777" w:rsidR="00E00EFF" w:rsidRPr="007A7BDC" w:rsidRDefault="00E00EFF" w:rsidP="00E00EFF">
      <w:pPr>
        <w:rPr>
          <w:rFonts w:ascii="Calibri" w:hAnsi="Calibri"/>
          <w:sz w:val="22"/>
          <w:szCs w:val="22"/>
        </w:rPr>
      </w:pPr>
    </w:p>
    <w:p w14:paraId="7E1D78F8" w14:textId="77777777" w:rsidR="000F2295" w:rsidRPr="007A7BDC" w:rsidRDefault="000F2295" w:rsidP="000F2295">
      <w:pPr>
        <w:pStyle w:val="Heading2"/>
        <w:ind w:left="-3" w:right="607"/>
        <w:rPr>
          <w:rFonts w:ascii="Calibri" w:hAnsi="Calibri"/>
          <w:i/>
          <w:sz w:val="22"/>
          <w:szCs w:val="22"/>
        </w:rPr>
      </w:pPr>
      <w:r w:rsidRPr="007A7BDC">
        <w:rPr>
          <w:rFonts w:ascii="Calibri" w:hAnsi="Calibri"/>
          <w:i/>
          <w:color w:val="000000" w:themeColor="text1"/>
          <w:sz w:val="22"/>
          <w:szCs w:val="22"/>
        </w:rPr>
        <w:t xml:space="preserve">Strong leadership on equality and diversity  </w:t>
      </w:r>
    </w:p>
    <w:p w14:paraId="4BB6D002" w14:textId="77777777" w:rsidR="000F2295" w:rsidRPr="007A7BDC" w:rsidRDefault="000F2295" w:rsidP="000F2295">
      <w:pPr>
        <w:spacing w:line="259" w:lineRule="auto"/>
        <w:ind w:left="1"/>
        <w:rPr>
          <w:rFonts w:ascii="Calibri" w:hAnsi="Calibri"/>
          <w:sz w:val="22"/>
          <w:szCs w:val="22"/>
        </w:rPr>
      </w:pPr>
      <w:r w:rsidRPr="007A7BDC">
        <w:rPr>
          <w:rFonts w:ascii="Calibri" w:hAnsi="Calibri"/>
          <w:sz w:val="22"/>
          <w:szCs w:val="22"/>
        </w:rPr>
        <w:t xml:space="preserve"> </w:t>
      </w:r>
    </w:p>
    <w:p w14:paraId="3F56B7C4" w14:textId="77777777" w:rsidR="000F2295" w:rsidRPr="007A7BDC" w:rsidRDefault="000F2295" w:rsidP="000F2295">
      <w:pPr>
        <w:spacing w:after="8" w:line="259" w:lineRule="auto"/>
        <w:ind w:left="1"/>
        <w:rPr>
          <w:rFonts w:ascii="Calibri" w:hAnsi="Calibri"/>
          <w:sz w:val="22"/>
          <w:szCs w:val="22"/>
        </w:rPr>
      </w:pPr>
      <w:r w:rsidRPr="007A7BDC">
        <w:rPr>
          <w:rFonts w:ascii="Calibri" w:hAnsi="Calibri"/>
          <w:sz w:val="22"/>
          <w:szCs w:val="22"/>
        </w:rPr>
        <w:t>One of the main reasons for the excellent performance of pupils for whom English is an additional language and the huge improvement in the s</w:t>
      </w:r>
      <w:r w:rsidR="00A46115" w:rsidRPr="007A7BDC">
        <w:rPr>
          <w:rFonts w:ascii="Calibri" w:hAnsi="Calibri"/>
          <w:sz w:val="22"/>
          <w:szCs w:val="22"/>
        </w:rPr>
        <w:t>chools as a whole, over time, was</w:t>
      </w:r>
      <w:r w:rsidRPr="007A7BDC">
        <w:rPr>
          <w:rFonts w:ascii="Calibri" w:hAnsi="Calibri"/>
          <w:sz w:val="22"/>
          <w:szCs w:val="22"/>
        </w:rPr>
        <w:t xml:space="preserve"> strong leadership on equality and </w:t>
      </w:r>
      <w:r w:rsidR="00AD3414" w:rsidRPr="007A7BDC">
        <w:rPr>
          <w:rFonts w:ascii="Calibri" w:hAnsi="Calibri"/>
          <w:sz w:val="22"/>
          <w:szCs w:val="22"/>
        </w:rPr>
        <w:t>diversity. The headteachers set</w:t>
      </w:r>
      <w:r w:rsidRPr="007A7BDC">
        <w:rPr>
          <w:rFonts w:ascii="Calibri" w:hAnsi="Calibri"/>
          <w:sz w:val="22"/>
          <w:szCs w:val="22"/>
        </w:rPr>
        <w:t xml:space="preserve"> high expectations for the senior team an</w:t>
      </w:r>
      <w:r w:rsidR="00A46115" w:rsidRPr="007A7BDC">
        <w:rPr>
          <w:rFonts w:ascii="Calibri" w:hAnsi="Calibri"/>
          <w:sz w:val="22"/>
          <w:szCs w:val="22"/>
        </w:rPr>
        <w:t>d the staff as a whole. There was</w:t>
      </w:r>
      <w:r w:rsidRPr="007A7BDC">
        <w:rPr>
          <w:rFonts w:ascii="Calibri" w:hAnsi="Calibri"/>
          <w:sz w:val="22"/>
          <w:szCs w:val="22"/>
        </w:rPr>
        <w:t xml:space="preserve"> a relentless focus on improvement, particularly in the quality of teaching and learning, effective use of data and higher achievement by students. The headteacher</w:t>
      </w:r>
      <w:r w:rsidR="00817283" w:rsidRPr="007A7BDC">
        <w:rPr>
          <w:rFonts w:ascii="Calibri" w:hAnsi="Calibri"/>
          <w:sz w:val="22"/>
          <w:szCs w:val="22"/>
        </w:rPr>
        <w:t xml:space="preserve">s were very well supported by </w:t>
      </w:r>
      <w:r w:rsidRPr="007A7BDC">
        <w:rPr>
          <w:rFonts w:ascii="Calibri" w:hAnsi="Calibri"/>
          <w:sz w:val="22"/>
          <w:szCs w:val="22"/>
        </w:rPr>
        <w:t>senior team</w:t>
      </w:r>
      <w:r w:rsidR="00AD3414" w:rsidRPr="007A7BDC">
        <w:rPr>
          <w:rFonts w:ascii="Calibri" w:hAnsi="Calibri"/>
          <w:sz w:val="22"/>
          <w:szCs w:val="22"/>
        </w:rPr>
        <w:t>s</w:t>
      </w:r>
      <w:r w:rsidRPr="007A7BDC">
        <w:rPr>
          <w:rFonts w:ascii="Calibri" w:hAnsi="Calibri"/>
          <w:sz w:val="22"/>
          <w:szCs w:val="22"/>
        </w:rPr>
        <w:t xml:space="preserve"> </w:t>
      </w:r>
      <w:r w:rsidR="00817283" w:rsidRPr="007A7BDC">
        <w:rPr>
          <w:rFonts w:ascii="Calibri" w:hAnsi="Calibri"/>
          <w:sz w:val="22"/>
          <w:szCs w:val="22"/>
        </w:rPr>
        <w:t xml:space="preserve">exceptionally effective </w:t>
      </w:r>
      <w:r w:rsidRPr="007A7BDC">
        <w:rPr>
          <w:rFonts w:ascii="Calibri" w:hAnsi="Calibri"/>
          <w:sz w:val="22"/>
          <w:szCs w:val="22"/>
        </w:rPr>
        <w:t xml:space="preserve">in guiding, monitoring and evaluating the many </w:t>
      </w:r>
      <w:r w:rsidR="00817283" w:rsidRPr="007A7BDC">
        <w:rPr>
          <w:rFonts w:ascii="Calibri" w:hAnsi="Calibri"/>
          <w:sz w:val="22"/>
          <w:szCs w:val="22"/>
        </w:rPr>
        <w:t>aspects of the school</w:t>
      </w:r>
      <w:r w:rsidRPr="007A7BDC">
        <w:rPr>
          <w:rFonts w:ascii="Calibri" w:hAnsi="Calibri"/>
          <w:sz w:val="22"/>
          <w:szCs w:val="22"/>
        </w:rPr>
        <w:t>s</w:t>
      </w:r>
      <w:r w:rsidR="00817283" w:rsidRPr="007A7BDC">
        <w:rPr>
          <w:rFonts w:ascii="Calibri" w:hAnsi="Calibri"/>
          <w:sz w:val="22"/>
          <w:szCs w:val="22"/>
        </w:rPr>
        <w:t>’ work. Staff we</w:t>
      </w:r>
      <w:r w:rsidRPr="007A7BDC">
        <w:rPr>
          <w:rFonts w:ascii="Calibri" w:hAnsi="Calibri"/>
          <w:sz w:val="22"/>
          <w:szCs w:val="22"/>
        </w:rPr>
        <w:t xml:space="preserve">re trusted and valued by the leadership team, expectations of </w:t>
      </w:r>
      <w:r w:rsidRPr="007A7BDC">
        <w:rPr>
          <w:rFonts w:ascii="Calibri" w:hAnsi="Calibri"/>
          <w:sz w:val="22"/>
          <w:szCs w:val="22"/>
        </w:rPr>
        <w:lastRenderedPageBreak/>
        <w:t>all pupils' s</w:t>
      </w:r>
      <w:r w:rsidR="00817283" w:rsidRPr="007A7BDC">
        <w:rPr>
          <w:rFonts w:ascii="Calibri" w:hAnsi="Calibri"/>
          <w:sz w:val="22"/>
          <w:szCs w:val="22"/>
        </w:rPr>
        <w:t>ocial and academic achievement we</w:t>
      </w:r>
      <w:r w:rsidRPr="007A7BDC">
        <w:rPr>
          <w:rFonts w:ascii="Calibri" w:hAnsi="Calibri"/>
          <w:sz w:val="22"/>
          <w:szCs w:val="22"/>
        </w:rPr>
        <w:t>re high and the school</w:t>
      </w:r>
      <w:r w:rsidR="00817283" w:rsidRPr="007A7BDC">
        <w:rPr>
          <w:rFonts w:ascii="Calibri" w:hAnsi="Calibri"/>
          <w:sz w:val="22"/>
          <w:szCs w:val="22"/>
        </w:rPr>
        <w:t>s were</w:t>
      </w:r>
      <w:r w:rsidRPr="007A7BDC">
        <w:rPr>
          <w:rFonts w:ascii="Calibri" w:hAnsi="Calibri"/>
          <w:sz w:val="22"/>
          <w:szCs w:val="22"/>
        </w:rPr>
        <w:t xml:space="preserve"> deeply emb</w:t>
      </w:r>
      <w:r w:rsidR="00817283" w:rsidRPr="007A7BDC">
        <w:rPr>
          <w:rFonts w:ascii="Calibri" w:hAnsi="Calibri"/>
          <w:sz w:val="22"/>
          <w:szCs w:val="22"/>
        </w:rPr>
        <w:t>edded in the life of the area they served. There was</w:t>
      </w:r>
      <w:r w:rsidRPr="007A7BDC">
        <w:rPr>
          <w:rFonts w:ascii="Calibri" w:hAnsi="Calibri"/>
          <w:sz w:val="22"/>
          <w:szCs w:val="22"/>
        </w:rPr>
        <w:t xml:space="preserve"> an exceptional sense of teamwork across the school</w:t>
      </w:r>
      <w:r w:rsidR="00817283" w:rsidRPr="007A7BDC">
        <w:rPr>
          <w:rFonts w:ascii="Calibri" w:hAnsi="Calibri"/>
          <w:sz w:val="22"/>
          <w:szCs w:val="22"/>
        </w:rPr>
        <w:t>s. This wa</w:t>
      </w:r>
      <w:r w:rsidRPr="007A7BDC">
        <w:rPr>
          <w:rFonts w:ascii="Calibri" w:hAnsi="Calibri"/>
          <w:sz w:val="22"/>
          <w:szCs w:val="22"/>
        </w:rPr>
        <w:t>s reflected in the consistent and committed way managers at al</w:t>
      </w:r>
      <w:r w:rsidR="00AD3414" w:rsidRPr="007A7BDC">
        <w:rPr>
          <w:rFonts w:ascii="Calibri" w:hAnsi="Calibri"/>
          <w:sz w:val="22"/>
          <w:szCs w:val="22"/>
        </w:rPr>
        <w:t>l levels work</w:t>
      </w:r>
      <w:r w:rsidR="00817283" w:rsidRPr="007A7BDC">
        <w:rPr>
          <w:rFonts w:ascii="Calibri" w:hAnsi="Calibri"/>
          <w:sz w:val="22"/>
          <w:szCs w:val="22"/>
        </w:rPr>
        <w:t>ed</w:t>
      </w:r>
      <w:r w:rsidR="00AD3414" w:rsidRPr="007A7BDC">
        <w:rPr>
          <w:rFonts w:ascii="Calibri" w:hAnsi="Calibri"/>
          <w:sz w:val="22"/>
          <w:szCs w:val="22"/>
        </w:rPr>
        <w:t xml:space="preserve"> toward the school</w:t>
      </w:r>
      <w:r w:rsidRPr="007A7BDC">
        <w:rPr>
          <w:rFonts w:ascii="Calibri" w:hAnsi="Calibri"/>
          <w:sz w:val="22"/>
          <w:szCs w:val="22"/>
        </w:rPr>
        <w:t>s</w:t>
      </w:r>
      <w:r w:rsidR="00AD3414" w:rsidRPr="007A7BDC">
        <w:rPr>
          <w:rFonts w:ascii="Calibri" w:hAnsi="Calibri"/>
          <w:sz w:val="22"/>
          <w:szCs w:val="22"/>
        </w:rPr>
        <w:t>’</w:t>
      </w:r>
      <w:r w:rsidRPr="007A7BDC">
        <w:rPr>
          <w:rFonts w:ascii="Calibri" w:hAnsi="Calibri"/>
          <w:sz w:val="22"/>
          <w:szCs w:val="22"/>
        </w:rPr>
        <w:t xml:space="preserve"> aim</w:t>
      </w:r>
      <w:r w:rsidR="00AD3414" w:rsidRPr="007A7BDC">
        <w:rPr>
          <w:rFonts w:ascii="Calibri" w:hAnsi="Calibri"/>
          <w:sz w:val="22"/>
          <w:szCs w:val="22"/>
        </w:rPr>
        <w:t>s</w:t>
      </w:r>
      <w:r w:rsidRPr="007A7BDC">
        <w:rPr>
          <w:rFonts w:ascii="Calibri" w:hAnsi="Calibri"/>
          <w:sz w:val="22"/>
          <w:szCs w:val="22"/>
        </w:rPr>
        <w:t xml:space="preserve"> to raise achieveme</w:t>
      </w:r>
      <w:r w:rsidR="00817283" w:rsidRPr="007A7BDC">
        <w:rPr>
          <w:rFonts w:ascii="Calibri" w:hAnsi="Calibri"/>
          <w:sz w:val="22"/>
          <w:szCs w:val="22"/>
        </w:rPr>
        <w:t>nt. The schools we</w:t>
      </w:r>
      <w:r w:rsidR="00AD3414" w:rsidRPr="007A7BDC">
        <w:rPr>
          <w:rFonts w:ascii="Calibri" w:hAnsi="Calibri"/>
          <w:sz w:val="22"/>
          <w:szCs w:val="22"/>
        </w:rPr>
        <w:t>re proud of their efforts to maintain their</w:t>
      </w:r>
      <w:r w:rsidR="00817283" w:rsidRPr="007A7BDC">
        <w:rPr>
          <w:rFonts w:ascii="Calibri" w:hAnsi="Calibri"/>
          <w:sz w:val="22"/>
          <w:szCs w:val="22"/>
        </w:rPr>
        <w:t xml:space="preserve"> inclusive ethos. This wa</w:t>
      </w:r>
      <w:r w:rsidRPr="007A7BDC">
        <w:rPr>
          <w:rFonts w:ascii="Calibri" w:hAnsi="Calibri"/>
          <w:sz w:val="22"/>
          <w:szCs w:val="22"/>
        </w:rPr>
        <w:t xml:space="preserve">s seen in the very good progress made by all groups of students.  </w:t>
      </w:r>
    </w:p>
    <w:p w14:paraId="7CD4A846" w14:textId="77777777" w:rsidR="000F2295" w:rsidRPr="007A7BDC" w:rsidRDefault="000F2295" w:rsidP="000F2295">
      <w:pPr>
        <w:ind w:left="-3" w:right="1241"/>
        <w:rPr>
          <w:rFonts w:ascii="Calibri" w:hAnsi="Calibri"/>
          <w:sz w:val="22"/>
          <w:szCs w:val="22"/>
        </w:rPr>
      </w:pPr>
    </w:p>
    <w:p w14:paraId="05488FFA" w14:textId="77777777" w:rsidR="000F2295" w:rsidRPr="007A7BDC" w:rsidRDefault="00AD3414" w:rsidP="00495CF7">
      <w:pPr>
        <w:tabs>
          <w:tab w:val="left" w:pos="851"/>
        </w:tabs>
        <w:ind w:left="-3" w:right="-46"/>
        <w:rPr>
          <w:rFonts w:ascii="Calibri" w:hAnsi="Calibri"/>
          <w:sz w:val="22"/>
          <w:szCs w:val="22"/>
        </w:rPr>
      </w:pPr>
      <w:r w:rsidRPr="007A7BDC">
        <w:rPr>
          <w:rFonts w:ascii="Calibri" w:hAnsi="Calibri"/>
          <w:sz w:val="22"/>
          <w:szCs w:val="22"/>
        </w:rPr>
        <w:t>The headteachers we</w:t>
      </w:r>
      <w:r w:rsidR="000F2295" w:rsidRPr="007A7BDC">
        <w:rPr>
          <w:rFonts w:ascii="Calibri" w:hAnsi="Calibri"/>
          <w:sz w:val="22"/>
          <w:szCs w:val="22"/>
        </w:rPr>
        <w:t>re proud of the</w:t>
      </w:r>
      <w:r w:rsidRPr="007A7BDC">
        <w:rPr>
          <w:rFonts w:ascii="Calibri" w:hAnsi="Calibri"/>
          <w:sz w:val="22"/>
          <w:szCs w:val="22"/>
        </w:rPr>
        <w:t>ir school</w:t>
      </w:r>
      <w:r w:rsidR="000F2295" w:rsidRPr="007A7BDC">
        <w:rPr>
          <w:rFonts w:ascii="Calibri" w:hAnsi="Calibri"/>
          <w:sz w:val="22"/>
          <w:szCs w:val="22"/>
        </w:rPr>
        <w:t>s</w:t>
      </w:r>
      <w:r w:rsidRPr="007A7BDC">
        <w:rPr>
          <w:rFonts w:ascii="Calibri" w:hAnsi="Calibri"/>
          <w:sz w:val="22"/>
          <w:szCs w:val="22"/>
        </w:rPr>
        <w:t>’ foci</w:t>
      </w:r>
      <w:r w:rsidR="000F2295" w:rsidRPr="007A7BDC">
        <w:rPr>
          <w:rFonts w:ascii="Calibri" w:hAnsi="Calibri"/>
          <w:sz w:val="22"/>
          <w:szCs w:val="22"/>
        </w:rPr>
        <w:t xml:space="preserve"> in further devel</w:t>
      </w:r>
      <w:r w:rsidRPr="007A7BDC">
        <w:rPr>
          <w:rFonts w:ascii="Calibri" w:hAnsi="Calibri"/>
          <w:sz w:val="22"/>
          <w:szCs w:val="22"/>
        </w:rPr>
        <w:t xml:space="preserve">oping the EAL Department and one headteacher </w:t>
      </w:r>
      <w:r w:rsidR="000F2295" w:rsidRPr="007A7BDC">
        <w:rPr>
          <w:rFonts w:ascii="Calibri" w:hAnsi="Calibri"/>
          <w:sz w:val="22"/>
          <w:szCs w:val="22"/>
        </w:rPr>
        <w:t>argued that such a service is ‘</w:t>
      </w:r>
      <w:r w:rsidR="000F2295" w:rsidRPr="007A7BDC">
        <w:rPr>
          <w:rFonts w:ascii="Calibri" w:hAnsi="Calibri"/>
          <w:i/>
          <w:sz w:val="22"/>
          <w:szCs w:val="22"/>
        </w:rPr>
        <w:t>critical for</w:t>
      </w:r>
      <w:r w:rsidR="00AC25EA" w:rsidRPr="007A7BDC">
        <w:rPr>
          <w:rFonts w:ascii="Calibri" w:hAnsi="Calibri"/>
          <w:i/>
          <w:sz w:val="22"/>
          <w:szCs w:val="22"/>
        </w:rPr>
        <w:t xml:space="preserve"> schools with large numbers of p</w:t>
      </w:r>
      <w:r w:rsidR="000F2295" w:rsidRPr="007A7BDC">
        <w:rPr>
          <w:rFonts w:ascii="Calibri" w:hAnsi="Calibri"/>
          <w:i/>
          <w:sz w:val="22"/>
          <w:szCs w:val="22"/>
        </w:rPr>
        <w:t xml:space="preserve">upils with EAL.’ </w:t>
      </w:r>
      <w:r w:rsidR="000F2295" w:rsidRPr="007A7BDC">
        <w:rPr>
          <w:rFonts w:ascii="Calibri" w:hAnsi="Calibri"/>
          <w:sz w:val="22"/>
          <w:szCs w:val="22"/>
        </w:rPr>
        <w:t>Our observations and interviews with the staff suggest</w:t>
      </w:r>
      <w:r w:rsidRPr="007A7BDC">
        <w:rPr>
          <w:rFonts w:ascii="Calibri" w:hAnsi="Calibri"/>
          <w:sz w:val="22"/>
          <w:szCs w:val="22"/>
        </w:rPr>
        <w:t>ed</w:t>
      </w:r>
      <w:r w:rsidR="000F2295" w:rsidRPr="007A7BDC">
        <w:rPr>
          <w:rFonts w:ascii="Calibri" w:hAnsi="Calibri"/>
          <w:sz w:val="22"/>
          <w:szCs w:val="22"/>
        </w:rPr>
        <w:t xml:space="preserve"> that the level of expertise within the schools to support students with learning Eng</w:t>
      </w:r>
      <w:r w:rsidRPr="007A7BDC">
        <w:rPr>
          <w:rFonts w:ascii="Calibri" w:hAnsi="Calibri"/>
          <w:sz w:val="22"/>
          <w:szCs w:val="22"/>
        </w:rPr>
        <w:t>lish as an additional language wa</w:t>
      </w:r>
      <w:r w:rsidR="000F2295" w:rsidRPr="007A7BDC">
        <w:rPr>
          <w:rFonts w:ascii="Calibri" w:hAnsi="Calibri"/>
          <w:sz w:val="22"/>
          <w:szCs w:val="22"/>
        </w:rPr>
        <w:t xml:space="preserve">s outstanding. </w:t>
      </w:r>
      <w:r w:rsidR="00EF5473" w:rsidRPr="007A7BDC">
        <w:rPr>
          <w:rFonts w:ascii="Calibri" w:hAnsi="Calibri"/>
          <w:sz w:val="22"/>
          <w:szCs w:val="22"/>
        </w:rPr>
        <w:t xml:space="preserve">All staff were trained in specific techniques promoted by the Raising the Achievement of Bilingual learners in Primary Schools pilot programme, January 2004: planned opportunities for speaking and listening; use of first language; talk partners; pre-teaching and application of these techniques across the curriculum. </w:t>
      </w:r>
      <w:r w:rsidR="000F2295" w:rsidRPr="007A7BDC">
        <w:rPr>
          <w:rFonts w:ascii="Calibri" w:hAnsi="Calibri"/>
          <w:sz w:val="22"/>
          <w:szCs w:val="22"/>
        </w:rPr>
        <w:t>The</w:t>
      </w:r>
      <w:r w:rsidR="00EF5473" w:rsidRPr="007A7BDC">
        <w:rPr>
          <w:rFonts w:ascii="Calibri" w:hAnsi="Calibri"/>
          <w:sz w:val="22"/>
          <w:szCs w:val="22"/>
        </w:rPr>
        <w:t>se elements of support were</w:t>
      </w:r>
      <w:r w:rsidR="0089358B" w:rsidRPr="007A7BDC">
        <w:rPr>
          <w:rFonts w:ascii="Calibri" w:hAnsi="Calibri"/>
          <w:sz w:val="22"/>
          <w:szCs w:val="22"/>
        </w:rPr>
        <w:t xml:space="preserve"> based on</w:t>
      </w:r>
      <w:r w:rsidR="000F2295" w:rsidRPr="007A7BDC">
        <w:rPr>
          <w:rFonts w:ascii="Calibri" w:hAnsi="Calibri"/>
          <w:sz w:val="22"/>
          <w:szCs w:val="22"/>
        </w:rPr>
        <w:t xml:space="preserve"> rigorous scrutiny and analyses of stu</w:t>
      </w:r>
      <w:r w:rsidR="00125582" w:rsidRPr="007A7BDC">
        <w:rPr>
          <w:rFonts w:ascii="Calibri" w:hAnsi="Calibri"/>
          <w:sz w:val="22"/>
          <w:szCs w:val="22"/>
        </w:rPr>
        <w:t>dents’ performance data,</w:t>
      </w:r>
      <w:r w:rsidR="000F2295" w:rsidRPr="007A7BDC">
        <w:rPr>
          <w:rFonts w:ascii="Calibri" w:hAnsi="Calibri"/>
          <w:sz w:val="22"/>
          <w:szCs w:val="22"/>
        </w:rPr>
        <w:t xml:space="preserve"> to appropriately target resources towards specific individuals or groups. Outcomes of such intervention</w:t>
      </w:r>
      <w:r w:rsidRPr="007A7BDC">
        <w:rPr>
          <w:rFonts w:ascii="Calibri" w:hAnsi="Calibri"/>
          <w:sz w:val="22"/>
          <w:szCs w:val="22"/>
        </w:rPr>
        <w:t>s we</w:t>
      </w:r>
      <w:r w:rsidR="000F2295" w:rsidRPr="007A7BDC">
        <w:rPr>
          <w:rFonts w:ascii="Calibri" w:hAnsi="Calibri"/>
          <w:sz w:val="22"/>
          <w:szCs w:val="22"/>
        </w:rPr>
        <w:t>re evaluated candidly and inform</w:t>
      </w:r>
      <w:r w:rsidRPr="007A7BDC">
        <w:rPr>
          <w:rFonts w:ascii="Calibri" w:hAnsi="Calibri"/>
          <w:sz w:val="22"/>
          <w:szCs w:val="22"/>
        </w:rPr>
        <w:t>ed</w:t>
      </w:r>
      <w:r w:rsidR="000F2295" w:rsidRPr="007A7BDC">
        <w:rPr>
          <w:rFonts w:ascii="Calibri" w:hAnsi="Calibri"/>
          <w:sz w:val="22"/>
          <w:szCs w:val="22"/>
        </w:rPr>
        <w:t xml:space="preserve"> future planning. Overall</w:t>
      </w:r>
      <w:r w:rsidRPr="007A7BDC">
        <w:rPr>
          <w:rFonts w:ascii="Calibri" w:hAnsi="Calibri"/>
          <w:sz w:val="22"/>
          <w:szCs w:val="22"/>
        </w:rPr>
        <w:t>, in these schools there wa</w:t>
      </w:r>
      <w:r w:rsidR="000F2295" w:rsidRPr="007A7BDC">
        <w:rPr>
          <w:rFonts w:ascii="Calibri" w:hAnsi="Calibri"/>
          <w:sz w:val="22"/>
          <w:szCs w:val="22"/>
        </w:rPr>
        <w:t>s a strong cul</w:t>
      </w:r>
      <w:r w:rsidRPr="007A7BDC">
        <w:rPr>
          <w:rFonts w:ascii="Calibri" w:hAnsi="Calibri"/>
          <w:sz w:val="22"/>
          <w:szCs w:val="22"/>
        </w:rPr>
        <w:t>ture of self-evaluation pervading</w:t>
      </w:r>
      <w:r w:rsidR="000F2295" w:rsidRPr="007A7BDC">
        <w:rPr>
          <w:rFonts w:ascii="Calibri" w:hAnsi="Calibri"/>
          <w:sz w:val="22"/>
          <w:szCs w:val="22"/>
        </w:rPr>
        <w:t xml:space="preserve"> all areas. </w:t>
      </w:r>
      <w:r w:rsidR="000F2295" w:rsidRPr="007A7BDC">
        <w:rPr>
          <w:rFonts w:ascii="Calibri" w:hAnsi="Calibri"/>
          <w:i/>
          <w:sz w:val="22"/>
          <w:szCs w:val="22"/>
        </w:rPr>
        <w:t xml:space="preserve"> </w:t>
      </w:r>
      <w:r w:rsidR="000F2295" w:rsidRPr="007A7BDC">
        <w:rPr>
          <w:rFonts w:ascii="Calibri" w:hAnsi="Calibri"/>
          <w:sz w:val="22"/>
          <w:szCs w:val="22"/>
        </w:rPr>
        <w:t>The views o</w:t>
      </w:r>
      <w:r w:rsidRPr="007A7BDC">
        <w:rPr>
          <w:rFonts w:ascii="Calibri" w:hAnsi="Calibri"/>
          <w:sz w:val="22"/>
          <w:szCs w:val="22"/>
        </w:rPr>
        <w:t>f pupils, parents and students were sought regularly, we</w:t>
      </w:r>
      <w:r w:rsidR="000F2295" w:rsidRPr="007A7BDC">
        <w:rPr>
          <w:rFonts w:ascii="Calibri" w:hAnsi="Calibri"/>
          <w:sz w:val="22"/>
          <w:szCs w:val="22"/>
        </w:rPr>
        <w:t xml:space="preserve">re much valued and used </w:t>
      </w:r>
      <w:r w:rsidRPr="007A7BDC">
        <w:rPr>
          <w:rFonts w:ascii="Calibri" w:hAnsi="Calibri"/>
          <w:sz w:val="22"/>
          <w:szCs w:val="22"/>
        </w:rPr>
        <w:t xml:space="preserve">to inform worthwhile changes. </w:t>
      </w:r>
      <w:r w:rsidR="000F2295" w:rsidRPr="007A7BDC">
        <w:rPr>
          <w:rFonts w:ascii="Calibri" w:hAnsi="Calibri"/>
          <w:sz w:val="22"/>
          <w:szCs w:val="22"/>
        </w:rPr>
        <w:t>This can be clearly seen from the headteacher</w:t>
      </w:r>
      <w:r w:rsidR="00884FA0" w:rsidRPr="007A7BDC">
        <w:rPr>
          <w:rFonts w:ascii="Calibri" w:hAnsi="Calibri"/>
          <w:sz w:val="22"/>
          <w:szCs w:val="22"/>
        </w:rPr>
        <w:t>s</w:t>
      </w:r>
      <w:r w:rsidRPr="007A7BDC">
        <w:rPr>
          <w:rFonts w:ascii="Calibri" w:hAnsi="Calibri"/>
          <w:sz w:val="22"/>
          <w:szCs w:val="22"/>
        </w:rPr>
        <w:t>’</w:t>
      </w:r>
      <w:r w:rsidR="000F2295" w:rsidRPr="007A7BDC">
        <w:rPr>
          <w:rFonts w:ascii="Calibri" w:hAnsi="Calibri"/>
          <w:sz w:val="22"/>
          <w:szCs w:val="22"/>
        </w:rPr>
        <w:t xml:space="preserve"> interview</w:t>
      </w:r>
      <w:r w:rsidRPr="007A7BDC">
        <w:rPr>
          <w:rFonts w:ascii="Calibri" w:hAnsi="Calibri"/>
          <w:sz w:val="22"/>
          <w:szCs w:val="22"/>
        </w:rPr>
        <w:t>s</w:t>
      </w:r>
      <w:r w:rsidR="000F2295" w:rsidRPr="007A7BDC">
        <w:rPr>
          <w:rFonts w:ascii="Calibri" w:hAnsi="Calibri"/>
          <w:sz w:val="22"/>
          <w:szCs w:val="22"/>
        </w:rPr>
        <w:t xml:space="preserve"> about what works, which is summarised below: </w:t>
      </w:r>
    </w:p>
    <w:p w14:paraId="4BC817C0" w14:textId="77777777" w:rsidR="00066D34" w:rsidRPr="007A7BDC" w:rsidRDefault="00066D34" w:rsidP="00066D34">
      <w:pPr>
        <w:ind w:left="-3" w:right="-46"/>
        <w:rPr>
          <w:rFonts w:ascii="Calibri" w:hAnsi="Calibri"/>
          <w:sz w:val="22"/>
          <w:szCs w:val="22"/>
        </w:rPr>
      </w:pPr>
    </w:p>
    <w:p w14:paraId="564407DA" w14:textId="77777777" w:rsidR="000F2295" w:rsidRPr="007A7BDC" w:rsidRDefault="000F2295" w:rsidP="000F2295">
      <w:pPr>
        <w:spacing w:after="270"/>
        <w:ind w:left="717" w:right="-46"/>
        <w:rPr>
          <w:rFonts w:ascii="Calibri" w:hAnsi="Calibri"/>
          <w:sz w:val="22"/>
          <w:szCs w:val="22"/>
        </w:rPr>
      </w:pPr>
      <w:r w:rsidRPr="007A7BDC">
        <w:rPr>
          <w:rFonts w:ascii="Calibri" w:hAnsi="Calibri"/>
          <w:i/>
          <w:sz w:val="22"/>
          <w:szCs w:val="22"/>
        </w:rPr>
        <w:t xml:space="preserve">'Whatever backgrounds the pupils come from, we want to ensure they succeed. All pupils are given the opportunity'. </w:t>
      </w:r>
    </w:p>
    <w:p w14:paraId="0AEE0DA4" w14:textId="77777777" w:rsidR="000F2295" w:rsidRPr="007A7BDC" w:rsidRDefault="000F2295" w:rsidP="000F2295">
      <w:pPr>
        <w:spacing w:after="270"/>
        <w:ind w:left="717" w:right="-46"/>
        <w:rPr>
          <w:rFonts w:ascii="Calibri" w:hAnsi="Calibri"/>
          <w:sz w:val="22"/>
          <w:szCs w:val="22"/>
        </w:rPr>
      </w:pPr>
      <w:r w:rsidRPr="007A7BDC">
        <w:rPr>
          <w:rFonts w:ascii="Calibri" w:hAnsi="Calibri"/>
          <w:i/>
          <w:sz w:val="22"/>
          <w:szCs w:val="22"/>
        </w:rPr>
        <w:t xml:space="preserve">'We aim to ensure the cultural and linguistic heritages of pupils are welcomed and valued within the school curriculum.' </w:t>
      </w:r>
    </w:p>
    <w:p w14:paraId="698DFF14" w14:textId="77777777" w:rsidR="000F2295" w:rsidRPr="007A7BDC" w:rsidRDefault="000F2295" w:rsidP="000F2295">
      <w:pPr>
        <w:spacing w:after="270"/>
        <w:ind w:left="717" w:right="-46"/>
        <w:rPr>
          <w:rFonts w:ascii="Calibri" w:hAnsi="Calibri"/>
          <w:sz w:val="22"/>
          <w:szCs w:val="22"/>
        </w:rPr>
      </w:pPr>
      <w:r w:rsidRPr="007A7BDC">
        <w:rPr>
          <w:rFonts w:ascii="Calibri" w:hAnsi="Calibri"/>
          <w:i/>
          <w:sz w:val="22"/>
          <w:szCs w:val="22"/>
        </w:rPr>
        <w:t xml:space="preserve">‘We are very good in using data and monitoring progress and this has been useful in identifying pupils with EAL who are underachieving.’ </w:t>
      </w:r>
    </w:p>
    <w:p w14:paraId="077F8C71" w14:textId="77777777" w:rsidR="000F2295" w:rsidRPr="007A7BDC" w:rsidRDefault="00AD3414" w:rsidP="000F2295">
      <w:pPr>
        <w:ind w:left="20" w:right="438"/>
        <w:rPr>
          <w:rFonts w:ascii="Calibri" w:hAnsi="Calibri"/>
          <w:sz w:val="22"/>
          <w:szCs w:val="22"/>
        </w:rPr>
      </w:pPr>
      <w:r w:rsidRPr="007A7BDC">
        <w:rPr>
          <w:rFonts w:ascii="Calibri" w:hAnsi="Calibri"/>
          <w:sz w:val="22"/>
          <w:szCs w:val="22"/>
        </w:rPr>
        <w:t>There wa</w:t>
      </w:r>
      <w:r w:rsidR="000F2295" w:rsidRPr="007A7BDC">
        <w:rPr>
          <w:rFonts w:ascii="Calibri" w:hAnsi="Calibri"/>
          <w:sz w:val="22"/>
          <w:szCs w:val="22"/>
        </w:rPr>
        <w:t>s a high commitment to</w:t>
      </w:r>
      <w:r w:rsidRPr="007A7BDC">
        <w:rPr>
          <w:rFonts w:ascii="Calibri" w:hAnsi="Calibri"/>
          <w:sz w:val="22"/>
          <w:szCs w:val="22"/>
        </w:rPr>
        <w:t xml:space="preserve"> ensuring that pupils with EAL we</w:t>
      </w:r>
      <w:r w:rsidR="000F2295" w:rsidRPr="007A7BDC">
        <w:rPr>
          <w:rFonts w:ascii="Calibri" w:hAnsi="Calibri"/>
          <w:sz w:val="22"/>
          <w:szCs w:val="22"/>
        </w:rPr>
        <w:t>re included in all activities and the c</w:t>
      </w:r>
      <w:r w:rsidR="00F148A2" w:rsidRPr="007A7BDC">
        <w:rPr>
          <w:rFonts w:ascii="Calibri" w:hAnsi="Calibri"/>
          <w:sz w:val="22"/>
          <w:szCs w:val="22"/>
        </w:rPr>
        <w:t>are and concern for all pupils wa</w:t>
      </w:r>
      <w:r w:rsidR="000F2295" w:rsidRPr="007A7BDC">
        <w:rPr>
          <w:rFonts w:ascii="Calibri" w:hAnsi="Calibri"/>
          <w:sz w:val="22"/>
          <w:szCs w:val="22"/>
        </w:rPr>
        <w:t>s of a high priority. Successful strategies</w:t>
      </w:r>
      <w:r w:rsidR="000D2375" w:rsidRPr="007A7BDC">
        <w:rPr>
          <w:rFonts w:ascii="Calibri" w:hAnsi="Calibri"/>
          <w:sz w:val="22"/>
          <w:szCs w:val="22"/>
        </w:rPr>
        <w:t xml:space="preserve"> </w:t>
      </w:r>
      <w:r w:rsidR="002C2421" w:rsidRPr="007A7BDC">
        <w:rPr>
          <w:rFonts w:ascii="Calibri" w:hAnsi="Calibri"/>
          <w:sz w:val="22"/>
          <w:szCs w:val="22"/>
        </w:rPr>
        <w:t>including effective teaching and learning; targeted support and the use of assessment data to monitor the progress of pupils with EAL,</w:t>
      </w:r>
      <w:r w:rsidR="00B511D7" w:rsidRPr="007A7BDC">
        <w:rPr>
          <w:rFonts w:ascii="Calibri" w:hAnsi="Calibri"/>
          <w:sz w:val="22"/>
          <w:szCs w:val="22"/>
        </w:rPr>
        <w:t xml:space="preserve"> which are</w:t>
      </w:r>
      <w:r w:rsidR="000D2375" w:rsidRPr="007A7BDC">
        <w:rPr>
          <w:rFonts w:ascii="Calibri" w:hAnsi="Calibri"/>
          <w:sz w:val="22"/>
          <w:szCs w:val="22"/>
        </w:rPr>
        <w:t xml:space="preserve"> discussed below,</w:t>
      </w:r>
      <w:r w:rsidR="002C2421" w:rsidRPr="007A7BDC">
        <w:rPr>
          <w:rFonts w:ascii="Calibri" w:hAnsi="Calibri"/>
          <w:sz w:val="22"/>
          <w:szCs w:val="22"/>
        </w:rPr>
        <w:t xml:space="preserve"> </w:t>
      </w:r>
      <w:r w:rsidR="00322F61" w:rsidRPr="007A7BDC">
        <w:rPr>
          <w:rFonts w:ascii="Calibri" w:hAnsi="Calibri"/>
          <w:sz w:val="22"/>
          <w:szCs w:val="22"/>
        </w:rPr>
        <w:t>were</w:t>
      </w:r>
      <w:r w:rsidR="000F2295" w:rsidRPr="007A7BDC">
        <w:rPr>
          <w:rFonts w:ascii="Calibri" w:hAnsi="Calibri"/>
          <w:sz w:val="22"/>
          <w:szCs w:val="22"/>
        </w:rPr>
        <w:t xml:space="preserve"> put in place</w:t>
      </w:r>
      <w:r w:rsidR="00B511D7" w:rsidRPr="007A7BDC">
        <w:rPr>
          <w:rFonts w:ascii="Calibri" w:hAnsi="Calibri"/>
          <w:sz w:val="22"/>
          <w:szCs w:val="22"/>
        </w:rPr>
        <w:t xml:space="preserve"> to raise the achievement of EAL</w:t>
      </w:r>
      <w:r w:rsidR="000F2295" w:rsidRPr="007A7BDC">
        <w:rPr>
          <w:rFonts w:ascii="Calibri" w:hAnsi="Calibri"/>
          <w:sz w:val="22"/>
          <w:szCs w:val="22"/>
        </w:rPr>
        <w:t xml:space="preserve">. </w:t>
      </w:r>
    </w:p>
    <w:p w14:paraId="433B8D4A" w14:textId="77777777" w:rsidR="000F2295" w:rsidRPr="007A7BDC" w:rsidRDefault="000F2295" w:rsidP="000F2295">
      <w:pPr>
        <w:spacing w:line="259" w:lineRule="auto"/>
        <w:ind w:left="2"/>
        <w:rPr>
          <w:rFonts w:ascii="Calibri" w:hAnsi="Calibri"/>
          <w:sz w:val="22"/>
          <w:szCs w:val="22"/>
        </w:rPr>
      </w:pPr>
      <w:r w:rsidRPr="007A7BDC">
        <w:rPr>
          <w:rFonts w:ascii="Calibri" w:hAnsi="Calibri"/>
          <w:sz w:val="22"/>
          <w:szCs w:val="22"/>
        </w:rPr>
        <w:t xml:space="preserve"> </w:t>
      </w:r>
    </w:p>
    <w:p w14:paraId="5EA8193C" w14:textId="77777777" w:rsidR="000F2295" w:rsidRPr="007A7BDC" w:rsidRDefault="000F2295" w:rsidP="000F2295">
      <w:pPr>
        <w:ind w:left="20" w:right="438"/>
        <w:rPr>
          <w:rFonts w:ascii="Calibri" w:hAnsi="Calibri"/>
          <w:sz w:val="22"/>
          <w:szCs w:val="22"/>
        </w:rPr>
      </w:pPr>
      <w:r w:rsidRPr="007A7BDC">
        <w:rPr>
          <w:rFonts w:ascii="Calibri" w:hAnsi="Calibri"/>
          <w:sz w:val="22"/>
          <w:szCs w:val="22"/>
        </w:rPr>
        <w:t xml:space="preserve">All members of staff </w:t>
      </w:r>
      <w:r w:rsidR="00B511D7" w:rsidRPr="007A7BDC">
        <w:rPr>
          <w:rFonts w:ascii="Calibri" w:hAnsi="Calibri"/>
          <w:sz w:val="22"/>
          <w:szCs w:val="22"/>
        </w:rPr>
        <w:t xml:space="preserve">that were </w:t>
      </w:r>
      <w:r w:rsidRPr="007A7BDC">
        <w:rPr>
          <w:rFonts w:ascii="Calibri" w:hAnsi="Calibri"/>
          <w:sz w:val="22"/>
          <w:szCs w:val="22"/>
        </w:rPr>
        <w:t>interviewed felt they were well supported b</w:t>
      </w:r>
      <w:r w:rsidR="00322F61" w:rsidRPr="007A7BDC">
        <w:rPr>
          <w:rFonts w:ascii="Calibri" w:hAnsi="Calibri"/>
          <w:sz w:val="22"/>
          <w:szCs w:val="22"/>
        </w:rPr>
        <w:t xml:space="preserve">y senior managers </w:t>
      </w:r>
      <w:r w:rsidRPr="007A7BDC">
        <w:rPr>
          <w:rFonts w:ascii="Calibri" w:hAnsi="Calibri"/>
          <w:sz w:val="22"/>
          <w:szCs w:val="22"/>
        </w:rPr>
        <w:t>and knew who to go to for s</w:t>
      </w:r>
      <w:r w:rsidR="00322F61" w:rsidRPr="007A7BDC">
        <w:rPr>
          <w:rFonts w:ascii="Calibri" w:hAnsi="Calibri"/>
          <w:sz w:val="22"/>
          <w:szCs w:val="22"/>
        </w:rPr>
        <w:t>upport and help. Overall there wa</w:t>
      </w:r>
      <w:r w:rsidRPr="007A7BDC">
        <w:rPr>
          <w:rFonts w:ascii="Calibri" w:hAnsi="Calibri"/>
          <w:sz w:val="22"/>
          <w:szCs w:val="22"/>
        </w:rPr>
        <w:t>s a clear emphasis on collective responsibi</w:t>
      </w:r>
      <w:r w:rsidR="00322F61" w:rsidRPr="007A7BDC">
        <w:rPr>
          <w:rFonts w:ascii="Calibri" w:hAnsi="Calibri"/>
          <w:sz w:val="22"/>
          <w:szCs w:val="22"/>
        </w:rPr>
        <w:t>lity in the school which ensured</w:t>
      </w:r>
      <w:r w:rsidRPr="007A7BDC">
        <w:rPr>
          <w:rFonts w:ascii="Calibri" w:hAnsi="Calibri"/>
          <w:sz w:val="22"/>
          <w:szCs w:val="22"/>
        </w:rPr>
        <w:t xml:space="preserve"> that senior and middle le</w:t>
      </w:r>
      <w:r w:rsidR="00322F61" w:rsidRPr="007A7BDC">
        <w:rPr>
          <w:rFonts w:ascii="Calibri" w:hAnsi="Calibri"/>
          <w:sz w:val="22"/>
          <w:szCs w:val="22"/>
        </w:rPr>
        <w:t>aders we</w:t>
      </w:r>
      <w:r w:rsidRPr="007A7BDC">
        <w:rPr>
          <w:rFonts w:ascii="Calibri" w:hAnsi="Calibri"/>
          <w:sz w:val="22"/>
          <w:szCs w:val="22"/>
        </w:rPr>
        <w:t>re fully accountable for their a</w:t>
      </w:r>
      <w:r w:rsidR="00322F61" w:rsidRPr="007A7BDC">
        <w:rPr>
          <w:rFonts w:ascii="Calibri" w:hAnsi="Calibri"/>
          <w:sz w:val="22"/>
          <w:szCs w:val="22"/>
        </w:rPr>
        <w:t>reas and pupil progress. There we</w:t>
      </w:r>
      <w:r w:rsidRPr="007A7BDC">
        <w:rPr>
          <w:rFonts w:ascii="Calibri" w:hAnsi="Calibri"/>
          <w:sz w:val="22"/>
          <w:szCs w:val="22"/>
        </w:rPr>
        <w:t>re regular meetings with st</w:t>
      </w:r>
      <w:r w:rsidR="00F06E7B" w:rsidRPr="007A7BDC">
        <w:rPr>
          <w:rFonts w:ascii="Calibri" w:hAnsi="Calibri"/>
          <w:sz w:val="22"/>
          <w:szCs w:val="22"/>
        </w:rPr>
        <w:t>aff to discuss</w:t>
      </w:r>
      <w:r w:rsidRPr="007A7BDC">
        <w:rPr>
          <w:rFonts w:ascii="Calibri" w:hAnsi="Calibri"/>
          <w:sz w:val="22"/>
          <w:szCs w:val="22"/>
        </w:rPr>
        <w:t xml:space="preserve"> put</w:t>
      </w:r>
      <w:r w:rsidR="00F06E7B" w:rsidRPr="007A7BDC">
        <w:rPr>
          <w:rFonts w:ascii="Calibri" w:hAnsi="Calibri"/>
          <w:sz w:val="22"/>
          <w:szCs w:val="22"/>
        </w:rPr>
        <w:t>ting</w:t>
      </w:r>
      <w:r w:rsidRPr="007A7BDC">
        <w:rPr>
          <w:rFonts w:ascii="Calibri" w:hAnsi="Calibri"/>
          <w:sz w:val="22"/>
          <w:szCs w:val="22"/>
        </w:rPr>
        <w:t xml:space="preserve"> strategies in place to address a</w:t>
      </w:r>
      <w:r w:rsidR="00322F61" w:rsidRPr="007A7BDC">
        <w:rPr>
          <w:rFonts w:ascii="Calibri" w:hAnsi="Calibri"/>
          <w:sz w:val="22"/>
          <w:szCs w:val="22"/>
        </w:rPr>
        <w:t>ny issues raised</w:t>
      </w:r>
      <w:r w:rsidR="00F06E7B" w:rsidRPr="007A7BDC">
        <w:rPr>
          <w:rFonts w:ascii="Calibri" w:hAnsi="Calibri"/>
          <w:sz w:val="22"/>
          <w:szCs w:val="22"/>
        </w:rPr>
        <w:t xml:space="preserve"> about specific pupils</w:t>
      </w:r>
      <w:r w:rsidR="00322F61" w:rsidRPr="007A7BDC">
        <w:rPr>
          <w:rFonts w:ascii="Calibri" w:hAnsi="Calibri"/>
          <w:sz w:val="22"/>
          <w:szCs w:val="22"/>
        </w:rPr>
        <w:t>. Their impact wa</w:t>
      </w:r>
      <w:r w:rsidRPr="007A7BDC">
        <w:rPr>
          <w:rFonts w:ascii="Calibri" w:hAnsi="Calibri"/>
          <w:sz w:val="22"/>
          <w:szCs w:val="22"/>
        </w:rPr>
        <w:t>s apparent in the good performance of pupils with EAL and very high standards for all. The exemplary relationships within the staff team</w:t>
      </w:r>
      <w:r w:rsidR="00322F61" w:rsidRPr="007A7BDC">
        <w:rPr>
          <w:rFonts w:ascii="Calibri" w:hAnsi="Calibri"/>
          <w:sz w:val="22"/>
          <w:szCs w:val="22"/>
        </w:rPr>
        <w:t>s</w:t>
      </w:r>
      <w:r w:rsidRPr="007A7BDC">
        <w:rPr>
          <w:rFonts w:ascii="Calibri" w:hAnsi="Calibri"/>
          <w:sz w:val="22"/>
          <w:szCs w:val="22"/>
        </w:rPr>
        <w:t xml:space="preserve"> enable</w:t>
      </w:r>
      <w:r w:rsidR="00322F61" w:rsidRPr="007A7BDC">
        <w:rPr>
          <w:rFonts w:ascii="Calibri" w:hAnsi="Calibri"/>
          <w:sz w:val="22"/>
          <w:szCs w:val="22"/>
        </w:rPr>
        <w:t>d the school</w:t>
      </w:r>
      <w:r w:rsidRPr="007A7BDC">
        <w:rPr>
          <w:rFonts w:ascii="Calibri" w:hAnsi="Calibri"/>
          <w:sz w:val="22"/>
          <w:szCs w:val="22"/>
        </w:rPr>
        <w:t>s</w:t>
      </w:r>
      <w:r w:rsidR="00322F61" w:rsidRPr="007A7BDC">
        <w:rPr>
          <w:rFonts w:ascii="Calibri" w:hAnsi="Calibri"/>
          <w:sz w:val="22"/>
          <w:szCs w:val="22"/>
        </w:rPr>
        <w:t>’</w:t>
      </w:r>
      <w:r w:rsidRPr="007A7BDC">
        <w:rPr>
          <w:rFonts w:ascii="Calibri" w:hAnsi="Calibri"/>
          <w:sz w:val="22"/>
          <w:szCs w:val="22"/>
        </w:rPr>
        <w:t xml:space="preserve"> performance</w:t>
      </w:r>
      <w:r w:rsidR="00322F61" w:rsidRPr="007A7BDC">
        <w:rPr>
          <w:rFonts w:ascii="Calibri" w:hAnsi="Calibri"/>
          <w:sz w:val="22"/>
          <w:szCs w:val="22"/>
        </w:rPr>
        <w:t>s</w:t>
      </w:r>
      <w:r w:rsidRPr="007A7BDC">
        <w:rPr>
          <w:rFonts w:ascii="Calibri" w:hAnsi="Calibri"/>
          <w:sz w:val="22"/>
          <w:szCs w:val="22"/>
        </w:rPr>
        <w:t xml:space="preserve"> to be monitored in a positive, supportive and constructive way. The school</w:t>
      </w:r>
      <w:r w:rsidR="00322F61" w:rsidRPr="007A7BDC">
        <w:rPr>
          <w:rFonts w:ascii="Calibri" w:hAnsi="Calibri"/>
          <w:sz w:val="22"/>
          <w:szCs w:val="22"/>
        </w:rPr>
        <w:t>s had an accurate view of their</w:t>
      </w:r>
      <w:r w:rsidRPr="007A7BDC">
        <w:rPr>
          <w:rFonts w:ascii="Calibri" w:hAnsi="Calibri"/>
          <w:sz w:val="22"/>
          <w:szCs w:val="22"/>
        </w:rPr>
        <w:t xml:space="preserve"> performance</w:t>
      </w:r>
      <w:r w:rsidR="00125582" w:rsidRPr="007A7BDC">
        <w:rPr>
          <w:rFonts w:ascii="Calibri" w:hAnsi="Calibri"/>
          <w:sz w:val="22"/>
          <w:szCs w:val="22"/>
        </w:rPr>
        <w:t>s and identified</w:t>
      </w:r>
      <w:r w:rsidRPr="007A7BDC">
        <w:rPr>
          <w:rFonts w:ascii="Calibri" w:hAnsi="Calibri"/>
          <w:sz w:val="22"/>
          <w:szCs w:val="22"/>
        </w:rPr>
        <w:t xml:space="preserve"> priorities for future development.  </w:t>
      </w:r>
    </w:p>
    <w:p w14:paraId="71DD0C54" w14:textId="77777777" w:rsidR="000F2295" w:rsidRPr="007A7BDC" w:rsidRDefault="000F2295" w:rsidP="000F2295">
      <w:pPr>
        <w:spacing w:line="259" w:lineRule="auto"/>
        <w:ind w:left="1" w:right="237"/>
        <w:rPr>
          <w:rFonts w:ascii="Calibri" w:hAnsi="Calibri"/>
          <w:sz w:val="22"/>
          <w:szCs w:val="22"/>
        </w:rPr>
      </w:pPr>
      <w:r w:rsidRPr="007A7BDC">
        <w:rPr>
          <w:rFonts w:ascii="Calibri" w:hAnsi="Calibri"/>
          <w:sz w:val="22"/>
          <w:szCs w:val="22"/>
        </w:rPr>
        <w:t xml:space="preserve"> </w:t>
      </w:r>
    </w:p>
    <w:p w14:paraId="482EE42F" w14:textId="77777777" w:rsidR="00010F99" w:rsidRPr="007A7BDC" w:rsidRDefault="000F2295" w:rsidP="00010F99">
      <w:pPr>
        <w:ind w:left="-3" w:right="237"/>
        <w:rPr>
          <w:rFonts w:ascii="Calibri" w:hAnsi="Calibri"/>
          <w:i/>
          <w:sz w:val="22"/>
          <w:szCs w:val="22"/>
        </w:rPr>
      </w:pPr>
      <w:r w:rsidRPr="007A7BDC">
        <w:rPr>
          <w:rFonts w:ascii="Calibri" w:hAnsi="Calibri"/>
          <w:sz w:val="22"/>
          <w:szCs w:val="22"/>
        </w:rPr>
        <w:t xml:space="preserve">Most </w:t>
      </w:r>
      <w:r w:rsidR="00322F61" w:rsidRPr="007A7BDC">
        <w:rPr>
          <w:rFonts w:ascii="Calibri" w:hAnsi="Calibri"/>
          <w:sz w:val="22"/>
          <w:szCs w:val="22"/>
        </w:rPr>
        <w:t>importantly, in the words of one</w:t>
      </w:r>
      <w:r w:rsidRPr="007A7BDC">
        <w:rPr>
          <w:rFonts w:ascii="Calibri" w:hAnsi="Calibri"/>
          <w:sz w:val="22"/>
          <w:szCs w:val="22"/>
        </w:rPr>
        <w:t xml:space="preserve"> headteacher, </w:t>
      </w:r>
      <w:r w:rsidRPr="007A7BDC">
        <w:rPr>
          <w:rFonts w:ascii="Calibri" w:hAnsi="Calibri"/>
          <w:i/>
          <w:sz w:val="22"/>
          <w:szCs w:val="22"/>
        </w:rPr>
        <w:t xml:space="preserve">‘equality of opportunity is at the core of school life’.  </w:t>
      </w:r>
      <w:r w:rsidR="00322F61" w:rsidRPr="007A7BDC">
        <w:rPr>
          <w:rFonts w:ascii="Calibri" w:hAnsi="Calibri"/>
          <w:sz w:val="22"/>
          <w:szCs w:val="22"/>
        </w:rPr>
        <w:t>The school</w:t>
      </w:r>
      <w:r w:rsidRPr="007A7BDC">
        <w:rPr>
          <w:rFonts w:ascii="Calibri" w:hAnsi="Calibri"/>
          <w:sz w:val="22"/>
          <w:szCs w:val="22"/>
        </w:rPr>
        <w:t>s</w:t>
      </w:r>
      <w:r w:rsidR="00322F61" w:rsidRPr="007A7BDC">
        <w:rPr>
          <w:rFonts w:ascii="Calibri" w:hAnsi="Calibri"/>
          <w:sz w:val="22"/>
          <w:szCs w:val="22"/>
        </w:rPr>
        <w:t>’</w:t>
      </w:r>
      <w:r w:rsidRPr="007A7BDC">
        <w:rPr>
          <w:rFonts w:ascii="Calibri" w:hAnsi="Calibri"/>
          <w:sz w:val="22"/>
          <w:szCs w:val="22"/>
        </w:rPr>
        <w:t xml:space="preserve"> systems ensure</w:t>
      </w:r>
      <w:r w:rsidR="00322F61" w:rsidRPr="007A7BDC">
        <w:rPr>
          <w:rFonts w:ascii="Calibri" w:hAnsi="Calibri"/>
          <w:sz w:val="22"/>
          <w:szCs w:val="22"/>
        </w:rPr>
        <w:t>d</w:t>
      </w:r>
      <w:r w:rsidRPr="007A7BDC">
        <w:rPr>
          <w:rFonts w:ascii="Calibri" w:hAnsi="Calibri"/>
          <w:sz w:val="22"/>
          <w:szCs w:val="22"/>
        </w:rPr>
        <w:t xml:space="preserve"> that all groups of pupils achieve</w:t>
      </w:r>
      <w:r w:rsidR="00322F61" w:rsidRPr="007A7BDC">
        <w:rPr>
          <w:rFonts w:ascii="Calibri" w:hAnsi="Calibri"/>
          <w:sz w:val="22"/>
          <w:szCs w:val="22"/>
        </w:rPr>
        <w:t>d</w:t>
      </w:r>
      <w:r w:rsidRPr="007A7BDC">
        <w:rPr>
          <w:rFonts w:ascii="Calibri" w:hAnsi="Calibri"/>
          <w:sz w:val="22"/>
          <w:szCs w:val="22"/>
        </w:rPr>
        <w:t xml:space="preserve"> equally well. Staff work</w:t>
      </w:r>
      <w:r w:rsidR="00322F61" w:rsidRPr="007A7BDC">
        <w:rPr>
          <w:rFonts w:ascii="Calibri" w:hAnsi="Calibri"/>
          <w:sz w:val="22"/>
          <w:szCs w:val="22"/>
        </w:rPr>
        <w:t>ed</w:t>
      </w:r>
      <w:r w:rsidRPr="007A7BDC">
        <w:rPr>
          <w:rFonts w:ascii="Calibri" w:hAnsi="Calibri"/>
          <w:sz w:val="22"/>
          <w:szCs w:val="22"/>
        </w:rPr>
        <w:t xml:space="preserve"> efficiently, sensitively, and successfully to remove barriers to learning fac</w:t>
      </w:r>
      <w:r w:rsidR="00B35D82" w:rsidRPr="007A7BDC">
        <w:rPr>
          <w:rFonts w:ascii="Calibri" w:hAnsi="Calibri"/>
          <w:sz w:val="22"/>
          <w:szCs w:val="22"/>
        </w:rPr>
        <w:t>ed by large numbers of pupils</w:t>
      </w:r>
      <w:r w:rsidRPr="007A7BDC">
        <w:rPr>
          <w:rFonts w:ascii="Calibri" w:hAnsi="Calibri"/>
          <w:sz w:val="22"/>
          <w:szCs w:val="22"/>
        </w:rPr>
        <w:t xml:space="preserve">.  </w:t>
      </w:r>
      <w:r w:rsidRPr="007A7BDC">
        <w:rPr>
          <w:rFonts w:ascii="Calibri" w:hAnsi="Calibri"/>
          <w:b/>
          <w:sz w:val="22"/>
          <w:szCs w:val="22"/>
        </w:rPr>
        <w:t xml:space="preserve"> </w:t>
      </w:r>
      <w:r w:rsidR="00B35D82" w:rsidRPr="007A7BDC">
        <w:rPr>
          <w:rFonts w:ascii="Calibri" w:hAnsi="Calibri"/>
          <w:sz w:val="22"/>
          <w:szCs w:val="22"/>
        </w:rPr>
        <w:t>The schools pride themselves on their</w:t>
      </w:r>
      <w:r w:rsidR="00F06E7B" w:rsidRPr="007A7BDC">
        <w:rPr>
          <w:rFonts w:ascii="Calibri" w:hAnsi="Calibri"/>
          <w:sz w:val="22"/>
          <w:szCs w:val="22"/>
        </w:rPr>
        <w:t xml:space="preserve"> diversity. </w:t>
      </w:r>
    </w:p>
    <w:p w14:paraId="49F4A7AE" w14:textId="77777777" w:rsidR="000F2295" w:rsidRPr="007A7BDC" w:rsidRDefault="000F2295" w:rsidP="000F2295">
      <w:pPr>
        <w:spacing w:line="259" w:lineRule="auto"/>
        <w:ind w:left="2" w:right="237"/>
        <w:rPr>
          <w:rFonts w:ascii="Calibri" w:hAnsi="Calibri"/>
          <w:sz w:val="22"/>
          <w:szCs w:val="22"/>
        </w:rPr>
      </w:pPr>
      <w:r w:rsidRPr="007A7BDC">
        <w:rPr>
          <w:rFonts w:ascii="Calibri" w:hAnsi="Calibri"/>
          <w:sz w:val="22"/>
          <w:szCs w:val="22"/>
        </w:rPr>
        <w:t xml:space="preserve"> </w:t>
      </w:r>
    </w:p>
    <w:p w14:paraId="49D1986D" w14:textId="77777777" w:rsidR="0077627F" w:rsidRPr="007A7BDC" w:rsidRDefault="0077627F" w:rsidP="0077627F">
      <w:pPr>
        <w:rPr>
          <w:rFonts w:ascii="Calibri" w:hAnsi="Calibri"/>
          <w:i/>
          <w:color w:val="000000" w:themeColor="text1"/>
          <w:sz w:val="22"/>
          <w:szCs w:val="22"/>
        </w:rPr>
      </w:pPr>
      <w:r w:rsidRPr="007A7BDC">
        <w:rPr>
          <w:rFonts w:ascii="Calibri" w:hAnsi="Calibri"/>
          <w:i/>
          <w:color w:val="000000" w:themeColor="text1"/>
          <w:sz w:val="22"/>
          <w:szCs w:val="22"/>
        </w:rPr>
        <w:lastRenderedPageBreak/>
        <w:t>Effective teaching and learning in the classroom</w:t>
      </w:r>
    </w:p>
    <w:p w14:paraId="08D15BC0" w14:textId="77777777" w:rsidR="000B4914" w:rsidRPr="007A7BDC" w:rsidRDefault="000B4914" w:rsidP="0077627F">
      <w:pPr>
        <w:rPr>
          <w:rFonts w:ascii="Calibri" w:hAnsi="Calibri"/>
          <w:b/>
          <w:sz w:val="22"/>
          <w:szCs w:val="22"/>
        </w:rPr>
      </w:pPr>
    </w:p>
    <w:p w14:paraId="62B99988" w14:textId="77777777" w:rsidR="00C41B79" w:rsidRPr="007A7BDC" w:rsidRDefault="002C2421" w:rsidP="00C41B79">
      <w:pPr>
        <w:rPr>
          <w:rFonts w:ascii="Calibri" w:hAnsi="Calibri"/>
          <w:sz w:val="22"/>
          <w:szCs w:val="22"/>
        </w:rPr>
      </w:pPr>
      <w:r w:rsidRPr="007A7BDC">
        <w:rPr>
          <w:rFonts w:ascii="Calibri" w:hAnsi="Calibri"/>
          <w:sz w:val="22"/>
          <w:szCs w:val="22"/>
        </w:rPr>
        <w:t>I</w:t>
      </w:r>
      <w:r w:rsidR="0077627F" w:rsidRPr="007A7BDC">
        <w:rPr>
          <w:rFonts w:ascii="Calibri" w:hAnsi="Calibri"/>
          <w:sz w:val="22"/>
          <w:szCs w:val="22"/>
        </w:rPr>
        <w:t>t was evident that all staff</w:t>
      </w:r>
      <w:r w:rsidRPr="007A7BDC">
        <w:rPr>
          <w:rFonts w:ascii="Calibri" w:hAnsi="Calibri"/>
          <w:sz w:val="22"/>
          <w:szCs w:val="22"/>
        </w:rPr>
        <w:t xml:space="preserve"> in the schools</w:t>
      </w:r>
      <w:r w:rsidR="0077627F" w:rsidRPr="007A7BDC">
        <w:rPr>
          <w:rFonts w:ascii="Calibri" w:hAnsi="Calibri"/>
          <w:sz w:val="22"/>
          <w:szCs w:val="22"/>
        </w:rPr>
        <w:t xml:space="preserve">, </w:t>
      </w:r>
      <w:r w:rsidR="00781712" w:rsidRPr="007A7BDC">
        <w:rPr>
          <w:rFonts w:ascii="Calibri" w:hAnsi="Calibri"/>
          <w:sz w:val="22"/>
          <w:szCs w:val="22"/>
        </w:rPr>
        <w:t xml:space="preserve">including </w:t>
      </w:r>
      <w:r w:rsidR="0077627F" w:rsidRPr="007A7BDC">
        <w:rPr>
          <w:rFonts w:ascii="Calibri" w:hAnsi="Calibri"/>
          <w:sz w:val="22"/>
          <w:szCs w:val="22"/>
        </w:rPr>
        <w:t>senior</w:t>
      </w:r>
      <w:r w:rsidR="00B46224" w:rsidRPr="007A7BDC">
        <w:rPr>
          <w:rFonts w:ascii="Calibri" w:hAnsi="Calibri"/>
          <w:sz w:val="22"/>
          <w:szCs w:val="22"/>
        </w:rPr>
        <w:t xml:space="preserve"> managers and the teaching assistants</w:t>
      </w:r>
      <w:r w:rsidR="00F64C68" w:rsidRPr="007A7BDC">
        <w:rPr>
          <w:rFonts w:ascii="Calibri" w:hAnsi="Calibri"/>
          <w:sz w:val="22"/>
          <w:szCs w:val="22"/>
        </w:rPr>
        <w:t>,</w:t>
      </w:r>
      <w:r w:rsidR="0077627F" w:rsidRPr="007A7BDC">
        <w:rPr>
          <w:rFonts w:ascii="Calibri" w:hAnsi="Calibri"/>
          <w:sz w:val="22"/>
          <w:szCs w:val="22"/>
        </w:rPr>
        <w:t xml:space="preserve"> were responsible for the achieveme</w:t>
      </w:r>
      <w:r w:rsidR="00AB4A87" w:rsidRPr="007A7BDC">
        <w:rPr>
          <w:rFonts w:ascii="Calibri" w:hAnsi="Calibri"/>
          <w:sz w:val="22"/>
          <w:szCs w:val="22"/>
        </w:rPr>
        <w:t>nt</w:t>
      </w:r>
      <w:r w:rsidRPr="007A7BDC">
        <w:rPr>
          <w:rFonts w:ascii="Calibri" w:hAnsi="Calibri"/>
          <w:sz w:val="22"/>
          <w:szCs w:val="22"/>
        </w:rPr>
        <w:t xml:space="preserve"> of EAL pupils</w:t>
      </w:r>
      <w:r w:rsidR="00AB4A87" w:rsidRPr="007A7BDC">
        <w:rPr>
          <w:rFonts w:ascii="Calibri" w:hAnsi="Calibri"/>
          <w:sz w:val="22"/>
          <w:szCs w:val="22"/>
        </w:rPr>
        <w:t xml:space="preserve"> </w:t>
      </w:r>
      <w:r w:rsidR="003819EA" w:rsidRPr="007A7BDC">
        <w:rPr>
          <w:rFonts w:ascii="Calibri" w:hAnsi="Calibri"/>
          <w:sz w:val="22"/>
          <w:szCs w:val="22"/>
        </w:rPr>
        <w:t xml:space="preserve">and </w:t>
      </w:r>
      <w:r w:rsidR="00AB4A87" w:rsidRPr="007A7BDC">
        <w:rPr>
          <w:rFonts w:ascii="Calibri" w:hAnsi="Calibri"/>
          <w:sz w:val="22"/>
          <w:szCs w:val="22"/>
        </w:rPr>
        <w:t>understood how</w:t>
      </w:r>
      <w:r w:rsidR="003B259A" w:rsidRPr="007A7BDC">
        <w:rPr>
          <w:rFonts w:ascii="Calibri" w:hAnsi="Calibri"/>
          <w:sz w:val="22"/>
          <w:szCs w:val="22"/>
        </w:rPr>
        <w:t xml:space="preserve"> h</w:t>
      </w:r>
      <w:r w:rsidR="0021532F" w:rsidRPr="007A7BDC">
        <w:rPr>
          <w:rFonts w:ascii="Calibri" w:hAnsi="Calibri"/>
          <w:sz w:val="22"/>
          <w:szCs w:val="22"/>
        </w:rPr>
        <w:t>igh quality teaching</w:t>
      </w:r>
      <w:r w:rsidR="003819EA" w:rsidRPr="007A7BDC">
        <w:rPr>
          <w:rFonts w:ascii="Calibri" w:hAnsi="Calibri"/>
          <w:sz w:val="22"/>
          <w:szCs w:val="22"/>
        </w:rPr>
        <w:t xml:space="preserve"> for all pupils</w:t>
      </w:r>
      <w:r w:rsidR="0021532F" w:rsidRPr="007A7BDC">
        <w:rPr>
          <w:rFonts w:ascii="Calibri" w:hAnsi="Calibri"/>
          <w:sz w:val="22"/>
          <w:szCs w:val="22"/>
        </w:rPr>
        <w:t xml:space="preserve"> wa</w:t>
      </w:r>
      <w:r w:rsidR="0077627F" w:rsidRPr="007A7BDC">
        <w:rPr>
          <w:rFonts w:ascii="Calibri" w:hAnsi="Calibri"/>
          <w:sz w:val="22"/>
          <w:szCs w:val="22"/>
        </w:rPr>
        <w:t>s synonymous with high qu</w:t>
      </w:r>
      <w:r w:rsidR="003A7D3D" w:rsidRPr="007A7BDC">
        <w:rPr>
          <w:rFonts w:ascii="Calibri" w:hAnsi="Calibri"/>
          <w:sz w:val="22"/>
          <w:szCs w:val="22"/>
        </w:rPr>
        <w:t>a</w:t>
      </w:r>
      <w:r w:rsidR="007A44D0" w:rsidRPr="007A7BDC">
        <w:rPr>
          <w:rFonts w:ascii="Calibri" w:hAnsi="Calibri"/>
          <w:sz w:val="22"/>
          <w:szCs w:val="22"/>
        </w:rPr>
        <w:t xml:space="preserve">lity practice for EAL learners. </w:t>
      </w:r>
      <w:r w:rsidR="00BE4040" w:rsidRPr="007A7BDC">
        <w:rPr>
          <w:rFonts w:ascii="Calibri" w:hAnsi="Calibri"/>
          <w:sz w:val="22"/>
          <w:szCs w:val="22"/>
        </w:rPr>
        <w:t xml:space="preserve">In the words of one headteacher: </w:t>
      </w:r>
      <w:r w:rsidR="00C41B79" w:rsidRPr="007A7BDC">
        <w:rPr>
          <w:rFonts w:ascii="Calibri" w:hAnsi="Calibri"/>
          <w:i/>
          <w:sz w:val="22"/>
          <w:szCs w:val="22"/>
        </w:rPr>
        <w:t>‘Whatever we do, everything is done from the EAL perspective…the EAL strategies are a good starting point with any child.’</w:t>
      </w:r>
    </w:p>
    <w:p w14:paraId="0543ECDF" w14:textId="77777777" w:rsidR="00BE4040" w:rsidRPr="007A7BDC" w:rsidRDefault="00BE4040" w:rsidP="00001728">
      <w:pPr>
        <w:rPr>
          <w:rFonts w:ascii="Calibri" w:hAnsi="Calibri"/>
          <w:sz w:val="22"/>
          <w:szCs w:val="22"/>
        </w:rPr>
      </w:pPr>
    </w:p>
    <w:p w14:paraId="19E2E129" w14:textId="77777777" w:rsidR="00127673" w:rsidRPr="007A7BDC" w:rsidRDefault="00127673" w:rsidP="00127673">
      <w:pPr>
        <w:rPr>
          <w:rFonts w:ascii="Calibri" w:hAnsi="Calibri"/>
          <w:sz w:val="22"/>
          <w:szCs w:val="22"/>
        </w:rPr>
      </w:pPr>
      <w:r w:rsidRPr="007A7BDC">
        <w:rPr>
          <w:rFonts w:ascii="Calibri" w:hAnsi="Calibri"/>
          <w:sz w:val="22"/>
          <w:szCs w:val="22"/>
        </w:rPr>
        <w:t xml:space="preserve">On entry to school all pupils with EAL were assessed in English, using the Lambeth Stages of English and National Curriculum descriptors. </w:t>
      </w:r>
      <w:r w:rsidR="006312DC" w:rsidRPr="007A7BDC">
        <w:rPr>
          <w:rFonts w:ascii="Calibri" w:hAnsi="Calibri"/>
          <w:sz w:val="22"/>
          <w:szCs w:val="22"/>
        </w:rPr>
        <w:t>The Lambeth Stages of English recognise that the EAL learning needs of pupils vary greatly from beginner to advanced learners. Throughout the 1990s and 200</w:t>
      </w:r>
      <w:r w:rsidR="00F06E7B" w:rsidRPr="007A7BDC">
        <w:rPr>
          <w:rFonts w:ascii="Calibri" w:hAnsi="Calibri"/>
          <w:sz w:val="22"/>
          <w:szCs w:val="22"/>
        </w:rPr>
        <w:t>0</w:t>
      </w:r>
      <w:r w:rsidR="006312DC" w:rsidRPr="007A7BDC">
        <w:rPr>
          <w:rFonts w:ascii="Calibri" w:hAnsi="Calibri"/>
          <w:sz w:val="22"/>
          <w:szCs w:val="22"/>
        </w:rPr>
        <w:t xml:space="preserve">s four stages of English have been used in Lambeth schools to describe the different stages of English through which pupils commonly progress. These are: Stage 1, new to English; Stage 2- becoming familiar with English; Stage 3- becoming confident as a user of English; Stage 4-fully fluent in English and not needing any support to engage successfully with the curriculum. </w:t>
      </w:r>
      <w:r w:rsidR="00AB2191" w:rsidRPr="007A7BDC">
        <w:rPr>
          <w:rFonts w:ascii="Calibri" w:hAnsi="Calibri"/>
          <w:sz w:val="22"/>
          <w:szCs w:val="22"/>
        </w:rPr>
        <w:t xml:space="preserve"> T</w:t>
      </w:r>
      <w:r w:rsidR="00D32678" w:rsidRPr="007A7BDC">
        <w:rPr>
          <w:rFonts w:ascii="Calibri" w:hAnsi="Calibri"/>
          <w:sz w:val="22"/>
          <w:szCs w:val="22"/>
        </w:rPr>
        <w:t>he stages of English are used as a diagnostic tool to analyse needs for future teaching, track pupils’ progress and provide baseline information for statistical purposes. As well as an assessment in English, pupils’</w:t>
      </w:r>
      <w:r w:rsidRPr="007A7BDC">
        <w:rPr>
          <w:rFonts w:ascii="Calibri" w:hAnsi="Calibri"/>
          <w:sz w:val="22"/>
          <w:szCs w:val="22"/>
        </w:rPr>
        <w:t xml:space="preserve"> literacy and numeracy skills were also assessed in their first language to ensure that teaching was pitched at the appropriate cognitive level. </w:t>
      </w:r>
      <w:r w:rsidR="00D32678" w:rsidRPr="007A7BDC">
        <w:rPr>
          <w:rFonts w:ascii="Calibri" w:hAnsi="Calibri"/>
          <w:sz w:val="22"/>
          <w:szCs w:val="22"/>
        </w:rPr>
        <w:t>These a</w:t>
      </w:r>
      <w:r w:rsidRPr="007A7BDC">
        <w:rPr>
          <w:rFonts w:ascii="Calibri" w:hAnsi="Calibri"/>
          <w:sz w:val="22"/>
          <w:szCs w:val="22"/>
        </w:rPr>
        <w:t>ssessments led to individual target setting and addi</w:t>
      </w:r>
      <w:r w:rsidR="00D32678" w:rsidRPr="007A7BDC">
        <w:rPr>
          <w:rFonts w:ascii="Calibri" w:hAnsi="Calibri"/>
          <w:sz w:val="22"/>
          <w:szCs w:val="22"/>
        </w:rPr>
        <w:t>tional interventions which</w:t>
      </w:r>
      <w:r w:rsidRPr="007A7BDC">
        <w:rPr>
          <w:rFonts w:ascii="Calibri" w:hAnsi="Calibri"/>
          <w:sz w:val="22"/>
          <w:szCs w:val="22"/>
        </w:rPr>
        <w:t xml:space="preserve"> include</w:t>
      </w:r>
      <w:r w:rsidR="00F06E7B" w:rsidRPr="007A7BDC">
        <w:rPr>
          <w:rFonts w:ascii="Calibri" w:hAnsi="Calibri"/>
          <w:sz w:val="22"/>
          <w:szCs w:val="22"/>
        </w:rPr>
        <w:t>d</w:t>
      </w:r>
      <w:r w:rsidRPr="007A7BDC">
        <w:rPr>
          <w:rFonts w:ascii="Calibri" w:hAnsi="Calibri"/>
          <w:sz w:val="22"/>
          <w:szCs w:val="22"/>
        </w:rPr>
        <w:t xml:space="preserve"> tailored EAL talk sessions</w:t>
      </w:r>
      <w:r w:rsidR="00F06E7B" w:rsidRPr="007A7BDC">
        <w:rPr>
          <w:rFonts w:ascii="Calibri" w:hAnsi="Calibri"/>
          <w:sz w:val="22"/>
          <w:szCs w:val="22"/>
        </w:rPr>
        <w:t xml:space="preserve"> for small groups of pupils</w:t>
      </w:r>
      <w:r w:rsidRPr="007A7BDC">
        <w:rPr>
          <w:rFonts w:ascii="Calibri" w:hAnsi="Calibri"/>
          <w:sz w:val="22"/>
          <w:szCs w:val="22"/>
        </w:rPr>
        <w:t>, one to one support, booster sessions and mentoring</w:t>
      </w:r>
      <w:r w:rsidR="00F06E7B" w:rsidRPr="007A7BDC">
        <w:rPr>
          <w:rFonts w:ascii="Calibri" w:hAnsi="Calibri"/>
          <w:sz w:val="22"/>
          <w:szCs w:val="22"/>
        </w:rPr>
        <w:t xml:space="preserve"> o</w:t>
      </w:r>
      <w:r w:rsidR="009028AE" w:rsidRPr="007A7BDC">
        <w:rPr>
          <w:rFonts w:ascii="Calibri" w:hAnsi="Calibri"/>
          <w:sz w:val="22"/>
          <w:szCs w:val="22"/>
        </w:rPr>
        <w:t>f pupils with EAL by bilingual teaching assistants</w:t>
      </w:r>
      <w:r w:rsidRPr="007A7BDC">
        <w:rPr>
          <w:rFonts w:ascii="Calibri" w:hAnsi="Calibri"/>
          <w:sz w:val="22"/>
          <w:szCs w:val="22"/>
        </w:rPr>
        <w:t>. Such interventions ran alongside, rather than instead of high quality EAL provision in the classroom. All staff were aware of pu</w:t>
      </w:r>
      <w:r w:rsidR="001E6984" w:rsidRPr="007A7BDC">
        <w:rPr>
          <w:rFonts w:ascii="Calibri" w:hAnsi="Calibri"/>
          <w:sz w:val="22"/>
          <w:szCs w:val="22"/>
        </w:rPr>
        <w:t>pils’ developing English and</w:t>
      </w:r>
      <w:r w:rsidRPr="007A7BDC">
        <w:rPr>
          <w:rFonts w:ascii="Calibri" w:hAnsi="Calibri"/>
          <w:sz w:val="22"/>
          <w:szCs w:val="22"/>
        </w:rPr>
        <w:t xml:space="preserve"> plan</w:t>
      </w:r>
      <w:r w:rsidR="001E6984" w:rsidRPr="007A7BDC">
        <w:rPr>
          <w:rFonts w:ascii="Calibri" w:hAnsi="Calibri"/>
          <w:sz w:val="22"/>
          <w:szCs w:val="22"/>
        </w:rPr>
        <w:t>ned for</w:t>
      </w:r>
      <w:r w:rsidRPr="007A7BDC">
        <w:rPr>
          <w:rFonts w:ascii="Calibri" w:hAnsi="Calibri"/>
          <w:sz w:val="22"/>
          <w:szCs w:val="22"/>
        </w:rPr>
        <w:t xml:space="preserve"> and support</w:t>
      </w:r>
      <w:r w:rsidR="001E6984" w:rsidRPr="007A7BDC">
        <w:rPr>
          <w:rFonts w:ascii="Calibri" w:hAnsi="Calibri"/>
          <w:sz w:val="22"/>
          <w:szCs w:val="22"/>
        </w:rPr>
        <w:t>ed</w:t>
      </w:r>
      <w:r w:rsidRPr="007A7BDC">
        <w:rPr>
          <w:rFonts w:ascii="Calibri" w:hAnsi="Calibri"/>
          <w:sz w:val="22"/>
          <w:szCs w:val="22"/>
        </w:rPr>
        <w:t xml:space="preserve"> them accordingly.</w:t>
      </w:r>
    </w:p>
    <w:p w14:paraId="2FE49393" w14:textId="77777777" w:rsidR="00127673" w:rsidRPr="007A7BDC" w:rsidRDefault="00127673" w:rsidP="002D5ECF">
      <w:pPr>
        <w:rPr>
          <w:rFonts w:ascii="Calibri" w:hAnsi="Calibri"/>
          <w:sz w:val="22"/>
          <w:szCs w:val="22"/>
        </w:rPr>
      </w:pPr>
    </w:p>
    <w:p w14:paraId="6EFE3249" w14:textId="77777777" w:rsidR="001E6984" w:rsidRPr="007A7BDC" w:rsidRDefault="00BE4040" w:rsidP="002D5ECF">
      <w:pPr>
        <w:rPr>
          <w:rFonts w:ascii="Calibri" w:hAnsi="Calibri"/>
          <w:sz w:val="22"/>
          <w:szCs w:val="22"/>
        </w:rPr>
      </w:pPr>
      <w:r w:rsidRPr="007A7BDC">
        <w:rPr>
          <w:rFonts w:ascii="Calibri" w:hAnsi="Calibri"/>
          <w:sz w:val="22"/>
          <w:szCs w:val="22"/>
        </w:rPr>
        <w:t xml:space="preserve">All staff adopted a holistic approach which incorporated a range of strategies known to be effective for learners with EAL. </w:t>
      </w:r>
      <w:r w:rsidR="00D76964" w:rsidRPr="007A7BDC">
        <w:rPr>
          <w:rFonts w:ascii="Calibri" w:hAnsi="Calibri"/>
          <w:sz w:val="22"/>
          <w:szCs w:val="22"/>
        </w:rPr>
        <w:t xml:space="preserve">These included </w:t>
      </w:r>
      <w:r w:rsidR="00001728" w:rsidRPr="007A7BDC">
        <w:rPr>
          <w:rFonts w:ascii="Calibri" w:hAnsi="Calibri"/>
          <w:sz w:val="22"/>
          <w:szCs w:val="22"/>
        </w:rPr>
        <w:t xml:space="preserve">collaborative learning, a focus on talk and vocabulary development throughout the curriculum, an experiential curriculum and promotion of pupils’ first languages in the classroom as </w:t>
      </w:r>
      <w:r w:rsidR="000701F9" w:rsidRPr="007A7BDC">
        <w:rPr>
          <w:rFonts w:ascii="Calibri" w:hAnsi="Calibri"/>
          <w:sz w:val="22"/>
          <w:szCs w:val="22"/>
        </w:rPr>
        <w:t xml:space="preserve">a tool for learning. </w:t>
      </w:r>
      <w:r w:rsidR="00807037" w:rsidRPr="007A7BDC">
        <w:rPr>
          <w:rFonts w:ascii="Calibri" w:hAnsi="Calibri"/>
          <w:sz w:val="22"/>
          <w:szCs w:val="22"/>
        </w:rPr>
        <w:t>Pupils had many opp</w:t>
      </w:r>
      <w:r w:rsidR="001E6984" w:rsidRPr="007A7BDC">
        <w:rPr>
          <w:rFonts w:ascii="Calibri" w:hAnsi="Calibri"/>
          <w:sz w:val="22"/>
          <w:szCs w:val="22"/>
        </w:rPr>
        <w:t>ortunities through planned talk and</w:t>
      </w:r>
      <w:r w:rsidR="00807037" w:rsidRPr="007A7BDC">
        <w:rPr>
          <w:rFonts w:ascii="Calibri" w:hAnsi="Calibri"/>
          <w:sz w:val="22"/>
          <w:szCs w:val="22"/>
        </w:rPr>
        <w:t xml:space="preserve"> drama to use their home language</w:t>
      </w:r>
      <w:r w:rsidR="00B35D82" w:rsidRPr="007A7BDC">
        <w:rPr>
          <w:rFonts w:ascii="Calibri" w:hAnsi="Calibri"/>
          <w:sz w:val="22"/>
          <w:szCs w:val="22"/>
        </w:rPr>
        <w:t>s</w:t>
      </w:r>
      <w:r w:rsidR="00807037" w:rsidRPr="007A7BDC">
        <w:rPr>
          <w:rFonts w:ascii="Calibri" w:hAnsi="Calibri"/>
          <w:sz w:val="22"/>
          <w:szCs w:val="22"/>
        </w:rPr>
        <w:t xml:space="preserve"> but also to develop and rehearse their English in a non- threatening environment before contributing to a la</w:t>
      </w:r>
      <w:r w:rsidR="001E6984" w:rsidRPr="007A7BDC">
        <w:rPr>
          <w:rFonts w:ascii="Calibri" w:hAnsi="Calibri"/>
          <w:sz w:val="22"/>
          <w:szCs w:val="22"/>
        </w:rPr>
        <w:t>rger audience or writing.</w:t>
      </w:r>
      <w:r w:rsidR="00807037" w:rsidRPr="007A7BDC">
        <w:rPr>
          <w:rFonts w:ascii="Calibri" w:hAnsi="Calibri"/>
          <w:sz w:val="22"/>
          <w:szCs w:val="22"/>
        </w:rPr>
        <w:t xml:space="preserve"> </w:t>
      </w:r>
      <w:r w:rsidR="001E6984" w:rsidRPr="007A7BDC">
        <w:rPr>
          <w:rFonts w:ascii="Calibri" w:hAnsi="Calibri"/>
          <w:sz w:val="22"/>
          <w:szCs w:val="22"/>
        </w:rPr>
        <w:t>T</w:t>
      </w:r>
      <w:r w:rsidR="00001728" w:rsidRPr="007A7BDC">
        <w:rPr>
          <w:rFonts w:ascii="Calibri" w:hAnsi="Calibri"/>
          <w:sz w:val="22"/>
          <w:szCs w:val="22"/>
        </w:rPr>
        <w:t>eachers created supportive learning environments in which learners felt safe to take risks when speaking</w:t>
      </w:r>
      <w:r w:rsidR="000701F9" w:rsidRPr="007A7BDC">
        <w:rPr>
          <w:rFonts w:ascii="Calibri" w:hAnsi="Calibri"/>
          <w:sz w:val="22"/>
          <w:szCs w:val="22"/>
        </w:rPr>
        <w:t xml:space="preserve"> both their first language and English</w:t>
      </w:r>
      <w:r w:rsidR="002D5ECF" w:rsidRPr="007A7BDC">
        <w:rPr>
          <w:rFonts w:ascii="Calibri" w:hAnsi="Calibri"/>
          <w:sz w:val="22"/>
          <w:szCs w:val="22"/>
        </w:rPr>
        <w:t xml:space="preserve">. </w:t>
      </w:r>
      <w:r w:rsidR="00AF2CEB" w:rsidRPr="007A7BDC">
        <w:rPr>
          <w:rFonts w:ascii="Calibri" w:hAnsi="Calibri"/>
          <w:sz w:val="22"/>
          <w:szCs w:val="22"/>
        </w:rPr>
        <w:t xml:space="preserve">As </w:t>
      </w:r>
      <w:r w:rsidR="00A6495C" w:rsidRPr="007A7BDC">
        <w:rPr>
          <w:rFonts w:ascii="Calibri" w:hAnsi="Calibri"/>
          <w:sz w:val="22"/>
          <w:szCs w:val="22"/>
        </w:rPr>
        <w:t>one teacher, who described herself as</w:t>
      </w:r>
      <w:r w:rsidR="00807037" w:rsidRPr="007A7BDC">
        <w:rPr>
          <w:rFonts w:ascii="Calibri" w:hAnsi="Calibri"/>
          <w:sz w:val="22"/>
          <w:szCs w:val="22"/>
        </w:rPr>
        <w:t xml:space="preserve"> an EAL</w:t>
      </w:r>
      <w:r w:rsidR="00AF2CEB" w:rsidRPr="007A7BDC">
        <w:rPr>
          <w:rFonts w:ascii="Calibri" w:hAnsi="Calibri"/>
          <w:sz w:val="22"/>
          <w:szCs w:val="22"/>
        </w:rPr>
        <w:t xml:space="preserve"> </w:t>
      </w:r>
      <w:r w:rsidR="00807037" w:rsidRPr="007A7BDC">
        <w:rPr>
          <w:rFonts w:ascii="Calibri" w:hAnsi="Calibri"/>
          <w:sz w:val="22"/>
          <w:szCs w:val="22"/>
        </w:rPr>
        <w:t>learner, suggested,</w:t>
      </w:r>
      <w:r w:rsidR="00AF2CEB" w:rsidRPr="007A7BDC">
        <w:rPr>
          <w:rFonts w:ascii="Calibri" w:hAnsi="Calibri"/>
          <w:sz w:val="22"/>
          <w:szCs w:val="22"/>
        </w:rPr>
        <w:t xml:space="preserve"> ‘</w:t>
      </w:r>
      <w:r w:rsidR="00807037" w:rsidRPr="007A7BDC">
        <w:rPr>
          <w:rFonts w:ascii="Calibri" w:hAnsi="Calibri"/>
          <w:i/>
          <w:sz w:val="22"/>
          <w:szCs w:val="22"/>
        </w:rPr>
        <w:t>I</w:t>
      </w:r>
      <w:r w:rsidR="00AF2CEB" w:rsidRPr="007A7BDC">
        <w:rPr>
          <w:rFonts w:ascii="Calibri" w:hAnsi="Calibri"/>
          <w:i/>
          <w:sz w:val="22"/>
          <w:szCs w:val="22"/>
        </w:rPr>
        <w:t>f I don't feel safe, its putting me off speaking. I need to be able to make mistakes.</w:t>
      </w:r>
      <w:r w:rsidR="00AF2CEB" w:rsidRPr="007A7BDC">
        <w:rPr>
          <w:rFonts w:ascii="Calibri" w:hAnsi="Calibri"/>
          <w:sz w:val="22"/>
          <w:szCs w:val="22"/>
        </w:rPr>
        <w:t>’</w:t>
      </w:r>
      <w:r w:rsidR="004472DF" w:rsidRPr="007A7BDC">
        <w:rPr>
          <w:rFonts w:ascii="Calibri" w:hAnsi="Calibri"/>
          <w:sz w:val="22"/>
          <w:szCs w:val="22"/>
        </w:rPr>
        <w:t xml:space="preserve"> </w:t>
      </w:r>
      <w:r w:rsidR="00F06E7B" w:rsidRPr="007A7BDC">
        <w:rPr>
          <w:rFonts w:ascii="Calibri" w:hAnsi="Calibri"/>
          <w:sz w:val="22"/>
          <w:szCs w:val="22"/>
        </w:rPr>
        <w:t xml:space="preserve">This, she went on to say, should be the same for pupils in the classroom. </w:t>
      </w:r>
      <w:r w:rsidR="00AF2CEB" w:rsidRPr="007A7BDC">
        <w:rPr>
          <w:rFonts w:ascii="Calibri" w:hAnsi="Calibri"/>
          <w:sz w:val="22"/>
          <w:szCs w:val="22"/>
        </w:rPr>
        <w:t xml:space="preserve"> </w:t>
      </w:r>
    </w:p>
    <w:p w14:paraId="28DC0A17" w14:textId="77777777" w:rsidR="001E6984" w:rsidRPr="007A7BDC" w:rsidRDefault="001E6984" w:rsidP="002D5ECF">
      <w:pPr>
        <w:rPr>
          <w:rFonts w:ascii="Calibri" w:hAnsi="Calibri"/>
          <w:sz w:val="22"/>
          <w:szCs w:val="22"/>
        </w:rPr>
      </w:pPr>
    </w:p>
    <w:p w14:paraId="1C7BD9AB" w14:textId="77777777" w:rsidR="002D5ECF" w:rsidRPr="007A7BDC" w:rsidRDefault="002D5ECF" w:rsidP="002D5ECF">
      <w:pPr>
        <w:rPr>
          <w:rFonts w:ascii="Calibri" w:hAnsi="Calibri"/>
          <w:sz w:val="22"/>
          <w:szCs w:val="22"/>
        </w:rPr>
      </w:pPr>
      <w:r w:rsidRPr="007A7BDC">
        <w:rPr>
          <w:rFonts w:ascii="Calibri" w:hAnsi="Calibri"/>
          <w:sz w:val="22"/>
          <w:szCs w:val="22"/>
        </w:rPr>
        <w:t xml:space="preserve">All schools had </w:t>
      </w:r>
      <w:r w:rsidR="003819EA" w:rsidRPr="007A7BDC">
        <w:rPr>
          <w:rFonts w:ascii="Calibri" w:hAnsi="Calibri"/>
          <w:sz w:val="22"/>
          <w:szCs w:val="22"/>
        </w:rPr>
        <w:t xml:space="preserve">also </w:t>
      </w:r>
      <w:r w:rsidRPr="007A7BDC">
        <w:rPr>
          <w:rFonts w:ascii="Calibri" w:hAnsi="Calibri"/>
          <w:sz w:val="22"/>
          <w:szCs w:val="22"/>
        </w:rPr>
        <w:t>reviewed their curr</w:t>
      </w:r>
      <w:r w:rsidR="001F443C" w:rsidRPr="007A7BDC">
        <w:rPr>
          <w:rFonts w:ascii="Calibri" w:hAnsi="Calibri"/>
          <w:sz w:val="22"/>
          <w:szCs w:val="22"/>
        </w:rPr>
        <w:t>ic</w:t>
      </w:r>
      <w:r w:rsidRPr="007A7BDC">
        <w:rPr>
          <w:rFonts w:ascii="Calibri" w:hAnsi="Calibri"/>
          <w:sz w:val="22"/>
          <w:szCs w:val="22"/>
        </w:rPr>
        <w:t>ulum</w:t>
      </w:r>
      <w:r w:rsidR="001F443C" w:rsidRPr="007A7BDC">
        <w:rPr>
          <w:rFonts w:ascii="Calibri" w:hAnsi="Calibri"/>
          <w:sz w:val="22"/>
          <w:szCs w:val="22"/>
        </w:rPr>
        <w:t xml:space="preserve">s </w:t>
      </w:r>
      <w:r w:rsidRPr="007A7BDC">
        <w:rPr>
          <w:rFonts w:ascii="Calibri" w:hAnsi="Calibri"/>
          <w:sz w:val="22"/>
          <w:szCs w:val="22"/>
        </w:rPr>
        <w:t>to ensure that they were</w:t>
      </w:r>
      <w:r w:rsidR="00001728" w:rsidRPr="007A7BDC">
        <w:rPr>
          <w:rFonts w:ascii="Calibri" w:hAnsi="Calibri"/>
          <w:sz w:val="22"/>
          <w:szCs w:val="22"/>
        </w:rPr>
        <w:t xml:space="preserve"> appropriate, accessible and engaging for the diverse school communities. </w:t>
      </w:r>
      <w:r w:rsidR="003819EA" w:rsidRPr="007A7BDC">
        <w:rPr>
          <w:rFonts w:ascii="Calibri" w:hAnsi="Calibri"/>
          <w:sz w:val="22"/>
          <w:szCs w:val="22"/>
        </w:rPr>
        <w:t>Pupils’</w:t>
      </w:r>
      <w:r w:rsidRPr="007A7BDC">
        <w:rPr>
          <w:rFonts w:ascii="Calibri" w:hAnsi="Calibri"/>
          <w:sz w:val="22"/>
          <w:szCs w:val="22"/>
        </w:rPr>
        <w:t xml:space="preserve"> learning was con</w:t>
      </w:r>
      <w:r w:rsidR="00D17A80" w:rsidRPr="007A7BDC">
        <w:rPr>
          <w:rFonts w:ascii="Calibri" w:hAnsi="Calibri"/>
          <w:sz w:val="22"/>
          <w:szCs w:val="22"/>
        </w:rPr>
        <w:t>textualised through experiences and</w:t>
      </w:r>
      <w:r w:rsidRPr="007A7BDC">
        <w:rPr>
          <w:rFonts w:ascii="Calibri" w:hAnsi="Calibri"/>
          <w:sz w:val="22"/>
          <w:szCs w:val="22"/>
        </w:rPr>
        <w:t xml:space="preserve"> visuals and was closely linked to a thematic approach to learning. Meticulously planned topics were introduced through stimulating experiences</w:t>
      </w:r>
      <w:r w:rsidR="00F06E7B" w:rsidRPr="007A7BDC">
        <w:rPr>
          <w:rFonts w:ascii="Calibri" w:hAnsi="Calibri"/>
          <w:sz w:val="22"/>
          <w:szCs w:val="22"/>
        </w:rPr>
        <w:t>. Pupils, for example,</w:t>
      </w:r>
      <w:r w:rsidR="008F634B" w:rsidRPr="007A7BDC">
        <w:rPr>
          <w:rFonts w:ascii="Calibri" w:hAnsi="Calibri"/>
          <w:sz w:val="22"/>
          <w:szCs w:val="22"/>
        </w:rPr>
        <w:t xml:space="preserve"> might arrive one morning in a sand and shell </w:t>
      </w:r>
      <w:proofErr w:type="spellStart"/>
      <w:r w:rsidR="008F634B" w:rsidRPr="007A7BDC">
        <w:rPr>
          <w:rFonts w:ascii="Calibri" w:hAnsi="Calibri"/>
          <w:sz w:val="22"/>
          <w:szCs w:val="22"/>
        </w:rPr>
        <w:t>shrewn</w:t>
      </w:r>
      <w:proofErr w:type="spellEnd"/>
      <w:r w:rsidR="008F634B" w:rsidRPr="007A7BDC">
        <w:rPr>
          <w:rFonts w:ascii="Calibri" w:hAnsi="Calibri"/>
          <w:sz w:val="22"/>
          <w:szCs w:val="22"/>
        </w:rPr>
        <w:t xml:space="preserve"> classroom to find a message in a bottle, as stimulus for learning</w:t>
      </w:r>
      <w:r w:rsidR="00495CF7" w:rsidRPr="007A7BDC">
        <w:rPr>
          <w:rFonts w:ascii="Calibri" w:hAnsi="Calibri"/>
          <w:sz w:val="22"/>
          <w:szCs w:val="22"/>
        </w:rPr>
        <w:t xml:space="preserve">. </w:t>
      </w:r>
      <w:r w:rsidR="001E6984" w:rsidRPr="007A7BDC">
        <w:rPr>
          <w:rFonts w:ascii="Calibri" w:hAnsi="Calibri"/>
          <w:sz w:val="22"/>
          <w:szCs w:val="22"/>
        </w:rPr>
        <w:t>This not only made learning exciting but enabled</w:t>
      </w:r>
      <w:r w:rsidR="00B44591" w:rsidRPr="007A7BDC">
        <w:rPr>
          <w:rFonts w:ascii="Calibri" w:hAnsi="Calibri"/>
          <w:sz w:val="22"/>
          <w:szCs w:val="22"/>
        </w:rPr>
        <w:t xml:space="preserve"> children from all backgrounds to enjoy learning. </w:t>
      </w:r>
      <w:r w:rsidR="001E6984" w:rsidRPr="007A7BDC">
        <w:rPr>
          <w:rFonts w:ascii="Calibri" w:hAnsi="Calibri"/>
          <w:sz w:val="22"/>
          <w:szCs w:val="22"/>
        </w:rPr>
        <w:t>This approach</w:t>
      </w:r>
      <w:r w:rsidR="00C1115F" w:rsidRPr="007A7BDC">
        <w:rPr>
          <w:rFonts w:ascii="Calibri" w:hAnsi="Calibri"/>
          <w:sz w:val="22"/>
          <w:szCs w:val="22"/>
        </w:rPr>
        <w:t xml:space="preserve"> also make links between different </w:t>
      </w:r>
      <w:r w:rsidR="001E6984" w:rsidRPr="007A7BDC">
        <w:rPr>
          <w:rFonts w:ascii="Calibri" w:hAnsi="Calibri"/>
          <w:sz w:val="22"/>
          <w:szCs w:val="22"/>
        </w:rPr>
        <w:t>subject areas so that children were learning in context and could</w:t>
      </w:r>
      <w:r w:rsidR="00C1115F" w:rsidRPr="007A7BDC">
        <w:rPr>
          <w:rFonts w:ascii="Calibri" w:hAnsi="Calibri"/>
          <w:sz w:val="22"/>
          <w:szCs w:val="22"/>
        </w:rPr>
        <w:t xml:space="preserve"> apply the</w:t>
      </w:r>
      <w:r w:rsidR="001E6984" w:rsidRPr="007A7BDC">
        <w:rPr>
          <w:rFonts w:ascii="Calibri" w:hAnsi="Calibri"/>
          <w:sz w:val="22"/>
          <w:szCs w:val="22"/>
        </w:rPr>
        <w:t>ir</w:t>
      </w:r>
      <w:r w:rsidR="00C1115F" w:rsidRPr="007A7BDC">
        <w:rPr>
          <w:rFonts w:ascii="Calibri" w:hAnsi="Calibri"/>
          <w:sz w:val="22"/>
          <w:szCs w:val="22"/>
        </w:rPr>
        <w:t xml:space="preserve"> learning across </w:t>
      </w:r>
      <w:r w:rsidR="001E6984" w:rsidRPr="007A7BDC">
        <w:rPr>
          <w:rFonts w:ascii="Calibri" w:hAnsi="Calibri"/>
          <w:sz w:val="22"/>
          <w:szCs w:val="22"/>
        </w:rPr>
        <w:t xml:space="preserve">different curriculum </w:t>
      </w:r>
      <w:r w:rsidR="00C1115F" w:rsidRPr="007A7BDC">
        <w:rPr>
          <w:rFonts w:ascii="Calibri" w:hAnsi="Calibri"/>
          <w:sz w:val="22"/>
          <w:szCs w:val="22"/>
        </w:rPr>
        <w:t xml:space="preserve">contexts. </w:t>
      </w:r>
      <w:r w:rsidR="00127673" w:rsidRPr="007A7BDC">
        <w:rPr>
          <w:rFonts w:ascii="Calibri" w:hAnsi="Calibri"/>
          <w:sz w:val="22"/>
          <w:szCs w:val="22"/>
        </w:rPr>
        <w:t>One teacher claimed, ‘</w:t>
      </w:r>
      <w:r w:rsidR="00127673" w:rsidRPr="007A7BDC">
        <w:rPr>
          <w:rFonts w:ascii="Calibri" w:hAnsi="Calibri"/>
          <w:i/>
          <w:sz w:val="22"/>
          <w:szCs w:val="22"/>
        </w:rPr>
        <w:t>we wouldn't even consider starting something without visual support.’</w:t>
      </w:r>
      <w:r w:rsidR="001E6984" w:rsidRPr="007A7BDC">
        <w:rPr>
          <w:rFonts w:ascii="Calibri" w:hAnsi="Calibri"/>
          <w:sz w:val="22"/>
          <w:szCs w:val="22"/>
        </w:rPr>
        <w:t xml:space="preserve"> There wa</w:t>
      </w:r>
      <w:r w:rsidR="00127673" w:rsidRPr="007A7BDC">
        <w:rPr>
          <w:rFonts w:ascii="Calibri" w:hAnsi="Calibri"/>
          <w:sz w:val="22"/>
          <w:szCs w:val="22"/>
        </w:rPr>
        <w:t>s attention paid to</w:t>
      </w:r>
      <w:r w:rsidR="001E6984" w:rsidRPr="007A7BDC">
        <w:rPr>
          <w:rFonts w:ascii="Calibri" w:hAnsi="Calibri"/>
          <w:sz w:val="22"/>
          <w:szCs w:val="22"/>
        </w:rPr>
        <w:t>,</w:t>
      </w:r>
      <w:r w:rsidR="00127673" w:rsidRPr="007A7BDC">
        <w:rPr>
          <w:rFonts w:ascii="Calibri" w:hAnsi="Calibri"/>
          <w:sz w:val="22"/>
          <w:szCs w:val="22"/>
        </w:rPr>
        <w:t xml:space="preserve"> ‘</w:t>
      </w:r>
      <w:r w:rsidR="00127673" w:rsidRPr="007A7BDC">
        <w:rPr>
          <w:rFonts w:ascii="Calibri" w:hAnsi="Calibri"/>
          <w:i/>
          <w:sz w:val="22"/>
          <w:szCs w:val="22"/>
        </w:rPr>
        <w:t>how is it presented? What does it look like?</w:t>
      </w:r>
      <w:r w:rsidR="00127673" w:rsidRPr="007A7BDC">
        <w:rPr>
          <w:rFonts w:ascii="Calibri" w:hAnsi="Calibri"/>
          <w:sz w:val="22"/>
          <w:szCs w:val="22"/>
        </w:rPr>
        <w:t>’</w:t>
      </w:r>
      <w:r w:rsidR="00620954" w:rsidRPr="007A7BDC">
        <w:rPr>
          <w:rFonts w:ascii="Calibri" w:hAnsi="Calibri"/>
          <w:sz w:val="22"/>
          <w:szCs w:val="22"/>
        </w:rPr>
        <w:t xml:space="preserve"> (class teacher)</w:t>
      </w:r>
      <w:r w:rsidR="0037515C" w:rsidRPr="007A7BDC">
        <w:rPr>
          <w:rFonts w:ascii="Calibri" w:hAnsi="Calibri"/>
          <w:sz w:val="22"/>
          <w:szCs w:val="22"/>
        </w:rPr>
        <w:t xml:space="preserve"> </w:t>
      </w:r>
      <w:r w:rsidR="00127673" w:rsidRPr="007A7BDC">
        <w:rPr>
          <w:rFonts w:ascii="Calibri" w:hAnsi="Calibri"/>
          <w:sz w:val="22"/>
          <w:szCs w:val="22"/>
        </w:rPr>
        <w:t>Furthermore, pri</w:t>
      </w:r>
      <w:r w:rsidR="001E6984" w:rsidRPr="007A7BDC">
        <w:rPr>
          <w:rFonts w:ascii="Calibri" w:hAnsi="Calibri"/>
          <w:sz w:val="22"/>
          <w:szCs w:val="22"/>
        </w:rPr>
        <w:t>or to a new topic, vocabulary was</w:t>
      </w:r>
      <w:r w:rsidR="00127673" w:rsidRPr="007A7BDC">
        <w:rPr>
          <w:rFonts w:ascii="Calibri" w:hAnsi="Calibri"/>
          <w:sz w:val="22"/>
          <w:szCs w:val="22"/>
        </w:rPr>
        <w:t xml:space="preserve"> identified and explored</w:t>
      </w:r>
      <w:r w:rsidR="00C1115F" w:rsidRPr="007A7BDC">
        <w:rPr>
          <w:rFonts w:ascii="Calibri" w:hAnsi="Calibri"/>
          <w:sz w:val="22"/>
          <w:szCs w:val="22"/>
        </w:rPr>
        <w:t>, displayed, modelled and added to</w:t>
      </w:r>
      <w:r w:rsidR="001E6984" w:rsidRPr="007A7BDC">
        <w:rPr>
          <w:rFonts w:ascii="Calibri" w:hAnsi="Calibri"/>
          <w:sz w:val="22"/>
          <w:szCs w:val="22"/>
        </w:rPr>
        <w:t>, so that children would</w:t>
      </w:r>
      <w:r w:rsidR="00C1115F" w:rsidRPr="007A7BDC">
        <w:rPr>
          <w:rFonts w:ascii="Calibri" w:hAnsi="Calibri"/>
          <w:sz w:val="22"/>
          <w:szCs w:val="22"/>
        </w:rPr>
        <w:t xml:space="preserve"> hear and use the target vocabulary within the different contexts across the curriculum</w:t>
      </w:r>
      <w:r w:rsidR="00127673" w:rsidRPr="007A7BDC">
        <w:rPr>
          <w:rFonts w:ascii="Calibri" w:hAnsi="Calibri"/>
          <w:sz w:val="22"/>
          <w:szCs w:val="22"/>
        </w:rPr>
        <w:t xml:space="preserve">. </w:t>
      </w:r>
      <w:r w:rsidR="001F443C" w:rsidRPr="007A7BDC">
        <w:rPr>
          <w:rFonts w:ascii="Calibri" w:hAnsi="Calibri"/>
          <w:sz w:val="22"/>
          <w:szCs w:val="22"/>
        </w:rPr>
        <w:t>L</w:t>
      </w:r>
      <w:r w:rsidRPr="007A7BDC">
        <w:rPr>
          <w:rFonts w:ascii="Calibri" w:hAnsi="Calibri"/>
          <w:sz w:val="22"/>
          <w:szCs w:val="22"/>
        </w:rPr>
        <w:t>earning sequence</w:t>
      </w:r>
      <w:r w:rsidR="001F443C" w:rsidRPr="007A7BDC">
        <w:rPr>
          <w:rFonts w:ascii="Calibri" w:hAnsi="Calibri"/>
          <w:sz w:val="22"/>
          <w:szCs w:val="22"/>
        </w:rPr>
        <w:t xml:space="preserve">s were </w:t>
      </w:r>
      <w:r w:rsidRPr="007A7BDC">
        <w:rPr>
          <w:rFonts w:ascii="Calibri" w:hAnsi="Calibri"/>
          <w:sz w:val="22"/>
          <w:szCs w:val="22"/>
        </w:rPr>
        <w:t xml:space="preserve">then exemplified through working walls </w:t>
      </w:r>
      <w:r w:rsidR="00DE0BF3" w:rsidRPr="007A7BDC">
        <w:rPr>
          <w:rFonts w:ascii="Calibri" w:hAnsi="Calibri"/>
          <w:sz w:val="22"/>
          <w:szCs w:val="22"/>
        </w:rPr>
        <w:t>which were used as</w:t>
      </w:r>
      <w:r w:rsidRPr="007A7BDC">
        <w:rPr>
          <w:rFonts w:ascii="Calibri" w:hAnsi="Calibri"/>
          <w:sz w:val="22"/>
          <w:szCs w:val="22"/>
        </w:rPr>
        <w:t xml:space="preserve"> tool</w:t>
      </w:r>
      <w:r w:rsidR="00DE0BF3" w:rsidRPr="007A7BDC">
        <w:rPr>
          <w:rFonts w:ascii="Calibri" w:hAnsi="Calibri"/>
          <w:sz w:val="22"/>
          <w:szCs w:val="22"/>
        </w:rPr>
        <w:t>s</w:t>
      </w:r>
      <w:r w:rsidR="00524F02" w:rsidRPr="007A7BDC">
        <w:rPr>
          <w:rFonts w:ascii="Calibri" w:hAnsi="Calibri"/>
          <w:sz w:val="22"/>
          <w:szCs w:val="22"/>
        </w:rPr>
        <w:t xml:space="preserve"> for prompts during lessons</w:t>
      </w:r>
      <w:r w:rsidR="00DE0BF3" w:rsidRPr="007A7BDC">
        <w:rPr>
          <w:rFonts w:ascii="Calibri" w:hAnsi="Calibri"/>
          <w:sz w:val="22"/>
          <w:szCs w:val="22"/>
        </w:rPr>
        <w:t xml:space="preserve"> and</w:t>
      </w:r>
      <w:r w:rsidRPr="007A7BDC">
        <w:rPr>
          <w:rFonts w:ascii="Calibri" w:hAnsi="Calibri"/>
          <w:sz w:val="22"/>
          <w:szCs w:val="22"/>
        </w:rPr>
        <w:t xml:space="preserve"> k</w:t>
      </w:r>
      <w:r w:rsidR="001F443C" w:rsidRPr="007A7BDC">
        <w:rPr>
          <w:rFonts w:ascii="Calibri" w:hAnsi="Calibri"/>
          <w:sz w:val="22"/>
          <w:szCs w:val="22"/>
        </w:rPr>
        <w:t>ey vocabulary was</w:t>
      </w:r>
      <w:r w:rsidRPr="007A7BDC">
        <w:rPr>
          <w:rFonts w:ascii="Calibri" w:hAnsi="Calibri"/>
          <w:sz w:val="22"/>
          <w:szCs w:val="22"/>
        </w:rPr>
        <w:t xml:space="preserve"> evident throughout the school</w:t>
      </w:r>
      <w:r w:rsidR="001F443C" w:rsidRPr="007A7BDC">
        <w:rPr>
          <w:rFonts w:ascii="Calibri" w:hAnsi="Calibri"/>
          <w:sz w:val="22"/>
          <w:szCs w:val="22"/>
        </w:rPr>
        <w:t>s</w:t>
      </w:r>
      <w:r w:rsidR="00DE0BF3" w:rsidRPr="007A7BDC">
        <w:rPr>
          <w:rFonts w:ascii="Calibri" w:hAnsi="Calibri"/>
          <w:sz w:val="22"/>
          <w:szCs w:val="22"/>
        </w:rPr>
        <w:t>, as was</w:t>
      </w:r>
      <w:r w:rsidRPr="007A7BDC">
        <w:rPr>
          <w:rFonts w:ascii="Calibri" w:hAnsi="Calibri"/>
          <w:sz w:val="22"/>
          <w:szCs w:val="22"/>
        </w:rPr>
        <w:t xml:space="preserve"> a focus on oral sentence structure. </w:t>
      </w:r>
    </w:p>
    <w:p w14:paraId="565A2945" w14:textId="77777777" w:rsidR="0077627F" w:rsidRPr="007A7BDC" w:rsidRDefault="0077627F" w:rsidP="0077627F">
      <w:pPr>
        <w:rPr>
          <w:rFonts w:ascii="Calibri" w:hAnsi="Calibri"/>
          <w:sz w:val="22"/>
          <w:szCs w:val="22"/>
        </w:rPr>
      </w:pPr>
    </w:p>
    <w:p w14:paraId="5BEE2617" w14:textId="77777777" w:rsidR="00524F02" w:rsidRPr="007A7BDC" w:rsidRDefault="00C503DE" w:rsidP="00173C45">
      <w:pPr>
        <w:rPr>
          <w:rFonts w:ascii="Calibri" w:hAnsi="Calibri"/>
          <w:i/>
          <w:sz w:val="22"/>
          <w:szCs w:val="22"/>
        </w:rPr>
      </w:pPr>
      <w:r w:rsidRPr="007A7BDC">
        <w:rPr>
          <w:rFonts w:ascii="Calibri" w:hAnsi="Calibri"/>
          <w:sz w:val="22"/>
          <w:szCs w:val="22"/>
        </w:rPr>
        <w:lastRenderedPageBreak/>
        <w:t>In each school, there was</w:t>
      </w:r>
      <w:r w:rsidR="0077627F" w:rsidRPr="007A7BDC">
        <w:rPr>
          <w:rFonts w:ascii="Calibri" w:hAnsi="Calibri"/>
          <w:sz w:val="22"/>
          <w:szCs w:val="22"/>
        </w:rPr>
        <w:t xml:space="preserve"> a focus on talk throughout the curriculum, with language develop</w:t>
      </w:r>
      <w:r w:rsidR="000701F9" w:rsidRPr="007A7BDC">
        <w:rPr>
          <w:rFonts w:ascii="Calibri" w:hAnsi="Calibri"/>
          <w:sz w:val="22"/>
          <w:szCs w:val="22"/>
        </w:rPr>
        <w:t>ment promoted through</w:t>
      </w:r>
      <w:r w:rsidR="0077627F" w:rsidRPr="007A7BDC">
        <w:rPr>
          <w:rFonts w:ascii="Calibri" w:hAnsi="Calibri"/>
          <w:sz w:val="22"/>
          <w:szCs w:val="22"/>
        </w:rPr>
        <w:t xml:space="preserve"> adult modelling, talk partners, talk frames and the general expectation that pupils respond</w:t>
      </w:r>
      <w:r w:rsidR="00DE0BF3" w:rsidRPr="007A7BDC">
        <w:rPr>
          <w:rFonts w:ascii="Calibri" w:hAnsi="Calibri"/>
          <w:sz w:val="22"/>
          <w:szCs w:val="22"/>
        </w:rPr>
        <w:t>ed</w:t>
      </w:r>
      <w:r w:rsidR="0077627F" w:rsidRPr="007A7BDC">
        <w:rPr>
          <w:rFonts w:ascii="Calibri" w:hAnsi="Calibri"/>
          <w:sz w:val="22"/>
          <w:szCs w:val="22"/>
        </w:rPr>
        <w:t xml:space="preserve"> in full sentences.</w:t>
      </w:r>
      <w:r w:rsidRPr="007A7BDC">
        <w:rPr>
          <w:rFonts w:ascii="Calibri" w:hAnsi="Calibri"/>
          <w:sz w:val="22"/>
          <w:szCs w:val="22"/>
        </w:rPr>
        <w:t xml:space="preserve"> The role of c</w:t>
      </w:r>
      <w:r w:rsidR="0077627F" w:rsidRPr="007A7BDC">
        <w:rPr>
          <w:rFonts w:ascii="Calibri" w:hAnsi="Calibri"/>
          <w:sz w:val="22"/>
          <w:szCs w:val="22"/>
        </w:rPr>
        <w:t>ollaborative learning in both cognitive and language development, was emphasised by all teachers</w:t>
      </w:r>
      <w:r w:rsidRPr="007A7BDC">
        <w:rPr>
          <w:rFonts w:ascii="Calibri" w:hAnsi="Calibri"/>
          <w:sz w:val="22"/>
          <w:szCs w:val="22"/>
        </w:rPr>
        <w:t xml:space="preserve"> as was there awareness of their own roles in providing good role models of English language.</w:t>
      </w:r>
      <w:r w:rsidR="00173C45" w:rsidRPr="007A7BDC">
        <w:rPr>
          <w:rFonts w:ascii="Calibri" w:hAnsi="Calibri"/>
          <w:sz w:val="22"/>
          <w:szCs w:val="22"/>
        </w:rPr>
        <w:t xml:space="preserve"> </w:t>
      </w:r>
      <w:r w:rsidR="00524F02" w:rsidRPr="007A7BDC">
        <w:rPr>
          <w:rFonts w:ascii="Calibri" w:hAnsi="Calibri"/>
          <w:sz w:val="22"/>
          <w:szCs w:val="22"/>
        </w:rPr>
        <w:t>Pupils themselves were aware of the value of collaborative work for support</w:t>
      </w:r>
      <w:r w:rsidR="001E6984" w:rsidRPr="007A7BDC">
        <w:rPr>
          <w:rFonts w:ascii="Calibri" w:hAnsi="Calibri"/>
          <w:sz w:val="22"/>
          <w:szCs w:val="22"/>
        </w:rPr>
        <w:t>ing their English development. O</w:t>
      </w:r>
      <w:r w:rsidR="00524F02" w:rsidRPr="007A7BDC">
        <w:rPr>
          <w:rFonts w:ascii="Calibri" w:hAnsi="Calibri"/>
          <w:sz w:val="22"/>
          <w:szCs w:val="22"/>
        </w:rPr>
        <w:t>ne</w:t>
      </w:r>
      <w:r w:rsidR="001E6984" w:rsidRPr="007A7BDC">
        <w:rPr>
          <w:rFonts w:ascii="Calibri" w:hAnsi="Calibri"/>
          <w:sz w:val="22"/>
          <w:szCs w:val="22"/>
        </w:rPr>
        <w:t xml:space="preserve"> pupil suggested</w:t>
      </w:r>
      <w:r w:rsidR="00524F02" w:rsidRPr="007A7BDC">
        <w:rPr>
          <w:rFonts w:ascii="Calibri" w:hAnsi="Calibri"/>
          <w:sz w:val="22"/>
          <w:szCs w:val="22"/>
        </w:rPr>
        <w:t xml:space="preserve"> ‘</w:t>
      </w:r>
      <w:r w:rsidR="00524F02" w:rsidRPr="007A7BDC">
        <w:rPr>
          <w:rFonts w:ascii="Calibri" w:hAnsi="Calibri"/>
          <w:i/>
          <w:sz w:val="22"/>
          <w:szCs w:val="22"/>
        </w:rPr>
        <w:t>your partner has words and knows the language and you put your ideas together and learn the language and become better</w:t>
      </w:r>
      <w:r w:rsidR="00524F02" w:rsidRPr="007A7BDC">
        <w:rPr>
          <w:rFonts w:ascii="Calibri" w:hAnsi="Calibri"/>
          <w:sz w:val="22"/>
          <w:szCs w:val="22"/>
        </w:rPr>
        <w:t>.’ Teachers identified that pairings and groupings were not only goo</w:t>
      </w:r>
      <w:r w:rsidR="00D72635" w:rsidRPr="007A7BDC">
        <w:rPr>
          <w:rFonts w:ascii="Calibri" w:hAnsi="Calibri"/>
          <w:sz w:val="22"/>
          <w:szCs w:val="22"/>
        </w:rPr>
        <w:t>d to encourage use of pupils’</w:t>
      </w:r>
      <w:r w:rsidR="00524F02" w:rsidRPr="007A7BDC">
        <w:rPr>
          <w:rFonts w:ascii="Calibri" w:hAnsi="Calibri"/>
          <w:sz w:val="22"/>
          <w:szCs w:val="22"/>
        </w:rPr>
        <w:t xml:space="preserve"> home languages but also to provide good English language models and scaffolding</w:t>
      </w:r>
      <w:r w:rsidR="00D72635" w:rsidRPr="007A7BDC">
        <w:rPr>
          <w:rFonts w:ascii="Calibri" w:hAnsi="Calibri"/>
          <w:sz w:val="22"/>
          <w:szCs w:val="22"/>
        </w:rPr>
        <w:t xml:space="preserve"> for the EAL learners. One pupil</w:t>
      </w:r>
      <w:r w:rsidR="00524F02" w:rsidRPr="007A7BDC">
        <w:rPr>
          <w:rFonts w:ascii="Calibri" w:hAnsi="Calibri"/>
          <w:sz w:val="22"/>
          <w:szCs w:val="22"/>
        </w:rPr>
        <w:t xml:space="preserve"> concurred, suggesting, ‘</w:t>
      </w:r>
      <w:r w:rsidR="00524F02" w:rsidRPr="007A7BDC">
        <w:rPr>
          <w:rFonts w:ascii="Calibri" w:hAnsi="Calibri"/>
          <w:i/>
          <w:sz w:val="22"/>
          <w:szCs w:val="22"/>
        </w:rPr>
        <w:t>When I say a word wrong he corrects me and says try again and every day I learn a couple more words.’</w:t>
      </w:r>
    </w:p>
    <w:p w14:paraId="5A381B04" w14:textId="77777777" w:rsidR="00524F02" w:rsidRPr="007A7BDC" w:rsidRDefault="00524F02" w:rsidP="00173C45">
      <w:pPr>
        <w:rPr>
          <w:rFonts w:ascii="Calibri" w:hAnsi="Calibri"/>
          <w:sz w:val="22"/>
          <w:szCs w:val="22"/>
        </w:rPr>
      </w:pPr>
    </w:p>
    <w:p w14:paraId="3571606A" w14:textId="77777777" w:rsidR="00173C45" w:rsidRPr="007A7BDC" w:rsidRDefault="001F443C" w:rsidP="00173C45">
      <w:pPr>
        <w:rPr>
          <w:rFonts w:ascii="Calibri" w:hAnsi="Calibri"/>
          <w:i/>
          <w:sz w:val="22"/>
          <w:szCs w:val="22"/>
        </w:rPr>
      </w:pPr>
      <w:r w:rsidRPr="007A7BDC">
        <w:rPr>
          <w:rFonts w:ascii="Calibri" w:hAnsi="Calibri"/>
          <w:sz w:val="22"/>
          <w:szCs w:val="22"/>
        </w:rPr>
        <w:t>Talk frames we</w:t>
      </w:r>
      <w:r w:rsidR="001E6984" w:rsidRPr="007A7BDC">
        <w:rPr>
          <w:rFonts w:ascii="Calibri" w:hAnsi="Calibri"/>
          <w:sz w:val="22"/>
          <w:szCs w:val="22"/>
        </w:rPr>
        <w:t>re used to scaffold pupils’ language to move them</w:t>
      </w:r>
      <w:r w:rsidR="00173C45" w:rsidRPr="007A7BDC">
        <w:rPr>
          <w:rFonts w:ascii="Calibri" w:hAnsi="Calibri"/>
          <w:sz w:val="22"/>
          <w:szCs w:val="22"/>
        </w:rPr>
        <w:t xml:space="preserve"> towards the </w:t>
      </w:r>
      <w:r w:rsidRPr="007A7BDC">
        <w:rPr>
          <w:rFonts w:ascii="Calibri" w:hAnsi="Calibri"/>
          <w:sz w:val="22"/>
          <w:szCs w:val="22"/>
        </w:rPr>
        <w:t>written form and Talk partners we</w:t>
      </w:r>
      <w:r w:rsidR="00173C45" w:rsidRPr="007A7BDC">
        <w:rPr>
          <w:rFonts w:ascii="Calibri" w:hAnsi="Calibri"/>
          <w:sz w:val="22"/>
          <w:szCs w:val="22"/>
        </w:rPr>
        <w:t xml:space="preserve">re used extensively to enable pupils to discuss and rehearse language. </w:t>
      </w:r>
      <w:r w:rsidRPr="007A7BDC">
        <w:rPr>
          <w:rFonts w:ascii="Calibri" w:hAnsi="Calibri"/>
          <w:sz w:val="22"/>
          <w:szCs w:val="22"/>
        </w:rPr>
        <w:t>O</w:t>
      </w:r>
      <w:r w:rsidR="00173C45" w:rsidRPr="007A7BDC">
        <w:rPr>
          <w:rFonts w:ascii="Calibri" w:hAnsi="Calibri"/>
          <w:sz w:val="22"/>
          <w:szCs w:val="22"/>
        </w:rPr>
        <w:t>ne school developed a focus on drama and oral rehearsal after modelling, supported by experience, visuals and obje</w:t>
      </w:r>
      <w:r w:rsidR="00F06E7B" w:rsidRPr="007A7BDC">
        <w:rPr>
          <w:rFonts w:ascii="Calibri" w:hAnsi="Calibri"/>
          <w:sz w:val="22"/>
          <w:szCs w:val="22"/>
        </w:rPr>
        <w:t xml:space="preserve">cts. Planned opportunities for talk </w:t>
      </w:r>
      <w:r w:rsidRPr="007A7BDC">
        <w:rPr>
          <w:rFonts w:ascii="Calibri" w:hAnsi="Calibri"/>
          <w:sz w:val="22"/>
          <w:szCs w:val="22"/>
        </w:rPr>
        <w:t>underpinned all</w:t>
      </w:r>
      <w:r w:rsidR="00173C45" w:rsidRPr="007A7BDC">
        <w:rPr>
          <w:rFonts w:ascii="Calibri" w:hAnsi="Calibri"/>
          <w:sz w:val="22"/>
          <w:szCs w:val="22"/>
        </w:rPr>
        <w:t xml:space="preserve"> learning, to the point where one pupil commented on arrival, ‘</w:t>
      </w:r>
      <w:r w:rsidR="00173C45" w:rsidRPr="007A7BDC">
        <w:rPr>
          <w:rFonts w:ascii="Calibri" w:hAnsi="Calibri"/>
          <w:i/>
          <w:sz w:val="22"/>
          <w:szCs w:val="22"/>
        </w:rPr>
        <w:t xml:space="preserve">Everyone was talking so I could learn the word from them.’ </w:t>
      </w:r>
    </w:p>
    <w:p w14:paraId="598C94ED" w14:textId="77777777" w:rsidR="00BC39BE" w:rsidRPr="007A7BDC" w:rsidRDefault="00BC39BE" w:rsidP="00BC39BE">
      <w:pPr>
        <w:rPr>
          <w:rFonts w:ascii="Calibri" w:hAnsi="Calibri"/>
          <w:sz w:val="22"/>
          <w:szCs w:val="22"/>
        </w:rPr>
      </w:pPr>
    </w:p>
    <w:p w14:paraId="013A40D0" w14:textId="77777777" w:rsidR="00BC39BE" w:rsidRPr="007A7BDC" w:rsidRDefault="00244407" w:rsidP="00BC39BE">
      <w:pPr>
        <w:rPr>
          <w:rFonts w:ascii="Calibri" w:hAnsi="Calibri"/>
          <w:sz w:val="22"/>
          <w:szCs w:val="22"/>
        </w:rPr>
      </w:pPr>
      <w:r w:rsidRPr="007A7BDC">
        <w:rPr>
          <w:rFonts w:ascii="Calibri" w:hAnsi="Calibri"/>
          <w:sz w:val="22"/>
          <w:szCs w:val="22"/>
        </w:rPr>
        <w:t>Teachers recognise</w:t>
      </w:r>
      <w:r w:rsidR="001F443C" w:rsidRPr="007A7BDC">
        <w:rPr>
          <w:rFonts w:ascii="Calibri" w:hAnsi="Calibri"/>
          <w:sz w:val="22"/>
          <w:szCs w:val="22"/>
        </w:rPr>
        <w:t>d</w:t>
      </w:r>
      <w:r w:rsidRPr="007A7BDC">
        <w:rPr>
          <w:rFonts w:ascii="Calibri" w:hAnsi="Calibri"/>
          <w:sz w:val="22"/>
          <w:szCs w:val="22"/>
        </w:rPr>
        <w:t xml:space="preserve"> the importance of supporting pupils with sentence structures orally, requiring pupils to respond in full sentences and recasting when grammati</w:t>
      </w:r>
      <w:r w:rsidR="00EF5EB0" w:rsidRPr="007A7BDC">
        <w:rPr>
          <w:rFonts w:ascii="Calibri" w:hAnsi="Calibri"/>
          <w:sz w:val="22"/>
          <w:szCs w:val="22"/>
        </w:rPr>
        <w:t xml:space="preserve">cally incorrect. </w:t>
      </w:r>
      <w:r w:rsidR="00D72635" w:rsidRPr="007A7BDC">
        <w:rPr>
          <w:rFonts w:ascii="Calibri" w:hAnsi="Calibri"/>
          <w:sz w:val="22"/>
          <w:szCs w:val="22"/>
        </w:rPr>
        <w:t>Issues in grammar we</w:t>
      </w:r>
      <w:r w:rsidR="00674C44" w:rsidRPr="007A7BDC">
        <w:rPr>
          <w:rFonts w:ascii="Calibri" w:hAnsi="Calibri"/>
          <w:sz w:val="22"/>
          <w:szCs w:val="22"/>
        </w:rPr>
        <w:t>re</w:t>
      </w:r>
      <w:r w:rsidRPr="007A7BDC">
        <w:rPr>
          <w:rFonts w:ascii="Calibri" w:hAnsi="Calibri"/>
          <w:sz w:val="22"/>
          <w:szCs w:val="22"/>
        </w:rPr>
        <w:t xml:space="preserve"> identified and addressed.</w:t>
      </w:r>
      <w:r w:rsidR="00BC39BE" w:rsidRPr="007A7BDC">
        <w:rPr>
          <w:rFonts w:ascii="Calibri" w:hAnsi="Calibri"/>
          <w:sz w:val="22"/>
          <w:szCs w:val="22"/>
        </w:rPr>
        <w:t xml:space="preserve"> </w:t>
      </w:r>
      <w:r w:rsidR="00DE0BF3" w:rsidRPr="007A7BDC">
        <w:rPr>
          <w:rFonts w:ascii="Calibri" w:hAnsi="Calibri"/>
          <w:sz w:val="22"/>
          <w:szCs w:val="22"/>
        </w:rPr>
        <w:t>In o</w:t>
      </w:r>
      <w:r w:rsidR="00674C44" w:rsidRPr="007A7BDC">
        <w:rPr>
          <w:rFonts w:ascii="Calibri" w:hAnsi="Calibri"/>
          <w:sz w:val="22"/>
          <w:szCs w:val="22"/>
        </w:rPr>
        <w:t xml:space="preserve">ne </w:t>
      </w:r>
      <w:r w:rsidR="00DE0BF3" w:rsidRPr="007A7BDC">
        <w:rPr>
          <w:rFonts w:ascii="Calibri" w:hAnsi="Calibri"/>
          <w:sz w:val="22"/>
          <w:szCs w:val="22"/>
        </w:rPr>
        <w:t xml:space="preserve">school an </w:t>
      </w:r>
      <w:r w:rsidR="00674C44" w:rsidRPr="007A7BDC">
        <w:rPr>
          <w:rFonts w:ascii="Calibri" w:hAnsi="Calibri"/>
          <w:sz w:val="22"/>
          <w:szCs w:val="22"/>
        </w:rPr>
        <w:t>EAL co-ordinator stated:</w:t>
      </w:r>
    </w:p>
    <w:p w14:paraId="32D51094" w14:textId="77777777" w:rsidR="00674C44" w:rsidRPr="007A7BDC" w:rsidRDefault="00674C44" w:rsidP="00BC39BE">
      <w:pPr>
        <w:rPr>
          <w:rFonts w:ascii="Calibri" w:hAnsi="Calibri"/>
          <w:sz w:val="22"/>
          <w:szCs w:val="22"/>
        </w:rPr>
      </w:pPr>
    </w:p>
    <w:p w14:paraId="32E9CD44" w14:textId="77777777" w:rsidR="00674C44" w:rsidRPr="007A7BDC" w:rsidRDefault="00D72635" w:rsidP="00674C44">
      <w:pPr>
        <w:ind w:left="720"/>
        <w:rPr>
          <w:rFonts w:ascii="Calibri" w:hAnsi="Calibri"/>
          <w:sz w:val="22"/>
          <w:szCs w:val="22"/>
        </w:rPr>
      </w:pPr>
      <w:r w:rsidRPr="007A7BDC">
        <w:rPr>
          <w:rFonts w:ascii="Calibri" w:hAnsi="Calibri"/>
          <w:i/>
          <w:sz w:val="22"/>
          <w:szCs w:val="22"/>
        </w:rPr>
        <w:t>‘</w:t>
      </w:r>
      <w:r w:rsidR="00674C44" w:rsidRPr="007A7BDC">
        <w:rPr>
          <w:rFonts w:ascii="Calibri" w:hAnsi="Calibri"/>
          <w:i/>
          <w:sz w:val="22"/>
          <w:szCs w:val="22"/>
        </w:rPr>
        <w:t xml:space="preserve">I encourage teaching of language structures through talk partners, with a focus on response. They must respond in the correct way in whole sentence answers. We rehearse the question together- I model first-they repeat, say it to their talk partner and then we focus on the response. In the planets work for example we rehearsed the request, tell me a name for your planet and explain why it is a good name for it. The response was </w:t>
      </w:r>
      <w:proofErr w:type="spellStart"/>
      <w:r w:rsidR="00674C44" w:rsidRPr="007A7BDC">
        <w:rPr>
          <w:rFonts w:ascii="Calibri" w:hAnsi="Calibri"/>
          <w:i/>
          <w:sz w:val="22"/>
          <w:szCs w:val="22"/>
        </w:rPr>
        <w:t>scaffolded</w:t>
      </w:r>
      <w:proofErr w:type="spellEnd"/>
      <w:r w:rsidR="00674C44" w:rsidRPr="007A7BDC">
        <w:rPr>
          <w:rFonts w:ascii="Calibri" w:hAnsi="Calibri"/>
          <w:i/>
          <w:sz w:val="22"/>
          <w:szCs w:val="22"/>
        </w:rPr>
        <w:t xml:space="preserve"> for them but they needed to use the structure and conjunction ‘because’- My planet is called- because</w:t>
      </w:r>
      <w:r w:rsidR="00751396" w:rsidRPr="007A7BDC">
        <w:rPr>
          <w:rFonts w:ascii="Calibri" w:hAnsi="Calibri"/>
          <w:i/>
          <w:sz w:val="22"/>
          <w:szCs w:val="22"/>
        </w:rPr>
        <w:t xml:space="preserve"> </w:t>
      </w:r>
      <w:r w:rsidR="00674C44" w:rsidRPr="007A7BDC">
        <w:rPr>
          <w:rFonts w:ascii="Calibri" w:hAnsi="Calibri"/>
          <w:i/>
          <w:sz w:val="22"/>
          <w:szCs w:val="22"/>
        </w:rPr>
        <w:t>-</w:t>
      </w:r>
      <w:r w:rsidRPr="007A7BDC">
        <w:rPr>
          <w:rFonts w:ascii="Calibri" w:hAnsi="Calibri"/>
          <w:i/>
          <w:sz w:val="22"/>
          <w:szCs w:val="22"/>
        </w:rPr>
        <w:t>‘</w:t>
      </w:r>
      <w:r w:rsidR="00674C44" w:rsidRPr="007A7BDC">
        <w:rPr>
          <w:rFonts w:ascii="Calibri" w:hAnsi="Calibri"/>
          <w:i/>
          <w:sz w:val="22"/>
          <w:szCs w:val="22"/>
        </w:rPr>
        <w:t>.</w:t>
      </w:r>
      <w:r w:rsidR="00751396" w:rsidRPr="007A7BDC">
        <w:rPr>
          <w:rFonts w:ascii="Calibri" w:hAnsi="Calibri"/>
          <w:i/>
          <w:sz w:val="22"/>
          <w:szCs w:val="22"/>
        </w:rPr>
        <w:t xml:space="preserve"> </w:t>
      </w:r>
      <w:r w:rsidR="00F06E7B" w:rsidRPr="007A7BDC">
        <w:rPr>
          <w:rFonts w:ascii="Calibri" w:hAnsi="Calibri"/>
          <w:sz w:val="22"/>
          <w:szCs w:val="22"/>
        </w:rPr>
        <w:t>(X</w:t>
      </w:r>
      <w:r w:rsidR="00751396" w:rsidRPr="007A7BDC">
        <w:rPr>
          <w:rFonts w:ascii="Calibri" w:hAnsi="Calibri"/>
          <w:sz w:val="22"/>
          <w:szCs w:val="22"/>
        </w:rPr>
        <w:t xml:space="preserve"> et al. 2008: 72)</w:t>
      </w:r>
    </w:p>
    <w:p w14:paraId="4E748454" w14:textId="77777777" w:rsidR="00674C44" w:rsidRPr="007A7BDC" w:rsidRDefault="00674C44" w:rsidP="00674C44">
      <w:pPr>
        <w:ind w:left="720"/>
        <w:rPr>
          <w:rFonts w:ascii="Calibri" w:hAnsi="Calibri"/>
          <w:i/>
          <w:sz w:val="22"/>
          <w:szCs w:val="22"/>
        </w:rPr>
      </w:pPr>
    </w:p>
    <w:p w14:paraId="67056BCF" w14:textId="77777777" w:rsidR="00127673" w:rsidRPr="007A7BDC" w:rsidRDefault="001E6984" w:rsidP="00127673">
      <w:pPr>
        <w:rPr>
          <w:rFonts w:ascii="Calibri" w:hAnsi="Calibri"/>
          <w:sz w:val="22"/>
          <w:szCs w:val="22"/>
        </w:rPr>
      </w:pPr>
      <w:r w:rsidRPr="007A7BDC">
        <w:rPr>
          <w:rFonts w:ascii="Calibri" w:hAnsi="Calibri"/>
          <w:sz w:val="22"/>
          <w:szCs w:val="22"/>
        </w:rPr>
        <w:t xml:space="preserve">This practice began </w:t>
      </w:r>
      <w:r w:rsidR="00674C44" w:rsidRPr="007A7BDC">
        <w:rPr>
          <w:rFonts w:ascii="Calibri" w:hAnsi="Calibri"/>
          <w:sz w:val="22"/>
          <w:szCs w:val="22"/>
        </w:rPr>
        <w:t xml:space="preserve">in the Nursery where there was </w:t>
      </w:r>
      <w:r w:rsidRPr="007A7BDC">
        <w:rPr>
          <w:rFonts w:ascii="Calibri" w:hAnsi="Calibri"/>
          <w:sz w:val="22"/>
          <w:szCs w:val="22"/>
        </w:rPr>
        <w:t xml:space="preserve">a </w:t>
      </w:r>
      <w:r w:rsidR="00674C44" w:rsidRPr="007A7BDC">
        <w:rPr>
          <w:rFonts w:ascii="Calibri" w:hAnsi="Calibri"/>
          <w:sz w:val="22"/>
          <w:szCs w:val="22"/>
        </w:rPr>
        <w:t>recent project, ‘Responding to Talk’</w:t>
      </w:r>
      <w:r w:rsidRPr="007A7BDC">
        <w:rPr>
          <w:rFonts w:ascii="Calibri" w:hAnsi="Calibri"/>
          <w:sz w:val="22"/>
          <w:szCs w:val="22"/>
        </w:rPr>
        <w:t xml:space="preserve"> which supported</w:t>
      </w:r>
      <w:r w:rsidR="00F06E7B" w:rsidRPr="007A7BDC">
        <w:rPr>
          <w:rFonts w:ascii="Calibri" w:hAnsi="Calibri"/>
          <w:sz w:val="22"/>
          <w:szCs w:val="22"/>
        </w:rPr>
        <w:t xml:space="preserve"> adults to refine pupils’</w:t>
      </w:r>
      <w:r w:rsidR="00674C44" w:rsidRPr="007A7BDC">
        <w:rPr>
          <w:rFonts w:ascii="Calibri" w:hAnsi="Calibri"/>
          <w:sz w:val="22"/>
          <w:szCs w:val="22"/>
        </w:rPr>
        <w:t xml:space="preserve"> r</w:t>
      </w:r>
      <w:r w:rsidRPr="007A7BDC">
        <w:rPr>
          <w:rFonts w:ascii="Calibri" w:hAnsi="Calibri"/>
          <w:sz w:val="22"/>
          <w:szCs w:val="22"/>
        </w:rPr>
        <w:t>esponses into academic language and</w:t>
      </w:r>
      <w:r w:rsidR="00674C44" w:rsidRPr="007A7BDC">
        <w:rPr>
          <w:rFonts w:ascii="Calibri" w:hAnsi="Calibri"/>
          <w:sz w:val="22"/>
          <w:szCs w:val="22"/>
        </w:rPr>
        <w:t xml:space="preserve"> whole sent</w:t>
      </w:r>
      <w:r w:rsidR="00EF5EB0" w:rsidRPr="007A7BDC">
        <w:rPr>
          <w:rFonts w:ascii="Calibri" w:hAnsi="Calibri"/>
          <w:sz w:val="22"/>
          <w:szCs w:val="22"/>
        </w:rPr>
        <w:t>ences during class discussion,</w:t>
      </w:r>
      <w:r w:rsidR="00674C44" w:rsidRPr="007A7BDC">
        <w:rPr>
          <w:rFonts w:ascii="Calibri" w:hAnsi="Calibri"/>
          <w:sz w:val="22"/>
          <w:szCs w:val="22"/>
        </w:rPr>
        <w:t xml:space="preserve"> or in small groups.</w:t>
      </w:r>
      <w:r w:rsidR="00127673" w:rsidRPr="007A7BDC">
        <w:rPr>
          <w:rFonts w:ascii="Calibri" w:hAnsi="Calibri"/>
          <w:sz w:val="22"/>
          <w:szCs w:val="22"/>
        </w:rPr>
        <w:t xml:space="preserve"> </w:t>
      </w:r>
      <w:r w:rsidR="00F06E7B" w:rsidRPr="007A7BDC">
        <w:rPr>
          <w:rFonts w:ascii="Calibri" w:hAnsi="Calibri"/>
          <w:sz w:val="22"/>
          <w:szCs w:val="22"/>
        </w:rPr>
        <w:t>In the Early Years, pupils</w:t>
      </w:r>
      <w:r w:rsidR="00127673" w:rsidRPr="007A7BDC">
        <w:rPr>
          <w:rFonts w:ascii="Calibri" w:hAnsi="Calibri"/>
          <w:sz w:val="22"/>
          <w:szCs w:val="22"/>
        </w:rPr>
        <w:t xml:space="preserve"> learnt English through carefully planned opportunities to both hear and use English in meaningful activities and experiences. Adults </w:t>
      </w:r>
      <w:proofErr w:type="spellStart"/>
      <w:r w:rsidR="00127673" w:rsidRPr="007A7BDC">
        <w:rPr>
          <w:rFonts w:ascii="Calibri" w:hAnsi="Calibri"/>
          <w:sz w:val="22"/>
          <w:szCs w:val="22"/>
        </w:rPr>
        <w:t>scaffolded</w:t>
      </w:r>
      <w:proofErr w:type="spellEnd"/>
      <w:r w:rsidR="001B477C" w:rsidRPr="007A7BDC">
        <w:rPr>
          <w:rFonts w:ascii="Calibri" w:hAnsi="Calibri"/>
          <w:sz w:val="22"/>
          <w:szCs w:val="22"/>
        </w:rPr>
        <w:t xml:space="preserve"> pupils’</w:t>
      </w:r>
      <w:r w:rsidR="00127673" w:rsidRPr="007A7BDC">
        <w:rPr>
          <w:rFonts w:ascii="Calibri" w:hAnsi="Calibri"/>
          <w:sz w:val="22"/>
          <w:szCs w:val="22"/>
        </w:rPr>
        <w:t xml:space="preserve"> learning through role play, songs and rhymes and circle activities, developing contextual understanding and providing essential repetition of the language focus. </w:t>
      </w:r>
      <w:r w:rsidR="00B1342B" w:rsidRPr="007A7BDC">
        <w:rPr>
          <w:rFonts w:ascii="Calibri" w:hAnsi="Calibri"/>
          <w:sz w:val="22"/>
          <w:szCs w:val="22"/>
        </w:rPr>
        <w:t>A teacher was observed reading the</w:t>
      </w:r>
      <w:r w:rsidR="00F06E7B" w:rsidRPr="007A7BDC">
        <w:rPr>
          <w:rFonts w:ascii="Calibri" w:hAnsi="Calibri"/>
          <w:sz w:val="22"/>
          <w:szCs w:val="22"/>
        </w:rPr>
        <w:t xml:space="preserve"> story, Dear Zoo to pupils</w:t>
      </w:r>
      <w:r w:rsidR="00B1342B" w:rsidRPr="007A7BDC">
        <w:rPr>
          <w:rFonts w:ascii="Calibri" w:hAnsi="Calibri"/>
          <w:sz w:val="22"/>
          <w:szCs w:val="22"/>
        </w:rPr>
        <w:t>, in preparation for a visit to the Zoo</w:t>
      </w:r>
      <w:r w:rsidR="00127673" w:rsidRPr="007A7BDC">
        <w:rPr>
          <w:rFonts w:ascii="Calibri" w:hAnsi="Calibri"/>
          <w:sz w:val="22"/>
          <w:szCs w:val="22"/>
        </w:rPr>
        <w:t>.</w:t>
      </w:r>
      <w:r w:rsidR="00F06E7B" w:rsidRPr="007A7BDC">
        <w:rPr>
          <w:rFonts w:ascii="Calibri" w:hAnsi="Calibri"/>
          <w:sz w:val="22"/>
          <w:szCs w:val="22"/>
        </w:rPr>
        <w:t xml:space="preserve"> The teacher and pupils</w:t>
      </w:r>
      <w:r w:rsidR="00B1342B" w:rsidRPr="007A7BDC">
        <w:rPr>
          <w:rFonts w:ascii="Calibri" w:hAnsi="Calibri"/>
          <w:sz w:val="22"/>
          <w:szCs w:val="22"/>
        </w:rPr>
        <w:t xml:space="preserve"> told the story</w:t>
      </w:r>
      <w:r w:rsidRPr="007A7BDC">
        <w:rPr>
          <w:rFonts w:ascii="Calibri" w:hAnsi="Calibri"/>
          <w:sz w:val="22"/>
          <w:szCs w:val="22"/>
        </w:rPr>
        <w:t xml:space="preserve"> together</w:t>
      </w:r>
      <w:r w:rsidR="00B1342B" w:rsidRPr="007A7BDC">
        <w:rPr>
          <w:rFonts w:ascii="Calibri" w:hAnsi="Calibri"/>
          <w:sz w:val="22"/>
          <w:szCs w:val="22"/>
        </w:rPr>
        <w:t>, exploring each page through questioning and modelling, focusing on the names and the body parts of t</w:t>
      </w:r>
      <w:r w:rsidR="001B477C" w:rsidRPr="007A7BDC">
        <w:rPr>
          <w:rFonts w:ascii="Calibri" w:hAnsi="Calibri"/>
          <w:sz w:val="22"/>
          <w:szCs w:val="22"/>
        </w:rPr>
        <w:t>he different animals. The class</w:t>
      </w:r>
      <w:r w:rsidR="00B1342B" w:rsidRPr="007A7BDC">
        <w:rPr>
          <w:rFonts w:ascii="Calibri" w:hAnsi="Calibri"/>
          <w:sz w:val="22"/>
          <w:szCs w:val="22"/>
        </w:rPr>
        <w:t xml:space="preserve"> story telling was supported through toy animals in a story sack, gestures, actions and pictures on a board to which the teacher</w:t>
      </w:r>
      <w:r w:rsidRPr="007A7BDC">
        <w:rPr>
          <w:rFonts w:ascii="Calibri" w:hAnsi="Calibri"/>
          <w:sz w:val="22"/>
          <w:szCs w:val="22"/>
        </w:rPr>
        <w:t xml:space="preserve"> referred. A song also</w:t>
      </w:r>
      <w:r w:rsidR="00B1342B" w:rsidRPr="007A7BDC">
        <w:rPr>
          <w:rFonts w:ascii="Calibri" w:hAnsi="Calibri"/>
          <w:sz w:val="22"/>
          <w:szCs w:val="22"/>
        </w:rPr>
        <w:t xml:space="preserve"> required pupils to use their newly required vocabulary independently</w:t>
      </w:r>
      <w:r w:rsidR="00F06E7B" w:rsidRPr="007A7BDC">
        <w:rPr>
          <w:rFonts w:ascii="Calibri" w:hAnsi="Calibri"/>
          <w:sz w:val="22"/>
          <w:szCs w:val="22"/>
        </w:rPr>
        <w:t>; this gave them</w:t>
      </w:r>
      <w:r w:rsidR="003A28B1" w:rsidRPr="007A7BDC">
        <w:rPr>
          <w:rFonts w:ascii="Calibri" w:hAnsi="Calibri"/>
          <w:sz w:val="22"/>
          <w:szCs w:val="22"/>
        </w:rPr>
        <w:t xml:space="preserve"> opportunities to rehearse new vocabulary in meaningful contexts and become part of their language repertoire.</w:t>
      </w:r>
      <w:r w:rsidR="00B1342B" w:rsidRPr="007A7BDC">
        <w:rPr>
          <w:rFonts w:ascii="Calibri" w:hAnsi="Calibri"/>
          <w:sz w:val="22"/>
          <w:szCs w:val="22"/>
        </w:rPr>
        <w:t xml:space="preserve"> </w:t>
      </w:r>
    </w:p>
    <w:p w14:paraId="5605CBE6" w14:textId="77777777" w:rsidR="00C503DE" w:rsidRPr="007A7BDC" w:rsidRDefault="00C503DE" w:rsidP="00C503DE">
      <w:pPr>
        <w:rPr>
          <w:rFonts w:ascii="Calibri" w:hAnsi="Calibri"/>
          <w:sz w:val="22"/>
          <w:szCs w:val="22"/>
        </w:rPr>
      </w:pPr>
    </w:p>
    <w:p w14:paraId="376C1F61" w14:textId="77777777" w:rsidR="0077627F" w:rsidRPr="007A7BDC" w:rsidRDefault="00EB5761" w:rsidP="0077627F">
      <w:pPr>
        <w:rPr>
          <w:rFonts w:ascii="Calibri" w:hAnsi="Calibri"/>
          <w:sz w:val="22"/>
          <w:szCs w:val="22"/>
        </w:rPr>
      </w:pPr>
      <w:r w:rsidRPr="007A7BDC">
        <w:rPr>
          <w:rFonts w:ascii="Calibri" w:hAnsi="Calibri"/>
          <w:sz w:val="22"/>
          <w:szCs w:val="22"/>
        </w:rPr>
        <w:t>KS1 and KS</w:t>
      </w:r>
      <w:r w:rsidR="003A28B1" w:rsidRPr="007A7BDC">
        <w:rPr>
          <w:rFonts w:ascii="Calibri" w:hAnsi="Calibri"/>
          <w:sz w:val="22"/>
          <w:szCs w:val="22"/>
        </w:rPr>
        <w:t>2 t</w:t>
      </w:r>
      <w:r w:rsidR="0077627F" w:rsidRPr="007A7BDC">
        <w:rPr>
          <w:rFonts w:ascii="Calibri" w:hAnsi="Calibri"/>
          <w:sz w:val="22"/>
          <w:szCs w:val="22"/>
        </w:rPr>
        <w:t>eachers</w:t>
      </w:r>
      <w:r w:rsidR="003A28B1" w:rsidRPr="007A7BDC">
        <w:rPr>
          <w:rFonts w:ascii="Calibri" w:hAnsi="Calibri"/>
          <w:sz w:val="22"/>
          <w:szCs w:val="22"/>
        </w:rPr>
        <w:t xml:space="preserve"> also</w:t>
      </w:r>
      <w:r w:rsidR="0077627F" w:rsidRPr="007A7BDC">
        <w:rPr>
          <w:rFonts w:ascii="Calibri" w:hAnsi="Calibri"/>
          <w:sz w:val="22"/>
          <w:szCs w:val="22"/>
        </w:rPr>
        <w:t xml:space="preserve"> described how they focus</w:t>
      </w:r>
      <w:r w:rsidR="00EF5EB0" w:rsidRPr="007A7BDC">
        <w:rPr>
          <w:rFonts w:ascii="Calibri" w:hAnsi="Calibri"/>
          <w:sz w:val="22"/>
          <w:szCs w:val="22"/>
        </w:rPr>
        <w:t>ed</w:t>
      </w:r>
      <w:r w:rsidR="0077627F" w:rsidRPr="007A7BDC">
        <w:rPr>
          <w:rFonts w:ascii="Calibri" w:hAnsi="Calibri"/>
          <w:sz w:val="22"/>
          <w:szCs w:val="22"/>
        </w:rPr>
        <w:t xml:space="preserve"> on vocabulary development, especially when teaching reading, modelling it in context, repeating it throughout the day and through deliberate choices o</w:t>
      </w:r>
      <w:r w:rsidR="001E6984" w:rsidRPr="007A7BDC">
        <w:rPr>
          <w:rFonts w:ascii="Calibri" w:hAnsi="Calibri"/>
          <w:sz w:val="22"/>
          <w:szCs w:val="22"/>
        </w:rPr>
        <w:t>f texts so that pupils met</w:t>
      </w:r>
      <w:r w:rsidR="0077627F" w:rsidRPr="007A7BDC">
        <w:rPr>
          <w:rFonts w:ascii="Calibri" w:hAnsi="Calibri"/>
          <w:sz w:val="22"/>
          <w:szCs w:val="22"/>
        </w:rPr>
        <w:t xml:space="preserve"> academic</w:t>
      </w:r>
      <w:r w:rsidR="001E6984" w:rsidRPr="007A7BDC">
        <w:rPr>
          <w:rFonts w:ascii="Calibri" w:hAnsi="Calibri"/>
          <w:sz w:val="22"/>
          <w:szCs w:val="22"/>
        </w:rPr>
        <w:t xml:space="preserve"> language in texts, not just</w:t>
      </w:r>
      <w:r w:rsidR="0077627F" w:rsidRPr="007A7BDC">
        <w:rPr>
          <w:rFonts w:ascii="Calibri" w:hAnsi="Calibri"/>
          <w:sz w:val="22"/>
          <w:szCs w:val="22"/>
        </w:rPr>
        <w:t xml:space="preserve"> </w:t>
      </w:r>
      <w:r w:rsidR="001E6984" w:rsidRPr="007A7BDC">
        <w:rPr>
          <w:rFonts w:ascii="Calibri" w:hAnsi="Calibri"/>
          <w:sz w:val="22"/>
          <w:szCs w:val="22"/>
        </w:rPr>
        <w:t>‘</w:t>
      </w:r>
      <w:r w:rsidR="0077627F" w:rsidRPr="007A7BDC">
        <w:rPr>
          <w:rFonts w:ascii="Calibri" w:hAnsi="Calibri"/>
          <w:sz w:val="22"/>
          <w:szCs w:val="22"/>
        </w:rPr>
        <w:t>everyday language</w:t>
      </w:r>
      <w:r w:rsidR="001E6984" w:rsidRPr="007A7BDC">
        <w:rPr>
          <w:rFonts w:ascii="Calibri" w:hAnsi="Calibri"/>
          <w:sz w:val="22"/>
          <w:szCs w:val="22"/>
        </w:rPr>
        <w:t>’</w:t>
      </w:r>
      <w:r w:rsidR="0077627F" w:rsidRPr="007A7BDC">
        <w:rPr>
          <w:rFonts w:ascii="Calibri" w:hAnsi="Calibri"/>
          <w:sz w:val="22"/>
          <w:szCs w:val="22"/>
        </w:rPr>
        <w:t>. Prior to a new text</w:t>
      </w:r>
      <w:r w:rsidR="00DB2A6D" w:rsidRPr="007A7BDC">
        <w:rPr>
          <w:rFonts w:ascii="Calibri" w:hAnsi="Calibri"/>
          <w:sz w:val="22"/>
          <w:szCs w:val="22"/>
        </w:rPr>
        <w:t>,</w:t>
      </w:r>
      <w:r w:rsidR="0077627F" w:rsidRPr="007A7BDC">
        <w:rPr>
          <w:rFonts w:ascii="Calibri" w:hAnsi="Calibri"/>
          <w:sz w:val="22"/>
          <w:szCs w:val="22"/>
        </w:rPr>
        <w:t xml:space="preserve"> vocabulary is identif</w:t>
      </w:r>
      <w:r w:rsidR="001E6984" w:rsidRPr="007A7BDC">
        <w:rPr>
          <w:rFonts w:ascii="Calibri" w:hAnsi="Calibri"/>
          <w:sz w:val="22"/>
          <w:szCs w:val="22"/>
        </w:rPr>
        <w:t>ied, displayed, modelled, referr</w:t>
      </w:r>
      <w:r w:rsidR="0077627F" w:rsidRPr="007A7BDC">
        <w:rPr>
          <w:rFonts w:ascii="Calibri" w:hAnsi="Calibri"/>
          <w:sz w:val="22"/>
          <w:szCs w:val="22"/>
        </w:rPr>
        <w:t xml:space="preserve">ed to and added to. </w:t>
      </w:r>
      <w:r w:rsidR="001F443C" w:rsidRPr="007A7BDC">
        <w:rPr>
          <w:rFonts w:ascii="Calibri" w:hAnsi="Calibri"/>
          <w:sz w:val="22"/>
          <w:szCs w:val="22"/>
        </w:rPr>
        <w:t>Pupils themselves referr</w:t>
      </w:r>
      <w:r w:rsidR="007734B6" w:rsidRPr="007A7BDC">
        <w:rPr>
          <w:rFonts w:ascii="Calibri" w:hAnsi="Calibri"/>
          <w:sz w:val="22"/>
          <w:szCs w:val="22"/>
        </w:rPr>
        <w:t>ed to teacher modelling and contextualising as a strategy which helped them to do well. One child explained</w:t>
      </w:r>
      <w:r w:rsidR="001F443C" w:rsidRPr="007A7BDC">
        <w:rPr>
          <w:rFonts w:ascii="Calibri" w:hAnsi="Calibri"/>
          <w:sz w:val="22"/>
          <w:szCs w:val="22"/>
        </w:rPr>
        <w:t>,</w:t>
      </w:r>
      <w:r w:rsidR="007734B6" w:rsidRPr="007A7BDC">
        <w:rPr>
          <w:rFonts w:ascii="Calibri" w:hAnsi="Calibri"/>
          <w:i/>
          <w:sz w:val="22"/>
          <w:szCs w:val="22"/>
        </w:rPr>
        <w:t xml:space="preserve"> ‘she</w:t>
      </w:r>
      <w:r w:rsidR="008F536C" w:rsidRPr="007A7BDC">
        <w:rPr>
          <w:rFonts w:ascii="Calibri" w:hAnsi="Calibri"/>
          <w:i/>
          <w:sz w:val="22"/>
          <w:szCs w:val="22"/>
        </w:rPr>
        <w:t xml:space="preserve"> (</w:t>
      </w:r>
      <w:r w:rsidR="008F536C" w:rsidRPr="007A7BDC">
        <w:rPr>
          <w:rFonts w:ascii="Calibri" w:hAnsi="Calibri"/>
          <w:sz w:val="22"/>
          <w:szCs w:val="22"/>
        </w:rPr>
        <w:t>the teacher)</w:t>
      </w:r>
      <w:r w:rsidR="007734B6" w:rsidRPr="007A7BDC">
        <w:rPr>
          <w:rFonts w:ascii="Calibri" w:hAnsi="Calibri"/>
          <w:i/>
          <w:sz w:val="22"/>
          <w:szCs w:val="22"/>
        </w:rPr>
        <w:t xml:space="preserve"> does it first on the board, on a different subject so we don’t copy it and then do our own’</w:t>
      </w:r>
      <w:r w:rsidR="007734B6" w:rsidRPr="007A7BDC">
        <w:rPr>
          <w:rFonts w:ascii="Calibri" w:hAnsi="Calibri"/>
          <w:sz w:val="22"/>
          <w:szCs w:val="22"/>
        </w:rPr>
        <w:t xml:space="preserve"> and another, ‘</w:t>
      </w:r>
      <w:r w:rsidR="007734B6" w:rsidRPr="007A7BDC">
        <w:rPr>
          <w:rFonts w:ascii="Calibri" w:hAnsi="Calibri"/>
          <w:i/>
          <w:sz w:val="22"/>
          <w:szCs w:val="22"/>
        </w:rPr>
        <w:t xml:space="preserve">the teacher explains clearly to us and we don’t </w:t>
      </w:r>
      <w:r w:rsidR="007734B6" w:rsidRPr="007A7BDC">
        <w:rPr>
          <w:rFonts w:ascii="Calibri" w:hAnsi="Calibri"/>
          <w:i/>
          <w:sz w:val="22"/>
          <w:szCs w:val="22"/>
        </w:rPr>
        <w:lastRenderedPageBreak/>
        <w:t>understand they draw it and give us examples.’</w:t>
      </w:r>
      <w:r w:rsidR="008F536C" w:rsidRPr="007A7BDC">
        <w:rPr>
          <w:rFonts w:ascii="Calibri" w:hAnsi="Calibri"/>
          <w:sz w:val="22"/>
          <w:szCs w:val="22"/>
        </w:rPr>
        <w:t xml:space="preserve"> The teacher meanwhile explained how ‘</w:t>
      </w:r>
      <w:r w:rsidR="008F536C" w:rsidRPr="007A7BDC">
        <w:rPr>
          <w:rFonts w:ascii="Calibri" w:hAnsi="Calibri"/>
          <w:i/>
          <w:sz w:val="22"/>
          <w:szCs w:val="22"/>
        </w:rPr>
        <w:t>you have to constantly read faces for understanding; repeat, pair and group pupils so they can listen and understand.’</w:t>
      </w:r>
    </w:p>
    <w:p w14:paraId="49FCAA7F" w14:textId="77777777" w:rsidR="007734B6" w:rsidRPr="007A7BDC" w:rsidRDefault="007734B6" w:rsidP="0077627F">
      <w:pPr>
        <w:rPr>
          <w:rFonts w:ascii="Calibri" w:hAnsi="Calibri"/>
          <w:sz w:val="22"/>
          <w:szCs w:val="22"/>
        </w:rPr>
      </w:pPr>
    </w:p>
    <w:p w14:paraId="7D25B74E" w14:textId="77777777" w:rsidR="0077627F" w:rsidRPr="007A7BDC" w:rsidRDefault="003A28B1" w:rsidP="0077627F">
      <w:pPr>
        <w:rPr>
          <w:rFonts w:ascii="Calibri" w:hAnsi="Calibri"/>
          <w:sz w:val="22"/>
          <w:szCs w:val="22"/>
        </w:rPr>
      </w:pPr>
      <w:r w:rsidRPr="007A7BDC">
        <w:rPr>
          <w:rFonts w:ascii="Calibri" w:hAnsi="Calibri"/>
          <w:sz w:val="22"/>
          <w:szCs w:val="22"/>
        </w:rPr>
        <w:t>Home</w:t>
      </w:r>
      <w:r w:rsidR="001F443C" w:rsidRPr="007A7BDC">
        <w:rPr>
          <w:rFonts w:ascii="Calibri" w:hAnsi="Calibri"/>
          <w:sz w:val="22"/>
          <w:szCs w:val="22"/>
        </w:rPr>
        <w:t xml:space="preserve"> languages were given priority in</w:t>
      </w:r>
      <w:r w:rsidR="0077627F" w:rsidRPr="007A7BDC">
        <w:rPr>
          <w:rFonts w:ascii="Calibri" w:hAnsi="Calibri"/>
          <w:sz w:val="22"/>
          <w:szCs w:val="22"/>
        </w:rPr>
        <w:t xml:space="preserve"> classroom</w:t>
      </w:r>
      <w:r w:rsidR="001F443C" w:rsidRPr="007A7BDC">
        <w:rPr>
          <w:rFonts w:ascii="Calibri" w:hAnsi="Calibri"/>
          <w:sz w:val="22"/>
          <w:szCs w:val="22"/>
        </w:rPr>
        <w:t>s</w:t>
      </w:r>
      <w:r w:rsidR="0077627F" w:rsidRPr="007A7BDC">
        <w:rPr>
          <w:rFonts w:ascii="Calibri" w:hAnsi="Calibri"/>
          <w:sz w:val="22"/>
          <w:szCs w:val="22"/>
        </w:rPr>
        <w:t xml:space="preserve"> and used as a tool for learning</w:t>
      </w:r>
      <w:r w:rsidR="001F443C" w:rsidRPr="007A7BDC">
        <w:rPr>
          <w:rFonts w:ascii="Calibri" w:hAnsi="Calibri"/>
          <w:sz w:val="22"/>
          <w:szCs w:val="22"/>
        </w:rPr>
        <w:t>.</w:t>
      </w:r>
      <w:r w:rsidR="0077627F" w:rsidRPr="007A7BDC">
        <w:rPr>
          <w:rFonts w:ascii="Calibri" w:hAnsi="Calibri"/>
          <w:sz w:val="22"/>
          <w:szCs w:val="22"/>
        </w:rPr>
        <w:t xml:space="preserve"> Pupils with the same language</w:t>
      </w:r>
      <w:r w:rsidR="001F443C" w:rsidRPr="007A7BDC">
        <w:rPr>
          <w:rFonts w:ascii="Calibri" w:hAnsi="Calibri"/>
          <w:sz w:val="22"/>
          <w:szCs w:val="22"/>
        </w:rPr>
        <w:t>s we</w:t>
      </w:r>
      <w:r w:rsidR="0077627F" w:rsidRPr="007A7BDC">
        <w:rPr>
          <w:rFonts w:ascii="Calibri" w:hAnsi="Calibri"/>
          <w:sz w:val="22"/>
          <w:szCs w:val="22"/>
        </w:rPr>
        <w:t>re encouraged to support each other in class, and encouraged to us</w:t>
      </w:r>
      <w:r w:rsidR="00DB2A6D" w:rsidRPr="007A7BDC">
        <w:rPr>
          <w:rFonts w:ascii="Calibri" w:hAnsi="Calibri"/>
          <w:sz w:val="22"/>
          <w:szCs w:val="22"/>
        </w:rPr>
        <w:t>e their first language through T</w:t>
      </w:r>
      <w:r w:rsidR="0077627F" w:rsidRPr="007A7BDC">
        <w:rPr>
          <w:rFonts w:ascii="Calibri" w:hAnsi="Calibri"/>
          <w:sz w:val="22"/>
          <w:szCs w:val="22"/>
        </w:rPr>
        <w:t>alk partners, drama and the Talk for Writing</w:t>
      </w:r>
      <w:r w:rsidR="001E6984" w:rsidRPr="007A7BDC">
        <w:rPr>
          <w:rFonts w:ascii="Calibri" w:hAnsi="Calibri"/>
          <w:sz w:val="22"/>
          <w:szCs w:val="22"/>
        </w:rPr>
        <w:t xml:space="preserve">, an approach </w:t>
      </w:r>
      <w:r w:rsidR="0077627F" w:rsidRPr="007A7BDC">
        <w:rPr>
          <w:rFonts w:ascii="Calibri" w:hAnsi="Calibri"/>
          <w:sz w:val="22"/>
          <w:szCs w:val="22"/>
        </w:rPr>
        <w:t xml:space="preserve">where they might develop and rehearse their English before contributing to a wider audience </w:t>
      </w:r>
      <w:r w:rsidR="005812E3" w:rsidRPr="007A7BDC">
        <w:rPr>
          <w:rFonts w:ascii="Calibri" w:hAnsi="Calibri"/>
          <w:sz w:val="22"/>
          <w:szCs w:val="22"/>
        </w:rPr>
        <w:t>or</w:t>
      </w:r>
      <w:r w:rsidR="00BC39BE" w:rsidRPr="007A7BDC">
        <w:rPr>
          <w:rFonts w:ascii="Calibri" w:hAnsi="Calibri"/>
          <w:sz w:val="22"/>
          <w:szCs w:val="22"/>
        </w:rPr>
        <w:t xml:space="preserve"> writing. </w:t>
      </w:r>
      <w:r w:rsidR="00EF5EB0" w:rsidRPr="007A7BDC">
        <w:rPr>
          <w:rFonts w:ascii="Calibri" w:hAnsi="Calibri"/>
          <w:sz w:val="22"/>
          <w:szCs w:val="22"/>
        </w:rPr>
        <w:t>Pupils we</w:t>
      </w:r>
      <w:r w:rsidR="00441E87" w:rsidRPr="007A7BDC">
        <w:rPr>
          <w:rFonts w:ascii="Calibri" w:hAnsi="Calibri"/>
          <w:sz w:val="22"/>
          <w:szCs w:val="22"/>
        </w:rPr>
        <w:t>re encouraged to maintain and develop their home languages so that the skills l</w:t>
      </w:r>
      <w:r w:rsidR="00EF5EB0" w:rsidRPr="007A7BDC">
        <w:rPr>
          <w:rFonts w:ascii="Calibri" w:hAnsi="Calibri"/>
          <w:sz w:val="22"/>
          <w:szCs w:val="22"/>
        </w:rPr>
        <w:t>earnt in their first languages we</w:t>
      </w:r>
      <w:r w:rsidR="00441E87" w:rsidRPr="007A7BDC">
        <w:rPr>
          <w:rFonts w:ascii="Calibri" w:hAnsi="Calibri"/>
          <w:sz w:val="22"/>
          <w:szCs w:val="22"/>
        </w:rPr>
        <w:t xml:space="preserve">re transferred to English. One example of this was one school’s class prayer books. Children were encouraged </w:t>
      </w:r>
      <w:r w:rsidRPr="007A7BDC">
        <w:rPr>
          <w:rFonts w:ascii="Calibri" w:hAnsi="Calibri"/>
          <w:sz w:val="22"/>
          <w:szCs w:val="22"/>
        </w:rPr>
        <w:t>to write a prayer in their home</w:t>
      </w:r>
      <w:r w:rsidR="00441E87" w:rsidRPr="007A7BDC">
        <w:rPr>
          <w:rFonts w:ascii="Calibri" w:hAnsi="Calibri"/>
          <w:sz w:val="22"/>
          <w:szCs w:val="22"/>
        </w:rPr>
        <w:t xml:space="preserve"> lang</w:t>
      </w:r>
      <w:r w:rsidRPr="007A7BDC">
        <w:rPr>
          <w:rFonts w:ascii="Calibri" w:hAnsi="Calibri"/>
          <w:sz w:val="22"/>
          <w:szCs w:val="22"/>
        </w:rPr>
        <w:t>uage with their families</w:t>
      </w:r>
      <w:r w:rsidR="00441E87" w:rsidRPr="007A7BDC">
        <w:rPr>
          <w:rFonts w:ascii="Calibri" w:hAnsi="Calibri"/>
          <w:sz w:val="22"/>
          <w:szCs w:val="22"/>
        </w:rPr>
        <w:t xml:space="preserve"> and to share these at school. </w:t>
      </w:r>
      <w:r w:rsidR="00B41EBA" w:rsidRPr="007A7BDC">
        <w:rPr>
          <w:rFonts w:ascii="Calibri" w:hAnsi="Calibri"/>
          <w:sz w:val="22"/>
          <w:szCs w:val="22"/>
        </w:rPr>
        <w:t>This encouraged children to ‘</w:t>
      </w:r>
      <w:r w:rsidR="00B41EBA" w:rsidRPr="007A7BDC">
        <w:rPr>
          <w:rFonts w:ascii="Calibri" w:hAnsi="Calibri"/>
          <w:i/>
          <w:sz w:val="22"/>
          <w:szCs w:val="22"/>
        </w:rPr>
        <w:t>hear the melodies in the languages. We are helping them to transfer their skills in their first language into English.’</w:t>
      </w:r>
      <w:r w:rsidR="00B41EBA" w:rsidRPr="007A7BDC">
        <w:rPr>
          <w:rFonts w:ascii="Calibri" w:hAnsi="Calibri"/>
          <w:sz w:val="22"/>
          <w:szCs w:val="22"/>
        </w:rPr>
        <w:t xml:space="preserve"> The role that devel</w:t>
      </w:r>
      <w:r w:rsidR="001F443C" w:rsidRPr="007A7BDC">
        <w:rPr>
          <w:rFonts w:ascii="Calibri" w:hAnsi="Calibri"/>
          <w:sz w:val="22"/>
          <w:szCs w:val="22"/>
        </w:rPr>
        <w:t>oping their first language played</w:t>
      </w:r>
      <w:r w:rsidR="00B41EBA" w:rsidRPr="007A7BDC">
        <w:rPr>
          <w:rFonts w:ascii="Calibri" w:hAnsi="Calibri"/>
          <w:sz w:val="22"/>
          <w:szCs w:val="22"/>
        </w:rPr>
        <w:t xml:space="preserve"> in developing English was clearly shown in the words of one child who was reflecting on the comparative grammatical systems: ‘</w:t>
      </w:r>
      <w:r w:rsidR="00B41EBA" w:rsidRPr="007A7BDC">
        <w:rPr>
          <w:rFonts w:ascii="Calibri" w:hAnsi="Calibri"/>
          <w:i/>
          <w:sz w:val="22"/>
          <w:szCs w:val="22"/>
        </w:rPr>
        <w:t xml:space="preserve">In English there is one way- how are you? But in </w:t>
      </w:r>
      <w:r w:rsidR="00EF287D" w:rsidRPr="007A7BDC">
        <w:rPr>
          <w:rFonts w:ascii="Calibri" w:hAnsi="Calibri"/>
          <w:i/>
          <w:sz w:val="22"/>
          <w:szCs w:val="22"/>
        </w:rPr>
        <w:t>Tigrinya</w:t>
      </w:r>
      <w:r w:rsidR="00B41EBA" w:rsidRPr="007A7BDC">
        <w:rPr>
          <w:rFonts w:ascii="Calibri" w:hAnsi="Calibri"/>
          <w:i/>
          <w:sz w:val="22"/>
          <w:szCs w:val="22"/>
        </w:rPr>
        <w:t xml:space="preserve"> there is one way for boys and one way for girls.’</w:t>
      </w:r>
      <w:r w:rsidR="00992C9D" w:rsidRPr="007A7BDC">
        <w:rPr>
          <w:rFonts w:ascii="Calibri" w:hAnsi="Calibri"/>
          <w:sz w:val="22"/>
          <w:szCs w:val="22"/>
        </w:rPr>
        <w:t xml:space="preserve"> </w:t>
      </w:r>
      <w:r w:rsidR="00B41EBA" w:rsidRPr="007A7BDC">
        <w:rPr>
          <w:rFonts w:ascii="Calibri" w:hAnsi="Calibri"/>
          <w:i/>
          <w:sz w:val="22"/>
          <w:szCs w:val="22"/>
        </w:rPr>
        <w:t xml:space="preserve"> </w:t>
      </w:r>
      <w:r w:rsidR="005812E3" w:rsidRPr="007A7BDC">
        <w:rPr>
          <w:rFonts w:ascii="Calibri" w:hAnsi="Calibri"/>
          <w:sz w:val="22"/>
          <w:szCs w:val="22"/>
        </w:rPr>
        <w:t>It was evident in all the schools that children were</w:t>
      </w:r>
      <w:r w:rsidR="00B41EBA" w:rsidRPr="007A7BDC">
        <w:rPr>
          <w:rFonts w:ascii="Calibri" w:hAnsi="Calibri"/>
          <w:sz w:val="22"/>
          <w:szCs w:val="22"/>
        </w:rPr>
        <w:t xml:space="preserve"> happy to use their first languages in </w:t>
      </w:r>
      <w:r w:rsidR="00EF287D" w:rsidRPr="007A7BDC">
        <w:rPr>
          <w:rFonts w:ascii="Calibri" w:hAnsi="Calibri"/>
          <w:sz w:val="22"/>
          <w:szCs w:val="22"/>
        </w:rPr>
        <w:t>the classroom</w:t>
      </w:r>
      <w:r w:rsidR="005812E3" w:rsidRPr="007A7BDC">
        <w:rPr>
          <w:rFonts w:ascii="Calibri" w:hAnsi="Calibri"/>
          <w:sz w:val="22"/>
          <w:szCs w:val="22"/>
        </w:rPr>
        <w:t xml:space="preserve"> in a range of learning and social contexts.</w:t>
      </w:r>
    </w:p>
    <w:p w14:paraId="2AF61E21" w14:textId="77777777" w:rsidR="00150DEC" w:rsidRPr="007A7BDC" w:rsidRDefault="00150DEC" w:rsidP="0077627F">
      <w:pPr>
        <w:rPr>
          <w:rFonts w:ascii="Calibri" w:hAnsi="Calibri"/>
          <w:sz w:val="22"/>
          <w:szCs w:val="22"/>
        </w:rPr>
      </w:pPr>
    </w:p>
    <w:p w14:paraId="3EEE95F4" w14:textId="77777777" w:rsidR="00A55A8A" w:rsidRPr="007A7BDC" w:rsidRDefault="00A55A8A" w:rsidP="0077627F">
      <w:pPr>
        <w:rPr>
          <w:rFonts w:ascii="Calibri" w:hAnsi="Calibri" w:cs="Arial"/>
          <w:i/>
          <w:color w:val="000000" w:themeColor="text1"/>
          <w:sz w:val="22"/>
          <w:szCs w:val="22"/>
        </w:rPr>
      </w:pPr>
    </w:p>
    <w:p w14:paraId="61FB93CC" w14:textId="77777777" w:rsidR="0077627F" w:rsidRPr="007A7BDC" w:rsidRDefault="00876D01" w:rsidP="0077627F">
      <w:pPr>
        <w:rPr>
          <w:rFonts w:ascii="Calibri" w:hAnsi="Calibri" w:cs="Arial"/>
          <w:i/>
          <w:color w:val="000000" w:themeColor="text1"/>
          <w:sz w:val="22"/>
          <w:szCs w:val="22"/>
        </w:rPr>
      </w:pPr>
      <w:r w:rsidRPr="007A7BDC">
        <w:rPr>
          <w:rFonts w:ascii="Calibri" w:hAnsi="Calibri" w:cs="Arial"/>
          <w:i/>
          <w:color w:val="000000" w:themeColor="text1"/>
          <w:sz w:val="22"/>
          <w:szCs w:val="22"/>
        </w:rPr>
        <w:t>Eff</w:t>
      </w:r>
      <w:r w:rsidR="00E813E4" w:rsidRPr="007A7BDC">
        <w:rPr>
          <w:rFonts w:ascii="Calibri" w:hAnsi="Calibri" w:cs="Arial"/>
          <w:i/>
          <w:color w:val="000000" w:themeColor="text1"/>
          <w:sz w:val="22"/>
          <w:szCs w:val="22"/>
        </w:rPr>
        <w:t>ective targeted support for EAL P</w:t>
      </w:r>
      <w:r w:rsidRPr="007A7BDC">
        <w:rPr>
          <w:rFonts w:ascii="Calibri" w:hAnsi="Calibri" w:cs="Arial"/>
          <w:i/>
          <w:color w:val="000000" w:themeColor="text1"/>
          <w:sz w:val="22"/>
          <w:szCs w:val="22"/>
        </w:rPr>
        <w:t xml:space="preserve">upils  </w:t>
      </w:r>
    </w:p>
    <w:p w14:paraId="0B61D101" w14:textId="77777777" w:rsidR="00876D01" w:rsidRPr="007A7BDC" w:rsidRDefault="00495CF7" w:rsidP="00495CF7">
      <w:pPr>
        <w:tabs>
          <w:tab w:val="left" w:pos="5235"/>
        </w:tabs>
        <w:rPr>
          <w:rFonts w:ascii="Calibri" w:hAnsi="Calibri"/>
          <w:sz w:val="22"/>
          <w:szCs w:val="22"/>
        </w:rPr>
      </w:pPr>
      <w:r w:rsidRPr="007A7BDC">
        <w:rPr>
          <w:rFonts w:ascii="Calibri" w:hAnsi="Calibri"/>
          <w:sz w:val="22"/>
          <w:szCs w:val="22"/>
        </w:rPr>
        <w:tab/>
      </w:r>
    </w:p>
    <w:p w14:paraId="429BC950" w14:textId="77777777" w:rsidR="00E72A19" w:rsidRPr="007A7BDC" w:rsidRDefault="00BD568F" w:rsidP="0077627F">
      <w:pPr>
        <w:rPr>
          <w:rFonts w:ascii="Calibri" w:hAnsi="Calibri"/>
          <w:sz w:val="22"/>
          <w:szCs w:val="22"/>
        </w:rPr>
      </w:pPr>
      <w:r w:rsidRPr="0066535C">
        <w:rPr>
          <w:rFonts w:ascii="Calibri" w:hAnsi="Calibri"/>
          <w:sz w:val="22"/>
          <w:szCs w:val="22"/>
        </w:rPr>
        <w:t xml:space="preserve">Our observation and interview evidence during the case study school visit suggest that the teamwork underpinned </w:t>
      </w:r>
      <w:r w:rsidR="00FC2832" w:rsidRPr="0066535C">
        <w:rPr>
          <w:rFonts w:ascii="Calibri" w:hAnsi="Calibri"/>
          <w:sz w:val="22"/>
          <w:szCs w:val="22"/>
        </w:rPr>
        <w:t>support for pupils with EAL needs in the schools.</w:t>
      </w:r>
      <w:r w:rsidR="00192C11" w:rsidRPr="0066535C">
        <w:rPr>
          <w:rFonts w:ascii="Calibri" w:hAnsi="Calibri"/>
          <w:sz w:val="22"/>
          <w:szCs w:val="22"/>
        </w:rPr>
        <w:t xml:space="preserve"> </w:t>
      </w:r>
      <w:r w:rsidR="009C1AC8" w:rsidRPr="0066535C">
        <w:rPr>
          <w:rFonts w:ascii="Calibri" w:hAnsi="Calibri"/>
          <w:sz w:val="22"/>
          <w:szCs w:val="22"/>
        </w:rPr>
        <w:t xml:space="preserve">At termly Learning </w:t>
      </w:r>
      <w:r w:rsidR="009C1AC8" w:rsidRPr="007A7BDC">
        <w:rPr>
          <w:rFonts w:ascii="Calibri" w:hAnsi="Calibri"/>
          <w:sz w:val="22"/>
          <w:szCs w:val="22"/>
        </w:rPr>
        <w:t>assessment meetings</w:t>
      </w:r>
      <w:r w:rsidR="005812E3" w:rsidRPr="007A7BDC">
        <w:rPr>
          <w:rFonts w:ascii="Calibri" w:hAnsi="Calibri"/>
          <w:sz w:val="22"/>
          <w:szCs w:val="22"/>
        </w:rPr>
        <w:t>,</w:t>
      </w:r>
      <w:r w:rsidR="009C1AC8" w:rsidRPr="007A7BDC">
        <w:rPr>
          <w:rFonts w:ascii="Calibri" w:hAnsi="Calibri"/>
          <w:sz w:val="22"/>
          <w:szCs w:val="22"/>
        </w:rPr>
        <w:t xml:space="preserve"> th</w:t>
      </w:r>
      <w:r w:rsidR="00F06E7B" w:rsidRPr="007A7BDC">
        <w:rPr>
          <w:rFonts w:ascii="Calibri" w:hAnsi="Calibri"/>
          <w:sz w:val="22"/>
          <w:szCs w:val="22"/>
        </w:rPr>
        <w:t>e needs of individual pupils</w:t>
      </w:r>
      <w:r w:rsidR="005812E3" w:rsidRPr="007A7BDC">
        <w:rPr>
          <w:rFonts w:ascii="Calibri" w:hAnsi="Calibri"/>
          <w:sz w:val="22"/>
          <w:szCs w:val="22"/>
        </w:rPr>
        <w:t xml:space="preserve"> and their EAL targets, drawn from the Stages of English assessments,</w:t>
      </w:r>
      <w:r w:rsidR="001F443C" w:rsidRPr="007A7BDC">
        <w:rPr>
          <w:rFonts w:ascii="Calibri" w:hAnsi="Calibri"/>
          <w:sz w:val="22"/>
          <w:szCs w:val="22"/>
        </w:rPr>
        <w:t xml:space="preserve"> we</w:t>
      </w:r>
      <w:r w:rsidR="009C1AC8" w:rsidRPr="007A7BDC">
        <w:rPr>
          <w:rFonts w:ascii="Calibri" w:hAnsi="Calibri"/>
          <w:sz w:val="22"/>
          <w:szCs w:val="22"/>
        </w:rPr>
        <w:t>re discussed with headteachers, deputy headteachers/ Inclusion managers and EAL staff</w:t>
      </w:r>
      <w:r w:rsidR="00EF5EB0" w:rsidRPr="007A7BDC">
        <w:rPr>
          <w:rFonts w:ascii="Calibri" w:hAnsi="Calibri"/>
          <w:sz w:val="22"/>
          <w:szCs w:val="22"/>
        </w:rPr>
        <w:t>,</w:t>
      </w:r>
      <w:r w:rsidR="009C1AC8" w:rsidRPr="007A7BDC">
        <w:rPr>
          <w:rFonts w:ascii="Calibri" w:hAnsi="Calibri"/>
          <w:sz w:val="22"/>
          <w:szCs w:val="22"/>
        </w:rPr>
        <w:t xml:space="preserve"> and interventions put into</w:t>
      </w:r>
      <w:r w:rsidR="006A39EA" w:rsidRPr="007A7BDC">
        <w:rPr>
          <w:rFonts w:ascii="Calibri" w:hAnsi="Calibri"/>
          <w:sz w:val="22"/>
          <w:szCs w:val="22"/>
        </w:rPr>
        <w:t xml:space="preserve"> place and monitored regularly for effectiveness</w:t>
      </w:r>
      <w:r w:rsidR="009C1AC8" w:rsidRPr="007A7BDC">
        <w:rPr>
          <w:rFonts w:ascii="Calibri" w:hAnsi="Calibri"/>
          <w:sz w:val="22"/>
          <w:szCs w:val="22"/>
        </w:rPr>
        <w:t xml:space="preserve">. </w:t>
      </w:r>
      <w:r w:rsidR="005812E3" w:rsidRPr="007A7BDC">
        <w:rPr>
          <w:rFonts w:ascii="Calibri" w:hAnsi="Calibri"/>
          <w:sz w:val="22"/>
          <w:szCs w:val="22"/>
        </w:rPr>
        <w:t>In</w:t>
      </w:r>
      <w:r w:rsidR="00192C11" w:rsidRPr="007A7BDC">
        <w:rPr>
          <w:rFonts w:ascii="Calibri" w:hAnsi="Calibri"/>
          <w:sz w:val="22"/>
          <w:szCs w:val="22"/>
        </w:rPr>
        <w:t xml:space="preserve"> the schools designated EAL teachers, together with EAL </w:t>
      </w:r>
      <w:r w:rsidR="006A39EA" w:rsidRPr="007A7BDC">
        <w:rPr>
          <w:rFonts w:ascii="Calibri" w:hAnsi="Calibri"/>
          <w:sz w:val="22"/>
          <w:szCs w:val="22"/>
        </w:rPr>
        <w:t>support staff, many of whom we</w:t>
      </w:r>
      <w:r w:rsidR="007E3A91" w:rsidRPr="007A7BDC">
        <w:rPr>
          <w:rFonts w:ascii="Calibri" w:hAnsi="Calibri"/>
          <w:sz w:val="22"/>
          <w:szCs w:val="22"/>
        </w:rPr>
        <w:t>re</w:t>
      </w:r>
      <w:r w:rsidR="00192C11" w:rsidRPr="007A7BDC">
        <w:rPr>
          <w:rFonts w:ascii="Calibri" w:hAnsi="Calibri"/>
          <w:sz w:val="22"/>
          <w:szCs w:val="22"/>
        </w:rPr>
        <w:t xml:space="preserve"> bilingual</w:t>
      </w:r>
      <w:r w:rsidR="007E3A91" w:rsidRPr="007A7BDC">
        <w:rPr>
          <w:rFonts w:ascii="Calibri" w:hAnsi="Calibri"/>
          <w:sz w:val="22"/>
          <w:szCs w:val="22"/>
        </w:rPr>
        <w:t>,</w:t>
      </w:r>
      <w:r w:rsidR="00192C11" w:rsidRPr="007A7BDC">
        <w:rPr>
          <w:rFonts w:ascii="Calibri" w:hAnsi="Calibri"/>
          <w:sz w:val="22"/>
          <w:szCs w:val="22"/>
        </w:rPr>
        <w:t xml:space="preserve"> supported teaching and learning.</w:t>
      </w:r>
      <w:r w:rsidR="009C1AC8" w:rsidRPr="007A7BDC">
        <w:rPr>
          <w:rFonts w:ascii="Calibri" w:hAnsi="Calibri"/>
          <w:sz w:val="22"/>
          <w:szCs w:val="22"/>
        </w:rPr>
        <w:t xml:space="preserve"> One school explained a clear rationale for the targeting of support to pupils with EAL needs, advocating long term year group focused targeted, with sufficiently flexible timetables to meet the changing needs of the school. For example,</w:t>
      </w:r>
      <w:r w:rsidR="007E3A91" w:rsidRPr="007A7BDC">
        <w:rPr>
          <w:rFonts w:ascii="Calibri" w:hAnsi="Calibri"/>
          <w:sz w:val="22"/>
          <w:szCs w:val="22"/>
        </w:rPr>
        <w:t xml:space="preserve"> in one</w:t>
      </w:r>
      <w:r w:rsidR="009C1AC8" w:rsidRPr="007A7BDC">
        <w:rPr>
          <w:rFonts w:ascii="Calibri" w:hAnsi="Calibri"/>
          <w:sz w:val="22"/>
          <w:szCs w:val="22"/>
        </w:rPr>
        <w:t xml:space="preserve"> school the</w:t>
      </w:r>
      <w:r w:rsidR="007E3A91" w:rsidRPr="007A7BDC">
        <w:rPr>
          <w:rFonts w:ascii="Calibri" w:hAnsi="Calibri"/>
          <w:sz w:val="22"/>
          <w:szCs w:val="22"/>
        </w:rPr>
        <w:t xml:space="preserve"> bilingual teaching assistants we</w:t>
      </w:r>
      <w:r w:rsidR="009C1AC8" w:rsidRPr="007A7BDC">
        <w:rPr>
          <w:rFonts w:ascii="Calibri" w:hAnsi="Calibri"/>
          <w:sz w:val="22"/>
          <w:szCs w:val="22"/>
        </w:rPr>
        <w:t>re placed in the Early Years Foundation Stage and Year 1</w:t>
      </w:r>
      <w:r w:rsidR="00C07131" w:rsidRPr="007A7BDC">
        <w:rPr>
          <w:rFonts w:ascii="Calibri" w:hAnsi="Calibri"/>
          <w:sz w:val="22"/>
          <w:szCs w:val="22"/>
        </w:rPr>
        <w:t>,</w:t>
      </w:r>
      <w:r w:rsidR="00AA41B4" w:rsidRPr="007A7BDC">
        <w:rPr>
          <w:rFonts w:ascii="Calibri" w:hAnsi="Calibri"/>
          <w:sz w:val="22"/>
          <w:szCs w:val="22"/>
        </w:rPr>
        <w:t xml:space="preserve"> to help pupils</w:t>
      </w:r>
      <w:r w:rsidR="009C1AC8" w:rsidRPr="007A7BDC">
        <w:rPr>
          <w:rFonts w:ascii="Calibri" w:hAnsi="Calibri"/>
          <w:sz w:val="22"/>
          <w:szCs w:val="22"/>
        </w:rPr>
        <w:t xml:space="preserve"> build their confidence, encourage them to develop </w:t>
      </w:r>
      <w:r w:rsidR="00C07131" w:rsidRPr="007A7BDC">
        <w:rPr>
          <w:rFonts w:ascii="Calibri" w:hAnsi="Calibri"/>
          <w:sz w:val="22"/>
          <w:szCs w:val="22"/>
        </w:rPr>
        <w:t>their first language and</w:t>
      </w:r>
      <w:r w:rsidR="009C1AC8" w:rsidRPr="007A7BDC">
        <w:rPr>
          <w:rFonts w:ascii="Calibri" w:hAnsi="Calibri"/>
          <w:sz w:val="22"/>
          <w:szCs w:val="22"/>
        </w:rPr>
        <w:t xml:space="preserve"> support their English</w:t>
      </w:r>
      <w:r w:rsidR="00C07131" w:rsidRPr="007A7BDC">
        <w:rPr>
          <w:rFonts w:ascii="Calibri" w:hAnsi="Calibri"/>
          <w:sz w:val="22"/>
          <w:szCs w:val="22"/>
        </w:rPr>
        <w:t>.</w:t>
      </w:r>
      <w:r w:rsidR="000416B1" w:rsidRPr="007A7BDC">
        <w:rPr>
          <w:rFonts w:ascii="Calibri" w:hAnsi="Calibri"/>
          <w:sz w:val="22"/>
          <w:szCs w:val="22"/>
        </w:rPr>
        <w:t xml:space="preserve"> Placing bilingual teaching assistants here</w:t>
      </w:r>
      <w:r w:rsidR="00C07131" w:rsidRPr="007A7BDC">
        <w:rPr>
          <w:rFonts w:ascii="Calibri" w:hAnsi="Calibri"/>
          <w:sz w:val="22"/>
          <w:szCs w:val="22"/>
        </w:rPr>
        <w:t xml:space="preserve"> also helped</w:t>
      </w:r>
      <w:r w:rsidR="009C1AC8" w:rsidRPr="007A7BDC">
        <w:rPr>
          <w:rFonts w:ascii="Calibri" w:hAnsi="Calibri"/>
          <w:sz w:val="22"/>
          <w:szCs w:val="22"/>
        </w:rPr>
        <w:t xml:space="preserve"> build sustainable partnerships with parents</w:t>
      </w:r>
      <w:r w:rsidR="00C07131" w:rsidRPr="007A7BDC">
        <w:rPr>
          <w:rFonts w:ascii="Calibri" w:hAnsi="Calibri"/>
          <w:sz w:val="22"/>
          <w:szCs w:val="22"/>
        </w:rPr>
        <w:t xml:space="preserve"> as bilingual teaching assistants were often able to communicate with parents and therefore engage them in their children’s learning and </w:t>
      </w:r>
      <w:r w:rsidR="00CF6E4F" w:rsidRPr="007A7BDC">
        <w:rPr>
          <w:rFonts w:ascii="Calibri" w:hAnsi="Calibri"/>
          <w:sz w:val="22"/>
          <w:szCs w:val="22"/>
        </w:rPr>
        <w:t xml:space="preserve">the </w:t>
      </w:r>
      <w:r w:rsidR="00C07131" w:rsidRPr="007A7BDC">
        <w:rPr>
          <w:rFonts w:ascii="Calibri" w:hAnsi="Calibri"/>
          <w:sz w:val="22"/>
          <w:szCs w:val="22"/>
        </w:rPr>
        <w:t>life of the school</w:t>
      </w:r>
      <w:r w:rsidR="009C1AC8" w:rsidRPr="007A7BDC">
        <w:rPr>
          <w:rFonts w:ascii="Calibri" w:hAnsi="Calibri"/>
          <w:sz w:val="22"/>
          <w:szCs w:val="22"/>
        </w:rPr>
        <w:t>.</w:t>
      </w:r>
      <w:r w:rsidR="00D92DE8" w:rsidRPr="007A7BDC">
        <w:rPr>
          <w:rFonts w:ascii="Calibri" w:hAnsi="Calibri"/>
          <w:sz w:val="22"/>
          <w:szCs w:val="22"/>
        </w:rPr>
        <w:t xml:space="preserve"> </w:t>
      </w:r>
    </w:p>
    <w:p w14:paraId="6D86D382" w14:textId="77777777" w:rsidR="00B235C5" w:rsidRPr="007A7BDC" w:rsidRDefault="00B235C5" w:rsidP="00BD568F">
      <w:pPr>
        <w:spacing w:after="10"/>
        <w:ind w:right="649"/>
        <w:rPr>
          <w:rFonts w:ascii="Calibri" w:hAnsi="Calibri"/>
          <w:color w:val="00B0F0"/>
          <w:sz w:val="22"/>
          <w:szCs w:val="22"/>
        </w:rPr>
      </w:pPr>
    </w:p>
    <w:p w14:paraId="686D0D12" w14:textId="77777777" w:rsidR="00BD568F" w:rsidRPr="0066535C" w:rsidRDefault="00BD568F" w:rsidP="00880C6E">
      <w:pPr>
        <w:spacing w:after="10"/>
        <w:ind w:right="649"/>
        <w:rPr>
          <w:rFonts w:ascii="Calibri" w:hAnsi="Calibri"/>
          <w:sz w:val="22"/>
          <w:szCs w:val="22"/>
        </w:rPr>
      </w:pPr>
      <w:r w:rsidRPr="0066535C">
        <w:rPr>
          <w:rFonts w:ascii="Calibri" w:hAnsi="Calibri"/>
          <w:sz w:val="22"/>
          <w:szCs w:val="22"/>
        </w:rPr>
        <w:t xml:space="preserve">In almost all the </w:t>
      </w:r>
      <w:r w:rsidR="00B235C5" w:rsidRPr="0066535C">
        <w:rPr>
          <w:rFonts w:ascii="Calibri" w:hAnsi="Calibri"/>
          <w:sz w:val="22"/>
          <w:szCs w:val="22"/>
        </w:rPr>
        <w:t xml:space="preserve">case study schools </w:t>
      </w:r>
      <w:r w:rsidRPr="0066535C">
        <w:rPr>
          <w:rFonts w:ascii="Calibri" w:hAnsi="Calibri"/>
          <w:sz w:val="22"/>
          <w:szCs w:val="22"/>
        </w:rPr>
        <w:t xml:space="preserve">change </w:t>
      </w:r>
      <w:r w:rsidR="00B235C5" w:rsidRPr="0066535C">
        <w:rPr>
          <w:rFonts w:ascii="Calibri" w:hAnsi="Calibri"/>
          <w:sz w:val="22"/>
          <w:szCs w:val="22"/>
        </w:rPr>
        <w:t xml:space="preserve">and improvement is </w:t>
      </w:r>
      <w:r w:rsidRPr="0066535C">
        <w:rPr>
          <w:rFonts w:ascii="Calibri" w:hAnsi="Calibri"/>
          <w:sz w:val="22"/>
          <w:szCs w:val="22"/>
        </w:rPr>
        <w:t>implement</w:t>
      </w:r>
      <w:r w:rsidR="00B235C5" w:rsidRPr="0066535C">
        <w:rPr>
          <w:rFonts w:ascii="Calibri" w:hAnsi="Calibri"/>
          <w:sz w:val="22"/>
          <w:szCs w:val="22"/>
        </w:rPr>
        <w:t>ed</w:t>
      </w:r>
      <w:r w:rsidRPr="0066535C">
        <w:rPr>
          <w:rFonts w:ascii="Calibri" w:hAnsi="Calibri"/>
          <w:sz w:val="22"/>
          <w:szCs w:val="22"/>
        </w:rPr>
        <w:t xml:space="preserve"> through clear induction processes, targeted interventions to improve EAL proficiency in English and attainment, one-to-one support and interventions in English and maths, making the teaching programme </w:t>
      </w:r>
      <w:proofErr w:type="gramStart"/>
      <w:r w:rsidRPr="0066535C">
        <w:rPr>
          <w:rFonts w:ascii="Calibri" w:hAnsi="Calibri"/>
          <w:sz w:val="22"/>
          <w:szCs w:val="22"/>
        </w:rPr>
        <w:t>of  EAL</w:t>
      </w:r>
      <w:proofErr w:type="gramEnd"/>
      <w:r w:rsidRPr="0066535C">
        <w:rPr>
          <w:rFonts w:ascii="Calibri" w:hAnsi="Calibri"/>
          <w:sz w:val="22"/>
          <w:szCs w:val="22"/>
        </w:rPr>
        <w:t xml:space="preserve"> pupils through personalised in differentiated teachings to meet the needs of pupils with EAL. The extent to which they make progress is evident in a number of discussions we had with the assistant Headteacher (inclusion), teachers, teaching assistants, learning mentors and the leadership team in one case study school. The impact of targeted support in raising achievement can be clearly seen from the examples of outstanding </w:t>
      </w:r>
      <w:r w:rsidR="00AF5879" w:rsidRPr="0066535C">
        <w:rPr>
          <w:rFonts w:ascii="Calibri" w:hAnsi="Calibri"/>
          <w:sz w:val="22"/>
          <w:szCs w:val="22"/>
        </w:rPr>
        <w:t xml:space="preserve">school </w:t>
      </w:r>
      <w:r w:rsidR="00880C6E" w:rsidRPr="0066535C">
        <w:rPr>
          <w:rFonts w:ascii="Calibri" w:hAnsi="Calibri"/>
          <w:sz w:val="22"/>
          <w:szCs w:val="22"/>
        </w:rPr>
        <w:t>practice outlined</w:t>
      </w:r>
      <w:r w:rsidRPr="0066535C">
        <w:rPr>
          <w:rFonts w:ascii="Calibri" w:hAnsi="Calibri"/>
          <w:sz w:val="22"/>
          <w:szCs w:val="22"/>
        </w:rPr>
        <w:t xml:space="preserve"> below</w:t>
      </w:r>
      <w:r w:rsidR="002B5E4D" w:rsidRPr="0066535C">
        <w:rPr>
          <w:rFonts w:ascii="Calibri" w:hAnsi="Calibri"/>
          <w:sz w:val="22"/>
          <w:szCs w:val="22"/>
        </w:rPr>
        <w:t xml:space="preserve"> from the </w:t>
      </w:r>
      <w:r w:rsidR="00880C6E" w:rsidRPr="0066535C">
        <w:rPr>
          <w:rFonts w:ascii="Calibri" w:hAnsi="Calibri"/>
          <w:b/>
          <w:sz w:val="22"/>
          <w:szCs w:val="22"/>
        </w:rPr>
        <w:t>Case</w:t>
      </w:r>
      <w:r w:rsidR="00AF5879" w:rsidRPr="0066535C">
        <w:rPr>
          <w:rFonts w:ascii="Calibri" w:hAnsi="Calibri"/>
          <w:b/>
          <w:sz w:val="22"/>
          <w:szCs w:val="22"/>
        </w:rPr>
        <w:t xml:space="preserve"> study S</w:t>
      </w:r>
      <w:r w:rsidRPr="0066535C">
        <w:rPr>
          <w:rFonts w:ascii="Calibri" w:hAnsi="Calibri"/>
          <w:b/>
          <w:sz w:val="22"/>
          <w:szCs w:val="22"/>
        </w:rPr>
        <w:t>chool A</w:t>
      </w:r>
      <w:r w:rsidR="002B5E4D" w:rsidRPr="0066535C">
        <w:rPr>
          <w:rFonts w:ascii="Calibri" w:hAnsi="Calibri"/>
          <w:b/>
          <w:sz w:val="22"/>
          <w:szCs w:val="22"/>
        </w:rPr>
        <w:t>. The school provided the</w:t>
      </w:r>
      <w:r w:rsidRPr="0066535C">
        <w:rPr>
          <w:rFonts w:ascii="Calibri" w:hAnsi="Calibri"/>
          <w:sz w:val="22"/>
          <w:szCs w:val="22"/>
        </w:rPr>
        <w:t xml:space="preserve"> following targeted support </w:t>
      </w:r>
      <w:r w:rsidR="00880C6E" w:rsidRPr="0066535C">
        <w:rPr>
          <w:rFonts w:ascii="Calibri" w:hAnsi="Calibri"/>
          <w:sz w:val="22"/>
          <w:szCs w:val="22"/>
        </w:rPr>
        <w:t>that was</w:t>
      </w:r>
      <w:r w:rsidR="00AF5879" w:rsidRPr="0066535C">
        <w:rPr>
          <w:rFonts w:ascii="Calibri" w:hAnsi="Calibri"/>
          <w:sz w:val="22"/>
          <w:szCs w:val="22"/>
        </w:rPr>
        <w:t xml:space="preserve"> effective to raise achievement </w:t>
      </w:r>
      <w:r w:rsidRPr="0066535C">
        <w:rPr>
          <w:rFonts w:ascii="Calibri" w:hAnsi="Calibri"/>
          <w:sz w:val="22"/>
          <w:szCs w:val="22"/>
        </w:rPr>
        <w:t xml:space="preserve">was provided to the EAL </w:t>
      </w:r>
      <w:r w:rsidR="00AF5879" w:rsidRPr="0066535C">
        <w:rPr>
          <w:rFonts w:ascii="Calibri" w:hAnsi="Calibri"/>
          <w:sz w:val="22"/>
          <w:szCs w:val="22"/>
        </w:rPr>
        <w:t xml:space="preserve">Portuguese speaking </w:t>
      </w:r>
      <w:r w:rsidRPr="0066535C">
        <w:rPr>
          <w:rFonts w:ascii="Calibri" w:hAnsi="Calibri"/>
          <w:sz w:val="22"/>
          <w:szCs w:val="22"/>
        </w:rPr>
        <w:t xml:space="preserve">child </w:t>
      </w:r>
      <w:r w:rsidR="00AF5879" w:rsidRPr="0066535C">
        <w:rPr>
          <w:rFonts w:ascii="Calibri" w:hAnsi="Calibri"/>
          <w:b/>
          <w:sz w:val="22"/>
          <w:szCs w:val="22"/>
        </w:rPr>
        <w:t xml:space="preserve">EAL </w:t>
      </w:r>
      <w:r w:rsidR="00AF5879" w:rsidRPr="0066535C">
        <w:rPr>
          <w:rFonts w:ascii="Calibri" w:hAnsi="Calibri"/>
          <w:sz w:val="22"/>
          <w:szCs w:val="22"/>
        </w:rPr>
        <w:t xml:space="preserve">Child who </w:t>
      </w:r>
      <w:r w:rsidR="00880C6E" w:rsidRPr="0066535C">
        <w:rPr>
          <w:rFonts w:ascii="Calibri" w:hAnsi="Calibri"/>
          <w:sz w:val="22"/>
          <w:szCs w:val="22"/>
        </w:rPr>
        <w:t>arrived in</w:t>
      </w:r>
      <w:r w:rsidR="00AF5879" w:rsidRPr="0066535C">
        <w:rPr>
          <w:rFonts w:ascii="Calibri" w:hAnsi="Calibri"/>
          <w:sz w:val="22"/>
          <w:szCs w:val="22"/>
        </w:rPr>
        <w:t xml:space="preserve"> Year 1 </w:t>
      </w:r>
      <w:r w:rsidR="00880C6E" w:rsidRPr="0066535C">
        <w:rPr>
          <w:rFonts w:ascii="Calibri" w:hAnsi="Calibri"/>
          <w:sz w:val="22"/>
          <w:szCs w:val="22"/>
        </w:rPr>
        <w:t>with no</w:t>
      </w:r>
      <w:r w:rsidR="00AF5879" w:rsidRPr="0066535C">
        <w:rPr>
          <w:rFonts w:ascii="Calibri" w:hAnsi="Calibri"/>
          <w:sz w:val="22"/>
          <w:szCs w:val="22"/>
        </w:rPr>
        <w:t xml:space="preserve"> English</w:t>
      </w:r>
      <w:r w:rsidRPr="0066535C">
        <w:rPr>
          <w:rFonts w:ascii="Calibri" w:hAnsi="Calibri"/>
          <w:sz w:val="22"/>
          <w:szCs w:val="22"/>
        </w:rPr>
        <w:t xml:space="preserve">: </w:t>
      </w:r>
    </w:p>
    <w:p w14:paraId="3A9B6CA4" w14:textId="77777777" w:rsidR="00BD568F" w:rsidRPr="0066535C" w:rsidRDefault="00880C6E" w:rsidP="00BD568F">
      <w:pPr>
        <w:pStyle w:val="ListParagraph"/>
        <w:numPr>
          <w:ilvl w:val="0"/>
          <w:numId w:val="14"/>
        </w:numPr>
        <w:spacing w:after="0"/>
        <w:ind w:left="1134" w:right="637" w:hanging="360"/>
        <w:jc w:val="both"/>
      </w:pPr>
      <w:r w:rsidRPr="0066535C">
        <w:t>Induction</w:t>
      </w:r>
      <w:r w:rsidR="00BD568F" w:rsidRPr="0066535C">
        <w:t xml:space="preserve"> support: The school have clear induction processes for new arrivals, which incorporate assessment of both English (and where possible) their literacy </w:t>
      </w:r>
      <w:r w:rsidR="00BD568F" w:rsidRPr="0066535C">
        <w:lastRenderedPageBreak/>
        <w:t xml:space="preserve">and numeracy skills in their first language, to ensure that teaching is pitched at the appropriate cognitive level. </w:t>
      </w:r>
    </w:p>
    <w:p w14:paraId="77A3A824" w14:textId="77777777" w:rsidR="00BD568F" w:rsidRPr="0066535C" w:rsidRDefault="00BD568F" w:rsidP="00BD568F">
      <w:pPr>
        <w:pStyle w:val="ListParagraph"/>
        <w:numPr>
          <w:ilvl w:val="0"/>
          <w:numId w:val="14"/>
        </w:numPr>
        <w:spacing w:after="0"/>
        <w:ind w:left="1134" w:right="637" w:hanging="360"/>
        <w:jc w:val="both"/>
      </w:pPr>
      <w:r w:rsidRPr="0066535C">
        <w:t>New arrivals policy also adhered to with settling in phase and learning mentor support</w:t>
      </w:r>
    </w:p>
    <w:p w14:paraId="5C7661BD" w14:textId="77777777" w:rsidR="00BD568F" w:rsidRPr="0066535C" w:rsidRDefault="00BD568F" w:rsidP="00BD568F">
      <w:pPr>
        <w:numPr>
          <w:ilvl w:val="0"/>
          <w:numId w:val="14"/>
        </w:numPr>
        <w:spacing w:line="259" w:lineRule="auto"/>
        <w:ind w:left="1134" w:hanging="360"/>
        <w:rPr>
          <w:rFonts w:ascii="Calibri" w:hAnsi="Calibri"/>
          <w:sz w:val="22"/>
          <w:szCs w:val="22"/>
        </w:rPr>
      </w:pPr>
      <w:r w:rsidRPr="0066535C">
        <w:rPr>
          <w:rFonts w:ascii="Calibri" w:hAnsi="Calibri"/>
          <w:sz w:val="22"/>
          <w:szCs w:val="22"/>
        </w:rPr>
        <w:t>In class EAL support program and resourcing, such as dual language dictionaries</w:t>
      </w:r>
    </w:p>
    <w:p w14:paraId="449088D2" w14:textId="77777777" w:rsidR="00BD568F" w:rsidRPr="0066535C" w:rsidRDefault="00BD568F" w:rsidP="00BD568F">
      <w:pPr>
        <w:numPr>
          <w:ilvl w:val="0"/>
          <w:numId w:val="14"/>
        </w:numPr>
        <w:spacing w:line="259" w:lineRule="auto"/>
        <w:ind w:left="1134" w:hanging="360"/>
        <w:rPr>
          <w:rFonts w:ascii="Calibri" w:hAnsi="Calibri"/>
          <w:sz w:val="22"/>
          <w:szCs w:val="22"/>
        </w:rPr>
      </w:pPr>
      <w:r w:rsidRPr="0066535C">
        <w:rPr>
          <w:rFonts w:ascii="Calibri" w:hAnsi="Calibri"/>
          <w:sz w:val="22"/>
          <w:szCs w:val="22"/>
        </w:rPr>
        <w:t>Differentiation from class teachers monitored by Senior Management Team (SMT)</w:t>
      </w:r>
    </w:p>
    <w:p w14:paraId="77DDAF1C" w14:textId="77777777" w:rsidR="00BD568F" w:rsidRPr="0066535C" w:rsidRDefault="00BD568F" w:rsidP="00BD568F">
      <w:pPr>
        <w:numPr>
          <w:ilvl w:val="0"/>
          <w:numId w:val="14"/>
        </w:numPr>
        <w:spacing w:after="27" w:line="239" w:lineRule="auto"/>
        <w:ind w:left="1134" w:hanging="360"/>
        <w:rPr>
          <w:rFonts w:ascii="Calibri" w:hAnsi="Calibri"/>
          <w:sz w:val="22"/>
          <w:szCs w:val="22"/>
        </w:rPr>
      </w:pPr>
      <w:r w:rsidRPr="0066535C">
        <w:rPr>
          <w:rFonts w:ascii="Calibri" w:hAnsi="Calibri"/>
          <w:sz w:val="22"/>
          <w:szCs w:val="22"/>
        </w:rPr>
        <w:t>Teachers working with inclusion manager to develop differentiated resources and planning to support learning</w:t>
      </w:r>
    </w:p>
    <w:p w14:paraId="0E93C8AD" w14:textId="77777777" w:rsidR="00BD568F" w:rsidRPr="0066535C" w:rsidRDefault="00BD568F" w:rsidP="00BD568F">
      <w:pPr>
        <w:numPr>
          <w:ilvl w:val="0"/>
          <w:numId w:val="14"/>
        </w:numPr>
        <w:spacing w:line="259" w:lineRule="auto"/>
        <w:ind w:left="1134" w:hanging="360"/>
        <w:rPr>
          <w:rFonts w:ascii="Calibri" w:hAnsi="Calibri"/>
          <w:sz w:val="22"/>
          <w:szCs w:val="22"/>
        </w:rPr>
      </w:pPr>
      <w:r w:rsidRPr="0066535C">
        <w:rPr>
          <w:rFonts w:ascii="Calibri" w:hAnsi="Calibri"/>
          <w:sz w:val="22"/>
          <w:szCs w:val="22"/>
        </w:rPr>
        <w:t>Visual resources to support learning</w:t>
      </w:r>
    </w:p>
    <w:p w14:paraId="56863FEE" w14:textId="77777777" w:rsidR="00BD568F" w:rsidRPr="0066535C" w:rsidRDefault="00BD568F" w:rsidP="00BD568F">
      <w:pPr>
        <w:numPr>
          <w:ilvl w:val="0"/>
          <w:numId w:val="14"/>
        </w:numPr>
        <w:spacing w:after="10" w:line="259" w:lineRule="auto"/>
        <w:ind w:left="1134" w:right="649" w:hanging="360"/>
        <w:rPr>
          <w:rFonts w:ascii="Calibri" w:hAnsi="Calibri"/>
          <w:sz w:val="22"/>
          <w:szCs w:val="22"/>
        </w:rPr>
      </w:pPr>
      <w:r w:rsidRPr="0066535C">
        <w:rPr>
          <w:rFonts w:ascii="Calibri" w:hAnsi="Calibri"/>
          <w:sz w:val="22"/>
          <w:szCs w:val="22"/>
        </w:rPr>
        <w:t>Talk for writing</w:t>
      </w:r>
    </w:p>
    <w:p w14:paraId="774F784E" w14:textId="77777777" w:rsidR="00BD568F" w:rsidRPr="0066535C" w:rsidRDefault="00BD568F" w:rsidP="00BD568F">
      <w:pPr>
        <w:numPr>
          <w:ilvl w:val="0"/>
          <w:numId w:val="14"/>
        </w:numPr>
        <w:spacing w:after="10" w:line="259" w:lineRule="auto"/>
        <w:ind w:left="1134" w:right="649" w:hanging="360"/>
        <w:rPr>
          <w:rFonts w:ascii="Calibri" w:hAnsi="Calibri"/>
          <w:sz w:val="22"/>
          <w:szCs w:val="22"/>
        </w:rPr>
      </w:pPr>
      <w:r w:rsidRPr="0066535C">
        <w:rPr>
          <w:rFonts w:ascii="Calibri" w:hAnsi="Calibri"/>
          <w:sz w:val="22"/>
          <w:szCs w:val="22"/>
        </w:rPr>
        <w:t>Talk for maths</w:t>
      </w:r>
    </w:p>
    <w:p w14:paraId="3EC7494A" w14:textId="77777777" w:rsidR="00BD568F" w:rsidRPr="0066535C" w:rsidRDefault="00BD568F" w:rsidP="00BD568F">
      <w:pPr>
        <w:numPr>
          <w:ilvl w:val="0"/>
          <w:numId w:val="14"/>
        </w:numPr>
        <w:spacing w:after="10" w:line="259" w:lineRule="auto"/>
        <w:ind w:left="1134" w:right="649" w:hanging="360"/>
        <w:rPr>
          <w:rFonts w:ascii="Calibri" w:hAnsi="Calibri"/>
          <w:sz w:val="22"/>
          <w:szCs w:val="22"/>
        </w:rPr>
      </w:pPr>
      <w:r w:rsidRPr="0066535C">
        <w:rPr>
          <w:rFonts w:ascii="Calibri" w:hAnsi="Calibri"/>
          <w:sz w:val="22"/>
          <w:szCs w:val="22"/>
        </w:rPr>
        <w:t xml:space="preserve">Clear tracking of progress and monitoring via provisions mapping </w:t>
      </w:r>
    </w:p>
    <w:p w14:paraId="7E536695" w14:textId="77777777" w:rsidR="002B5E4D" w:rsidRPr="0066535C" w:rsidRDefault="002B5E4D" w:rsidP="00B63CA7">
      <w:pPr>
        <w:spacing w:after="267" w:line="239" w:lineRule="auto"/>
        <w:ind w:right="637"/>
        <w:rPr>
          <w:rFonts w:ascii="Calibri" w:hAnsi="Calibri"/>
          <w:b/>
          <w:sz w:val="22"/>
          <w:szCs w:val="22"/>
        </w:rPr>
      </w:pPr>
    </w:p>
    <w:p w14:paraId="60936600" w14:textId="77777777" w:rsidR="00B63CA7" w:rsidRPr="0066535C" w:rsidRDefault="00B63CA7" w:rsidP="00B63CA7">
      <w:pPr>
        <w:spacing w:after="267" w:line="239" w:lineRule="auto"/>
        <w:ind w:right="637"/>
        <w:rPr>
          <w:rFonts w:ascii="Calibri" w:hAnsi="Calibri"/>
          <w:sz w:val="22"/>
          <w:szCs w:val="22"/>
        </w:rPr>
      </w:pPr>
      <w:r w:rsidRPr="0066535C">
        <w:rPr>
          <w:rFonts w:ascii="Calibri" w:hAnsi="Calibri"/>
          <w:b/>
          <w:sz w:val="22"/>
          <w:szCs w:val="22"/>
        </w:rPr>
        <w:t>Overall our</w:t>
      </w:r>
      <w:r w:rsidR="002B5E4D" w:rsidRPr="0066535C">
        <w:rPr>
          <w:rFonts w:ascii="Calibri" w:hAnsi="Calibri"/>
          <w:sz w:val="22"/>
          <w:szCs w:val="22"/>
        </w:rPr>
        <w:t xml:space="preserve"> interviews and observation in this school clearly</w:t>
      </w:r>
      <w:r w:rsidRPr="0066535C">
        <w:rPr>
          <w:rFonts w:ascii="Calibri" w:hAnsi="Calibri"/>
          <w:sz w:val="22"/>
          <w:szCs w:val="22"/>
        </w:rPr>
        <w:t xml:space="preserve"> demonstrate teachers’ knowledge and understanding of EAL pedagogy and strategies that have been developed.  </w:t>
      </w:r>
      <w:r w:rsidR="002B5E4D" w:rsidRPr="0066535C">
        <w:rPr>
          <w:rFonts w:ascii="Calibri" w:hAnsi="Calibri"/>
          <w:sz w:val="22"/>
          <w:szCs w:val="22"/>
        </w:rPr>
        <w:t>We noted EAL</w:t>
      </w:r>
      <w:r w:rsidRPr="0066535C">
        <w:rPr>
          <w:rFonts w:ascii="Calibri" w:hAnsi="Calibri"/>
          <w:sz w:val="22"/>
          <w:szCs w:val="22"/>
        </w:rPr>
        <w:t xml:space="preserve"> teaching principles inform classroom pedagogy and are incorporated into lessons.  These include the use of talk partners, sentence starters, speaking frames, collaborative working strategies etc.  The impact has been that the achievement of EAL pupils is considerably better than their peers nationally.  The school also uses three teaching assistants who are designated EAL assistants for part of their time.  All have developed an understanding of EAL pedagogy through attending whole school training and addition specialist training by an EAL Consultant to deliver intervention programmes, designed to develop the more academic language for EAL children – Talking Maths and guided writing units for children with EAL.  They join weekly team meetings after school, reporting back and contributing to planning.  Whilst working in classrooms, they emphasised their role in helping children to apply their learning from the group work and in modelling and supporting children to use the key vocabulary and sentences starters, rephrasing questions and supporting</w:t>
      </w:r>
      <w:r w:rsidR="002B5E4D" w:rsidRPr="0066535C">
        <w:rPr>
          <w:rFonts w:ascii="Calibri" w:hAnsi="Calibri"/>
          <w:sz w:val="22"/>
          <w:szCs w:val="22"/>
        </w:rPr>
        <w:t xml:space="preserve"> them to structure responses.  </w:t>
      </w:r>
    </w:p>
    <w:p w14:paraId="11BD0238" w14:textId="77777777" w:rsidR="00BD568F" w:rsidRPr="0066535C" w:rsidRDefault="00BD568F" w:rsidP="00BD568F">
      <w:pPr>
        <w:spacing w:after="10"/>
        <w:ind w:right="649"/>
        <w:rPr>
          <w:rFonts w:ascii="Calibri" w:hAnsi="Calibri"/>
          <w:sz w:val="22"/>
          <w:szCs w:val="22"/>
        </w:rPr>
      </w:pPr>
      <w:r w:rsidRPr="0066535C">
        <w:rPr>
          <w:rFonts w:ascii="Calibri" w:hAnsi="Calibri"/>
          <w:sz w:val="22"/>
          <w:szCs w:val="22"/>
        </w:rPr>
        <w:t xml:space="preserve">Evidence from our analysis of the EAL data </w:t>
      </w:r>
      <w:r w:rsidR="002B5E4D" w:rsidRPr="0066535C">
        <w:rPr>
          <w:rFonts w:ascii="Calibri" w:hAnsi="Calibri"/>
          <w:sz w:val="22"/>
          <w:szCs w:val="22"/>
        </w:rPr>
        <w:t xml:space="preserve">also </w:t>
      </w:r>
      <w:r w:rsidRPr="0066535C">
        <w:rPr>
          <w:rFonts w:ascii="Calibri" w:hAnsi="Calibri"/>
          <w:sz w:val="22"/>
          <w:szCs w:val="22"/>
        </w:rPr>
        <w:t xml:space="preserve">suggest that  </w:t>
      </w:r>
      <w:r w:rsidR="002B5E4D" w:rsidRPr="0066535C">
        <w:rPr>
          <w:rFonts w:ascii="Calibri" w:hAnsi="Calibri"/>
          <w:sz w:val="22"/>
          <w:szCs w:val="22"/>
        </w:rPr>
        <w:t xml:space="preserve">the EAL child </w:t>
      </w:r>
      <w:r w:rsidRPr="0066535C">
        <w:rPr>
          <w:rFonts w:ascii="Calibri" w:hAnsi="Calibri"/>
          <w:sz w:val="22"/>
          <w:szCs w:val="22"/>
        </w:rPr>
        <w:t xml:space="preserve">  was assessed as stage 1 (beginner) at year 1 but with additional support outlined above the  level of fluency improved from beginner stage to fully fluent  by the time she started   year 6. What is more significant is her KS2 results confirms that she</w:t>
      </w:r>
      <w:r w:rsidR="0066535C">
        <w:rPr>
          <w:rFonts w:ascii="Calibri" w:hAnsi="Calibri"/>
          <w:sz w:val="22"/>
          <w:szCs w:val="22"/>
        </w:rPr>
        <w:t xml:space="preserve"> achieved level 5 in maths and </w:t>
      </w:r>
      <w:r w:rsidRPr="0066535C">
        <w:rPr>
          <w:rFonts w:ascii="Calibri" w:hAnsi="Calibri"/>
          <w:sz w:val="22"/>
          <w:szCs w:val="22"/>
        </w:rPr>
        <w:t>level 4 and above in reading, gr</w:t>
      </w:r>
      <w:r w:rsidR="00B86713">
        <w:rPr>
          <w:rFonts w:ascii="Calibri" w:hAnsi="Calibri"/>
          <w:sz w:val="22"/>
          <w:szCs w:val="22"/>
        </w:rPr>
        <w:t>ammar, punctuation and spelling</w:t>
      </w:r>
      <w:r w:rsidRPr="0066535C">
        <w:rPr>
          <w:rFonts w:ascii="Calibri" w:hAnsi="Calibri"/>
          <w:sz w:val="22"/>
          <w:szCs w:val="22"/>
        </w:rPr>
        <w:t>. This a remarkable progress for a child with little English when she joined the school.</w:t>
      </w:r>
      <w:r w:rsidR="002B5E4D" w:rsidRPr="0066535C">
        <w:rPr>
          <w:rFonts w:ascii="Calibri" w:hAnsi="Calibri"/>
          <w:sz w:val="22"/>
          <w:szCs w:val="22"/>
        </w:rPr>
        <w:t xml:space="preserve">  It </w:t>
      </w:r>
      <w:r w:rsidR="007A7BDC" w:rsidRPr="0066535C">
        <w:rPr>
          <w:rFonts w:ascii="Calibri" w:hAnsi="Calibri"/>
          <w:sz w:val="22"/>
          <w:szCs w:val="22"/>
        </w:rPr>
        <w:t>also</w:t>
      </w:r>
      <w:r w:rsidR="002B5E4D" w:rsidRPr="0066535C">
        <w:rPr>
          <w:rFonts w:ascii="Calibri" w:hAnsi="Calibri"/>
          <w:sz w:val="22"/>
          <w:szCs w:val="22"/>
        </w:rPr>
        <w:t xml:space="preserve"> suggest</w:t>
      </w:r>
      <w:r w:rsidR="00B86713">
        <w:rPr>
          <w:rFonts w:ascii="Calibri" w:hAnsi="Calibri"/>
          <w:sz w:val="22"/>
          <w:szCs w:val="22"/>
        </w:rPr>
        <w:t>s</w:t>
      </w:r>
      <w:bookmarkStart w:id="0" w:name="_GoBack"/>
      <w:bookmarkEnd w:id="0"/>
      <w:r w:rsidR="002B5E4D" w:rsidRPr="0066535C">
        <w:rPr>
          <w:rFonts w:ascii="Calibri" w:hAnsi="Calibri"/>
          <w:sz w:val="22"/>
          <w:szCs w:val="22"/>
        </w:rPr>
        <w:t xml:space="preserve"> how effective the target support for the EAL child.</w:t>
      </w:r>
    </w:p>
    <w:p w14:paraId="1B0AC742" w14:textId="77777777" w:rsidR="00E72A19" w:rsidRPr="0066535C" w:rsidRDefault="00E72A19" w:rsidP="0077627F">
      <w:pPr>
        <w:rPr>
          <w:rFonts w:ascii="Calibri" w:hAnsi="Calibri"/>
          <w:sz w:val="22"/>
          <w:szCs w:val="22"/>
        </w:rPr>
      </w:pPr>
    </w:p>
    <w:p w14:paraId="078AE933" w14:textId="77777777" w:rsidR="002D5ECF" w:rsidRPr="007A7BDC" w:rsidRDefault="00D92DE8" w:rsidP="0077627F">
      <w:pPr>
        <w:rPr>
          <w:rFonts w:ascii="Calibri" w:hAnsi="Calibri"/>
          <w:sz w:val="22"/>
          <w:szCs w:val="22"/>
        </w:rPr>
      </w:pPr>
      <w:r w:rsidRPr="0066535C">
        <w:rPr>
          <w:rFonts w:ascii="Calibri" w:hAnsi="Calibri"/>
          <w:sz w:val="22"/>
          <w:szCs w:val="22"/>
        </w:rPr>
        <w:t>Schools emphasised the importance of distinguishing between EAL and SEN</w:t>
      </w:r>
      <w:r w:rsidR="003B1614" w:rsidRPr="0066535C">
        <w:rPr>
          <w:rFonts w:ascii="Calibri" w:hAnsi="Calibri"/>
          <w:sz w:val="22"/>
          <w:szCs w:val="22"/>
        </w:rPr>
        <w:t xml:space="preserve"> needs</w:t>
      </w:r>
      <w:r w:rsidRPr="0066535C">
        <w:rPr>
          <w:rFonts w:ascii="Calibri" w:hAnsi="Calibri"/>
          <w:sz w:val="22"/>
          <w:szCs w:val="22"/>
        </w:rPr>
        <w:t xml:space="preserve"> and described how progress through the stages of English is carefully monitored and unpicked to identify any </w:t>
      </w:r>
      <w:r w:rsidRPr="007A7BDC">
        <w:rPr>
          <w:rFonts w:ascii="Calibri" w:hAnsi="Calibri"/>
          <w:sz w:val="22"/>
          <w:szCs w:val="22"/>
        </w:rPr>
        <w:t>learning difficulty. Where there is concern</w:t>
      </w:r>
      <w:r w:rsidR="003B1614" w:rsidRPr="007A7BDC">
        <w:rPr>
          <w:rFonts w:ascii="Calibri" w:hAnsi="Calibri"/>
          <w:sz w:val="22"/>
          <w:szCs w:val="22"/>
        </w:rPr>
        <w:t>,</w:t>
      </w:r>
      <w:r w:rsidRPr="007A7BDC">
        <w:rPr>
          <w:rFonts w:ascii="Calibri" w:hAnsi="Calibri"/>
          <w:sz w:val="22"/>
          <w:szCs w:val="22"/>
        </w:rPr>
        <w:t xml:space="preserve"> an assessment of and through the fir</w:t>
      </w:r>
      <w:r w:rsidR="0065599D" w:rsidRPr="007A7BDC">
        <w:rPr>
          <w:rFonts w:ascii="Calibri" w:hAnsi="Calibri"/>
          <w:sz w:val="22"/>
          <w:szCs w:val="22"/>
        </w:rPr>
        <w:t>st language using</w:t>
      </w:r>
      <w:r w:rsidR="003B1614" w:rsidRPr="007A7BDC">
        <w:rPr>
          <w:rFonts w:ascii="Calibri" w:hAnsi="Calibri"/>
          <w:sz w:val="22"/>
          <w:szCs w:val="22"/>
        </w:rPr>
        <w:t xml:space="preserve"> mother to</w:t>
      </w:r>
      <w:r w:rsidRPr="007A7BDC">
        <w:rPr>
          <w:rFonts w:ascii="Calibri" w:hAnsi="Calibri"/>
          <w:sz w:val="22"/>
          <w:szCs w:val="22"/>
        </w:rPr>
        <w:t>ng</w:t>
      </w:r>
      <w:r w:rsidR="003B1614" w:rsidRPr="007A7BDC">
        <w:rPr>
          <w:rFonts w:ascii="Calibri" w:hAnsi="Calibri"/>
          <w:sz w:val="22"/>
          <w:szCs w:val="22"/>
        </w:rPr>
        <w:t>u</w:t>
      </w:r>
      <w:r w:rsidRPr="007A7BDC">
        <w:rPr>
          <w:rFonts w:ascii="Calibri" w:hAnsi="Calibri"/>
          <w:sz w:val="22"/>
          <w:szCs w:val="22"/>
        </w:rPr>
        <w:t>e materials is carried out and interpreters are employed for meetings and assessments with outside agencies, demonstrating that there are clear protocols to differentiate between needs arising from learning EAL and those related to SEN and how this informs choice of provision.</w:t>
      </w:r>
    </w:p>
    <w:p w14:paraId="7721022C" w14:textId="77777777" w:rsidR="005458D8" w:rsidRPr="007A7BDC" w:rsidRDefault="005458D8" w:rsidP="0077627F">
      <w:pPr>
        <w:rPr>
          <w:rFonts w:ascii="Calibri" w:hAnsi="Calibri"/>
          <w:sz w:val="22"/>
          <w:szCs w:val="22"/>
        </w:rPr>
      </w:pPr>
    </w:p>
    <w:p w14:paraId="485D381D" w14:textId="77777777" w:rsidR="00477B7A" w:rsidRPr="007A7BDC" w:rsidRDefault="005D58A4" w:rsidP="0077627F">
      <w:pPr>
        <w:rPr>
          <w:rFonts w:ascii="Calibri" w:hAnsi="Calibri"/>
          <w:sz w:val="22"/>
          <w:szCs w:val="22"/>
        </w:rPr>
      </w:pPr>
      <w:r w:rsidRPr="007A7BDC">
        <w:rPr>
          <w:rFonts w:ascii="Calibri" w:hAnsi="Calibri"/>
          <w:i/>
          <w:sz w:val="22"/>
          <w:szCs w:val="22"/>
        </w:rPr>
        <w:t xml:space="preserve">Targeted support from </w:t>
      </w:r>
      <w:r w:rsidR="00734FF9" w:rsidRPr="007A7BDC">
        <w:rPr>
          <w:rFonts w:ascii="Calibri" w:hAnsi="Calibri"/>
          <w:i/>
          <w:sz w:val="22"/>
          <w:szCs w:val="22"/>
        </w:rPr>
        <w:t>EAL co-ordinator</w:t>
      </w:r>
      <w:r w:rsidR="00D45F85" w:rsidRPr="007A7BDC">
        <w:rPr>
          <w:rFonts w:ascii="Calibri" w:hAnsi="Calibri"/>
          <w:i/>
          <w:sz w:val="22"/>
          <w:szCs w:val="22"/>
        </w:rPr>
        <w:t>s and EAL teachers</w:t>
      </w:r>
      <w:r w:rsidR="000B4914" w:rsidRPr="007A7BDC">
        <w:rPr>
          <w:rFonts w:ascii="Calibri" w:hAnsi="Calibri"/>
          <w:i/>
          <w:sz w:val="22"/>
          <w:szCs w:val="22"/>
        </w:rPr>
        <w:t>:</w:t>
      </w:r>
      <w:r w:rsidR="000B4914" w:rsidRPr="007A7BDC">
        <w:rPr>
          <w:rFonts w:ascii="Calibri" w:hAnsi="Calibri"/>
          <w:sz w:val="22"/>
          <w:szCs w:val="22"/>
        </w:rPr>
        <w:t xml:space="preserve"> </w:t>
      </w:r>
      <w:r w:rsidR="00686F37" w:rsidRPr="007A7BDC">
        <w:rPr>
          <w:rFonts w:ascii="Calibri" w:hAnsi="Calibri"/>
          <w:sz w:val="22"/>
          <w:szCs w:val="22"/>
        </w:rPr>
        <w:t>Many schools had a dedicated EAL co-ordinator, who was also a class teacher</w:t>
      </w:r>
      <w:r w:rsidR="00477B7A" w:rsidRPr="007A7BDC">
        <w:rPr>
          <w:rFonts w:ascii="Calibri" w:hAnsi="Calibri"/>
          <w:sz w:val="22"/>
          <w:szCs w:val="22"/>
        </w:rPr>
        <w:t xml:space="preserve"> or assistant head</w:t>
      </w:r>
      <w:r w:rsidR="003B1614" w:rsidRPr="007A7BDC">
        <w:rPr>
          <w:rFonts w:ascii="Calibri" w:hAnsi="Calibri"/>
          <w:sz w:val="22"/>
          <w:szCs w:val="22"/>
        </w:rPr>
        <w:t>, who had</w:t>
      </w:r>
      <w:r w:rsidR="00686F37" w:rsidRPr="007A7BDC">
        <w:rPr>
          <w:rFonts w:ascii="Calibri" w:hAnsi="Calibri"/>
          <w:sz w:val="22"/>
          <w:szCs w:val="22"/>
        </w:rPr>
        <w:t xml:space="preserve"> oversight for EAL provision throughout the school. </w:t>
      </w:r>
      <w:r w:rsidR="00477B7A" w:rsidRPr="007A7BDC">
        <w:rPr>
          <w:rFonts w:ascii="Calibri" w:hAnsi="Calibri"/>
          <w:sz w:val="22"/>
          <w:szCs w:val="22"/>
        </w:rPr>
        <w:t>In one</w:t>
      </w:r>
      <w:r w:rsidR="00F06E7B" w:rsidRPr="007A7BDC">
        <w:rPr>
          <w:rFonts w:ascii="Calibri" w:hAnsi="Calibri"/>
          <w:sz w:val="22"/>
          <w:szCs w:val="22"/>
        </w:rPr>
        <w:t xml:space="preserve"> of the case study</w:t>
      </w:r>
      <w:r w:rsidR="00477B7A" w:rsidRPr="007A7BDC">
        <w:rPr>
          <w:rFonts w:ascii="Calibri" w:hAnsi="Calibri"/>
          <w:sz w:val="22"/>
          <w:szCs w:val="22"/>
        </w:rPr>
        <w:t xml:space="preserve"> school</w:t>
      </w:r>
      <w:r w:rsidR="00F06E7B" w:rsidRPr="007A7BDC">
        <w:rPr>
          <w:rFonts w:ascii="Calibri" w:hAnsi="Calibri"/>
          <w:sz w:val="22"/>
          <w:szCs w:val="22"/>
        </w:rPr>
        <w:t>s</w:t>
      </w:r>
      <w:r w:rsidR="003B1614" w:rsidRPr="007A7BDC">
        <w:rPr>
          <w:rFonts w:ascii="Calibri" w:hAnsi="Calibri"/>
          <w:sz w:val="22"/>
          <w:szCs w:val="22"/>
        </w:rPr>
        <w:t>, where 20% of its school population was</w:t>
      </w:r>
      <w:r w:rsidR="002803AB" w:rsidRPr="007A7BDC">
        <w:rPr>
          <w:rFonts w:ascii="Calibri" w:hAnsi="Calibri"/>
          <w:sz w:val="22"/>
          <w:szCs w:val="22"/>
        </w:rPr>
        <w:t xml:space="preserve"> Portuguese speaking</w:t>
      </w:r>
      <w:r w:rsidR="003B1614" w:rsidRPr="007A7BDC">
        <w:rPr>
          <w:rFonts w:ascii="Calibri" w:hAnsi="Calibri"/>
          <w:sz w:val="22"/>
          <w:szCs w:val="22"/>
        </w:rPr>
        <w:t>, the co-ordinator herself was</w:t>
      </w:r>
      <w:r w:rsidR="00477B7A" w:rsidRPr="007A7BDC">
        <w:rPr>
          <w:rFonts w:ascii="Calibri" w:hAnsi="Calibri"/>
          <w:sz w:val="22"/>
          <w:szCs w:val="22"/>
        </w:rPr>
        <w:t xml:space="preserve"> of </w:t>
      </w:r>
      <w:r w:rsidR="003B1614" w:rsidRPr="007A7BDC">
        <w:rPr>
          <w:rFonts w:ascii="Calibri" w:hAnsi="Calibri"/>
          <w:sz w:val="22"/>
          <w:szCs w:val="22"/>
        </w:rPr>
        <w:t>Portuguese origin and had co</w:t>
      </w:r>
      <w:r w:rsidR="00477B7A" w:rsidRPr="007A7BDC">
        <w:rPr>
          <w:rFonts w:ascii="Calibri" w:hAnsi="Calibri"/>
          <w:sz w:val="22"/>
          <w:szCs w:val="22"/>
        </w:rPr>
        <w:t>me to the school originally as a Portuguese support teacher. Her promot</w:t>
      </w:r>
      <w:r w:rsidR="005E398F" w:rsidRPr="007A7BDC">
        <w:rPr>
          <w:rFonts w:ascii="Calibri" w:hAnsi="Calibri"/>
          <w:sz w:val="22"/>
          <w:szCs w:val="22"/>
        </w:rPr>
        <w:t>ion to a</w:t>
      </w:r>
      <w:r w:rsidR="003B1614" w:rsidRPr="007A7BDC">
        <w:rPr>
          <w:rFonts w:ascii="Calibri" w:hAnsi="Calibri"/>
          <w:sz w:val="22"/>
          <w:szCs w:val="22"/>
        </w:rPr>
        <w:t xml:space="preserve"> senior manager</w:t>
      </w:r>
      <w:r w:rsidR="005E398F" w:rsidRPr="007A7BDC">
        <w:rPr>
          <w:rFonts w:ascii="Calibri" w:hAnsi="Calibri"/>
          <w:sz w:val="22"/>
          <w:szCs w:val="22"/>
        </w:rPr>
        <w:t xml:space="preserve"> role</w:t>
      </w:r>
      <w:r w:rsidR="003B1614" w:rsidRPr="007A7BDC">
        <w:rPr>
          <w:rFonts w:ascii="Calibri" w:hAnsi="Calibri"/>
          <w:sz w:val="22"/>
          <w:szCs w:val="22"/>
        </w:rPr>
        <w:t xml:space="preserve"> enabled</w:t>
      </w:r>
      <w:r w:rsidR="00477B7A" w:rsidRPr="007A7BDC">
        <w:rPr>
          <w:rFonts w:ascii="Calibri" w:hAnsi="Calibri"/>
          <w:sz w:val="22"/>
          <w:szCs w:val="22"/>
        </w:rPr>
        <w:t xml:space="preserve"> Portuguese parents</w:t>
      </w:r>
      <w:r w:rsidR="005E398F" w:rsidRPr="007A7BDC">
        <w:rPr>
          <w:rFonts w:ascii="Calibri" w:hAnsi="Calibri"/>
          <w:sz w:val="22"/>
          <w:szCs w:val="22"/>
        </w:rPr>
        <w:t>, many who had been reticent to enter the school before her arrival, as well as</w:t>
      </w:r>
      <w:r w:rsidR="00477B7A" w:rsidRPr="007A7BDC">
        <w:rPr>
          <w:rFonts w:ascii="Calibri" w:hAnsi="Calibri"/>
          <w:sz w:val="22"/>
          <w:szCs w:val="22"/>
        </w:rPr>
        <w:t xml:space="preserve"> </w:t>
      </w:r>
      <w:r w:rsidR="00477B7A" w:rsidRPr="007A7BDC">
        <w:rPr>
          <w:rFonts w:ascii="Calibri" w:hAnsi="Calibri"/>
          <w:sz w:val="22"/>
          <w:szCs w:val="22"/>
        </w:rPr>
        <w:lastRenderedPageBreak/>
        <w:t>pupils</w:t>
      </w:r>
      <w:r w:rsidR="005E398F" w:rsidRPr="007A7BDC">
        <w:rPr>
          <w:rFonts w:ascii="Calibri" w:hAnsi="Calibri"/>
          <w:sz w:val="22"/>
          <w:szCs w:val="22"/>
        </w:rPr>
        <w:t>,</w:t>
      </w:r>
      <w:r w:rsidR="00477B7A" w:rsidRPr="007A7BDC">
        <w:rPr>
          <w:rFonts w:ascii="Calibri" w:hAnsi="Calibri"/>
          <w:sz w:val="22"/>
          <w:szCs w:val="22"/>
        </w:rPr>
        <w:t xml:space="preserve"> to see </w:t>
      </w:r>
      <w:r w:rsidR="003B1614" w:rsidRPr="007A7BDC">
        <w:rPr>
          <w:rFonts w:ascii="Calibri" w:hAnsi="Calibri"/>
          <w:sz w:val="22"/>
          <w:szCs w:val="22"/>
        </w:rPr>
        <w:t>how their culture and heritage we</w:t>
      </w:r>
      <w:r w:rsidR="00477B7A" w:rsidRPr="007A7BDC">
        <w:rPr>
          <w:rFonts w:ascii="Calibri" w:hAnsi="Calibri"/>
          <w:sz w:val="22"/>
          <w:szCs w:val="22"/>
        </w:rPr>
        <w:t>re valued at the school</w:t>
      </w:r>
      <w:r w:rsidR="003B1614" w:rsidRPr="007A7BDC">
        <w:rPr>
          <w:rFonts w:ascii="Calibri" w:hAnsi="Calibri"/>
          <w:sz w:val="22"/>
          <w:szCs w:val="22"/>
        </w:rPr>
        <w:t>. She was also</w:t>
      </w:r>
      <w:r w:rsidR="00477B7A" w:rsidRPr="007A7BDC">
        <w:rPr>
          <w:rFonts w:ascii="Calibri" w:hAnsi="Calibri"/>
          <w:sz w:val="22"/>
          <w:szCs w:val="22"/>
        </w:rPr>
        <w:t xml:space="preserve"> able to raise their profile </w:t>
      </w:r>
      <w:r w:rsidR="003B1614" w:rsidRPr="007A7BDC">
        <w:rPr>
          <w:rFonts w:ascii="Calibri" w:hAnsi="Calibri"/>
          <w:sz w:val="22"/>
          <w:szCs w:val="22"/>
        </w:rPr>
        <w:t>at a strategic level and brought</w:t>
      </w:r>
      <w:r w:rsidR="00477B7A" w:rsidRPr="007A7BDC">
        <w:rPr>
          <w:rFonts w:ascii="Calibri" w:hAnsi="Calibri"/>
          <w:sz w:val="22"/>
          <w:szCs w:val="22"/>
        </w:rPr>
        <w:t xml:space="preserve"> to the school a detailed understanding of the needs of the Portuguese community, the political climate in Portugal, the legacy of dictatorship, the changing nature of the community surrounding the school and how all these issues affect the pup</w:t>
      </w:r>
      <w:r w:rsidR="003B1614" w:rsidRPr="007A7BDC">
        <w:rPr>
          <w:rFonts w:ascii="Calibri" w:hAnsi="Calibri"/>
          <w:sz w:val="22"/>
          <w:szCs w:val="22"/>
        </w:rPr>
        <w:t xml:space="preserve">ils and their parents. This </w:t>
      </w:r>
      <w:r w:rsidR="00477B7A" w:rsidRPr="007A7BDC">
        <w:rPr>
          <w:rFonts w:ascii="Calibri" w:hAnsi="Calibri"/>
          <w:sz w:val="22"/>
          <w:szCs w:val="22"/>
        </w:rPr>
        <w:t>enabled her to devise a detailed action plan to empower Portuguese pupils, parents and staff to raise the achievement of the Portuguese pupils at the school.</w:t>
      </w:r>
    </w:p>
    <w:p w14:paraId="3B3E7A31" w14:textId="77777777" w:rsidR="00477B7A" w:rsidRPr="007A7BDC" w:rsidRDefault="00477B7A" w:rsidP="0077627F">
      <w:pPr>
        <w:rPr>
          <w:rFonts w:ascii="Calibri" w:hAnsi="Calibri"/>
          <w:sz w:val="22"/>
          <w:szCs w:val="22"/>
        </w:rPr>
      </w:pPr>
    </w:p>
    <w:p w14:paraId="66E2727B" w14:textId="77777777" w:rsidR="004B01B9" w:rsidRPr="007A7BDC" w:rsidRDefault="00477B7A" w:rsidP="0077627F">
      <w:pPr>
        <w:rPr>
          <w:rFonts w:ascii="Calibri" w:hAnsi="Calibri"/>
          <w:sz w:val="22"/>
          <w:szCs w:val="22"/>
        </w:rPr>
      </w:pPr>
      <w:r w:rsidRPr="007A7BDC">
        <w:rPr>
          <w:rFonts w:ascii="Calibri" w:hAnsi="Calibri"/>
          <w:sz w:val="22"/>
          <w:szCs w:val="22"/>
        </w:rPr>
        <w:t>She and other c</w:t>
      </w:r>
      <w:r w:rsidR="00686F37" w:rsidRPr="007A7BDC">
        <w:rPr>
          <w:rFonts w:ascii="Calibri" w:hAnsi="Calibri"/>
          <w:sz w:val="22"/>
          <w:szCs w:val="22"/>
        </w:rPr>
        <w:t>o-ordinators regularly observe</w:t>
      </w:r>
      <w:r w:rsidR="003B1614" w:rsidRPr="007A7BDC">
        <w:rPr>
          <w:rFonts w:ascii="Calibri" w:hAnsi="Calibri"/>
          <w:sz w:val="22"/>
          <w:szCs w:val="22"/>
        </w:rPr>
        <w:t>d</w:t>
      </w:r>
      <w:r w:rsidR="00686F37" w:rsidRPr="007A7BDC">
        <w:rPr>
          <w:rFonts w:ascii="Calibri" w:hAnsi="Calibri"/>
          <w:sz w:val="22"/>
          <w:szCs w:val="22"/>
        </w:rPr>
        <w:t xml:space="preserve"> class teachers with an EAL focus and discuss</w:t>
      </w:r>
      <w:r w:rsidR="003B1614" w:rsidRPr="007A7BDC">
        <w:rPr>
          <w:rFonts w:ascii="Calibri" w:hAnsi="Calibri"/>
          <w:sz w:val="22"/>
          <w:szCs w:val="22"/>
        </w:rPr>
        <w:t>ed</w:t>
      </w:r>
      <w:r w:rsidR="00686F37" w:rsidRPr="007A7BDC">
        <w:rPr>
          <w:rFonts w:ascii="Calibri" w:hAnsi="Calibri"/>
          <w:sz w:val="22"/>
          <w:szCs w:val="22"/>
        </w:rPr>
        <w:t xml:space="preserve"> targets with teachers and teaching assistants to improve their future practice, as well as updating EAL registers and overseeing target</w:t>
      </w:r>
      <w:r w:rsidR="00DB2A6D" w:rsidRPr="007A7BDC">
        <w:rPr>
          <w:rFonts w:ascii="Calibri" w:hAnsi="Calibri"/>
          <w:sz w:val="22"/>
          <w:szCs w:val="22"/>
        </w:rPr>
        <w:t xml:space="preserve"> setting for individual pupils</w:t>
      </w:r>
      <w:r w:rsidR="00686F37" w:rsidRPr="007A7BDC">
        <w:rPr>
          <w:rFonts w:ascii="Calibri" w:hAnsi="Calibri"/>
          <w:sz w:val="22"/>
          <w:szCs w:val="22"/>
        </w:rPr>
        <w:t>.</w:t>
      </w:r>
      <w:r w:rsidRPr="007A7BDC">
        <w:rPr>
          <w:rFonts w:ascii="Calibri" w:hAnsi="Calibri"/>
          <w:sz w:val="22"/>
          <w:szCs w:val="22"/>
        </w:rPr>
        <w:t xml:space="preserve"> Many co-ordinators manage</w:t>
      </w:r>
      <w:r w:rsidR="003B1614" w:rsidRPr="007A7BDC">
        <w:rPr>
          <w:rFonts w:ascii="Calibri" w:hAnsi="Calibri"/>
          <w:sz w:val="22"/>
          <w:szCs w:val="22"/>
        </w:rPr>
        <w:t>d</w:t>
      </w:r>
      <w:r w:rsidRPr="007A7BDC">
        <w:rPr>
          <w:rFonts w:ascii="Calibri" w:hAnsi="Calibri"/>
          <w:sz w:val="22"/>
          <w:szCs w:val="22"/>
        </w:rPr>
        <w:t xml:space="preserve"> teaching assistants who work</w:t>
      </w:r>
      <w:r w:rsidR="003B1614" w:rsidRPr="007A7BDC">
        <w:rPr>
          <w:rFonts w:ascii="Calibri" w:hAnsi="Calibri"/>
          <w:sz w:val="22"/>
          <w:szCs w:val="22"/>
        </w:rPr>
        <w:t>ed</w:t>
      </w:r>
      <w:r w:rsidRPr="007A7BDC">
        <w:rPr>
          <w:rFonts w:ascii="Calibri" w:hAnsi="Calibri"/>
          <w:sz w:val="22"/>
          <w:szCs w:val="22"/>
        </w:rPr>
        <w:t xml:space="preserve"> under the EAL co-ordinators’ and class teachers’ direction. They train</w:t>
      </w:r>
      <w:r w:rsidR="003B1614" w:rsidRPr="007A7BDC">
        <w:rPr>
          <w:rFonts w:ascii="Calibri" w:hAnsi="Calibri"/>
          <w:sz w:val="22"/>
          <w:szCs w:val="22"/>
        </w:rPr>
        <w:t>ed</w:t>
      </w:r>
      <w:r w:rsidRPr="007A7BDC">
        <w:rPr>
          <w:rFonts w:ascii="Calibri" w:hAnsi="Calibri"/>
          <w:sz w:val="22"/>
          <w:szCs w:val="22"/>
        </w:rPr>
        <w:t xml:space="preserve"> assistants in specific s</w:t>
      </w:r>
      <w:r w:rsidR="003B1614" w:rsidRPr="007A7BDC">
        <w:rPr>
          <w:rFonts w:ascii="Calibri" w:hAnsi="Calibri"/>
          <w:sz w:val="22"/>
          <w:szCs w:val="22"/>
        </w:rPr>
        <w:t>trategies for EAL learners and we</w:t>
      </w:r>
      <w:r w:rsidRPr="007A7BDC">
        <w:rPr>
          <w:rFonts w:ascii="Calibri" w:hAnsi="Calibri"/>
          <w:sz w:val="22"/>
          <w:szCs w:val="22"/>
        </w:rPr>
        <w:t>re accountable for their ability to enha</w:t>
      </w:r>
      <w:r w:rsidR="003B1614" w:rsidRPr="007A7BDC">
        <w:rPr>
          <w:rFonts w:ascii="Calibri" w:hAnsi="Calibri"/>
          <w:sz w:val="22"/>
          <w:szCs w:val="22"/>
        </w:rPr>
        <w:t>nce the learning of pupils with EAL</w:t>
      </w:r>
      <w:r w:rsidRPr="007A7BDC">
        <w:rPr>
          <w:rFonts w:ascii="Calibri" w:hAnsi="Calibri"/>
          <w:sz w:val="22"/>
          <w:szCs w:val="22"/>
        </w:rPr>
        <w:t>.</w:t>
      </w:r>
    </w:p>
    <w:p w14:paraId="184EB9DE" w14:textId="77777777" w:rsidR="00477B7A" w:rsidRPr="007A7BDC" w:rsidRDefault="00477B7A" w:rsidP="0077627F">
      <w:pPr>
        <w:rPr>
          <w:rFonts w:ascii="Calibri" w:hAnsi="Calibri"/>
          <w:sz w:val="22"/>
          <w:szCs w:val="22"/>
        </w:rPr>
      </w:pPr>
    </w:p>
    <w:p w14:paraId="1F3D43AE" w14:textId="77777777" w:rsidR="00290F3A" w:rsidRPr="007A7BDC" w:rsidRDefault="003B1614" w:rsidP="0077627F">
      <w:pPr>
        <w:rPr>
          <w:rFonts w:ascii="Calibri" w:hAnsi="Calibri"/>
          <w:sz w:val="22"/>
          <w:szCs w:val="22"/>
        </w:rPr>
      </w:pPr>
      <w:r w:rsidRPr="007A7BDC">
        <w:rPr>
          <w:rFonts w:ascii="Calibri" w:hAnsi="Calibri"/>
          <w:sz w:val="22"/>
          <w:szCs w:val="22"/>
        </w:rPr>
        <w:t>Thorough data analysis informed</w:t>
      </w:r>
      <w:r w:rsidR="00290F3A" w:rsidRPr="007A7BDC">
        <w:rPr>
          <w:rFonts w:ascii="Calibri" w:hAnsi="Calibri"/>
          <w:sz w:val="22"/>
          <w:szCs w:val="22"/>
        </w:rPr>
        <w:t xml:space="preserve"> the EAL teachers’ work across the schools</w:t>
      </w:r>
      <w:r w:rsidR="00AA41B4" w:rsidRPr="007A7BDC">
        <w:rPr>
          <w:rFonts w:ascii="Calibri" w:hAnsi="Calibri"/>
          <w:sz w:val="22"/>
          <w:szCs w:val="22"/>
        </w:rPr>
        <w:t>. When allocated to a</w:t>
      </w:r>
      <w:r w:rsidRPr="007A7BDC">
        <w:rPr>
          <w:rFonts w:ascii="Calibri" w:hAnsi="Calibri"/>
          <w:sz w:val="22"/>
          <w:szCs w:val="22"/>
        </w:rPr>
        <w:t xml:space="preserve"> year group the EAL teacher</w:t>
      </w:r>
      <w:r w:rsidR="00290F3A" w:rsidRPr="007A7BDC">
        <w:rPr>
          <w:rFonts w:ascii="Calibri" w:hAnsi="Calibri"/>
          <w:sz w:val="22"/>
          <w:szCs w:val="22"/>
        </w:rPr>
        <w:t xml:space="preserve"> attend</w:t>
      </w:r>
      <w:r w:rsidRPr="007A7BDC">
        <w:rPr>
          <w:rFonts w:ascii="Calibri" w:hAnsi="Calibri"/>
          <w:sz w:val="22"/>
          <w:szCs w:val="22"/>
        </w:rPr>
        <w:t>ed planning meetings and identified</w:t>
      </w:r>
      <w:r w:rsidR="00290F3A" w:rsidRPr="007A7BDC">
        <w:rPr>
          <w:rFonts w:ascii="Calibri" w:hAnsi="Calibri"/>
          <w:sz w:val="22"/>
          <w:szCs w:val="22"/>
        </w:rPr>
        <w:t xml:space="preserve"> new vocabulary and areas of challenge for pupils with EAL i</w:t>
      </w:r>
      <w:r w:rsidR="00AA41B4" w:rsidRPr="007A7BDC">
        <w:rPr>
          <w:rFonts w:ascii="Calibri" w:hAnsi="Calibri"/>
          <w:sz w:val="22"/>
          <w:szCs w:val="22"/>
        </w:rPr>
        <w:t>n the focus classes. One co-ordinator,</w:t>
      </w:r>
      <w:r w:rsidR="00290F3A" w:rsidRPr="007A7BDC">
        <w:rPr>
          <w:rFonts w:ascii="Calibri" w:hAnsi="Calibri"/>
          <w:i/>
          <w:sz w:val="22"/>
          <w:szCs w:val="22"/>
        </w:rPr>
        <w:t xml:space="preserve"> </w:t>
      </w:r>
      <w:r w:rsidR="00AA41B4" w:rsidRPr="007A7BDC">
        <w:rPr>
          <w:rFonts w:ascii="Calibri" w:hAnsi="Calibri"/>
          <w:i/>
          <w:sz w:val="22"/>
          <w:szCs w:val="22"/>
        </w:rPr>
        <w:t>‘I</w:t>
      </w:r>
      <w:r w:rsidR="00290F3A" w:rsidRPr="007A7BDC">
        <w:rPr>
          <w:rFonts w:ascii="Calibri" w:hAnsi="Calibri"/>
          <w:i/>
          <w:sz w:val="22"/>
          <w:szCs w:val="22"/>
        </w:rPr>
        <w:t>dentified unfamiliar vocabulary for the new story ‘Traction Man’ and sourced objects for the teacher to use, when introducing the story.’</w:t>
      </w:r>
      <w:r w:rsidR="00290F3A" w:rsidRPr="007A7BDC">
        <w:rPr>
          <w:rFonts w:ascii="Calibri" w:hAnsi="Calibri"/>
          <w:sz w:val="22"/>
          <w:szCs w:val="22"/>
        </w:rPr>
        <w:t xml:space="preserve">  Furthermore</w:t>
      </w:r>
      <w:r w:rsidR="00AA41B4" w:rsidRPr="007A7BDC">
        <w:rPr>
          <w:rFonts w:ascii="Calibri" w:hAnsi="Calibri"/>
          <w:sz w:val="22"/>
          <w:szCs w:val="22"/>
        </w:rPr>
        <w:t>,</w:t>
      </w:r>
      <w:r w:rsidR="00290F3A" w:rsidRPr="007A7BDC">
        <w:rPr>
          <w:rFonts w:ascii="Calibri" w:hAnsi="Calibri"/>
          <w:sz w:val="22"/>
          <w:szCs w:val="22"/>
        </w:rPr>
        <w:t xml:space="preserve"> she identified languag</w:t>
      </w:r>
      <w:r w:rsidRPr="007A7BDC">
        <w:rPr>
          <w:rFonts w:ascii="Calibri" w:hAnsi="Calibri"/>
          <w:sz w:val="22"/>
          <w:szCs w:val="22"/>
        </w:rPr>
        <w:t>e demands of the lesson and set</w:t>
      </w:r>
      <w:r w:rsidR="00290F3A" w:rsidRPr="007A7BDC">
        <w:rPr>
          <w:rFonts w:ascii="Calibri" w:hAnsi="Calibri"/>
          <w:sz w:val="22"/>
          <w:szCs w:val="22"/>
        </w:rPr>
        <w:t xml:space="preserve"> language targets to move pupils from stage 2 to stage 3</w:t>
      </w:r>
      <w:r w:rsidR="00154CD2" w:rsidRPr="007A7BDC">
        <w:rPr>
          <w:rFonts w:ascii="Calibri" w:hAnsi="Calibri"/>
          <w:sz w:val="22"/>
          <w:szCs w:val="22"/>
        </w:rPr>
        <w:t xml:space="preserve"> of the Lambeth Stages of English</w:t>
      </w:r>
      <w:r w:rsidR="00290F3A" w:rsidRPr="007A7BDC">
        <w:rPr>
          <w:rFonts w:ascii="Calibri" w:hAnsi="Calibri"/>
          <w:sz w:val="22"/>
          <w:szCs w:val="22"/>
        </w:rPr>
        <w:t xml:space="preserve"> fluency. These language </w:t>
      </w:r>
      <w:r w:rsidRPr="007A7BDC">
        <w:rPr>
          <w:rFonts w:ascii="Calibri" w:hAnsi="Calibri"/>
          <w:sz w:val="22"/>
          <w:szCs w:val="22"/>
        </w:rPr>
        <w:t>targets we</w:t>
      </w:r>
      <w:r w:rsidR="00290F3A" w:rsidRPr="007A7BDC">
        <w:rPr>
          <w:rFonts w:ascii="Calibri" w:hAnsi="Calibri"/>
          <w:sz w:val="22"/>
          <w:szCs w:val="22"/>
        </w:rPr>
        <w:t>re additio</w:t>
      </w:r>
      <w:r w:rsidRPr="007A7BDC">
        <w:rPr>
          <w:rFonts w:ascii="Calibri" w:hAnsi="Calibri"/>
          <w:sz w:val="22"/>
          <w:szCs w:val="22"/>
        </w:rPr>
        <w:t>nal to their class targets and we</w:t>
      </w:r>
      <w:r w:rsidR="00290F3A" w:rsidRPr="007A7BDC">
        <w:rPr>
          <w:rFonts w:ascii="Calibri" w:hAnsi="Calibri"/>
          <w:sz w:val="22"/>
          <w:szCs w:val="22"/>
        </w:rPr>
        <w:t>re shared</w:t>
      </w:r>
      <w:r w:rsidR="00AA41B4" w:rsidRPr="007A7BDC">
        <w:rPr>
          <w:rFonts w:ascii="Calibri" w:hAnsi="Calibri"/>
          <w:sz w:val="22"/>
          <w:szCs w:val="22"/>
        </w:rPr>
        <w:t xml:space="preserve"> with all members of staff. </w:t>
      </w:r>
      <w:r w:rsidR="00290F3A" w:rsidRPr="007A7BDC">
        <w:rPr>
          <w:rFonts w:ascii="Calibri" w:hAnsi="Calibri"/>
          <w:sz w:val="22"/>
          <w:szCs w:val="22"/>
        </w:rPr>
        <w:t>EAL teachers ensure</w:t>
      </w:r>
      <w:r w:rsidRPr="007A7BDC">
        <w:rPr>
          <w:rFonts w:ascii="Calibri" w:hAnsi="Calibri"/>
          <w:sz w:val="22"/>
          <w:szCs w:val="22"/>
        </w:rPr>
        <w:t>d</w:t>
      </w:r>
      <w:r w:rsidR="00290F3A" w:rsidRPr="007A7BDC">
        <w:rPr>
          <w:rFonts w:ascii="Calibri" w:hAnsi="Calibri"/>
          <w:sz w:val="22"/>
          <w:szCs w:val="22"/>
        </w:rPr>
        <w:t xml:space="preserve"> </w:t>
      </w:r>
      <w:r w:rsidRPr="007A7BDC">
        <w:rPr>
          <w:rFonts w:ascii="Calibri" w:hAnsi="Calibri"/>
          <w:sz w:val="22"/>
          <w:szCs w:val="22"/>
        </w:rPr>
        <w:t>that these aspects of language we</w:t>
      </w:r>
      <w:r w:rsidR="00290F3A" w:rsidRPr="007A7BDC">
        <w:rPr>
          <w:rFonts w:ascii="Calibri" w:hAnsi="Calibri"/>
          <w:sz w:val="22"/>
          <w:szCs w:val="22"/>
        </w:rPr>
        <w:t>re mode</w:t>
      </w:r>
      <w:r w:rsidRPr="007A7BDC">
        <w:rPr>
          <w:rFonts w:ascii="Calibri" w:hAnsi="Calibri"/>
          <w:sz w:val="22"/>
          <w:szCs w:val="22"/>
        </w:rPr>
        <w:t>lled by the class teachers and we</w:t>
      </w:r>
      <w:r w:rsidR="00290F3A" w:rsidRPr="007A7BDC">
        <w:rPr>
          <w:rFonts w:ascii="Calibri" w:hAnsi="Calibri"/>
          <w:sz w:val="22"/>
          <w:szCs w:val="22"/>
        </w:rPr>
        <w:t>re used by the pupils th</w:t>
      </w:r>
      <w:r w:rsidRPr="007A7BDC">
        <w:rPr>
          <w:rFonts w:ascii="Calibri" w:hAnsi="Calibri"/>
          <w:sz w:val="22"/>
          <w:szCs w:val="22"/>
        </w:rPr>
        <w:t>roughout the lessons. If there wa</w:t>
      </w:r>
      <w:r w:rsidR="00290F3A" w:rsidRPr="007A7BDC">
        <w:rPr>
          <w:rFonts w:ascii="Calibri" w:hAnsi="Calibri"/>
          <w:sz w:val="22"/>
          <w:szCs w:val="22"/>
        </w:rPr>
        <w:t>s an</w:t>
      </w:r>
      <w:r w:rsidR="00AA41B4" w:rsidRPr="007A7BDC">
        <w:rPr>
          <w:rFonts w:ascii="Calibri" w:hAnsi="Calibri"/>
          <w:sz w:val="22"/>
          <w:szCs w:val="22"/>
        </w:rPr>
        <w:t>y</w:t>
      </w:r>
      <w:r w:rsidR="00290F3A" w:rsidRPr="007A7BDC">
        <w:rPr>
          <w:rFonts w:ascii="Calibri" w:hAnsi="Calibri"/>
          <w:sz w:val="22"/>
          <w:szCs w:val="22"/>
        </w:rPr>
        <w:t xml:space="preserve"> withdrawal work</w:t>
      </w:r>
      <w:r w:rsidRPr="007A7BDC">
        <w:rPr>
          <w:rFonts w:ascii="Calibri" w:hAnsi="Calibri"/>
          <w:sz w:val="22"/>
          <w:szCs w:val="22"/>
        </w:rPr>
        <w:t xml:space="preserve"> it wa</w:t>
      </w:r>
      <w:r w:rsidR="00290F3A" w:rsidRPr="007A7BDC">
        <w:rPr>
          <w:rFonts w:ascii="Calibri" w:hAnsi="Calibri"/>
          <w:sz w:val="22"/>
          <w:szCs w:val="22"/>
        </w:rPr>
        <w:t xml:space="preserve">s linked closely to the class work. This way </w:t>
      </w:r>
      <w:r w:rsidR="00AA682F" w:rsidRPr="007A7BDC">
        <w:rPr>
          <w:rFonts w:ascii="Calibri" w:hAnsi="Calibri"/>
          <w:sz w:val="22"/>
          <w:szCs w:val="22"/>
        </w:rPr>
        <w:t>o</w:t>
      </w:r>
      <w:r w:rsidRPr="007A7BDC">
        <w:rPr>
          <w:rFonts w:ascii="Calibri" w:hAnsi="Calibri"/>
          <w:sz w:val="22"/>
          <w:szCs w:val="22"/>
        </w:rPr>
        <w:t>f working had</w:t>
      </w:r>
      <w:r w:rsidR="00290F3A" w:rsidRPr="007A7BDC">
        <w:rPr>
          <w:rFonts w:ascii="Calibri" w:hAnsi="Calibri"/>
          <w:sz w:val="22"/>
          <w:szCs w:val="22"/>
        </w:rPr>
        <w:t xml:space="preserve"> become ingrained across the schools.</w:t>
      </w:r>
      <w:r w:rsidR="00D45F85" w:rsidRPr="007A7BDC">
        <w:rPr>
          <w:rFonts w:ascii="Calibri" w:hAnsi="Calibri"/>
          <w:sz w:val="22"/>
          <w:szCs w:val="22"/>
        </w:rPr>
        <w:t xml:space="preserve"> </w:t>
      </w:r>
      <w:r w:rsidR="00290F3A" w:rsidRPr="007A7BDC">
        <w:rPr>
          <w:rFonts w:ascii="Calibri" w:hAnsi="Calibri"/>
          <w:sz w:val="22"/>
          <w:szCs w:val="22"/>
        </w:rPr>
        <w:t>In the afternoon</w:t>
      </w:r>
      <w:r w:rsidR="00D45F85" w:rsidRPr="007A7BDC">
        <w:rPr>
          <w:rFonts w:ascii="Calibri" w:hAnsi="Calibri"/>
          <w:sz w:val="22"/>
          <w:szCs w:val="22"/>
        </w:rPr>
        <w:t>s</w:t>
      </w:r>
      <w:r w:rsidR="00290F3A" w:rsidRPr="007A7BDC">
        <w:rPr>
          <w:rFonts w:ascii="Calibri" w:hAnsi="Calibri"/>
          <w:sz w:val="22"/>
          <w:szCs w:val="22"/>
        </w:rPr>
        <w:t xml:space="preserve"> EAL</w:t>
      </w:r>
      <w:r w:rsidRPr="007A7BDC">
        <w:rPr>
          <w:rFonts w:ascii="Calibri" w:hAnsi="Calibri"/>
          <w:sz w:val="22"/>
          <w:szCs w:val="22"/>
        </w:rPr>
        <w:t xml:space="preserve"> teachers</w:t>
      </w:r>
      <w:r w:rsidR="00290F3A" w:rsidRPr="007A7BDC">
        <w:rPr>
          <w:rFonts w:ascii="Calibri" w:hAnsi="Calibri"/>
          <w:sz w:val="22"/>
          <w:szCs w:val="22"/>
        </w:rPr>
        <w:t xml:space="preserve"> often work</w:t>
      </w:r>
      <w:r w:rsidRPr="007A7BDC">
        <w:rPr>
          <w:rFonts w:ascii="Calibri" w:hAnsi="Calibri"/>
          <w:sz w:val="22"/>
          <w:szCs w:val="22"/>
        </w:rPr>
        <w:t>ed</w:t>
      </w:r>
      <w:r w:rsidR="00290F3A" w:rsidRPr="007A7BDC">
        <w:rPr>
          <w:rFonts w:ascii="Calibri" w:hAnsi="Calibri"/>
          <w:sz w:val="22"/>
          <w:szCs w:val="22"/>
        </w:rPr>
        <w:t xml:space="preserve"> with new arrivals</w:t>
      </w:r>
      <w:r w:rsidR="005E398F" w:rsidRPr="007A7BDC">
        <w:rPr>
          <w:rFonts w:ascii="Calibri" w:hAnsi="Calibri"/>
          <w:sz w:val="22"/>
          <w:szCs w:val="22"/>
        </w:rPr>
        <w:t xml:space="preserve"> in small groups of no more than three</w:t>
      </w:r>
      <w:r w:rsidR="00290F3A" w:rsidRPr="007A7BDC">
        <w:rPr>
          <w:rFonts w:ascii="Calibri" w:hAnsi="Calibri"/>
          <w:sz w:val="22"/>
          <w:szCs w:val="22"/>
        </w:rPr>
        <w:t>, especially those at an early stage of learning English.</w:t>
      </w:r>
      <w:r w:rsidR="005E398F" w:rsidRPr="007A7BDC">
        <w:rPr>
          <w:rFonts w:ascii="Calibri" w:hAnsi="Calibri"/>
          <w:sz w:val="22"/>
          <w:szCs w:val="22"/>
        </w:rPr>
        <w:t xml:space="preserve"> </w:t>
      </w:r>
    </w:p>
    <w:p w14:paraId="0C5A2F60" w14:textId="77777777" w:rsidR="004B01B9" w:rsidRPr="007A7BDC" w:rsidRDefault="004B01B9" w:rsidP="0077627F">
      <w:pPr>
        <w:rPr>
          <w:rFonts w:ascii="Calibri" w:hAnsi="Calibri"/>
          <w:sz w:val="22"/>
          <w:szCs w:val="22"/>
        </w:rPr>
      </w:pPr>
    </w:p>
    <w:p w14:paraId="7AD81C16" w14:textId="77777777" w:rsidR="0065599D" w:rsidRPr="007A7BDC" w:rsidRDefault="005D58A4" w:rsidP="0077627F">
      <w:pPr>
        <w:rPr>
          <w:rFonts w:ascii="Calibri" w:hAnsi="Calibri"/>
          <w:i/>
          <w:sz w:val="22"/>
          <w:szCs w:val="22"/>
        </w:rPr>
      </w:pPr>
      <w:r w:rsidRPr="007A7BDC">
        <w:rPr>
          <w:rFonts w:ascii="Calibri" w:hAnsi="Calibri"/>
          <w:i/>
          <w:sz w:val="22"/>
          <w:szCs w:val="22"/>
        </w:rPr>
        <w:t xml:space="preserve">Targeted support from </w:t>
      </w:r>
      <w:r w:rsidR="00734FF9" w:rsidRPr="007A7BDC">
        <w:rPr>
          <w:rFonts w:ascii="Calibri" w:hAnsi="Calibri"/>
          <w:i/>
          <w:sz w:val="22"/>
          <w:szCs w:val="22"/>
        </w:rPr>
        <w:t xml:space="preserve">EAL </w:t>
      </w:r>
      <w:r w:rsidR="005458D8" w:rsidRPr="007A7BDC">
        <w:rPr>
          <w:rFonts w:ascii="Calibri" w:hAnsi="Calibri"/>
          <w:i/>
          <w:sz w:val="22"/>
          <w:szCs w:val="22"/>
        </w:rPr>
        <w:t>Support staff</w:t>
      </w:r>
    </w:p>
    <w:p w14:paraId="4FBA6A42" w14:textId="77777777" w:rsidR="0065599D" w:rsidRPr="007A7BDC" w:rsidRDefault="0065599D" w:rsidP="0077627F">
      <w:pPr>
        <w:rPr>
          <w:rFonts w:ascii="Calibri" w:hAnsi="Calibri"/>
          <w:i/>
          <w:sz w:val="22"/>
          <w:szCs w:val="22"/>
        </w:rPr>
      </w:pPr>
    </w:p>
    <w:p w14:paraId="3D8B3FF7" w14:textId="77777777" w:rsidR="0077627F" w:rsidRPr="007A7BDC" w:rsidRDefault="0065599D" w:rsidP="0077627F">
      <w:pPr>
        <w:rPr>
          <w:rFonts w:ascii="Calibri" w:hAnsi="Calibri"/>
          <w:sz w:val="22"/>
          <w:szCs w:val="22"/>
        </w:rPr>
      </w:pPr>
      <w:r w:rsidRPr="007A7BDC">
        <w:rPr>
          <w:rFonts w:ascii="Calibri" w:hAnsi="Calibri"/>
          <w:sz w:val="22"/>
          <w:szCs w:val="22"/>
        </w:rPr>
        <w:t>S</w:t>
      </w:r>
      <w:r w:rsidR="0077627F" w:rsidRPr="007A7BDC">
        <w:rPr>
          <w:rFonts w:ascii="Calibri" w:hAnsi="Calibri"/>
          <w:sz w:val="22"/>
          <w:szCs w:val="22"/>
        </w:rPr>
        <w:t xml:space="preserve">upporting adults had a unique role in the achievement of pupils with EAL in schools. </w:t>
      </w:r>
      <w:r w:rsidR="005458D8" w:rsidRPr="007A7BDC">
        <w:rPr>
          <w:rFonts w:ascii="Calibri" w:hAnsi="Calibri"/>
          <w:sz w:val="22"/>
          <w:szCs w:val="22"/>
        </w:rPr>
        <w:t>Like the teachers</w:t>
      </w:r>
      <w:r w:rsidR="003B1614" w:rsidRPr="007A7BDC">
        <w:rPr>
          <w:rFonts w:ascii="Calibri" w:hAnsi="Calibri"/>
          <w:sz w:val="22"/>
          <w:szCs w:val="22"/>
        </w:rPr>
        <w:t>,</w:t>
      </w:r>
      <w:r w:rsidR="005458D8" w:rsidRPr="007A7BDC">
        <w:rPr>
          <w:rFonts w:ascii="Calibri" w:hAnsi="Calibri"/>
          <w:sz w:val="22"/>
          <w:szCs w:val="22"/>
        </w:rPr>
        <w:t xml:space="preserve"> all</w:t>
      </w:r>
      <w:r w:rsidR="0077627F" w:rsidRPr="007A7BDC">
        <w:rPr>
          <w:rFonts w:ascii="Calibri" w:hAnsi="Calibri"/>
          <w:sz w:val="22"/>
          <w:szCs w:val="22"/>
        </w:rPr>
        <w:t xml:space="preserve"> had received </w:t>
      </w:r>
      <w:r w:rsidR="005458D8" w:rsidRPr="007A7BDC">
        <w:rPr>
          <w:rFonts w:ascii="Calibri" w:hAnsi="Calibri"/>
          <w:sz w:val="22"/>
          <w:szCs w:val="22"/>
        </w:rPr>
        <w:t xml:space="preserve">specific </w:t>
      </w:r>
      <w:r w:rsidR="00154CD2" w:rsidRPr="007A7BDC">
        <w:rPr>
          <w:rFonts w:ascii="Calibri" w:hAnsi="Calibri"/>
          <w:sz w:val="22"/>
          <w:szCs w:val="22"/>
        </w:rPr>
        <w:t>training in</w:t>
      </w:r>
      <w:r w:rsidR="005458D8" w:rsidRPr="007A7BDC">
        <w:rPr>
          <w:rFonts w:ascii="Calibri" w:hAnsi="Calibri"/>
          <w:sz w:val="22"/>
          <w:szCs w:val="22"/>
        </w:rPr>
        <w:t xml:space="preserve"> </w:t>
      </w:r>
      <w:r w:rsidR="00230459" w:rsidRPr="007A7BDC">
        <w:rPr>
          <w:rFonts w:ascii="Calibri" w:hAnsi="Calibri"/>
          <w:sz w:val="22"/>
          <w:szCs w:val="22"/>
        </w:rPr>
        <w:t xml:space="preserve">routine practices and specific interventions to raise the achievement of pupils </w:t>
      </w:r>
      <w:r w:rsidR="002948F3" w:rsidRPr="007A7BDC">
        <w:rPr>
          <w:rFonts w:ascii="Calibri" w:hAnsi="Calibri"/>
          <w:sz w:val="22"/>
          <w:szCs w:val="22"/>
        </w:rPr>
        <w:t>including encouraging children to use their first language; talk partners; pre-teaching specific concepts and then applying these techniques across the curriculum (reviewer 2- clarity on strategies)</w:t>
      </w:r>
      <w:r w:rsidR="0077627F" w:rsidRPr="007A7BDC">
        <w:rPr>
          <w:rFonts w:ascii="Calibri" w:hAnsi="Calibri"/>
          <w:sz w:val="22"/>
          <w:szCs w:val="22"/>
        </w:rPr>
        <w:t xml:space="preserve">. </w:t>
      </w:r>
      <w:r w:rsidR="00125582" w:rsidRPr="007A7BDC">
        <w:rPr>
          <w:rFonts w:ascii="Calibri" w:hAnsi="Calibri"/>
          <w:sz w:val="22"/>
          <w:szCs w:val="22"/>
        </w:rPr>
        <w:t xml:space="preserve">Teachers and support staff </w:t>
      </w:r>
      <w:r w:rsidR="00FA36CC" w:rsidRPr="007A7BDC">
        <w:rPr>
          <w:rFonts w:ascii="Calibri" w:hAnsi="Calibri"/>
          <w:sz w:val="22"/>
          <w:szCs w:val="22"/>
        </w:rPr>
        <w:t xml:space="preserve">planned </w:t>
      </w:r>
      <w:r w:rsidR="00016268" w:rsidRPr="007A7BDC">
        <w:rPr>
          <w:rFonts w:ascii="Calibri" w:hAnsi="Calibri"/>
          <w:sz w:val="22"/>
          <w:szCs w:val="22"/>
        </w:rPr>
        <w:t>and</w:t>
      </w:r>
      <w:r w:rsidR="00125582" w:rsidRPr="007A7BDC">
        <w:rPr>
          <w:rFonts w:ascii="Calibri" w:hAnsi="Calibri"/>
          <w:sz w:val="22"/>
          <w:szCs w:val="22"/>
        </w:rPr>
        <w:t xml:space="preserve"> delivered</w:t>
      </w:r>
      <w:r w:rsidR="00016268" w:rsidRPr="007A7BDC">
        <w:rPr>
          <w:rFonts w:ascii="Calibri" w:hAnsi="Calibri"/>
          <w:sz w:val="22"/>
          <w:szCs w:val="22"/>
        </w:rPr>
        <w:t xml:space="preserve"> lessons</w:t>
      </w:r>
      <w:r w:rsidR="00FA36CC" w:rsidRPr="007A7BDC">
        <w:rPr>
          <w:rFonts w:ascii="Calibri" w:hAnsi="Calibri"/>
          <w:sz w:val="22"/>
          <w:szCs w:val="22"/>
        </w:rPr>
        <w:t xml:space="preserve"> together</w:t>
      </w:r>
      <w:r w:rsidR="00125582" w:rsidRPr="007A7BDC">
        <w:rPr>
          <w:rFonts w:ascii="Calibri" w:hAnsi="Calibri"/>
          <w:sz w:val="22"/>
          <w:szCs w:val="22"/>
        </w:rPr>
        <w:t>. Whilst the teacher led the lesson,</w:t>
      </w:r>
      <w:r w:rsidR="00016268" w:rsidRPr="007A7BDC">
        <w:rPr>
          <w:rFonts w:ascii="Calibri" w:hAnsi="Calibri"/>
          <w:sz w:val="22"/>
          <w:szCs w:val="22"/>
        </w:rPr>
        <w:t xml:space="preserve"> support</w:t>
      </w:r>
      <w:r w:rsidR="002948F3" w:rsidRPr="007A7BDC">
        <w:rPr>
          <w:rFonts w:ascii="Calibri" w:hAnsi="Calibri"/>
          <w:sz w:val="22"/>
          <w:szCs w:val="22"/>
        </w:rPr>
        <w:t xml:space="preserve"> staff modelled </w:t>
      </w:r>
      <w:r w:rsidR="00016268" w:rsidRPr="007A7BDC">
        <w:rPr>
          <w:rFonts w:ascii="Calibri" w:hAnsi="Calibri"/>
          <w:sz w:val="22"/>
          <w:szCs w:val="22"/>
        </w:rPr>
        <w:t xml:space="preserve">the </w:t>
      </w:r>
      <w:r w:rsidR="002948F3" w:rsidRPr="007A7BDC">
        <w:rPr>
          <w:rFonts w:ascii="Calibri" w:hAnsi="Calibri"/>
          <w:sz w:val="22"/>
          <w:szCs w:val="22"/>
        </w:rPr>
        <w:t>English</w:t>
      </w:r>
      <w:r w:rsidR="0077627F" w:rsidRPr="007A7BDC">
        <w:rPr>
          <w:rFonts w:ascii="Calibri" w:hAnsi="Calibri"/>
          <w:sz w:val="22"/>
          <w:szCs w:val="22"/>
        </w:rPr>
        <w:t xml:space="preserve"> language</w:t>
      </w:r>
      <w:r w:rsidR="002948F3" w:rsidRPr="007A7BDC">
        <w:rPr>
          <w:rFonts w:ascii="Calibri" w:hAnsi="Calibri"/>
          <w:sz w:val="22"/>
          <w:szCs w:val="22"/>
        </w:rPr>
        <w:t xml:space="preserve"> for pupils</w:t>
      </w:r>
      <w:r w:rsidR="00016268" w:rsidRPr="007A7BDC">
        <w:rPr>
          <w:rFonts w:ascii="Calibri" w:hAnsi="Calibri"/>
          <w:sz w:val="22"/>
          <w:szCs w:val="22"/>
        </w:rPr>
        <w:t xml:space="preserve"> using visuals and supported the pupils with EAL in drama activities</w:t>
      </w:r>
      <w:r w:rsidR="00125582" w:rsidRPr="007A7BDC">
        <w:rPr>
          <w:rFonts w:ascii="Calibri" w:hAnsi="Calibri"/>
          <w:sz w:val="22"/>
          <w:szCs w:val="22"/>
        </w:rPr>
        <w:t>,</w:t>
      </w:r>
      <w:r w:rsidR="002948F3" w:rsidRPr="007A7BDC">
        <w:rPr>
          <w:rFonts w:ascii="Calibri" w:hAnsi="Calibri"/>
          <w:sz w:val="22"/>
          <w:szCs w:val="22"/>
        </w:rPr>
        <w:t xml:space="preserve"> using</w:t>
      </w:r>
      <w:r w:rsidR="0077627F" w:rsidRPr="007A7BDC">
        <w:rPr>
          <w:rFonts w:ascii="Calibri" w:hAnsi="Calibri"/>
          <w:sz w:val="22"/>
          <w:szCs w:val="22"/>
        </w:rPr>
        <w:t xml:space="preserve"> activities</w:t>
      </w:r>
      <w:r w:rsidR="002948F3" w:rsidRPr="007A7BDC">
        <w:rPr>
          <w:rFonts w:ascii="Calibri" w:hAnsi="Calibri"/>
          <w:sz w:val="22"/>
          <w:szCs w:val="22"/>
        </w:rPr>
        <w:t xml:space="preserve"> such as hot seating</w:t>
      </w:r>
      <w:r w:rsidR="00125582" w:rsidRPr="007A7BDC">
        <w:rPr>
          <w:rFonts w:ascii="Calibri" w:hAnsi="Calibri"/>
          <w:sz w:val="22"/>
          <w:szCs w:val="22"/>
        </w:rPr>
        <w:t>.</w:t>
      </w:r>
      <w:r w:rsidR="0077627F" w:rsidRPr="007A7BDC">
        <w:rPr>
          <w:rFonts w:ascii="Calibri" w:hAnsi="Calibri"/>
          <w:sz w:val="22"/>
          <w:szCs w:val="22"/>
        </w:rPr>
        <w:t xml:space="preserve"> One teaching assistant explained, ‘</w:t>
      </w:r>
      <w:r w:rsidR="0077627F" w:rsidRPr="007A7BDC">
        <w:rPr>
          <w:rFonts w:ascii="Calibri" w:hAnsi="Calibri"/>
          <w:i/>
          <w:sz w:val="22"/>
          <w:szCs w:val="22"/>
        </w:rPr>
        <w:t>It is now an automatic process- we know what is needed, so we embed it automatically.’</w:t>
      </w:r>
      <w:r w:rsidR="00D83D8B" w:rsidRPr="007A7BDC">
        <w:rPr>
          <w:rFonts w:ascii="Calibri" w:hAnsi="Calibri"/>
          <w:sz w:val="22"/>
          <w:szCs w:val="22"/>
        </w:rPr>
        <w:t xml:space="preserve"> </w:t>
      </w:r>
    </w:p>
    <w:p w14:paraId="2221C657" w14:textId="77777777" w:rsidR="003B1614" w:rsidRPr="007A7BDC" w:rsidRDefault="003B1614" w:rsidP="0077627F">
      <w:pPr>
        <w:rPr>
          <w:rFonts w:ascii="Calibri" w:hAnsi="Calibri"/>
          <w:sz w:val="22"/>
          <w:szCs w:val="22"/>
        </w:rPr>
      </w:pPr>
    </w:p>
    <w:p w14:paraId="04C2C8C2" w14:textId="77777777" w:rsidR="00E66D41" w:rsidRPr="007A7BDC" w:rsidRDefault="003B1614" w:rsidP="0077627F">
      <w:pPr>
        <w:rPr>
          <w:rFonts w:ascii="Calibri" w:hAnsi="Calibri"/>
          <w:sz w:val="22"/>
          <w:szCs w:val="22"/>
        </w:rPr>
      </w:pPr>
      <w:r w:rsidRPr="007A7BDC">
        <w:rPr>
          <w:rFonts w:ascii="Calibri" w:hAnsi="Calibri"/>
          <w:sz w:val="22"/>
          <w:szCs w:val="22"/>
        </w:rPr>
        <w:t>In one school support staff carried out</w:t>
      </w:r>
      <w:r w:rsidR="00E66D41" w:rsidRPr="007A7BDC">
        <w:rPr>
          <w:rFonts w:ascii="Calibri" w:hAnsi="Calibri"/>
          <w:sz w:val="22"/>
          <w:szCs w:val="22"/>
        </w:rPr>
        <w:t xml:space="preserve"> work on </w:t>
      </w:r>
      <w:r w:rsidR="00FA36CC" w:rsidRPr="007A7BDC">
        <w:rPr>
          <w:rFonts w:ascii="Calibri" w:hAnsi="Calibri"/>
          <w:sz w:val="22"/>
          <w:szCs w:val="22"/>
        </w:rPr>
        <w:t>a special science project</w:t>
      </w:r>
      <w:r w:rsidR="00E66D41" w:rsidRPr="007A7BDC">
        <w:rPr>
          <w:rFonts w:ascii="Calibri" w:hAnsi="Calibri"/>
          <w:sz w:val="22"/>
          <w:szCs w:val="22"/>
        </w:rPr>
        <w:t xml:space="preserve"> wi</w:t>
      </w:r>
      <w:r w:rsidRPr="007A7BDC">
        <w:rPr>
          <w:rFonts w:ascii="Calibri" w:hAnsi="Calibri"/>
          <w:sz w:val="22"/>
          <w:szCs w:val="22"/>
        </w:rPr>
        <w:t>th pupils with EAL needs which we</w:t>
      </w:r>
      <w:r w:rsidR="00E66D41" w:rsidRPr="007A7BDC">
        <w:rPr>
          <w:rFonts w:ascii="Calibri" w:hAnsi="Calibri"/>
          <w:sz w:val="22"/>
          <w:szCs w:val="22"/>
        </w:rPr>
        <w:t>re experiential in nature. One example was the growing of seeds where there was plenty of opportun</w:t>
      </w:r>
      <w:r w:rsidRPr="007A7BDC">
        <w:rPr>
          <w:rFonts w:ascii="Calibri" w:hAnsi="Calibri"/>
          <w:sz w:val="22"/>
          <w:szCs w:val="22"/>
        </w:rPr>
        <w:t>ity for adult child interaction as there were</w:t>
      </w:r>
      <w:r w:rsidR="00E66D41" w:rsidRPr="007A7BDC">
        <w:rPr>
          <w:rFonts w:ascii="Calibri" w:hAnsi="Calibri"/>
          <w:sz w:val="22"/>
          <w:szCs w:val="22"/>
        </w:rPr>
        <w:t xml:space="preserve"> 2 adults and 8 children</w:t>
      </w:r>
      <w:r w:rsidR="00495CF7" w:rsidRPr="007A7BDC">
        <w:rPr>
          <w:rFonts w:ascii="Calibri" w:hAnsi="Calibri"/>
          <w:sz w:val="22"/>
          <w:szCs w:val="22"/>
        </w:rPr>
        <w:t>.</w:t>
      </w:r>
      <w:r w:rsidR="00FA36CC" w:rsidRPr="007A7BDC">
        <w:rPr>
          <w:rFonts w:ascii="Calibri" w:hAnsi="Calibri"/>
          <w:sz w:val="22"/>
          <w:szCs w:val="22"/>
        </w:rPr>
        <w:t xml:space="preserve">  </w:t>
      </w:r>
      <w:r w:rsidR="00E66D41" w:rsidRPr="007A7BDC">
        <w:rPr>
          <w:rFonts w:ascii="Calibri" w:hAnsi="Calibri"/>
          <w:sz w:val="22"/>
          <w:szCs w:val="22"/>
        </w:rPr>
        <w:t>The Teaching assistants taught the children age related academic vocabulary relating to the growth of seeds</w:t>
      </w:r>
      <w:r w:rsidR="00FA36CC" w:rsidRPr="007A7BDC">
        <w:rPr>
          <w:rFonts w:ascii="Calibri" w:hAnsi="Calibri"/>
          <w:sz w:val="22"/>
          <w:szCs w:val="22"/>
        </w:rPr>
        <w:t>.</w:t>
      </w:r>
    </w:p>
    <w:p w14:paraId="3F9C6317" w14:textId="77777777" w:rsidR="0077627F" w:rsidRPr="007A7BDC" w:rsidRDefault="0077627F" w:rsidP="0077627F">
      <w:pPr>
        <w:rPr>
          <w:rFonts w:ascii="Calibri" w:hAnsi="Calibri"/>
          <w:sz w:val="22"/>
          <w:szCs w:val="22"/>
        </w:rPr>
      </w:pPr>
    </w:p>
    <w:p w14:paraId="6D922E10" w14:textId="77777777" w:rsidR="003B1614" w:rsidRPr="007A7BDC" w:rsidRDefault="0077627F" w:rsidP="003B1614">
      <w:pPr>
        <w:rPr>
          <w:rFonts w:ascii="Calibri" w:hAnsi="Calibri"/>
          <w:sz w:val="22"/>
          <w:szCs w:val="22"/>
        </w:rPr>
      </w:pPr>
      <w:r w:rsidRPr="007A7BDC">
        <w:rPr>
          <w:rFonts w:ascii="Calibri" w:hAnsi="Calibri"/>
          <w:sz w:val="22"/>
          <w:szCs w:val="22"/>
        </w:rPr>
        <w:t xml:space="preserve">Whilst pupils might </w:t>
      </w:r>
      <w:r w:rsidR="00A67AC8" w:rsidRPr="007A7BDC">
        <w:rPr>
          <w:rFonts w:ascii="Calibri" w:hAnsi="Calibri"/>
          <w:sz w:val="22"/>
          <w:szCs w:val="22"/>
        </w:rPr>
        <w:t xml:space="preserve">move quite quickly from </w:t>
      </w:r>
      <w:r w:rsidRPr="007A7BDC">
        <w:rPr>
          <w:rFonts w:ascii="Calibri" w:hAnsi="Calibri"/>
          <w:sz w:val="22"/>
          <w:szCs w:val="22"/>
        </w:rPr>
        <w:t>Stage 1</w:t>
      </w:r>
      <w:r w:rsidR="00A67AC8" w:rsidRPr="007A7BDC">
        <w:rPr>
          <w:rFonts w:ascii="Calibri" w:hAnsi="Calibri"/>
          <w:sz w:val="22"/>
          <w:szCs w:val="22"/>
        </w:rPr>
        <w:t>, being new to English,</w:t>
      </w:r>
      <w:r w:rsidRPr="007A7BDC">
        <w:rPr>
          <w:rFonts w:ascii="Calibri" w:hAnsi="Calibri"/>
          <w:sz w:val="22"/>
          <w:szCs w:val="22"/>
        </w:rPr>
        <w:t xml:space="preserve"> to </w:t>
      </w:r>
      <w:r w:rsidR="00A91D7C" w:rsidRPr="007A7BDC">
        <w:rPr>
          <w:rFonts w:ascii="Calibri" w:hAnsi="Calibri"/>
          <w:sz w:val="22"/>
          <w:szCs w:val="22"/>
        </w:rPr>
        <w:t xml:space="preserve">a </w:t>
      </w:r>
      <w:r w:rsidRPr="007A7BDC">
        <w:rPr>
          <w:rFonts w:ascii="Calibri" w:hAnsi="Calibri"/>
          <w:sz w:val="22"/>
          <w:szCs w:val="22"/>
        </w:rPr>
        <w:t>secure Stage 2</w:t>
      </w:r>
      <w:r w:rsidR="00106DD0" w:rsidRPr="007A7BDC">
        <w:rPr>
          <w:rFonts w:ascii="Calibri" w:hAnsi="Calibri"/>
          <w:sz w:val="22"/>
          <w:szCs w:val="22"/>
        </w:rPr>
        <w:t xml:space="preserve">, becoming </w:t>
      </w:r>
      <w:r w:rsidR="000D2555" w:rsidRPr="007A7BDC">
        <w:rPr>
          <w:rFonts w:ascii="Calibri" w:hAnsi="Calibri"/>
          <w:sz w:val="22"/>
          <w:szCs w:val="22"/>
        </w:rPr>
        <w:t>familiar with English,</w:t>
      </w:r>
      <w:r w:rsidR="0065599D" w:rsidRPr="007A7BDC">
        <w:rPr>
          <w:rFonts w:ascii="Calibri" w:hAnsi="Calibri"/>
          <w:sz w:val="22"/>
          <w:szCs w:val="22"/>
        </w:rPr>
        <w:t xml:space="preserve"> they often</w:t>
      </w:r>
      <w:r w:rsidRPr="007A7BDC">
        <w:rPr>
          <w:rFonts w:ascii="Calibri" w:hAnsi="Calibri"/>
          <w:sz w:val="22"/>
          <w:szCs w:val="22"/>
        </w:rPr>
        <w:t xml:space="preserve"> need</w:t>
      </w:r>
      <w:r w:rsidR="003B1614" w:rsidRPr="007A7BDC">
        <w:rPr>
          <w:rFonts w:ascii="Calibri" w:hAnsi="Calibri"/>
          <w:sz w:val="22"/>
          <w:szCs w:val="22"/>
        </w:rPr>
        <w:t>ed additional support</w:t>
      </w:r>
      <w:r w:rsidRPr="007A7BDC">
        <w:rPr>
          <w:rFonts w:ascii="Calibri" w:hAnsi="Calibri"/>
          <w:sz w:val="22"/>
          <w:szCs w:val="22"/>
        </w:rPr>
        <w:t xml:space="preserve"> to develop more dema</w:t>
      </w:r>
      <w:r w:rsidR="003B1614" w:rsidRPr="007A7BDC">
        <w:rPr>
          <w:rFonts w:ascii="Calibri" w:hAnsi="Calibri"/>
          <w:sz w:val="22"/>
          <w:szCs w:val="22"/>
        </w:rPr>
        <w:t>nding language for learning</w:t>
      </w:r>
      <w:r w:rsidR="001E70E7" w:rsidRPr="007A7BDC">
        <w:rPr>
          <w:rFonts w:ascii="Calibri" w:hAnsi="Calibri"/>
          <w:sz w:val="22"/>
          <w:szCs w:val="22"/>
        </w:rPr>
        <w:t>, for example to operate successfully in written activities</w:t>
      </w:r>
      <w:r w:rsidR="003B1614" w:rsidRPr="007A7BDC">
        <w:rPr>
          <w:rFonts w:ascii="Calibri" w:hAnsi="Calibri"/>
          <w:sz w:val="22"/>
          <w:szCs w:val="22"/>
        </w:rPr>
        <w:t>. Much</w:t>
      </w:r>
      <w:r w:rsidRPr="007A7BDC">
        <w:rPr>
          <w:rFonts w:ascii="Calibri" w:hAnsi="Calibri"/>
          <w:sz w:val="22"/>
          <w:szCs w:val="22"/>
        </w:rPr>
        <w:t xml:space="preserve"> group/ 1:1 work </w:t>
      </w:r>
      <w:r w:rsidR="006312DC" w:rsidRPr="007A7BDC">
        <w:rPr>
          <w:rFonts w:ascii="Calibri" w:hAnsi="Calibri"/>
          <w:sz w:val="22"/>
          <w:szCs w:val="22"/>
        </w:rPr>
        <w:t>was done support this</w:t>
      </w:r>
      <w:r w:rsidR="003B1614" w:rsidRPr="007A7BDC">
        <w:rPr>
          <w:rFonts w:ascii="Calibri" w:hAnsi="Calibri"/>
          <w:sz w:val="22"/>
          <w:szCs w:val="22"/>
        </w:rPr>
        <w:t>. One example involved a teaching assistant and teacher discussing how Stage 1 learners were ‘chatty’ in the playground but lacked confidence in classroom talk. Together they planned a series of short regular slots centred on group work</w:t>
      </w:r>
      <w:r w:rsidR="0065599D" w:rsidRPr="007A7BDC">
        <w:rPr>
          <w:rFonts w:ascii="Calibri" w:hAnsi="Calibri"/>
          <w:sz w:val="22"/>
          <w:szCs w:val="22"/>
        </w:rPr>
        <w:t>, for four pupils,</w:t>
      </w:r>
      <w:r w:rsidR="003B1614" w:rsidRPr="007A7BDC">
        <w:rPr>
          <w:rFonts w:ascii="Calibri" w:hAnsi="Calibri"/>
          <w:sz w:val="22"/>
          <w:szCs w:val="22"/>
        </w:rPr>
        <w:t xml:space="preserve"> which developed </w:t>
      </w:r>
      <w:r w:rsidR="003B1614" w:rsidRPr="007A7BDC">
        <w:rPr>
          <w:rFonts w:ascii="Calibri" w:hAnsi="Calibri"/>
          <w:sz w:val="22"/>
          <w:szCs w:val="22"/>
        </w:rPr>
        <w:lastRenderedPageBreak/>
        <w:t>talk around a picture trigger, supported by adult modelling, sentence starters and then followed by supported writing. The pupils were then encouraged to use this learning in the classroom context.</w:t>
      </w:r>
    </w:p>
    <w:p w14:paraId="1BFE0B4F" w14:textId="77777777" w:rsidR="0077627F" w:rsidRPr="007A7BDC" w:rsidRDefault="003B1614" w:rsidP="0077627F">
      <w:pPr>
        <w:rPr>
          <w:rFonts w:ascii="Calibri" w:hAnsi="Calibri"/>
          <w:sz w:val="22"/>
          <w:szCs w:val="22"/>
        </w:rPr>
      </w:pPr>
      <w:r w:rsidRPr="007A7BDC">
        <w:rPr>
          <w:rFonts w:ascii="Calibri" w:hAnsi="Calibri"/>
          <w:sz w:val="22"/>
          <w:szCs w:val="22"/>
        </w:rPr>
        <w:t xml:space="preserve">Similarly Teaching assistants led a </w:t>
      </w:r>
      <w:r w:rsidR="0077627F" w:rsidRPr="007A7BDC">
        <w:rPr>
          <w:rFonts w:ascii="Calibri" w:hAnsi="Calibri"/>
          <w:sz w:val="22"/>
          <w:szCs w:val="22"/>
        </w:rPr>
        <w:t xml:space="preserve">‘Talking </w:t>
      </w:r>
      <w:r w:rsidRPr="007A7BDC">
        <w:rPr>
          <w:rFonts w:ascii="Calibri" w:hAnsi="Calibri"/>
          <w:sz w:val="22"/>
          <w:szCs w:val="22"/>
        </w:rPr>
        <w:t>Maths’ programme, which developed</w:t>
      </w:r>
      <w:r w:rsidR="0077627F" w:rsidRPr="007A7BDC">
        <w:rPr>
          <w:rFonts w:ascii="Calibri" w:hAnsi="Calibri"/>
          <w:sz w:val="22"/>
          <w:szCs w:val="22"/>
        </w:rPr>
        <w:t xml:space="preserve"> use and understanding of language in Mathematic</w:t>
      </w:r>
      <w:r w:rsidRPr="007A7BDC">
        <w:rPr>
          <w:rFonts w:ascii="Calibri" w:hAnsi="Calibri"/>
          <w:sz w:val="22"/>
          <w:szCs w:val="22"/>
        </w:rPr>
        <w:t>s and wa</w:t>
      </w:r>
      <w:r w:rsidR="0077627F" w:rsidRPr="007A7BDC">
        <w:rPr>
          <w:rFonts w:ascii="Calibri" w:hAnsi="Calibri"/>
          <w:sz w:val="22"/>
          <w:szCs w:val="22"/>
        </w:rPr>
        <w:t>s closely l</w:t>
      </w:r>
      <w:r w:rsidR="002A176D" w:rsidRPr="007A7BDC">
        <w:rPr>
          <w:rFonts w:ascii="Calibri" w:hAnsi="Calibri"/>
          <w:sz w:val="22"/>
          <w:szCs w:val="22"/>
        </w:rPr>
        <w:t>inked to class work when</w:t>
      </w:r>
      <w:r w:rsidRPr="007A7BDC">
        <w:rPr>
          <w:rFonts w:ascii="Calibri" w:hAnsi="Calibri"/>
          <w:sz w:val="22"/>
          <w:szCs w:val="22"/>
        </w:rPr>
        <w:t xml:space="preserve"> pupils we</w:t>
      </w:r>
      <w:r w:rsidR="0077627F" w:rsidRPr="007A7BDC">
        <w:rPr>
          <w:rFonts w:ascii="Calibri" w:hAnsi="Calibri"/>
          <w:sz w:val="22"/>
          <w:szCs w:val="22"/>
        </w:rPr>
        <w:t xml:space="preserve">re supported to use their learning in a whole class setting. </w:t>
      </w:r>
      <w:r w:rsidR="002A176D" w:rsidRPr="007A7BDC">
        <w:rPr>
          <w:rFonts w:ascii="Calibri" w:hAnsi="Calibri"/>
          <w:sz w:val="22"/>
          <w:szCs w:val="22"/>
        </w:rPr>
        <w:t>T</w:t>
      </w:r>
      <w:r w:rsidR="0077627F" w:rsidRPr="007A7BDC">
        <w:rPr>
          <w:rFonts w:ascii="Calibri" w:hAnsi="Calibri"/>
          <w:sz w:val="22"/>
          <w:szCs w:val="22"/>
        </w:rPr>
        <w:t>eaching assistan</w:t>
      </w:r>
      <w:r w:rsidR="002A176D" w:rsidRPr="007A7BDC">
        <w:rPr>
          <w:rFonts w:ascii="Calibri" w:hAnsi="Calibri"/>
          <w:sz w:val="22"/>
          <w:szCs w:val="22"/>
        </w:rPr>
        <w:t>ts, many of whom we</w:t>
      </w:r>
      <w:r w:rsidR="0077627F" w:rsidRPr="007A7BDC">
        <w:rPr>
          <w:rFonts w:ascii="Calibri" w:hAnsi="Calibri"/>
          <w:sz w:val="22"/>
          <w:szCs w:val="22"/>
        </w:rPr>
        <w:t>re traine</w:t>
      </w:r>
      <w:r w:rsidR="002A176D" w:rsidRPr="007A7BDC">
        <w:rPr>
          <w:rFonts w:ascii="Calibri" w:hAnsi="Calibri"/>
          <w:sz w:val="22"/>
          <w:szCs w:val="22"/>
        </w:rPr>
        <w:t>d in grammar for EAL learners ga</w:t>
      </w:r>
      <w:r w:rsidR="0077627F" w:rsidRPr="007A7BDC">
        <w:rPr>
          <w:rFonts w:ascii="Calibri" w:hAnsi="Calibri"/>
          <w:sz w:val="22"/>
          <w:szCs w:val="22"/>
        </w:rPr>
        <w:t>ve</w:t>
      </w:r>
      <w:r w:rsidR="002A176D" w:rsidRPr="007A7BDC">
        <w:rPr>
          <w:rFonts w:ascii="Calibri" w:hAnsi="Calibri"/>
          <w:sz w:val="22"/>
          <w:szCs w:val="22"/>
        </w:rPr>
        <w:t xml:space="preserve"> support</w:t>
      </w:r>
      <w:r w:rsidR="0077627F" w:rsidRPr="007A7BDC">
        <w:rPr>
          <w:rFonts w:ascii="Calibri" w:hAnsi="Calibri"/>
          <w:sz w:val="22"/>
          <w:szCs w:val="22"/>
        </w:rPr>
        <w:t xml:space="preserve"> to </w:t>
      </w:r>
      <w:r w:rsidR="0065599D" w:rsidRPr="007A7BDC">
        <w:rPr>
          <w:rFonts w:ascii="Calibri" w:hAnsi="Calibri"/>
          <w:sz w:val="22"/>
          <w:szCs w:val="22"/>
        </w:rPr>
        <w:t xml:space="preserve">small groups of </w:t>
      </w:r>
      <w:r w:rsidR="0077627F" w:rsidRPr="007A7BDC">
        <w:rPr>
          <w:rFonts w:ascii="Calibri" w:hAnsi="Calibri"/>
          <w:sz w:val="22"/>
          <w:szCs w:val="22"/>
        </w:rPr>
        <w:t>EAL learners with grammatical issues within EAL guided writing groups. They tailor</w:t>
      </w:r>
      <w:r w:rsidR="002A176D" w:rsidRPr="007A7BDC">
        <w:rPr>
          <w:rFonts w:ascii="Calibri" w:hAnsi="Calibri"/>
          <w:sz w:val="22"/>
          <w:szCs w:val="22"/>
        </w:rPr>
        <w:t>ed</w:t>
      </w:r>
      <w:r w:rsidR="0077627F" w:rsidRPr="007A7BDC">
        <w:rPr>
          <w:rFonts w:ascii="Calibri" w:hAnsi="Calibri"/>
          <w:sz w:val="22"/>
          <w:szCs w:val="22"/>
        </w:rPr>
        <w:t xml:space="preserve"> the input of sessions to what children might need </w:t>
      </w:r>
      <w:r w:rsidR="002A176D" w:rsidRPr="007A7BDC">
        <w:rPr>
          <w:rFonts w:ascii="Calibri" w:hAnsi="Calibri"/>
          <w:sz w:val="22"/>
          <w:szCs w:val="22"/>
        </w:rPr>
        <w:t>in their whole class sessions. Many of these t</w:t>
      </w:r>
      <w:r w:rsidR="0077627F" w:rsidRPr="007A7BDC">
        <w:rPr>
          <w:rFonts w:ascii="Calibri" w:hAnsi="Calibri"/>
          <w:sz w:val="22"/>
          <w:szCs w:val="22"/>
        </w:rPr>
        <w:t>eaching assistants also evaluate</w:t>
      </w:r>
      <w:r w:rsidR="002A176D" w:rsidRPr="007A7BDC">
        <w:rPr>
          <w:rFonts w:ascii="Calibri" w:hAnsi="Calibri"/>
          <w:sz w:val="22"/>
          <w:szCs w:val="22"/>
        </w:rPr>
        <w:t>d</w:t>
      </w:r>
      <w:r w:rsidR="0077627F" w:rsidRPr="007A7BDC">
        <w:rPr>
          <w:rFonts w:ascii="Calibri" w:hAnsi="Calibri"/>
          <w:sz w:val="22"/>
          <w:szCs w:val="22"/>
        </w:rPr>
        <w:t>, monitor</w:t>
      </w:r>
      <w:r w:rsidR="002A176D" w:rsidRPr="007A7BDC">
        <w:rPr>
          <w:rFonts w:ascii="Calibri" w:hAnsi="Calibri"/>
          <w:sz w:val="22"/>
          <w:szCs w:val="22"/>
        </w:rPr>
        <w:t>ed</w:t>
      </w:r>
      <w:r w:rsidR="0077627F" w:rsidRPr="007A7BDC">
        <w:rPr>
          <w:rFonts w:ascii="Calibri" w:hAnsi="Calibri"/>
          <w:sz w:val="22"/>
          <w:szCs w:val="22"/>
        </w:rPr>
        <w:t xml:space="preserve"> and </w:t>
      </w:r>
      <w:r w:rsidR="006E5F87" w:rsidRPr="007A7BDC">
        <w:rPr>
          <w:rFonts w:ascii="Calibri" w:hAnsi="Calibri"/>
          <w:sz w:val="22"/>
          <w:szCs w:val="22"/>
        </w:rPr>
        <w:t>record</w:t>
      </w:r>
      <w:r w:rsidR="0065599D" w:rsidRPr="007A7BDC">
        <w:rPr>
          <w:rFonts w:ascii="Calibri" w:hAnsi="Calibri"/>
          <w:sz w:val="22"/>
          <w:szCs w:val="22"/>
        </w:rPr>
        <w:t>ed pupils’</w:t>
      </w:r>
      <w:r w:rsidR="002A176D" w:rsidRPr="007A7BDC">
        <w:rPr>
          <w:rFonts w:ascii="Calibri" w:hAnsi="Calibri"/>
          <w:sz w:val="22"/>
          <w:szCs w:val="22"/>
        </w:rPr>
        <w:t xml:space="preserve"> progress and reflected on how group work developed</w:t>
      </w:r>
      <w:r w:rsidR="0065599D" w:rsidRPr="007A7BDC">
        <w:rPr>
          <w:rFonts w:ascii="Calibri" w:hAnsi="Calibri"/>
          <w:sz w:val="22"/>
          <w:szCs w:val="22"/>
        </w:rPr>
        <w:t xml:space="preserve"> pupils’</w:t>
      </w:r>
      <w:r w:rsidR="0077627F" w:rsidRPr="007A7BDC">
        <w:rPr>
          <w:rFonts w:ascii="Calibri" w:hAnsi="Calibri"/>
          <w:sz w:val="22"/>
          <w:szCs w:val="22"/>
        </w:rPr>
        <w:t xml:space="preserve"> oral confidence.</w:t>
      </w:r>
      <w:r w:rsidR="0065599D" w:rsidRPr="007A7BDC">
        <w:rPr>
          <w:rFonts w:ascii="Calibri" w:hAnsi="Calibri"/>
          <w:sz w:val="22"/>
          <w:szCs w:val="22"/>
        </w:rPr>
        <w:t xml:space="preserve"> </w:t>
      </w:r>
    </w:p>
    <w:p w14:paraId="7C0493F6" w14:textId="77777777" w:rsidR="006E5F87" w:rsidRPr="007A7BDC" w:rsidRDefault="006E5F87" w:rsidP="0077627F">
      <w:pPr>
        <w:rPr>
          <w:rFonts w:ascii="Calibri" w:hAnsi="Calibri"/>
          <w:sz w:val="22"/>
          <w:szCs w:val="22"/>
        </w:rPr>
      </w:pPr>
    </w:p>
    <w:p w14:paraId="56AD4265" w14:textId="77777777" w:rsidR="00734FF9" w:rsidRPr="007A7BDC" w:rsidRDefault="00125582" w:rsidP="0077627F">
      <w:pPr>
        <w:rPr>
          <w:rFonts w:ascii="Calibri" w:hAnsi="Calibri"/>
          <w:sz w:val="22"/>
          <w:szCs w:val="22"/>
        </w:rPr>
      </w:pPr>
      <w:r w:rsidRPr="007A7BDC">
        <w:rPr>
          <w:rFonts w:ascii="Calibri" w:hAnsi="Calibri"/>
          <w:sz w:val="22"/>
          <w:szCs w:val="22"/>
        </w:rPr>
        <w:t>Key adults</w:t>
      </w:r>
      <w:r w:rsidR="002A176D" w:rsidRPr="007A7BDC">
        <w:rPr>
          <w:rFonts w:ascii="Calibri" w:hAnsi="Calibri"/>
          <w:sz w:val="22"/>
          <w:szCs w:val="22"/>
        </w:rPr>
        <w:t>, often teaching assistants,</w:t>
      </w:r>
      <w:r w:rsidRPr="007A7BDC">
        <w:rPr>
          <w:rFonts w:ascii="Calibri" w:hAnsi="Calibri"/>
          <w:sz w:val="22"/>
          <w:szCs w:val="22"/>
        </w:rPr>
        <w:t xml:space="preserve"> who were described as ‘buddies,’</w:t>
      </w:r>
      <w:r w:rsidR="002A176D" w:rsidRPr="007A7BDC">
        <w:rPr>
          <w:rFonts w:ascii="Calibri" w:hAnsi="Calibri"/>
          <w:sz w:val="22"/>
          <w:szCs w:val="22"/>
        </w:rPr>
        <w:t xml:space="preserve"> we</w:t>
      </w:r>
      <w:r w:rsidRPr="007A7BDC">
        <w:rPr>
          <w:rFonts w:ascii="Calibri" w:hAnsi="Calibri"/>
          <w:sz w:val="22"/>
          <w:szCs w:val="22"/>
        </w:rPr>
        <w:t xml:space="preserve">re </w:t>
      </w:r>
      <w:r w:rsidR="006E5F87" w:rsidRPr="007A7BDC">
        <w:rPr>
          <w:rFonts w:ascii="Calibri" w:hAnsi="Calibri"/>
          <w:sz w:val="22"/>
          <w:szCs w:val="22"/>
        </w:rPr>
        <w:t xml:space="preserve">assigned </w:t>
      </w:r>
      <w:r w:rsidR="002A176D" w:rsidRPr="007A7BDC">
        <w:rPr>
          <w:rFonts w:ascii="Calibri" w:hAnsi="Calibri"/>
          <w:sz w:val="22"/>
          <w:szCs w:val="22"/>
        </w:rPr>
        <w:t>to newly arrived pupils who had</w:t>
      </w:r>
      <w:r w:rsidR="006E5F87" w:rsidRPr="007A7BDC">
        <w:rPr>
          <w:rFonts w:ascii="Calibri" w:hAnsi="Calibri"/>
          <w:sz w:val="22"/>
          <w:szCs w:val="22"/>
        </w:rPr>
        <w:t xml:space="preserve"> no knowledge of English, especially when they share</w:t>
      </w:r>
      <w:r w:rsidR="002A176D" w:rsidRPr="007A7BDC">
        <w:rPr>
          <w:rFonts w:ascii="Calibri" w:hAnsi="Calibri"/>
          <w:sz w:val="22"/>
          <w:szCs w:val="22"/>
        </w:rPr>
        <w:t>d</w:t>
      </w:r>
      <w:r w:rsidR="006E5F87" w:rsidRPr="007A7BDC">
        <w:rPr>
          <w:rFonts w:ascii="Calibri" w:hAnsi="Calibri"/>
          <w:sz w:val="22"/>
          <w:szCs w:val="22"/>
        </w:rPr>
        <w:t xml:space="preserve"> t</w:t>
      </w:r>
      <w:r w:rsidR="002A176D" w:rsidRPr="007A7BDC">
        <w:rPr>
          <w:rFonts w:ascii="Calibri" w:hAnsi="Calibri"/>
          <w:sz w:val="22"/>
          <w:szCs w:val="22"/>
        </w:rPr>
        <w:t>he same language. In one scho</w:t>
      </w:r>
      <w:r w:rsidR="0065599D" w:rsidRPr="007A7BDC">
        <w:rPr>
          <w:rFonts w:ascii="Calibri" w:hAnsi="Calibri"/>
          <w:sz w:val="22"/>
          <w:szCs w:val="22"/>
        </w:rPr>
        <w:t>ol, newly arrived</w:t>
      </w:r>
      <w:r w:rsidR="002A176D" w:rsidRPr="007A7BDC">
        <w:rPr>
          <w:rFonts w:ascii="Calibri" w:hAnsi="Calibri"/>
          <w:sz w:val="22"/>
          <w:szCs w:val="22"/>
        </w:rPr>
        <w:t xml:space="preserve"> pupils we</w:t>
      </w:r>
      <w:r w:rsidR="006E5F87" w:rsidRPr="007A7BDC">
        <w:rPr>
          <w:rFonts w:ascii="Calibri" w:hAnsi="Calibri"/>
          <w:sz w:val="22"/>
          <w:szCs w:val="22"/>
        </w:rPr>
        <w:t>re often given a set of key visual prompt keys to aid communic</w:t>
      </w:r>
      <w:r w:rsidR="002A176D" w:rsidRPr="007A7BDC">
        <w:rPr>
          <w:rFonts w:ascii="Calibri" w:hAnsi="Calibri"/>
          <w:sz w:val="22"/>
          <w:szCs w:val="22"/>
        </w:rPr>
        <w:t>ation within their first days. In the words of one child, t</w:t>
      </w:r>
      <w:r w:rsidR="006E5F87" w:rsidRPr="007A7BDC">
        <w:rPr>
          <w:rFonts w:ascii="Calibri" w:hAnsi="Calibri"/>
          <w:sz w:val="22"/>
          <w:szCs w:val="22"/>
        </w:rPr>
        <w:t>hese include</w:t>
      </w:r>
      <w:r w:rsidR="002A176D" w:rsidRPr="007A7BDC">
        <w:rPr>
          <w:rFonts w:ascii="Calibri" w:hAnsi="Calibri"/>
          <w:sz w:val="22"/>
          <w:szCs w:val="22"/>
        </w:rPr>
        <w:t>d,</w:t>
      </w:r>
      <w:r w:rsidR="006E5F87" w:rsidRPr="007A7BDC">
        <w:rPr>
          <w:rFonts w:ascii="Calibri" w:hAnsi="Calibri"/>
          <w:sz w:val="22"/>
          <w:szCs w:val="22"/>
        </w:rPr>
        <w:t xml:space="preserve"> ‘</w:t>
      </w:r>
      <w:r w:rsidR="006E5F87" w:rsidRPr="007A7BDC">
        <w:rPr>
          <w:rFonts w:ascii="Calibri" w:hAnsi="Calibri"/>
          <w:i/>
          <w:sz w:val="22"/>
          <w:szCs w:val="22"/>
        </w:rPr>
        <w:t>the magic words, pleas</w:t>
      </w:r>
      <w:r w:rsidR="002A176D" w:rsidRPr="007A7BDC">
        <w:rPr>
          <w:rFonts w:ascii="Calibri" w:hAnsi="Calibri"/>
          <w:i/>
          <w:sz w:val="22"/>
          <w:szCs w:val="22"/>
        </w:rPr>
        <w:t>e, thank you, hello, I am sorry</w:t>
      </w:r>
      <w:r w:rsidR="0023495C" w:rsidRPr="007A7BDC">
        <w:rPr>
          <w:rFonts w:ascii="Calibri" w:hAnsi="Calibri"/>
          <w:sz w:val="22"/>
          <w:szCs w:val="22"/>
        </w:rPr>
        <w:t>.</w:t>
      </w:r>
      <w:r w:rsidR="002A176D" w:rsidRPr="007A7BDC">
        <w:rPr>
          <w:rFonts w:ascii="Calibri" w:hAnsi="Calibri"/>
          <w:sz w:val="22"/>
          <w:szCs w:val="22"/>
        </w:rPr>
        <w:t>’</w:t>
      </w:r>
      <w:r w:rsidR="0065599D" w:rsidRPr="007A7BDC">
        <w:rPr>
          <w:rFonts w:ascii="Calibri" w:hAnsi="Calibri"/>
          <w:sz w:val="22"/>
          <w:szCs w:val="22"/>
        </w:rPr>
        <w:t xml:space="preserve"> </w:t>
      </w:r>
      <w:r w:rsidR="007A7BDC" w:rsidRPr="007A7BDC">
        <w:rPr>
          <w:rFonts w:ascii="Calibri" w:hAnsi="Calibri"/>
          <w:sz w:val="22"/>
          <w:szCs w:val="22"/>
        </w:rPr>
        <w:t xml:space="preserve"> </w:t>
      </w:r>
      <w:r w:rsidR="0023495C" w:rsidRPr="007A7BDC">
        <w:rPr>
          <w:rFonts w:ascii="Calibri" w:hAnsi="Calibri"/>
          <w:sz w:val="22"/>
          <w:szCs w:val="22"/>
        </w:rPr>
        <w:t>Many teaching assistants also</w:t>
      </w:r>
      <w:r w:rsidR="002A176D" w:rsidRPr="007A7BDC">
        <w:rPr>
          <w:rFonts w:ascii="Calibri" w:hAnsi="Calibri"/>
          <w:sz w:val="22"/>
          <w:szCs w:val="22"/>
        </w:rPr>
        <w:t xml:space="preserve"> ran language clubs, taught mother to</w:t>
      </w:r>
      <w:r w:rsidR="0023495C" w:rsidRPr="007A7BDC">
        <w:rPr>
          <w:rFonts w:ascii="Calibri" w:hAnsi="Calibri"/>
          <w:sz w:val="22"/>
          <w:szCs w:val="22"/>
        </w:rPr>
        <w:t>ng</w:t>
      </w:r>
      <w:r w:rsidR="002A176D" w:rsidRPr="007A7BDC">
        <w:rPr>
          <w:rFonts w:ascii="Calibri" w:hAnsi="Calibri"/>
          <w:sz w:val="22"/>
          <w:szCs w:val="22"/>
        </w:rPr>
        <w:t>u</w:t>
      </w:r>
      <w:r w:rsidR="0023495C" w:rsidRPr="007A7BDC">
        <w:rPr>
          <w:rFonts w:ascii="Calibri" w:hAnsi="Calibri"/>
          <w:sz w:val="22"/>
          <w:szCs w:val="22"/>
        </w:rPr>
        <w:t>e as a foreign language and provide</w:t>
      </w:r>
      <w:r w:rsidR="002A176D" w:rsidRPr="007A7BDC">
        <w:rPr>
          <w:rFonts w:ascii="Calibri" w:hAnsi="Calibri"/>
          <w:sz w:val="22"/>
          <w:szCs w:val="22"/>
        </w:rPr>
        <w:t>d</w:t>
      </w:r>
      <w:r w:rsidR="0023495C" w:rsidRPr="007A7BDC">
        <w:rPr>
          <w:rFonts w:ascii="Calibri" w:hAnsi="Calibri"/>
          <w:sz w:val="22"/>
          <w:szCs w:val="22"/>
        </w:rPr>
        <w:t xml:space="preserve"> interpreting</w:t>
      </w:r>
      <w:r w:rsidR="002A176D" w:rsidRPr="007A7BDC">
        <w:rPr>
          <w:rFonts w:ascii="Calibri" w:hAnsi="Calibri"/>
          <w:sz w:val="22"/>
          <w:szCs w:val="22"/>
        </w:rPr>
        <w:t xml:space="preserve"> when needed</w:t>
      </w:r>
      <w:r w:rsidR="0023495C" w:rsidRPr="007A7BDC">
        <w:rPr>
          <w:rFonts w:ascii="Calibri" w:hAnsi="Calibri"/>
          <w:sz w:val="22"/>
          <w:szCs w:val="22"/>
        </w:rPr>
        <w:t>. One Spanish spe</w:t>
      </w:r>
      <w:r w:rsidR="002A176D" w:rsidRPr="007A7BDC">
        <w:rPr>
          <w:rFonts w:ascii="Calibri" w:hAnsi="Calibri"/>
          <w:sz w:val="22"/>
          <w:szCs w:val="22"/>
        </w:rPr>
        <w:t>aking assistant, for example, ran</w:t>
      </w:r>
      <w:r w:rsidR="0023495C" w:rsidRPr="007A7BDC">
        <w:rPr>
          <w:rFonts w:ascii="Calibri" w:hAnsi="Calibri"/>
          <w:sz w:val="22"/>
          <w:szCs w:val="22"/>
        </w:rPr>
        <w:t xml:space="preserve"> after school clubs </w:t>
      </w:r>
      <w:r w:rsidR="002A176D" w:rsidRPr="007A7BDC">
        <w:rPr>
          <w:rFonts w:ascii="Calibri" w:hAnsi="Calibri"/>
          <w:sz w:val="22"/>
          <w:szCs w:val="22"/>
        </w:rPr>
        <w:t xml:space="preserve">in Spanish twice a week, taught Spanish as </w:t>
      </w:r>
      <w:r w:rsidR="005D58A4" w:rsidRPr="007A7BDC">
        <w:rPr>
          <w:rFonts w:ascii="Calibri" w:hAnsi="Calibri"/>
          <w:sz w:val="22"/>
          <w:szCs w:val="22"/>
        </w:rPr>
        <w:t xml:space="preserve">a </w:t>
      </w:r>
      <w:r w:rsidR="002A176D" w:rsidRPr="007A7BDC">
        <w:rPr>
          <w:rFonts w:ascii="Calibri" w:hAnsi="Calibri"/>
          <w:sz w:val="22"/>
          <w:szCs w:val="22"/>
        </w:rPr>
        <w:t>M</w:t>
      </w:r>
      <w:r w:rsidR="005D58A4" w:rsidRPr="007A7BDC">
        <w:rPr>
          <w:rFonts w:ascii="Calibri" w:hAnsi="Calibri"/>
          <w:sz w:val="22"/>
          <w:szCs w:val="22"/>
        </w:rPr>
        <w:t xml:space="preserve">odern Foreign </w:t>
      </w:r>
      <w:r w:rsidR="002A176D" w:rsidRPr="007A7BDC">
        <w:rPr>
          <w:rFonts w:ascii="Calibri" w:hAnsi="Calibri"/>
          <w:sz w:val="22"/>
          <w:szCs w:val="22"/>
        </w:rPr>
        <w:t>L</w:t>
      </w:r>
      <w:r w:rsidR="005D58A4" w:rsidRPr="007A7BDC">
        <w:rPr>
          <w:rFonts w:ascii="Calibri" w:hAnsi="Calibri"/>
          <w:sz w:val="22"/>
          <w:szCs w:val="22"/>
        </w:rPr>
        <w:t xml:space="preserve">anguage </w:t>
      </w:r>
      <w:r w:rsidRPr="007A7BDC">
        <w:rPr>
          <w:rFonts w:ascii="Calibri" w:hAnsi="Calibri"/>
          <w:sz w:val="22"/>
          <w:szCs w:val="22"/>
        </w:rPr>
        <w:t>to Y</w:t>
      </w:r>
      <w:r w:rsidR="0023495C" w:rsidRPr="007A7BDC">
        <w:rPr>
          <w:rFonts w:ascii="Calibri" w:hAnsi="Calibri"/>
          <w:sz w:val="22"/>
          <w:szCs w:val="22"/>
        </w:rPr>
        <w:t>e</w:t>
      </w:r>
      <w:r w:rsidR="005D58A4" w:rsidRPr="007A7BDC">
        <w:rPr>
          <w:rFonts w:ascii="Calibri" w:hAnsi="Calibri"/>
          <w:sz w:val="22"/>
          <w:szCs w:val="22"/>
        </w:rPr>
        <w:t>ar 3 during the day and supported</w:t>
      </w:r>
      <w:r w:rsidR="0023495C" w:rsidRPr="007A7BDC">
        <w:rPr>
          <w:rFonts w:ascii="Calibri" w:hAnsi="Calibri"/>
          <w:sz w:val="22"/>
          <w:szCs w:val="22"/>
        </w:rPr>
        <w:t xml:space="preserve"> new arrivals</w:t>
      </w:r>
      <w:r w:rsidR="005D58A4" w:rsidRPr="007A7BDC">
        <w:rPr>
          <w:rFonts w:ascii="Calibri" w:hAnsi="Calibri"/>
          <w:sz w:val="22"/>
          <w:szCs w:val="22"/>
        </w:rPr>
        <w:t xml:space="preserve"> with EAL needs</w:t>
      </w:r>
      <w:r w:rsidR="0023495C" w:rsidRPr="007A7BDC">
        <w:rPr>
          <w:rFonts w:ascii="Calibri" w:hAnsi="Calibri"/>
          <w:sz w:val="22"/>
          <w:szCs w:val="22"/>
        </w:rPr>
        <w:t xml:space="preserve">. </w:t>
      </w:r>
      <w:r w:rsidR="004806F3" w:rsidRPr="007A7BDC">
        <w:rPr>
          <w:rFonts w:ascii="Calibri" w:hAnsi="Calibri"/>
          <w:sz w:val="22"/>
          <w:szCs w:val="22"/>
        </w:rPr>
        <w:t xml:space="preserve">Often the content </w:t>
      </w:r>
      <w:r w:rsidR="005D58A4" w:rsidRPr="007A7BDC">
        <w:rPr>
          <w:rFonts w:ascii="Calibri" w:hAnsi="Calibri"/>
          <w:sz w:val="22"/>
          <w:szCs w:val="22"/>
        </w:rPr>
        <w:t xml:space="preserve">of these language clubs mirrored </w:t>
      </w:r>
      <w:r w:rsidR="004806F3" w:rsidRPr="007A7BDC">
        <w:rPr>
          <w:rFonts w:ascii="Calibri" w:hAnsi="Calibri"/>
          <w:sz w:val="22"/>
          <w:szCs w:val="22"/>
        </w:rPr>
        <w:t>the content of the curriculum, ena</w:t>
      </w:r>
      <w:r w:rsidR="005D58A4" w:rsidRPr="007A7BDC">
        <w:rPr>
          <w:rFonts w:ascii="Calibri" w:hAnsi="Calibri"/>
          <w:sz w:val="22"/>
          <w:szCs w:val="22"/>
        </w:rPr>
        <w:t>bling the children to learn both in</w:t>
      </w:r>
      <w:r w:rsidR="004806F3" w:rsidRPr="007A7BDC">
        <w:rPr>
          <w:rFonts w:ascii="Calibri" w:hAnsi="Calibri"/>
          <w:sz w:val="22"/>
          <w:szCs w:val="22"/>
        </w:rPr>
        <w:t xml:space="preserve"> English and </w:t>
      </w:r>
      <w:r w:rsidR="005D58A4" w:rsidRPr="007A7BDC">
        <w:rPr>
          <w:rFonts w:ascii="Calibri" w:hAnsi="Calibri"/>
          <w:sz w:val="22"/>
          <w:szCs w:val="22"/>
        </w:rPr>
        <w:t xml:space="preserve">in </w:t>
      </w:r>
      <w:r w:rsidR="004806F3" w:rsidRPr="007A7BDC">
        <w:rPr>
          <w:rFonts w:ascii="Calibri" w:hAnsi="Calibri"/>
          <w:sz w:val="22"/>
          <w:szCs w:val="22"/>
        </w:rPr>
        <w:t xml:space="preserve">their home language. </w:t>
      </w:r>
    </w:p>
    <w:p w14:paraId="4FD90A9C" w14:textId="77777777" w:rsidR="0023495C" w:rsidRPr="007A7BDC" w:rsidRDefault="0023495C" w:rsidP="0077627F">
      <w:pPr>
        <w:rPr>
          <w:rFonts w:ascii="Calibri" w:hAnsi="Calibri"/>
          <w:sz w:val="22"/>
          <w:szCs w:val="22"/>
        </w:rPr>
      </w:pPr>
    </w:p>
    <w:p w14:paraId="5478EE6B" w14:textId="77777777" w:rsidR="00C67E52" w:rsidRPr="007A7BDC" w:rsidRDefault="00FD6189" w:rsidP="00C67E52">
      <w:pPr>
        <w:autoSpaceDE w:val="0"/>
        <w:autoSpaceDN w:val="0"/>
        <w:adjustRightInd w:val="0"/>
        <w:rPr>
          <w:rFonts w:ascii="Calibri" w:hAnsi="Calibri" w:cs="Arial,Bold"/>
          <w:bCs/>
          <w:i/>
          <w:color w:val="000000" w:themeColor="text1"/>
          <w:sz w:val="22"/>
          <w:szCs w:val="22"/>
        </w:rPr>
      </w:pPr>
      <w:r w:rsidRPr="007A7BDC">
        <w:rPr>
          <w:rFonts w:ascii="Calibri" w:hAnsi="Calibri"/>
          <w:i/>
          <w:color w:val="000000" w:themeColor="text1"/>
          <w:sz w:val="22"/>
          <w:szCs w:val="22"/>
        </w:rPr>
        <w:t>Effective use of assessment data for monitoring and tracking EAL pupils</w:t>
      </w:r>
      <w:r w:rsidRPr="007A7BDC">
        <w:rPr>
          <w:rFonts w:ascii="Calibri" w:hAnsi="Calibri" w:cs="Arial,Bold"/>
          <w:bCs/>
          <w:i/>
          <w:color w:val="000000" w:themeColor="text1"/>
          <w:sz w:val="22"/>
          <w:szCs w:val="22"/>
        </w:rPr>
        <w:t xml:space="preserve"> </w:t>
      </w:r>
    </w:p>
    <w:p w14:paraId="3E5F605A" w14:textId="77777777" w:rsidR="00C67E52" w:rsidRPr="007A7BDC" w:rsidRDefault="00C67E52" w:rsidP="00C67E52">
      <w:pPr>
        <w:autoSpaceDE w:val="0"/>
        <w:autoSpaceDN w:val="0"/>
        <w:adjustRightInd w:val="0"/>
        <w:rPr>
          <w:rFonts w:ascii="Calibri" w:hAnsi="Calibri" w:cs="ArialMT"/>
          <w:sz w:val="22"/>
          <w:szCs w:val="22"/>
        </w:rPr>
      </w:pPr>
    </w:p>
    <w:p w14:paraId="6C004298" w14:textId="77777777" w:rsidR="00C67E52" w:rsidRPr="007A7BDC" w:rsidRDefault="00C67E52" w:rsidP="00C67E52">
      <w:pPr>
        <w:autoSpaceDE w:val="0"/>
        <w:autoSpaceDN w:val="0"/>
        <w:adjustRightInd w:val="0"/>
        <w:rPr>
          <w:rFonts w:ascii="Calibri" w:hAnsi="Calibri" w:cs="ArialMT"/>
          <w:sz w:val="22"/>
          <w:szCs w:val="22"/>
        </w:rPr>
      </w:pPr>
      <w:r w:rsidRPr="007A7BDC">
        <w:rPr>
          <w:rFonts w:ascii="Calibri" w:hAnsi="Calibri" w:cs="ArialMT"/>
          <w:sz w:val="22"/>
          <w:szCs w:val="22"/>
        </w:rPr>
        <w:t>Th</w:t>
      </w:r>
      <w:r w:rsidR="00DB2A6D" w:rsidRPr="007A7BDC">
        <w:rPr>
          <w:rFonts w:ascii="Calibri" w:hAnsi="Calibri" w:cs="ArialMT"/>
          <w:sz w:val="22"/>
          <w:szCs w:val="22"/>
        </w:rPr>
        <w:t>e use and analysis of EAL data wa</w:t>
      </w:r>
      <w:r w:rsidRPr="007A7BDC">
        <w:rPr>
          <w:rFonts w:ascii="Calibri" w:hAnsi="Calibri" w:cs="ArialMT"/>
          <w:sz w:val="22"/>
          <w:szCs w:val="22"/>
        </w:rPr>
        <w:t>s one of the most significant drivers for raising achievement and narrowing the gaps in the case study schools. There is evidence that individual teachers within the classroom use</w:t>
      </w:r>
      <w:r w:rsidR="00DB2A6D" w:rsidRPr="007A7BDC">
        <w:rPr>
          <w:rFonts w:ascii="Calibri" w:hAnsi="Calibri" w:cs="ArialMT"/>
          <w:sz w:val="22"/>
          <w:szCs w:val="22"/>
        </w:rPr>
        <w:t>d</w:t>
      </w:r>
      <w:r w:rsidRPr="007A7BDC">
        <w:rPr>
          <w:rFonts w:ascii="Calibri" w:hAnsi="Calibri" w:cs="ArialMT"/>
          <w:sz w:val="22"/>
          <w:szCs w:val="22"/>
        </w:rPr>
        <w:t xml:space="preserve"> data for informing teaching and learning including lesson planning; to inform accurate targets for individual students, gender and ethnic groups; arranging grou</w:t>
      </w:r>
      <w:r w:rsidR="0065599D" w:rsidRPr="007A7BDC">
        <w:rPr>
          <w:rFonts w:ascii="Calibri" w:hAnsi="Calibri" w:cs="ArialMT"/>
          <w:sz w:val="22"/>
          <w:szCs w:val="22"/>
        </w:rPr>
        <w:t>pings for teaching and learning and</w:t>
      </w:r>
      <w:r w:rsidRPr="007A7BDC">
        <w:rPr>
          <w:rFonts w:ascii="Calibri" w:hAnsi="Calibri" w:cs="ArialMT"/>
          <w:sz w:val="22"/>
          <w:szCs w:val="22"/>
        </w:rPr>
        <w:t xml:space="preserve"> tracking progress of pupils and setti</w:t>
      </w:r>
      <w:r w:rsidR="00DB2A6D" w:rsidRPr="007A7BDC">
        <w:rPr>
          <w:rFonts w:ascii="Calibri" w:hAnsi="Calibri" w:cs="ArialMT"/>
          <w:sz w:val="22"/>
          <w:szCs w:val="22"/>
        </w:rPr>
        <w:t>ng high expectations</w:t>
      </w:r>
      <w:r w:rsidRPr="007A7BDC">
        <w:rPr>
          <w:rFonts w:ascii="Calibri" w:hAnsi="Calibri" w:cs="ArialMT"/>
          <w:sz w:val="22"/>
          <w:szCs w:val="22"/>
        </w:rPr>
        <w:t>. As p</w:t>
      </w:r>
      <w:r w:rsidR="0065599D" w:rsidRPr="007A7BDC">
        <w:rPr>
          <w:rFonts w:ascii="Calibri" w:hAnsi="Calibri" w:cs="ArialMT"/>
          <w:sz w:val="22"/>
          <w:szCs w:val="22"/>
        </w:rPr>
        <w:t>art of the case study we asked the</w:t>
      </w:r>
      <w:r w:rsidRPr="007A7BDC">
        <w:rPr>
          <w:rFonts w:ascii="Calibri" w:hAnsi="Calibri" w:cs="ArialMT"/>
          <w:sz w:val="22"/>
          <w:szCs w:val="22"/>
        </w:rPr>
        <w:t xml:space="preserve"> question ‘how effective is the school in using EAL data for improving the quality of teaching and learning?’  To what extent </w:t>
      </w:r>
      <w:r w:rsidR="0065599D" w:rsidRPr="007A7BDC">
        <w:rPr>
          <w:rFonts w:ascii="Calibri" w:hAnsi="Calibri" w:cs="ArialMT"/>
          <w:sz w:val="22"/>
          <w:szCs w:val="22"/>
        </w:rPr>
        <w:t xml:space="preserve">is </w:t>
      </w:r>
      <w:r w:rsidRPr="007A7BDC">
        <w:rPr>
          <w:rFonts w:ascii="Calibri" w:hAnsi="Calibri" w:cs="ArialMT"/>
          <w:sz w:val="22"/>
          <w:szCs w:val="22"/>
        </w:rPr>
        <w:t>the Englis</w:t>
      </w:r>
      <w:r w:rsidR="0065599D" w:rsidRPr="007A7BDC">
        <w:rPr>
          <w:rFonts w:ascii="Calibri" w:hAnsi="Calibri" w:cs="ArialMT"/>
          <w:sz w:val="22"/>
          <w:szCs w:val="22"/>
        </w:rPr>
        <w:t>h proficiency assessment data</w:t>
      </w:r>
      <w:r w:rsidRPr="007A7BDC">
        <w:rPr>
          <w:rFonts w:ascii="Calibri" w:hAnsi="Calibri" w:cs="ArialMT"/>
          <w:sz w:val="22"/>
          <w:szCs w:val="22"/>
        </w:rPr>
        <w:t xml:space="preserve"> used for </w:t>
      </w:r>
      <w:r w:rsidR="00750BEE" w:rsidRPr="007A7BDC">
        <w:rPr>
          <w:rFonts w:ascii="Calibri" w:hAnsi="Calibri" w:cs="ArialMT"/>
          <w:sz w:val="22"/>
          <w:szCs w:val="22"/>
        </w:rPr>
        <w:t xml:space="preserve">tracking </w:t>
      </w:r>
      <w:r w:rsidR="0065599D" w:rsidRPr="007A7BDC">
        <w:rPr>
          <w:rFonts w:ascii="Calibri" w:hAnsi="Calibri" w:cs="ArialMT"/>
          <w:sz w:val="22"/>
          <w:szCs w:val="22"/>
        </w:rPr>
        <w:t xml:space="preserve">the </w:t>
      </w:r>
      <w:r w:rsidR="00750BEE" w:rsidRPr="007A7BDC">
        <w:rPr>
          <w:rFonts w:ascii="Calibri" w:hAnsi="Calibri" w:cs="ArialMT"/>
          <w:sz w:val="22"/>
          <w:szCs w:val="22"/>
        </w:rPr>
        <w:t>progress of</w:t>
      </w:r>
      <w:r w:rsidRPr="007A7BDC">
        <w:rPr>
          <w:rFonts w:ascii="Calibri" w:hAnsi="Calibri" w:cs="ArialMT"/>
          <w:sz w:val="22"/>
          <w:szCs w:val="22"/>
        </w:rPr>
        <w:t xml:space="preserve"> pupils with EAL to identify </w:t>
      </w:r>
      <w:r w:rsidRPr="007A7BDC">
        <w:rPr>
          <w:rFonts w:ascii="Calibri" w:hAnsi="Calibri" w:cs="Arial"/>
          <w:i/>
          <w:sz w:val="22"/>
          <w:szCs w:val="22"/>
          <w:lang w:eastAsia="en-GB"/>
        </w:rPr>
        <w:t xml:space="preserve">support needs </w:t>
      </w:r>
      <w:r w:rsidRPr="007A7BDC">
        <w:rPr>
          <w:rFonts w:ascii="Calibri" w:hAnsi="Calibri" w:cs="ArialMT"/>
          <w:sz w:val="22"/>
          <w:szCs w:val="22"/>
        </w:rPr>
        <w:t>and target interventio</w:t>
      </w:r>
      <w:r w:rsidR="00DB2A6D" w:rsidRPr="007A7BDC">
        <w:rPr>
          <w:rFonts w:ascii="Calibri" w:hAnsi="Calibri" w:cs="ArialMT"/>
          <w:sz w:val="22"/>
          <w:szCs w:val="22"/>
        </w:rPr>
        <w:t>ns?  The following response</w:t>
      </w:r>
      <w:r w:rsidR="001E67F0" w:rsidRPr="007A7BDC">
        <w:rPr>
          <w:rFonts w:ascii="Calibri" w:hAnsi="Calibri" w:cs="ArialMT"/>
          <w:sz w:val="22"/>
          <w:szCs w:val="22"/>
        </w:rPr>
        <w:t>s were</w:t>
      </w:r>
      <w:r w:rsidRPr="007A7BDC">
        <w:rPr>
          <w:rFonts w:ascii="Calibri" w:hAnsi="Calibri" w:cs="ArialMT"/>
          <w:sz w:val="22"/>
          <w:szCs w:val="22"/>
        </w:rPr>
        <w:t xml:space="preserve"> given to t</w:t>
      </w:r>
      <w:r w:rsidR="001E67F0" w:rsidRPr="007A7BDC">
        <w:rPr>
          <w:rFonts w:ascii="Calibri" w:hAnsi="Calibri" w:cs="ArialMT"/>
          <w:sz w:val="22"/>
          <w:szCs w:val="22"/>
        </w:rPr>
        <w:t>he questions posed by the</w:t>
      </w:r>
      <w:r w:rsidRPr="007A7BDC">
        <w:rPr>
          <w:rFonts w:ascii="Calibri" w:hAnsi="Calibri" w:cs="ArialMT"/>
          <w:sz w:val="22"/>
          <w:szCs w:val="22"/>
        </w:rPr>
        <w:t xml:space="preserve"> teachers we interviewed:</w:t>
      </w:r>
    </w:p>
    <w:p w14:paraId="6107C29E" w14:textId="77777777" w:rsidR="00C67E52" w:rsidRPr="007A7BDC" w:rsidRDefault="00C67E52" w:rsidP="00C67E52">
      <w:pPr>
        <w:autoSpaceDE w:val="0"/>
        <w:autoSpaceDN w:val="0"/>
        <w:adjustRightInd w:val="0"/>
        <w:rPr>
          <w:rFonts w:ascii="Calibri" w:hAnsi="Calibri"/>
          <w:sz w:val="22"/>
          <w:szCs w:val="22"/>
        </w:rPr>
      </w:pPr>
    </w:p>
    <w:p w14:paraId="01C21BEB" w14:textId="77777777" w:rsidR="00593FE6" w:rsidRPr="007A7BDC" w:rsidRDefault="00593FE6" w:rsidP="00593FE6">
      <w:pPr>
        <w:ind w:left="426"/>
        <w:rPr>
          <w:rFonts w:ascii="Calibri" w:hAnsi="Calibri" w:cs="Arial"/>
          <w:sz w:val="22"/>
          <w:szCs w:val="22"/>
          <w:lang w:eastAsia="en-GB"/>
        </w:rPr>
      </w:pPr>
      <w:r w:rsidRPr="007A7BDC">
        <w:rPr>
          <w:rFonts w:ascii="Calibri" w:hAnsi="Calibri" w:cs="Arial"/>
          <w:i/>
          <w:sz w:val="22"/>
          <w:szCs w:val="22"/>
          <w:lang w:eastAsia="en-GB"/>
        </w:rPr>
        <w:t xml:space="preserve">‘The school has a good system for assessing and mapping the progress of pupils with EAL at individual and group level. A wide range of data on English levels of fluency and National Curriculum levels are analysed by ethnicity, levels of fluency in English and gender, enabling the school to identify support needs and organise the deployment of resources appropriately, whether for pupils with EAL or underachieving groups </w:t>
      </w:r>
      <w:r w:rsidRPr="007A7BDC">
        <w:rPr>
          <w:rFonts w:ascii="Calibri" w:hAnsi="Calibri" w:cs="Arial"/>
          <w:sz w:val="22"/>
          <w:szCs w:val="22"/>
          <w:lang w:eastAsia="en-GB"/>
        </w:rPr>
        <w:t>(Deputy Headteacher, School C)</w:t>
      </w:r>
    </w:p>
    <w:p w14:paraId="0EB5A4CC" w14:textId="77777777" w:rsidR="00593FE6" w:rsidRPr="007A7BDC" w:rsidRDefault="00593FE6" w:rsidP="00593FE6">
      <w:pPr>
        <w:autoSpaceDE w:val="0"/>
        <w:autoSpaceDN w:val="0"/>
        <w:adjustRightInd w:val="0"/>
        <w:ind w:left="426"/>
        <w:rPr>
          <w:rFonts w:ascii="Calibri" w:hAnsi="Calibri" w:cs="ArialMT"/>
          <w:sz w:val="22"/>
          <w:szCs w:val="22"/>
        </w:rPr>
      </w:pPr>
    </w:p>
    <w:p w14:paraId="697FCFD8" w14:textId="77777777" w:rsidR="00C67E52" w:rsidRPr="007A7BDC" w:rsidRDefault="00593FE6" w:rsidP="00C67E52">
      <w:pPr>
        <w:autoSpaceDE w:val="0"/>
        <w:autoSpaceDN w:val="0"/>
        <w:adjustRightInd w:val="0"/>
        <w:ind w:left="426"/>
        <w:rPr>
          <w:rFonts w:ascii="Calibri" w:hAnsi="Calibri" w:cs="ArialMT"/>
          <w:sz w:val="22"/>
          <w:szCs w:val="22"/>
        </w:rPr>
      </w:pPr>
      <w:r w:rsidRPr="007A7BDC">
        <w:rPr>
          <w:rFonts w:ascii="Calibri" w:hAnsi="Calibri" w:cs="ArialMT"/>
          <w:sz w:val="22"/>
          <w:szCs w:val="22"/>
        </w:rPr>
        <w:t xml:space="preserve"> </w:t>
      </w:r>
      <w:r w:rsidR="00C67E52" w:rsidRPr="007A7BDC">
        <w:rPr>
          <w:rFonts w:ascii="Calibri" w:hAnsi="Calibri" w:cs="ArialMT"/>
          <w:sz w:val="22"/>
          <w:szCs w:val="22"/>
        </w:rPr>
        <w:t>‘The school assessment tracking spreadsheet ‘</w:t>
      </w:r>
      <w:r w:rsidR="00C67E52" w:rsidRPr="007A7BDC">
        <w:rPr>
          <w:rFonts w:ascii="Calibri" w:hAnsi="Calibri" w:cs="Arial"/>
          <w:i/>
          <w:iCs/>
          <w:sz w:val="22"/>
          <w:szCs w:val="22"/>
        </w:rPr>
        <w:t>strongly supports the school’s main business of teaching and learning. The system can identify ‘threshold’ pupils and so trigger targeted interventions. Teachers’ record progress as points linked to National Curriculum levels or predicted GCSE grades. Using red, amber and green to indicate ‘actual’ against ‘expected’ levels of progress and attainment is clear and easy to grasp, which is useful</w:t>
      </w:r>
      <w:r w:rsidR="00E95049" w:rsidRPr="007A7BDC">
        <w:rPr>
          <w:rFonts w:ascii="Calibri" w:hAnsi="Calibri" w:cs="Arial"/>
          <w:i/>
          <w:iCs/>
          <w:sz w:val="22"/>
          <w:szCs w:val="22"/>
        </w:rPr>
        <w:t xml:space="preserve"> </w:t>
      </w:r>
      <w:r w:rsidR="00C67E52" w:rsidRPr="007A7BDC">
        <w:rPr>
          <w:rFonts w:ascii="Calibri" w:hAnsi="Calibri" w:cs="Arial"/>
          <w:i/>
          <w:iCs/>
          <w:sz w:val="22"/>
          <w:szCs w:val="22"/>
        </w:rPr>
        <w:t>in discussions with parents’</w:t>
      </w:r>
      <w:r w:rsidR="00C67E52" w:rsidRPr="007A7BDC">
        <w:rPr>
          <w:rFonts w:ascii="Calibri" w:hAnsi="Calibri" w:cs="ArialMT"/>
          <w:sz w:val="22"/>
          <w:szCs w:val="22"/>
        </w:rPr>
        <w:t xml:space="preserve">.  (Data Manager, </w:t>
      </w:r>
      <w:r w:rsidR="008C3A20" w:rsidRPr="007A7BDC">
        <w:rPr>
          <w:rFonts w:ascii="Calibri" w:hAnsi="Calibri" w:cs="ArialMT"/>
          <w:sz w:val="22"/>
          <w:szCs w:val="22"/>
        </w:rPr>
        <w:t>School H</w:t>
      </w:r>
      <w:r w:rsidR="00C67E52" w:rsidRPr="007A7BDC">
        <w:rPr>
          <w:rFonts w:ascii="Calibri" w:hAnsi="Calibri" w:cs="ArialMT"/>
          <w:sz w:val="22"/>
          <w:szCs w:val="22"/>
        </w:rPr>
        <w:t>)</w:t>
      </w:r>
    </w:p>
    <w:p w14:paraId="675588FA" w14:textId="77777777" w:rsidR="00C67E52" w:rsidRPr="007A7BDC" w:rsidRDefault="00C67E52" w:rsidP="00C67E52">
      <w:pPr>
        <w:autoSpaceDE w:val="0"/>
        <w:autoSpaceDN w:val="0"/>
        <w:adjustRightInd w:val="0"/>
        <w:ind w:left="426"/>
        <w:rPr>
          <w:rFonts w:ascii="Calibri" w:hAnsi="Calibri" w:cs="ArialMT"/>
          <w:sz w:val="22"/>
          <w:szCs w:val="22"/>
        </w:rPr>
      </w:pPr>
    </w:p>
    <w:p w14:paraId="5774D428" w14:textId="77777777" w:rsidR="00C67E52" w:rsidRPr="007A7BDC" w:rsidRDefault="00C67E52" w:rsidP="00C67E52">
      <w:pPr>
        <w:pStyle w:val="ListParagraph"/>
        <w:autoSpaceDE w:val="0"/>
        <w:autoSpaceDN w:val="0"/>
        <w:adjustRightInd w:val="0"/>
        <w:spacing w:after="0" w:line="240" w:lineRule="auto"/>
        <w:ind w:left="426"/>
        <w:rPr>
          <w:rFonts w:cs="ArialMT"/>
        </w:rPr>
      </w:pPr>
      <w:r w:rsidRPr="007A7BDC">
        <w:rPr>
          <w:rFonts w:cs="ArialMT"/>
        </w:rPr>
        <w:t>‘</w:t>
      </w:r>
      <w:r w:rsidRPr="007A7BDC">
        <w:rPr>
          <w:rFonts w:cs="ArialMT"/>
          <w:i/>
        </w:rPr>
        <w:t xml:space="preserve">There is a strong focus on learning in the school to make sure no student with EAL falls behind. Through detailed monitoring and tracking, students with EAL who fall below the expected level or are at risk of falling behind, are quickly identified and individual needs are targeted. All students are assessed carefully using LA stages of fluency in English to ensure that they receive </w:t>
      </w:r>
      <w:r w:rsidRPr="007A7BDC">
        <w:rPr>
          <w:rFonts w:cs="ArialMT"/>
          <w:i/>
        </w:rPr>
        <w:lastRenderedPageBreak/>
        <w:t>the appropriate provision and are making the required progress.’</w:t>
      </w:r>
      <w:r w:rsidRPr="007A7BDC">
        <w:rPr>
          <w:rFonts w:cs="ArialMT"/>
        </w:rPr>
        <w:t xml:space="preserve"> (Head of EAL Department, </w:t>
      </w:r>
      <w:r w:rsidR="008C3A20" w:rsidRPr="007A7BDC">
        <w:rPr>
          <w:rFonts w:cs="ArialMT"/>
        </w:rPr>
        <w:t>School H</w:t>
      </w:r>
      <w:r w:rsidRPr="007A7BDC">
        <w:rPr>
          <w:rFonts w:cs="ArialMT"/>
        </w:rPr>
        <w:t>)</w:t>
      </w:r>
    </w:p>
    <w:p w14:paraId="37FBED9B" w14:textId="77777777" w:rsidR="00C67E52" w:rsidRPr="007A7BDC" w:rsidRDefault="00C67E52" w:rsidP="00C67E52">
      <w:pPr>
        <w:autoSpaceDE w:val="0"/>
        <w:autoSpaceDN w:val="0"/>
        <w:adjustRightInd w:val="0"/>
        <w:ind w:left="426"/>
        <w:rPr>
          <w:rFonts w:ascii="Calibri" w:hAnsi="Calibri" w:cs="ArialMT"/>
          <w:i/>
          <w:sz w:val="22"/>
          <w:szCs w:val="22"/>
        </w:rPr>
      </w:pPr>
    </w:p>
    <w:p w14:paraId="56D71C70" w14:textId="77777777" w:rsidR="00C67E52" w:rsidRPr="007A7BDC" w:rsidRDefault="00DB2A6D" w:rsidP="00C67E52">
      <w:pPr>
        <w:autoSpaceDE w:val="0"/>
        <w:autoSpaceDN w:val="0"/>
        <w:adjustRightInd w:val="0"/>
        <w:rPr>
          <w:rFonts w:ascii="Calibri" w:hAnsi="Calibri" w:cs="ArialMT"/>
          <w:sz w:val="22"/>
          <w:szCs w:val="22"/>
        </w:rPr>
      </w:pPr>
      <w:r w:rsidRPr="007A7BDC">
        <w:rPr>
          <w:rFonts w:ascii="Calibri" w:hAnsi="Calibri" w:cs="ArialMT"/>
          <w:sz w:val="22"/>
          <w:szCs w:val="22"/>
        </w:rPr>
        <w:t>This research also confirmed</w:t>
      </w:r>
      <w:r w:rsidR="00C67E52" w:rsidRPr="007A7BDC">
        <w:rPr>
          <w:rFonts w:ascii="Calibri" w:hAnsi="Calibri" w:cs="ArialMT"/>
          <w:sz w:val="22"/>
          <w:szCs w:val="22"/>
        </w:rPr>
        <w:t xml:space="preserve"> similar findings in other </w:t>
      </w:r>
      <w:r w:rsidRPr="007A7BDC">
        <w:rPr>
          <w:rFonts w:ascii="Calibri" w:hAnsi="Calibri" w:cs="ArialMT"/>
          <w:sz w:val="22"/>
          <w:szCs w:val="22"/>
        </w:rPr>
        <w:t>case study schools and indicated</w:t>
      </w:r>
      <w:r w:rsidR="00C67E52" w:rsidRPr="007A7BDC">
        <w:rPr>
          <w:rFonts w:ascii="Calibri" w:hAnsi="Calibri" w:cs="ArialMT"/>
          <w:sz w:val="22"/>
          <w:szCs w:val="22"/>
        </w:rPr>
        <w:t xml:space="preserve"> that the schools have a well-developed effective pupil tracking and monitoring management inform</w:t>
      </w:r>
      <w:r w:rsidRPr="007A7BDC">
        <w:rPr>
          <w:rFonts w:ascii="Calibri" w:hAnsi="Calibri" w:cs="ArialMT"/>
          <w:sz w:val="22"/>
          <w:szCs w:val="22"/>
        </w:rPr>
        <w:t>ation systems. All teachers had</w:t>
      </w:r>
      <w:r w:rsidR="00C67E52" w:rsidRPr="007A7BDC">
        <w:rPr>
          <w:rFonts w:ascii="Calibri" w:hAnsi="Calibri" w:cs="ArialMT"/>
          <w:sz w:val="22"/>
          <w:szCs w:val="22"/>
        </w:rPr>
        <w:t xml:space="preserve"> tracking sheets for pupils, identifying types of support, previous school and favourite subjects. In particular</w:t>
      </w:r>
      <w:r w:rsidR="001E67F0" w:rsidRPr="007A7BDC">
        <w:rPr>
          <w:rFonts w:ascii="Calibri" w:hAnsi="Calibri" w:cs="ArialMT"/>
          <w:sz w:val="22"/>
          <w:szCs w:val="22"/>
        </w:rPr>
        <w:t>,</w:t>
      </w:r>
      <w:r w:rsidR="00C67E52" w:rsidRPr="007A7BDC">
        <w:rPr>
          <w:rFonts w:ascii="Calibri" w:hAnsi="Calibri" w:cs="ArialMT"/>
          <w:sz w:val="22"/>
          <w:szCs w:val="22"/>
        </w:rPr>
        <w:t xml:space="preserve"> the</w:t>
      </w:r>
      <w:r w:rsidRPr="007A7BDC">
        <w:rPr>
          <w:rFonts w:ascii="Calibri" w:hAnsi="Calibri" w:cs="ArialMT"/>
          <w:sz w:val="22"/>
          <w:szCs w:val="22"/>
        </w:rPr>
        <w:t xml:space="preserve"> EAL Department’s sheet included</w:t>
      </w:r>
      <w:r w:rsidR="00C67E52" w:rsidRPr="007A7BDC">
        <w:rPr>
          <w:rFonts w:ascii="Calibri" w:hAnsi="Calibri" w:cs="ArialMT"/>
          <w:sz w:val="22"/>
          <w:szCs w:val="22"/>
        </w:rPr>
        <w:t xml:space="preserve"> detailed background information data such as date of birth, place of birth, date of arrival in UK, ethnic background, home language, stage of fluency in English, date of admission, attendance rate, eligibility for free school meals, SEN stage, mobility rate and years in school to track the progress of groups and individual</w:t>
      </w:r>
      <w:r w:rsidRPr="007A7BDC">
        <w:rPr>
          <w:rFonts w:ascii="Calibri" w:hAnsi="Calibri" w:cs="ArialMT"/>
          <w:sz w:val="22"/>
          <w:szCs w:val="22"/>
        </w:rPr>
        <w:t>s, and to ensure that no pupil became</w:t>
      </w:r>
      <w:r w:rsidR="00C67E52" w:rsidRPr="007A7BDC">
        <w:rPr>
          <w:rFonts w:ascii="Calibri" w:hAnsi="Calibri" w:cs="ArialMT"/>
          <w:sz w:val="22"/>
          <w:szCs w:val="22"/>
        </w:rPr>
        <w:t xml:space="preserve"> ‘invisible’. Data can be retrieved in many combinations and at any time, which makes the assessment database a valuable management tool, for example, in reviewing the impact of provision those with English as an additional language.</w:t>
      </w:r>
    </w:p>
    <w:p w14:paraId="156AD952" w14:textId="77777777" w:rsidR="00C67E52" w:rsidRPr="007A7BDC" w:rsidRDefault="00C67E52" w:rsidP="00C67E52">
      <w:pPr>
        <w:autoSpaceDE w:val="0"/>
        <w:autoSpaceDN w:val="0"/>
        <w:adjustRightInd w:val="0"/>
        <w:ind w:left="720"/>
        <w:rPr>
          <w:rFonts w:ascii="Calibri" w:hAnsi="Calibri" w:cs="ArialMT"/>
          <w:sz w:val="22"/>
          <w:szCs w:val="22"/>
        </w:rPr>
      </w:pPr>
    </w:p>
    <w:p w14:paraId="3F1FD018" w14:textId="77777777" w:rsidR="00C67E52" w:rsidRPr="007A7BDC" w:rsidRDefault="00C67E52" w:rsidP="00C67E52">
      <w:pPr>
        <w:autoSpaceDE w:val="0"/>
        <w:autoSpaceDN w:val="0"/>
        <w:adjustRightInd w:val="0"/>
        <w:rPr>
          <w:rFonts w:ascii="Calibri" w:hAnsi="Calibri" w:cs="ArialMT"/>
          <w:sz w:val="22"/>
          <w:szCs w:val="22"/>
        </w:rPr>
      </w:pPr>
      <w:r w:rsidRPr="007A7BDC">
        <w:rPr>
          <w:rFonts w:ascii="Calibri" w:hAnsi="Calibri" w:cs="ArialMT"/>
          <w:sz w:val="22"/>
          <w:szCs w:val="22"/>
        </w:rPr>
        <w:t>Overall our observation, interview</w:t>
      </w:r>
      <w:r w:rsidR="00DB2A6D" w:rsidRPr="007A7BDC">
        <w:rPr>
          <w:rFonts w:ascii="Calibri" w:hAnsi="Calibri" w:cs="ArialMT"/>
          <w:sz w:val="22"/>
          <w:szCs w:val="22"/>
        </w:rPr>
        <w:t>s</w:t>
      </w:r>
      <w:r w:rsidR="005A1523" w:rsidRPr="007A7BDC">
        <w:rPr>
          <w:rFonts w:ascii="Calibri" w:hAnsi="Calibri" w:cs="ArialMT"/>
          <w:sz w:val="22"/>
          <w:szCs w:val="22"/>
        </w:rPr>
        <w:t xml:space="preserve"> </w:t>
      </w:r>
      <w:r w:rsidRPr="007A7BDC">
        <w:rPr>
          <w:rFonts w:ascii="Calibri" w:hAnsi="Calibri" w:cs="ArialMT"/>
          <w:sz w:val="22"/>
          <w:szCs w:val="22"/>
        </w:rPr>
        <w:t>an</w:t>
      </w:r>
      <w:r w:rsidR="00DB2A6D" w:rsidRPr="007A7BDC">
        <w:rPr>
          <w:rFonts w:ascii="Calibri" w:hAnsi="Calibri" w:cs="ArialMT"/>
          <w:sz w:val="22"/>
          <w:szCs w:val="22"/>
        </w:rPr>
        <w:t>d evidence during the case studies suggested</w:t>
      </w:r>
      <w:r w:rsidRPr="007A7BDC">
        <w:rPr>
          <w:rFonts w:ascii="Calibri" w:hAnsi="Calibri" w:cs="ArialMT"/>
          <w:sz w:val="22"/>
          <w:szCs w:val="22"/>
        </w:rPr>
        <w:t xml:space="preserve"> that in these schools</w:t>
      </w:r>
      <w:r w:rsidR="005A1523" w:rsidRPr="007A7BDC">
        <w:rPr>
          <w:rFonts w:ascii="Calibri" w:hAnsi="Calibri" w:cs="ArialMT"/>
          <w:sz w:val="22"/>
          <w:szCs w:val="22"/>
        </w:rPr>
        <w:t>,</w:t>
      </w:r>
      <w:r w:rsidRPr="007A7BDC">
        <w:rPr>
          <w:rFonts w:ascii="Calibri" w:hAnsi="Calibri" w:cs="ArialMT"/>
          <w:sz w:val="22"/>
          <w:szCs w:val="22"/>
        </w:rPr>
        <w:t xml:space="preserve"> teachers make effective use of data to evaluate the quality of provision and to identify and provide targeted support for differen</w:t>
      </w:r>
      <w:r w:rsidR="005A1523" w:rsidRPr="007A7BDC">
        <w:rPr>
          <w:rFonts w:ascii="Calibri" w:hAnsi="Calibri" w:cs="ArialMT"/>
          <w:sz w:val="22"/>
          <w:szCs w:val="22"/>
        </w:rPr>
        <w:t xml:space="preserve">tiated groups of students. The </w:t>
      </w:r>
      <w:r w:rsidRPr="007A7BDC">
        <w:rPr>
          <w:rFonts w:ascii="Calibri" w:hAnsi="Calibri" w:cs="ArialMT"/>
          <w:sz w:val="22"/>
          <w:szCs w:val="22"/>
        </w:rPr>
        <w:t>schools are particularly ‘forensic’ in monitoring the progress of particular groups for example boys, those receiving free school meals (FSM), those with special educational needs (SEN), or students with English as Additi</w:t>
      </w:r>
      <w:r w:rsidR="005A1523" w:rsidRPr="007A7BDC">
        <w:rPr>
          <w:rFonts w:ascii="Calibri" w:hAnsi="Calibri" w:cs="ArialMT"/>
          <w:sz w:val="22"/>
          <w:szCs w:val="22"/>
        </w:rPr>
        <w:t>onal Language</w:t>
      </w:r>
      <w:r w:rsidRPr="007A7BDC">
        <w:rPr>
          <w:rFonts w:ascii="Calibri" w:hAnsi="Calibri" w:cs="ArialMT"/>
          <w:sz w:val="22"/>
          <w:szCs w:val="22"/>
        </w:rPr>
        <w:t>.  The interventions employed in the school where data analysis had highligh</w:t>
      </w:r>
      <w:r w:rsidR="005A1523" w:rsidRPr="007A7BDC">
        <w:rPr>
          <w:rFonts w:ascii="Calibri" w:hAnsi="Calibri" w:cs="ArialMT"/>
          <w:sz w:val="22"/>
          <w:szCs w:val="22"/>
        </w:rPr>
        <w:t>ted issues to be addressed included</w:t>
      </w:r>
      <w:r w:rsidRPr="007A7BDC">
        <w:rPr>
          <w:rFonts w:ascii="Calibri" w:hAnsi="Calibri" w:cs="ArialMT"/>
          <w:sz w:val="22"/>
          <w:szCs w:val="22"/>
        </w:rPr>
        <w:t xml:space="preserve"> providing additional provision including one-to-one support and making changes to the teaching programme, such as, more personalised or differentiated teaching to meet th</w:t>
      </w:r>
      <w:r w:rsidR="005A1523" w:rsidRPr="007A7BDC">
        <w:rPr>
          <w:rFonts w:ascii="Calibri" w:hAnsi="Calibri" w:cs="ArialMT"/>
          <w:sz w:val="22"/>
          <w:szCs w:val="22"/>
        </w:rPr>
        <w:t>e needs of pupils with EAL. A</w:t>
      </w:r>
      <w:r w:rsidRPr="007A7BDC">
        <w:rPr>
          <w:rFonts w:ascii="Calibri" w:hAnsi="Calibri" w:cs="ArialMT"/>
          <w:sz w:val="22"/>
          <w:szCs w:val="22"/>
        </w:rPr>
        <w:t>s a result, pupils with EAL make rapid progress and achieve</w:t>
      </w:r>
      <w:r w:rsidR="005A1523" w:rsidRPr="007A7BDC">
        <w:rPr>
          <w:rFonts w:ascii="Calibri" w:hAnsi="Calibri" w:cs="ArialMT"/>
          <w:sz w:val="22"/>
          <w:szCs w:val="22"/>
        </w:rPr>
        <w:t>d outstanding results at GCSE, t</w:t>
      </w:r>
      <w:r w:rsidRPr="007A7BDC">
        <w:rPr>
          <w:rFonts w:ascii="Calibri" w:hAnsi="Calibri" w:cs="ArialMT"/>
          <w:sz w:val="22"/>
          <w:szCs w:val="22"/>
        </w:rPr>
        <w:t xml:space="preserve">he extent to which </w:t>
      </w:r>
      <w:r w:rsidR="005A1523" w:rsidRPr="007A7BDC">
        <w:rPr>
          <w:rFonts w:ascii="Calibri" w:hAnsi="Calibri" w:cs="ArialMT"/>
          <w:sz w:val="22"/>
          <w:szCs w:val="22"/>
        </w:rPr>
        <w:t>is illustrated below:</w:t>
      </w:r>
    </w:p>
    <w:p w14:paraId="427EF020" w14:textId="77777777" w:rsidR="00C67E52" w:rsidRPr="007A7BDC" w:rsidRDefault="00C67E52" w:rsidP="00C67E52">
      <w:pPr>
        <w:autoSpaceDE w:val="0"/>
        <w:autoSpaceDN w:val="0"/>
        <w:adjustRightInd w:val="0"/>
        <w:rPr>
          <w:rFonts w:ascii="Calibri" w:hAnsi="Calibri" w:cs="ArialMT"/>
          <w:sz w:val="22"/>
          <w:szCs w:val="22"/>
        </w:rPr>
      </w:pPr>
    </w:p>
    <w:p w14:paraId="1ACED970" w14:textId="77777777" w:rsidR="00C67E52" w:rsidRPr="007A7BDC" w:rsidRDefault="00C67E52" w:rsidP="00C67E52">
      <w:pPr>
        <w:autoSpaceDE w:val="0"/>
        <w:autoSpaceDN w:val="0"/>
        <w:adjustRightInd w:val="0"/>
        <w:ind w:left="567"/>
        <w:rPr>
          <w:rFonts w:ascii="Calibri" w:hAnsi="Calibri" w:cs="ArialMT"/>
          <w:i/>
          <w:sz w:val="22"/>
          <w:szCs w:val="22"/>
        </w:rPr>
      </w:pPr>
      <w:r w:rsidRPr="007A7BDC">
        <w:rPr>
          <w:rFonts w:ascii="Calibri" w:hAnsi="Calibri" w:cs="Arial,Bold"/>
          <w:b/>
          <w:bCs/>
          <w:i/>
          <w:sz w:val="22"/>
          <w:szCs w:val="22"/>
        </w:rPr>
        <w:t>Case Study A: ‘</w:t>
      </w:r>
      <w:r w:rsidRPr="007A7BDC">
        <w:rPr>
          <w:rFonts w:ascii="Calibri" w:hAnsi="Calibri" w:cs="ArialMT"/>
          <w:i/>
          <w:sz w:val="22"/>
          <w:szCs w:val="22"/>
        </w:rPr>
        <w:t>Pupil A speaks Urdu as a mother tongue and came from India. He was at beginner (stage 1) level of fluency in English when he started his primary education at in Lambeth. Through targeted support which included one to one support and booster classes, his language fluency improved fast. At GCSE he achieved A* in Chemistry, English Language, English Literature, Spanish and D&amp;T Textiles Tech; with A grades in Biology, Geography, Mathematics, Physics, Religious Studies, Citizenship. He also achieved C in Applied ICT and Study Skills.’  The secondary school has made a big impact on Pupil A. He is one of the high flying students with EAL. In addition to excellent performance in threshold results and his value-added progression between KS2 and GCSE, was also excellent and top of the national league table (</w:t>
      </w:r>
      <w:r w:rsidR="008C3A20" w:rsidRPr="007A7BDC">
        <w:rPr>
          <w:rFonts w:ascii="Calibri" w:hAnsi="Calibri" w:cs="ArialMT"/>
          <w:i/>
          <w:sz w:val="22"/>
          <w:szCs w:val="22"/>
        </w:rPr>
        <w:t>School F</w:t>
      </w:r>
      <w:r w:rsidRPr="007A7BDC">
        <w:rPr>
          <w:rFonts w:ascii="Calibri" w:hAnsi="Calibri" w:cs="ArialMT"/>
          <w:i/>
          <w:sz w:val="22"/>
          <w:szCs w:val="22"/>
        </w:rPr>
        <w:t>).</w:t>
      </w:r>
    </w:p>
    <w:p w14:paraId="0C78610D" w14:textId="77777777" w:rsidR="00C67E52" w:rsidRPr="007A7BDC" w:rsidRDefault="00C67E52" w:rsidP="00C67E52">
      <w:pPr>
        <w:autoSpaceDE w:val="0"/>
        <w:autoSpaceDN w:val="0"/>
        <w:adjustRightInd w:val="0"/>
        <w:ind w:left="567"/>
        <w:rPr>
          <w:rFonts w:ascii="Calibri" w:hAnsi="Calibri" w:cs="Arial,Bold"/>
          <w:b/>
          <w:bCs/>
          <w:i/>
          <w:sz w:val="22"/>
          <w:szCs w:val="22"/>
        </w:rPr>
      </w:pPr>
    </w:p>
    <w:p w14:paraId="012FEE84" w14:textId="77777777" w:rsidR="00C67E52" w:rsidRPr="00A41429" w:rsidRDefault="00C67E52" w:rsidP="00C67E52">
      <w:pPr>
        <w:autoSpaceDE w:val="0"/>
        <w:autoSpaceDN w:val="0"/>
        <w:adjustRightInd w:val="0"/>
        <w:ind w:left="567"/>
        <w:rPr>
          <w:rFonts w:ascii="Calibri" w:hAnsi="Calibri" w:cs="ArialMT"/>
          <w:i/>
          <w:sz w:val="22"/>
          <w:szCs w:val="22"/>
        </w:rPr>
      </w:pPr>
      <w:r w:rsidRPr="007A7BDC">
        <w:rPr>
          <w:rFonts w:ascii="Calibri" w:hAnsi="Calibri" w:cs="Arial,Bold"/>
          <w:b/>
          <w:bCs/>
          <w:i/>
          <w:sz w:val="22"/>
          <w:szCs w:val="22"/>
        </w:rPr>
        <w:t>Case Study B: ‘</w:t>
      </w:r>
      <w:r w:rsidRPr="007A7BDC">
        <w:rPr>
          <w:rFonts w:ascii="Calibri" w:hAnsi="Calibri" w:cs="ArialMT"/>
          <w:i/>
          <w:sz w:val="22"/>
          <w:szCs w:val="22"/>
        </w:rPr>
        <w:t>Pupil B is Black African of Somali heritage and arrived in the UK. She attended primary school in Lambeth and was assessed as stage 2 when she took the KS2 tests, that is, she required considerable English support to access the National Curriculum. As a result of her English language barrier, her results at KS2 showed that she achieved no level in English, L2 in mathematics and L4 in science. However, with w</w:t>
      </w:r>
      <w:r w:rsidR="003939F3" w:rsidRPr="007A7BDC">
        <w:rPr>
          <w:rFonts w:ascii="Calibri" w:hAnsi="Calibri" w:cs="ArialMT"/>
          <w:i/>
          <w:sz w:val="22"/>
          <w:szCs w:val="22"/>
        </w:rPr>
        <w:t>ell-targeted support at this school</w:t>
      </w:r>
      <w:r w:rsidRPr="007A7BDC">
        <w:rPr>
          <w:rFonts w:ascii="Calibri" w:hAnsi="Calibri" w:cs="ArialMT"/>
          <w:i/>
          <w:sz w:val="22"/>
          <w:szCs w:val="22"/>
        </w:rPr>
        <w:t xml:space="preserve"> this has changed considerably. Through one to one, booster classes and in class support, her level of English fluency improved to stage 4 (fully fluent) by the time she took GCSE examinations. The school’s support was considerable and this helped her to achieve B in History, Mathematics, Religious Studies, Science; C in English language, English Literature, French, Citizenship and Sociology.’ This is a remarkable achievement for a child who had only six years in the English Education system </w:t>
      </w:r>
      <w:r w:rsidRPr="007A7BDC">
        <w:rPr>
          <w:rFonts w:ascii="Calibri" w:hAnsi="Calibri" w:cs="ArialMT"/>
          <w:i/>
          <w:color w:val="00B0F0"/>
          <w:sz w:val="22"/>
          <w:szCs w:val="22"/>
        </w:rPr>
        <w:t>(</w:t>
      </w:r>
      <w:r w:rsidR="00750BEE" w:rsidRPr="00A41429">
        <w:rPr>
          <w:rFonts w:ascii="Calibri" w:hAnsi="Calibri" w:cs="ArialMT"/>
          <w:i/>
          <w:sz w:val="22"/>
          <w:szCs w:val="22"/>
        </w:rPr>
        <w:t>School</w:t>
      </w:r>
      <w:r w:rsidR="008C3A20" w:rsidRPr="00A41429">
        <w:rPr>
          <w:rFonts w:ascii="Calibri" w:hAnsi="Calibri" w:cs="ArialMT"/>
          <w:i/>
          <w:sz w:val="22"/>
          <w:szCs w:val="22"/>
        </w:rPr>
        <w:t xml:space="preserve"> F</w:t>
      </w:r>
      <w:r w:rsidRPr="00A41429">
        <w:rPr>
          <w:rFonts w:ascii="Calibri" w:hAnsi="Calibri" w:cs="ArialMT"/>
          <w:i/>
          <w:sz w:val="22"/>
          <w:szCs w:val="22"/>
        </w:rPr>
        <w:t>).</w:t>
      </w:r>
      <w:r w:rsidR="002C2421" w:rsidRPr="00A41429">
        <w:rPr>
          <w:rFonts w:ascii="Calibri" w:hAnsi="Calibri" w:cs="ArialMT"/>
          <w:i/>
          <w:sz w:val="22"/>
          <w:szCs w:val="22"/>
        </w:rPr>
        <w:t xml:space="preserve"> </w:t>
      </w:r>
    </w:p>
    <w:p w14:paraId="26DDF9AC" w14:textId="77777777" w:rsidR="00C67E52" w:rsidRPr="00A41429" w:rsidRDefault="00C67E52" w:rsidP="00C67E52">
      <w:pPr>
        <w:autoSpaceDE w:val="0"/>
        <w:autoSpaceDN w:val="0"/>
        <w:adjustRightInd w:val="0"/>
        <w:ind w:left="567"/>
        <w:rPr>
          <w:rFonts w:ascii="Calibri" w:hAnsi="Calibri" w:cs="Arial,Bold"/>
          <w:b/>
          <w:bCs/>
          <w:i/>
          <w:sz w:val="22"/>
          <w:szCs w:val="22"/>
        </w:rPr>
      </w:pPr>
    </w:p>
    <w:p w14:paraId="2CC00C69" w14:textId="77777777" w:rsidR="00C67E52" w:rsidRPr="007A7BDC" w:rsidRDefault="00C67E52" w:rsidP="00C67E52">
      <w:pPr>
        <w:autoSpaceDE w:val="0"/>
        <w:autoSpaceDN w:val="0"/>
        <w:adjustRightInd w:val="0"/>
        <w:ind w:left="567"/>
        <w:rPr>
          <w:rFonts w:ascii="Calibri" w:hAnsi="Calibri" w:cs="ArialMT"/>
          <w:i/>
          <w:sz w:val="22"/>
          <w:szCs w:val="22"/>
        </w:rPr>
      </w:pPr>
      <w:r w:rsidRPr="007A7BDC">
        <w:rPr>
          <w:rFonts w:ascii="Calibri" w:hAnsi="Calibri" w:cs="Arial,Bold"/>
          <w:b/>
          <w:bCs/>
          <w:i/>
          <w:sz w:val="22"/>
          <w:szCs w:val="22"/>
        </w:rPr>
        <w:t>Case Study C: ‘</w:t>
      </w:r>
      <w:r w:rsidRPr="007A7BDC">
        <w:rPr>
          <w:rFonts w:ascii="Calibri" w:hAnsi="Calibri" w:cs="ArialMT"/>
          <w:i/>
          <w:sz w:val="22"/>
          <w:szCs w:val="22"/>
        </w:rPr>
        <w:t xml:space="preserve">Pupil C came from Portugal and attended primary school in Kensington and Chelsea. She speaks Portuguese at home and was fluent in English by the time she completed Key Stage 2, gaining Level 4+ in English, maths and science. Through targeted support which </w:t>
      </w:r>
      <w:r w:rsidRPr="007A7BDC">
        <w:rPr>
          <w:rFonts w:ascii="Calibri" w:hAnsi="Calibri" w:cs="ArialMT"/>
          <w:i/>
          <w:sz w:val="22"/>
          <w:szCs w:val="22"/>
        </w:rPr>
        <w:lastRenderedPageBreak/>
        <w:t>included booster classes, one to one tuition, and in class intervention, she achieved ‘A’s at GCSE in French, mathematics and Portuguese, ‘B’ in English literature, ‘C’ in English language, business studies, economics, religious studies and science; ‘D’ in arts and design (textiles). What is particularly special about Pupil A is that her value added score tops national expectations and she has shown excellent progress between KS2 and GCSE’ (</w:t>
      </w:r>
      <w:r w:rsidR="008C3A20" w:rsidRPr="007A7BDC">
        <w:rPr>
          <w:rFonts w:ascii="Calibri" w:hAnsi="Calibri" w:cs="ArialMT"/>
          <w:i/>
          <w:sz w:val="22"/>
          <w:szCs w:val="22"/>
        </w:rPr>
        <w:t>School G</w:t>
      </w:r>
      <w:r w:rsidRPr="007A7BDC">
        <w:rPr>
          <w:rFonts w:ascii="Calibri" w:hAnsi="Calibri" w:cs="ArialMT"/>
          <w:i/>
          <w:sz w:val="22"/>
          <w:szCs w:val="22"/>
        </w:rPr>
        <w:t>).</w:t>
      </w:r>
    </w:p>
    <w:p w14:paraId="5EA8DDB7" w14:textId="77777777" w:rsidR="00C67E52" w:rsidRPr="007A7BDC" w:rsidRDefault="00C67E52" w:rsidP="00C67E52">
      <w:pPr>
        <w:autoSpaceDE w:val="0"/>
        <w:autoSpaceDN w:val="0"/>
        <w:adjustRightInd w:val="0"/>
        <w:ind w:left="567"/>
        <w:rPr>
          <w:rFonts w:ascii="Calibri" w:hAnsi="Calibri" w:cs="Arial,Bold"/>
          <w:b/>
          <w:bCs/>
          <w:i/>
          <w:sz w:val="22"/>
          <w:szCs w:val="22"/>
        </w:rPr>
      </w:pPr>
    </w:p>
    <w:p w14:paraId="0F4E9534" w14:textId="77777777" w:rsidR="00C67E52" w:rsidRPr="007A7BDC" w:rsidRDefault="00815C9D" w:rsidP="00C67E52">
      <w:pPr>
        <w:autoSpaceDE w:val="0"/>
        <w:autoSpaceDN w:val="0"/>
        <w:adjustRightInd w:val="0"/>
        <w:ind w:left="567"/>
        <w:rPr>
          <w:rFonts w:ascii="Calibri" w:hAnsi="Calibri" w:cs="ArialMT"/>
          <w:i/>
          <w:sz w:val="22"/>
          <w:szCs w:val="22"/>
        </w:rPr>
      </w:pPr>
      <w:r w:rsidRPr="007A7BDC">
        <w:rPr>
          <w:rFonts w:ascii="Calibri" w:hAnsi="Calibri" w:cs="Arial,Bold"/>
          <w:b/>
          <w:bCs/>
          <w:i/>
          <w:sz w:val="22"/>
          <w:szCs w:val="22"/>
        </w:rPr>
        <w:t>Case Study D</w:t>
      </w:r>
      <w:r w:rsidR="00C67E52" w:rsidRPr="007A7BDC">
        <w:rPr>
          <w:rFonts w:ascii="Calibri" w:hAnsi="Calibri" w:cs="Arial,Bold"/>
          <w:b/>
          <w:bCs/>
          <w:i/>
          <w:sz w:val="22"/>
          <w:szCs w:val="22"/>
        </w:rPr>
        <w:t>: ‘</w:t>
      </w:r>
      <w:r w:rsidR="00C67E52" w:rsidRPr="007A7BDC">
        <w:rPr>
          <w:rFonts w:ascii="Calibri" w:hAnsi="Calibri" w:cs="ArialMT"/>
          <w:i/>
          <w:sz w:val="22"/>
          <w:szCs w:val="22"/>
        </w:rPr>
        <w:t xml:space="preserve">Pupil E is Black African and of Somali heritage. She attended </w:t>
      </w:r>
      <w:r w:rsidRPr="007A7BDC">
        <w:rPr>
          <w:rFonts w:ascii="Calibri" w:hAnsi="Calibri" w:cs="ArialMT"/>
          <w:i/>
          <w:sz w:val="22"/>
          <w:szCs w:val="22"/>
        </w:rPr>
        <w:t xml:space="preserve">primary school </w:t>
      </w:r>
      <w:r w:rsidR="00EF287D" w:rsidRPr="007A7BDC">
        <w:rPr>
          <w:rFonts w:ascii="Calibri" w:hAnsi="Calibri" w:cs="ArialMT"/>
          <w:i/>
          <w:sz w:val="22"/>
          <w:szCs w:val="22"/>
        </w:rPr>
        <w:t>in LA</w:t>
      </w:r>
      <w:r w:rsidR="00C67E52" w:rsidRPr="007A7BDC">
        <w:rPr>
          <w:rFonts w:ascii="Calibri" w:hAnsi="Calibri" w:cs="ArialMT"/>
          <w:i/>
          <w:sz w:val="22"/>
          <w:szCs w:val="22"/>
        </w:rPr>
        <w:t>. She speaks Somali at home and was completely new to English on arrival. Her English fluency improved rapidly and she achieved level 5+ in English, maths and science at the end of KS2. Through effective targeted support at school, she achieved A* in English language, English literature, French, biology, chemistry, history, mathematics, physics, religious studies; A grades in additional maths, citizenship, statistics, and B in study skills. The school has made a big impact on her learning and academic progress and her value added score topped national expectations.’ (</w:t>
      </w:r>
      <w:r w:rsidR="008C3A20" w:rsidRPr="007A7BDC">
        <w:rPr>
          <w:rFonts w:ascii="Calibri" w:hAnsi="Calibri" w:cs="ArialMT"/>
          <w:i/>
          <w:sz w:val="22"/>
          <w:szCs w:val="22"/>
        </w:rPr>
        <w:t>School H</w:t>
      </w:r>
      <w:r w:rsidR="00C67E52" w:rsidRPr="007A7BDC">
        <w:rPr>
          <w:rFonts w:ascii="Calibri" w:hAnsi="Calibri" w:cs="ArialMT"/>
          <w:i/>
          <w:sz w:val="22"/>
          <w:szCs w:val="22"/>
        </w:rPr>
        <w:t>)</w:t>
      </w:r>
    </w:p>
    <w:p w14:paraId="54BEB445" w14:textId="77777777" w:rsidR="00860648" w:rsidRPr="007A7BDC" w:rsidRDefault="00860648" w:rsidP="00C67E52">
      <w:pPr>
        <w:ind w:left="567"/>
        <w:rPr>
          <w:rFonts w:ascii="Calibri" w:hAnsi="Calibri" w:cs="Arial"/>
          <w:b/>
          <w:i/>
          <w:sz w:val="22"/>
          <w:szCs w:val="22"/>
          <w:lang w:eastAsia="en-GB"/>
        </w:rPr>
      </w:pPr>
    </w:p>
    <w:p w14:paraId="3316A6BD" w14:textId="77777777" w:rsidR="00C67E52" w:rsidRPr="007A7BDC" w:rsidRDefault="00815C9D" w:rsidP="00C67E52">
      <w:pPr>
        <w:ind w:left="567"/>
        <w:rPr>
          <w:rFonts w:ascii="Calibri" w:hAnsi="Calibri" w:cs="Arial"/>
          <w:i/>
          <w:sz w:val="22"/>
          <w:szCs w:val="22"/>
          <w:lang w:eastAsia="en-GB"/>
        </w:rPr>
      </w:pPr>
      <w:r w:rsidRPr="007A7BDC">
        <w:rPr>
          <w:rFonts w:ascii="Calibri" w:hAnsi="Calibri" w:cs="Arial"/>
          <w:b/>
          <w:i/>
          <w:sz w:val="22"/>
          <w:szCs w:val="22"/>
          <w:lang w:eastAsia="en-GB"/>
        </w:rPr>
        <w:t>Case Study E</w:t>
      </w:r>
      <w:r w:rsidR="001E67F0" w:rsidRPr="007A7BDC">
        <w:rPr>
          <w:rFonts w:ascii="Calibri" w:hAnsi="Calibri" w:cs="Arial"/>
          <w:b/>
          <w:i/>
          <w:sz w:val="22"/>
          <w:szCs w:val="22"/>
          <w:lang w:eastAsia="en-GB"/>
        </w:rPr>
        <w:t>:</w:t>
      </w:r>
      <w:r w:rsidR="00C67E52" w:rsidRPr="007A7BDC">
        <w:rPr>
          <w:rFonts w:ascii="Calibri" w:hAnsi="Calibri" w:cs="Arial"/>
          <w:b/>
          <w:i/>
          <w:sz w:val="22"/>
          <w:szCs w:val="22"/>
          <w:lang w:eastAsia="en-GB"/>
        </w:rPr>
        <w:t xml:space="preserve"> ‘</w:t>
      </w:r>
      <w:r w:rsidR="00C67E52" w:rsidRPr="007A7BDC">
        <w:rPr>
          <w:rFonts w:ascii="Calibri" w:hAnsi="Calibri" w:cs="Arial"/>
          <w:i/>
          <w:sz w:val="22"/>
          <w:szCs w:val="22"/>
          <w:lang w:eastAsia="en-GB"/>
        </w:rPr>
        <w:t xml:space="preserve">Child G came from Poland and speaks Polish at home. He had no English on arrival in the school and was assessed as a stage 1 beginner. His records for KS1 suggest that he was assessed as W for reading and writing and 2C in maths. At the beginning of Year 6, his level of fluency in English was 3, suggesting that he needed some support to develop more academic language. With additional EAL support from the teachers and TAs he achieved level 4 in English and level 5 in maths in the KS2 test results.’ This is indeed an excellent achievement for a pupil who arrived with no English. (Deputy Headteacher, </w:t>
      </w:r>
      <w:r w:rsidR="008C3A20" w:rsidRPr="007A7BDC">
        <w:rPr>
          <w:rFonts w:ascii="Calibri" w:hAnsi="Calibri" w:cs="Arial"/>
          <w:i/>
          <w:sz w:val="22"/>
          <w:szCs w:val="22"/>
          <w:lang w:eastAsia="en-GB"/>
        </w:rPr>
        <w:t>School C</w:t>
      </w:r>
      <w:r w:rsidR="00C67E52" w:rsidRPr="007A7BDC">
        <w:rPr>
          <w:rFonts w:ascii="Calibri" w:hAnsi="Calibri" w:cs="Arial"/>
          <w:i/>
          <w:sz w:val="22"/>
          <w:szCs w:val="22"/>
          <w:lang w:eastAsia="en-GB"/>
        </w:rPr>
        <w:t>)</w:t>
      </w:r>
    </w:p>
    <w:p w14:paraId="07077B2D" w14:textId="77777777" w:rsidR="00C67E52" w:rsidRPr="007A7BDC" w:rsidRDefault="00C67E52" w:rsidP="00C67E52">
      <w:pPr>
        <w:ind w:left="567"/>
        <w:rPr>
          <w:rFonts w:ascii="Calibri" w:hAnsi="Calibri" w:cs="Arial"/>
          <w:i/>
          <w:sz w:val="22"/>
          <w:szCs w:val="22"/>
          <w:lang w:eastAsia="en-GB"/>
        </w:rPr>
      </w:pPr>
    </w:p>
    <w:p w14:paraId="450D3102" w14:textId="77777777" w:rsidR="00C67E52" w:rsidRPr="007A7BDC" w:rsidRDefault="00815C9D" w:rsidP="00C67E52">
      <w:pPr>
        <w:ind w:left="567"/>
        <w:rPr>
          <w:rFonts w:ascii="Calibri" w:hAnsi="Calibri" w:cs="Arial"/>
          <w:i/>
          <w:sz w:val="22"/>
          <w:szCs w:val="22"/>
          <w:lang w:eastAsia="en-GB"/>
        </w:rPr>
      </w:pPr>
      <w:r w:rsidRPr="007A7BDC">
        <w:rPr>
          <w:rFonts w:ascii="Calibri" w:hAnsi="Calibri" w:cs="Arial"/>
          <w:b/>
          <w:i/>
          <w:sz w:val="22"/>
          <w:szCs w:val="22"/>
          <w:lang w:eastAsia="en-GB"/>
        </w:rPr>
        <w:t>Case Study F</w:t>
      </w:r>
      <w:r w:rsidR="00C67E52" w:rsidRPr="007A7BDC">
        <w:rPr>
          <w:rFonts w:ascii="Calibri" w:hAnsi="Calibri" w:cs="Arial"/>
          <w:b/>
          <w:i/>
          <w:sz w:val="22"/>
          <w:szCs w:val="22"/>
          <w:lang w:eastAsia="en-GB"/>
        </w:rPr>
        <w:t>:</w:t>
      </w:r>
      <w:r w:rsidR="00C67E52" w:rsidRPr="007A7BDC">
        <w:rPr>
          <w:rFonts w:ascii="Calibri" w:hAnsi="Calibri" w:cs="Arial"/>
          <w:i/>
          <w:sz w:val="22"/>
          <w:szCs w:val="22"/>
          <w:lang w:eastAsia="en-GB"/>
        </w:rPr>
        <w:t xml:space="preserve"> ‘Pupil H started school in 2003 in the Nursery with no previous experience in English. He speaks Tigrinya, a language that is spoken in Eritrea and Northern Ethiopia. However, following 1:1 and additional support in the school, he was assessed as stage 4 fully fluent in English in Year 6. He was a high achiever at KS1 and KS2. His KS1 data shows that he achieved Level 3 in reading, 2A in writing and maths. At KS2 his performance was as predicted and he achieved level 5 in both English and maths. This is an excellent achievement for a child with no English at the time of starting in school.’ (</w:t>
      </w:r>
      <w:r w:rsidR="008C3A20" w:rsidRPr="007A7BDC">
        <w:rPr>
          <w:rFonts w:ascii="Calibri" w:hAnsi="Calibri" w:cs="Arial"/>
          <w:i/>
          <w:sz w:val="22"/>
          <w:szCs w:val="22"/>
          <w:lang w:eastAsia="en-GB"/>
        </w:rPr>
        <w:t>School C</w:t>
      </w:r>
      <w:r w:rsidR="00C67E52" w:rsidRPr="007A7BDC">
        <w:rPr>
          <w:rFonts w:ascii="Calibri" w:hAnsi="Calibri" w:cs="Arial"/>
          <w:i/>
          <w:sz w:val="22"/>
          <w:szCs w:val="22"/>
          <w:lang w:eastAsia="en-GB"/>
        </w:rPr>
        <w:t>)</w:t>
      </w:r>
    </w:p>
    <w:p w14:paraId="261DF464" w14:textId="77777777" w:rsidR="00C67E52" w:rsidRPr="007A7BDC" w:rsidRDefault="00C67E52" w:rsidP="00C67E52">
      <w:pPr>
        <w:ind w:left="567"/>
        <w:rPr>
          <w:rFonts w:ascii="Calibri" w:hAnsi="Calibri" w:cs="Arial"/>
          <w:i/>
          <w:sz w:val="22"/>
          <w:szCs w:val="22"/>
          <w:lang w:eastAsia="en-GB"/>
        </w:rPr>
      </w:pPr>
    </w:p>
    <w:p w14:paraId="663571EC" w14:textId="77777777" w:rsidR="00C67E52" w:rsidRPr="007A7BDC" w:rsidRDefault="00815C9D" w:rsidP="00C67E52">
      <w:pPr>
        <w:ind w:left="567"/>
        <w:rPr>
          <w:rFonts w:ascii="Calibri" w:hAnsi="Calibri"/>
          <w:b/>
          <w:i/>
          <w:sz w:val="22"/>
          <w:szCs w:val="22"/>
        </w:rPr>
      </w:pPr>
      <w:r w:rsidRPr="007A7BDC">
        <w:rPr>
          <w:rFonts w:ascii="Calibri" w:hAnsi="Calibri" w:cs="Arial"/>
          <w:b/>
          <w:i/>
          <w:sz w:val="22"/>
          <w:szCs w:val="22"/>
          <w:lang w:eastAsia="en-GB"/>
        </w:rPr>
        <w:t>Case Study G</w:t>
      </w:r>
      <w:r w:rsidR="00C67E52" w:rsidRPr="007A7BDC">
        <w:rPr>
          <w:rFonts w:ascii="Calibri" w:hAnsi="Calibri" w:cs="Arial"/>
          <w:b/>
          <w:i/>
          <w:sz w:val="22"/>
          <w:szCs w:val="22"/>
          <w:lang w:eastAsia="en-GB"/>
        </w:rPr>
        <w:t xml:space="preserve">: </w:t>
      </w:r>
      <w:r w:rsidR="00C67E52" w:rsidRPr="007A7BDC">
        <w:rPr>
          <w:rFonts w:ascii="Calibri" w:hAnsi="Calibri" w:cs="Arial"/>
          <w:i/>
          <w:sz w:val="22"/>
          <w:szCs w:val="22"/>
          <w:lang w:eastAsia="en-GB"/>
        </w:rPr>
        <w:t xml:space="preserve">Pupil J, a beginner stage 1 in English, having no knowledge of English </w:t>
      </w:r>
      <w:r w:rsidR="00860648" w:rsidRPr="007A7BDC">
        <w:rPr>
          <w:rFonts w:ascii="Calibri" w:hAnsi="Calibri" w:cs="Arial"/>
          <w:i/>
          <w:sz w:val="22"/>
          <w:szCs w:val="22"/>
          <w:lang w:eastAsia="en-GB"/>
        </w:rPr>
        <w:t>when he joined</w:t>
      </w:r>
      <w:r w:rsidR="00C67E52" w:rsidRPr="007A7BDC">
        <w:rPr>
          <w:rFonts w:ascii="Calibri" w:hAnsi="Calibri" w:cs="Arial"/>
          <w:i/>
          <w:sz w:val="22"/>
          <w:szCs w:val="22"/>
          <w:lang w:eastAsia="en-GB"/>
        </w:rPr>
        <w:t xml:space="preserve"> School</w:t>
      </w:r>
      <w:r w:rsidR="00860648" w:rsidRPr="007A7BDC">
        <w:rPr>
          <w:rFonts w:ascii="Calibri" w:hAnsi="Calibri" w:cs="Arial"/>
          <w:i/>
          <w:sz w:val="22"/>
          <w:szCs w:val="22"/>
          <w:lang w:eastAsia="en-GB"/>
        </w:rPr>
        <w:t xml:space="preserve"> D</w:t>
      </w:r>
      <w:r w:rsidR="00C67E52" w:rsidRPr="007A7BDC">
        <w:rPr>
          <w:rFonts w:ascii="Calibri" w:hAnsi="Calibri" w:cs="Arial"/>
          <w:i/>
          <w:sz w:val="22"/>
          <w:szCs w:val="22"/>
          <w:lang w:eastAsia="en-GB"/>
        </w:rPr>
        <w:t xml:space="preserve">. Initial assessments through Portuguese indicated that he had a well-developed first language and was working at a level appropriate for his age. In conjunction with his class teacher an action plan was developed and he was encouraged to attend the Portuguese club, where teaching linked with the content of the classroom. He continued to write in Portuguese, with the Portuguese speaking teacher marking and discussing next steps with him and also how to transfer his learning into English. By the end of Year 6, he achieved Level 5 in English and Maths </w:t>
      </w:r>
      <w:r w:rsidR="00C67E52" w:rsidRPr="007A7BDC">
        <w:rPr>
          <w:rFonts w:ascii="Calibri" w:hAnsi="Calibri" w:cs="Arial"/>
          <w:b/>
          <w:i/>
          <w:sz w:val="22"/>
          <w:szCs w:val="22"/>
          <w:lang w:eastAsia="en-GB"/>
        </w:rPr>
        <w:t>(</w:t>
      </w:r>
      <w:r w:rsidR="008C3A20" w:rsidRPr="007A7BDC">
        <w:rPr>
          <w:rFonts w:ascii="Calibri" w:hAnsi="Calibri"/>
          <w:b/>
          <w:i/>
          <w:sz w:val="22"/>
          <w:szCs w:val="22"/>
        </w:rPr>
        <w:t>School D</w:t>
      </w:r>
      <w:r w:rsidR="00C67E52" w:rsidRPr="007A7BDC">
        <w:rPr>
          <w:rFonts w:ascii="Calibri" w:hAnsi="Calibri"/>
          <w:b/>
          <w:i/>
          <w:sz w:val="22"/>
          <w:szCs w:val="22"/>
        </w:rPr>
        <w:t>)</w:t>
      </w:r>
    </w:p>
    <w:p w14:paraId="2B606385" w14:textId="77777777" w:rsidR="00C67E52" w:rsidRPr="007A7BDC" w:rsidRDefault="00C67E52" w:rsidP="00C67E52">
      <w:pPr>
        <w:ind w:left="567"/>
        <w:rPr>
          <w:rFonts w:ascii="Calibri" w:hAnsi="Calibri"/>
          <w:b/>
          <w:sz w:val="22"/>
          <w:szCs w:val="22"/>
        </w:rPr>
      </w:pPr>
    </w:p>
    <w:p w14:paraId="2BD6B7AA" w14:textId="77777777" w:rsidR="00C67E52" w:rsidRPr="007A7BDC" w:rsidRDefault="005A1523" w:rsidP="008950EC">
      <w:pPr>
        <w:tabs>
          <w:tab w:val="left" w:pos="896"/>
        </w:tabs>
        <w:rPr>
          <w:rFonts w:ascii="Calibri" w:hAnsi="Calibri" w:cs="Arial"/>
          <w:sz w:val="22"/>
          <w:szCs w:val="22"/>
          <w:lang w:eastAsia="en-GB"/>
        </w:rPr>
      </w:pPr>
      <w:r w:rsidRPr="007A7BDC">
        <w:rPr>
          <w:rFonts w:ascii="Calibri" w:hAnsi="Calibri" w:cs="Arial"/>
          <w:sz w:val="22"/>
          <w:szCs w:val="22"/>
          <w:lang w:eastAsia="en-GB"/>
        </w:rPr>
        <w:t>In conclusion,</w:t>
      </w:r>
      <w:r w:rsidR="00C67E52" w:rsidRPr="007A7BDC">
        <w:rPr>
          <w:rFonts w:ascii="Calibri" w:hAnsi="Calibri" w:cs="ArialMT"/>
          <w:sz w:val="22"/>
          <w:szCs w:val="22"/>
        </w:rPr>
        <w:t xml:space="preserve"> we would argue that supporting teachers to raise the achievement of pupils with EAL through effective use of data is a strong focus of the schools. </w:t>
      </w:r>
      <w:r w:rsidRPr="007A7BDC">
        <w:rPr>
          <w:rFonts w:ascii="Calibri" w:hAnsi="Calibri" w:cs="Arial"/>
          <w:sz w:val="22"/>
          <w:szCs w:val="22"/>
          <w:lang w:eastAsia="en-GB"/>
        </w:rPr>
        <w:t xml:space="preserve">The extent to which </w:t>
      </w:r>
      <w:r w:rsidR="00C67E52" w:rsidRPr="007A7BDC">
        <w:rPr>
          <w:rFonts w:ascii="Calibri" w:hAnsi="Calibri" w:cs="Arial"/>
          <w:sz w:val="22"/>
          <w:szCs w:val="22"/>
          <w:lang w:eastAsia="en-GB"/>
        </w:rPr>
        <w:t>the schools use</w:t>
      </w:r>
      <w:r w:rsidRPr="007A7BDC">
        <w:rPr>
          <w:rFonts w:ascii="Calibri" w:hAnsi="Calibri" w:cs="Arial"/>
          <w:sz w:val="22"/>
          <w:szCs w:val="22"/>
          <w:lang w:eastAsia="en-GB"/>
        </w:rPr>
        <w:t>d</w:t>
      </w:r>
      <w:r w:rsidR="00C67E52" w:rsidRPr="007A7BDC">
        <w:rPr>
          <w:rFonts w:ascii="Calibri" w:hAnsi="Calibri" w:cs="Arial"/>
          <w:sz w:val="22"/>
          <w:szCs w:val="22"/>
          <w:lang w:eastAsia="en-GB"/>
        </w:rPr>
        <w:t xml:space="preserve"> data for monitoring and tracking EAL pupils</w:t>
      </w:r>
      <w:r w:rsidRPr="007A7BDC">
        <w:rPr>
          <w:rFonts w:ascii="Calibri" w:hAnsi="Calibri" w:cs="Arial"/>
          <w:sz w:val="22"/>
          <w:szCs w:val="22"/>
          <w:lang w:eastAsia="en-GB"/>
        </w:rPr>
        <w:t>’ progress wa</w:t>
      </w:r>
      <w:r w:rsidR="00C67E52" w:rsidRPr="007A7BDC">
        <w:rPr>
          <w:rFonts w:ascii="Calibri" w:hAnsi="Calibri" w:cs="Arial"/>
          <w:sz w:val="22"/>
          <w:szCs w:val="22"/>
          <w:lang w:eastAsia="en-GB"/>
        </w:rPr>
        <w:t>s evident not only in the data shown above, but also i</w:t>
      </w:r>
      <w:r w:rsidRPr="007A7BDC">
        <w:rPr>
          <w:rFonts w:ascii="Calibri" w:hAnsi="Calibri" w:cs="Arial"/>
          <w:sz w:val="22"/>
          <w:szCs w:val="22"/>
          <w:lang w:eastAsia="en-GB"/>
        </w:rPr>
        <w:t>n the discussions held</w:t>
      </w:r>
      <w:r w:rsidR="00C67E52" w:rsidRPr="007A7BDC">
        <w:rPr>
          <w:rFonts w:ascii="Calibri" w:hAnsi="Calibri" w:cs="Arial"/>
          <w:sz w:val="22"/>
          <w:szCs w:val="22"/>
          <w:lang w:eastAsia="en-GB"/>
        </w:rPr>
        <w:t xml:space="preserve"> with pupils, teachers, teaching as</w:t>
      </w:r>
      <w:r w:rsidRPr="007A7BDC">
        <w:rPr>
          <w:rFonts w:ascii="Calibri" w:hAnsi="Calibri" w:cs="Arial"/>
          <w:sz w:val="22"/>
          <w:szCs w:val="22"/>
          <w:lang w:eastAsia="en-GB"/>
        </w:rPr>
        <w:t>sistants, learning mentors, I</w:t>
      </w:r>
      <w:r w:rsidR="00C67E52" w:rsidRPr="007A7BDC">
        <w:rPr>
          <w:rFonts w:ascii="Calibri" w:hAnsi="Calibri" w:cs="Arial"/>
          <w:sz w:val="22"/>
          <w:szCs w:val="22"/>
          <w:lang w:eastAsia="en-GB"/>
        </w:rPr>
        <w:t>nclusion manager</w:t>
      </w:r>
      <w:r w:rsidRPr="007A7BDC">
        <w:rPr>
          <w:rFonts w:ascii="Calibri" w:hAnsi="Calibri" w:cs="Arial"/>
          <w:sz w:val="22"/>
          <w:szCs w:val="22"/>
          <w:lang w:eastAsia="en-GB"/>
        </w:rPr>
        <w:t>s</w:t>
      </w:r>
      <w:r w:rsidR="00C67E52" w:rsidRPr="007A7BDC">
        <w:rPr>
          <w:rFonts w:ascii="Calibri" w:hAnsi="Calibri" w:cs="Arial"/>
          <w:sz w:val="22"/>
          <w:szCs w:val="22"/>
          <w:lang w:eastAsia="en-GB"/>
        </w:rPr>
        <w:t>, EMA coordinator</w:t>
      </w:r>
      <w:r w:rsidRPr="007A7BDC">
        <w:rPr>
          <w:rFonts w:ascii="Calibri" w:hAnsi="Calibri" w:cs="Arial"/>
          <w:sz w:val="22"/>
          <w:szCs w:val="22"/>
          <w:lang w:eastAsia="en-GB"/>
        </w:rPr>
        <w:t>s</w:t>
      </w:r>
      <w:r w:rsidR="00C67E52" w:rsidRPr="007A7BDC">
        <w:rPr>
          <w:rFonts w:ascii="Calibri" w:hAnsi="Calibri" w:cs="Arial"/>
          <w:sz w:val="22"/>
          <w:szCs w:val="22"/>
          <w:lang w:eastAsia="en-GB"/>
        </w:rPr>
        <w:t xml:space="preserve"> and EAL teacher</w:t>
      </w:r>
      <w:r w:rsidRPr="007A7BDC">
        <w:rPr>
          <w:rFonts w:ascii="Calibri" w:hAnsi="Calibri" w:cs="Arial"/>
          <w:sz w:val="22"/>
          <w:szCs w:val="22"/>
          <w:lang w:eastAsia="en-GB"/>
        </w:rPr>
        <w:t>s. The case study schools we</w:t>
      </w:r>
      <w:r w:rsidR="00C67E52" w:rsidRPr="007A7BDC">
        <w:rPr>
          <w:rFonts w:ascii="Calibri" w:hAnsi="Calibri" w:cs="Arial"/>
          <w:sz w:val="22"/>
          <w:szCs w:val="22"/>
          <w:lang w:eastAsia="en-GB"/>
        </w:rPr>
        <w:t>re</w:t>
      </w:r>
      <w:r w:rsidR="00C67E52" w:rsidRPr="007A7BDC">
        <w:rPr>
          <w:rFonts w:ascii="Calibri" w:hAnsi="Calibri" w:cs="ArialMT"/>
          <w:sz w:val="22"/>
          <w:szCs w:val="22"/>
        </w:rPr>
        <w:t xml:space="preserve"> highly effective at analysing data in or</w:t>
      </w:r>
      <w:r w:rsidRPr="007A7BDC">
        <w:rPr>
          <w:rFonts w:ascii="Calibri" w:hAnsi="Calibri" w:cs="ArialMT"/>
          <w:sz w:val="22"/>
          <w:szCs w:val="22"/>
        </w:rPr>
        <w:t>der to identify EAL pupils who we</w:t>
      </w:r>
      <w:r w:rsidR="00C67E52" w:rsidRPr="007A7BDC">
        <w:rPr>
          <w:rFonts w:ascii="Calibri" w:hAnsi="Calibri" w:cs="ArialMT"/>
          <w:sz w:val="22"/>
          <w:szCs w:val="22"/>
        </w:rPr>
        <w:t>re at risk of underachieving. The excellent range of support provided has had a positive impact on the achievement of pupils with EAL and those whose circumstances have made them vulnerable.</w:t>
      </w:r>
      <w:r w:rsidR="00C67E52" w:rsidRPr="007A7BDC">
        <w:rPr>
          <w:rFonts w:ascii="Calibri" w:hAnsi="Calibri" w:cs="Arial"/>
          <w:sz w:val="22"/>
          <w:szCs w:val="22"/>
          <w:lang w:eastAsia="en-GB"/>
        </w:rPr>
        <w:t xml:space="preserve"> </w:t>
      </w:r>
    </w:p>
    <w:p w14:paraId="6750C022" w14:textId="77777777" w:rsidR="003E57F6" w:rsidRPr="007A7BDC" w:rsidRDefault="000B33B8" w:rsidP="007D1A4D">
      <w:pPr>
        <w:pStyle w:val="Heading1"/>
        <w:spacing w:after="153"/>
        <w:ind w:left="720"/>
        <w:rPr>
          <w:rFonts w:ascii="Calibri" w:hAnsi="Calibri"/>
          <w:b/>
          <w:color w:val="auto"/>
          <w:sz w:val="22"/>
          <w:szCs w:val="22"/>
        </w:rPr>
      </w:pPr>
      <w:r w:rsidRPr="007A7BDC">
        <w:rPr>
          <w:rFonts w:ascii="Calibri" w:eastAsiaTheme="minorHAnsi" w:hAnsi="Calibri" w:cs="Calibri"/>
          <w:i/>
          <w:iCs/>
          <w:color w:val="auto"/>
          <w:sz w:val="22"/>
          <w:szCs w:val="22"/>
        </w:rPr>
        <w:lastRenderedPageBreak/>
        <w:t xml:space="preserve"> </w:t>
      </w:r>
      <w:r w:rsidR="003E57F6" w:rsidRPr="007A7BDC">
        <w:rPr>
          <w:rFonts w:ascii="Calibri" w:eastAsiaTheme="minorHAnsi" w:hAnsi="Calibri" w:cs="Calibri"/>
          <w:i/>
          <w:iCs/>
          <w:color w:val="auto"/>
          <w:sz w:val="22"/>
          <w:szCs w:val="22"/>
        </w:rPr>
        <w:t xml:space="preserve">‘Every pupil is expected and encouraged to achieve their full potential by teachers. We </w:t>
      </w:r>
      <w:r w:rsidR="003E57F6" w:rsidRPr="007A7BDC">
        <w:rPr>
          <w:rFonts w:ascii="Calibri" w:eastAsiaTheme="minorHAnsi" w:hAnsi="Calibri" w:cs="Calibri"/>
          <w:color w:val="auto"/>
          <w:sz w:val="22"/>
          <w:szCs w:val="22"/>
        </w:rPr>
        <w:t xml:space="preserve">use pupil voice to inform the school self-review and to provide an additional targeted support.’ </w:t>
      </w:r>
      <w:r w:rsidR="003E57F6" w:rsidRPr="007A7BDC">
        <w:rPr>
          <w:rFonts w:ascii="Calibri" w:eastAsiaTheme="minorHAnsi" w:hAnsi="Calibri" w:cs="Calibri"/>
          <w:i/>
          <w:iCs/>
          <w:color w:val="auto"/>
          <w:sz w:val="22"/>
          <w:szCs w:val="22"/>
        </w:rPr>
        <w:t xml:space="preserve">(Headteacher, </w:t>
      </w:r>
      <w:r w:rsidR="00884FA0" w:rsidRPr="007A7BDC">
        <w:rPr>
          <w:rFonts w:ascii="Calibri" w:eastAsiaTheme="minorHAnsi" w:hAnsi="Calibri" w:cs="Calibri"/>
          <w:b/>
          <w:bCs/>
          <w:i/>
          <w:iCs/>
          <w:color w:val="auto"/>
          <w:sz w:val="22"/>
          <w:szCs w:val="22"/>
        </w:rPr>
        <w:t>School G</w:t>
      </w:r>
      <w:r w:rsidR="003E57F6" w:rsidRPr="007A7BDC">
        <w:rPr>
          <w:rFonts w:ascii="Calibri" w:eastAsiaTheme="minorHAnsi" w:hAnsi="Calibri" w:cs="Calibri"/>
          <w:i/>
          <w:iCs/>
          <w:color w:val="auto"/>
          <w:sz w:val="22"/>
          <w:szCs w:val="22"/>
        </w:rPr>
        <w:t>)</w:t>
      </w:r>
    </w:p>
    <w:p w14:paraId="1FE7CE37" w14:textId="77777777" w:rsidR="00DB777B" w:rsidRPr="007A7BDC" w:rsidRDefault="006B18BB" w:rsidP="00DB777B">
      <w:pPr>
        <w:pStyle w:val="Heading1"/>
        <w:spacing w:after="153"/>
        <w:ind w:left="-5"/>
        <w:rPr>
          <w:rFonts w:ascii="Calibri" w:hAnsi="Calibri"/>
          <w:b/>
          <w:color w:val="000000" w:themeColor="text1"/>
          <w:sz w:val="22"/>
          <w:szCs w:val="22"/>
        </w:rPr>
      </w:pPr>
      <w:r w:rsidRPr="007A7BDC">
        <w:rPr>
          <w:rFonts w:ascii="Calibri" w:hAnsi="Calibri"/>
          <w:b/>
          <w:color w:val="000000" w:themeColor="text1"/>
          <w:sz w:val="22"/>
          <w:szCs w:val="22"/>
        </w:rPr>
        <w:t>4.</w:t>
      </w:r>
      <w:r w:rsidRPr="007A7BDC">
        <w:rPr>
          <w:rFonts w:ascii="Calibri" w:hAnsi="Calibri"/>
          <w:b/>
          <w:color w:val="000000" w:themeColor="text1"/>
          <w:sz w:val="22"/>
          <w:szCs w:val="22"/>
        </w:rPr>
        <w:tab/>
      </w:r>
      <w:r w:rsidR="00675534" w:rsidRPr="007A7BDC">
        <w:rPr>
          <w:rFonts w:ascii="Calibri" w:hAnsi="Calibri"/>
          <w:b/>
          <w:color w:val="000000" w:themeColor="text1"/>
          <w:sz w:val="22"/>
          <w:szCs w:val="22"/>
        </w:rPr>
        <w:t>C</w:t>
      </w:r>
      <w:r w:rsidR="00DB777B" w:rsidRPr="007A7BDC">
        <w:rPr>
          <w:rFonts w:ascii="Calibri" w:hAnsi="Calibri"/>
          <w:b/>
          <w:color w:val="000000" w:themeColor="text1"/>
          <w:sz w:val="22"/>
          <w:szCs w:val="22"/>
        </w:rPr>
        <w:t xml:space="preserve">onclusions </w:t>
      </w:r>
      <w:r w:rsidR="00675534" w:rsidRPr="007A7BDC">
        <w:rPr>
          <w:rFonts w:ascii="Calibri" w:hAnsi="Calibri"/>
          <w:b/>
          <w:color w:val="000000" w:themeColor="text1"/>
          <w:sz w:val="22"/>
          <w:szCs w:val="22"/>
        </w:rPr>
        <w:t>a</w:t>
      </w:r>
      <w:r w:rsidR="00480BA0" w:rsidRPr="007A7BDC">
        <w:rPr>
          <w:rFonts w:ascii="Calibri" w:hAnsi="Calibri"/>
          <w:b/>
          <w:color w:val="000000" w:themeColor="text1"/>
          <w:sz w:val="22"/>
          <w:szCs w:val="22"/>
        </w:rPr>
        <w:t>nd i</w:t>
      </w:r>
      <w:r w:rsidR="00675534" w:rsidRPr="007A7BDC">
        <w:rPr>
          <w:rFonts w:ascii="Calibri" w:hAnsi="Calibri"/>
          <w:b/>
          <w:color w:val="000000" w:themeColor="text1"/>
          <w:sz w:val="22"/>
          <w:szCs w:val="22"/>
        </w:rPr>
        <w:t>mplication for practice and research</w:t>
      </w:r>
    </w:p>
    <w:p w14:paraId="1ADEE31B" w14:textId="77777777" w:rsidR="00DB777B" w:rsidRPr="007A7BDC" w:rsidRDefault="00DB777B" w:rsidP="00DB777B">
      <w:pPr>
        <w:rPr>
          <w:rFonts w:ascii="Calibri" w:hAnsi="Calibri"/>
          <w:sz w:val="22"/>
          <w:szCs w:val="22"/>
        </w:rPr>
      </w:pPr>
    </w:p>
    <w:p w14:paraId="73BB5574" w14:textId="77777777" w:rsidR="00DB777B" w:rsidRPr="007A7BDC" w:rsidRDefault="00DB777B" w:rsidP="00DB777B">
      <w:pPr>
        <w:ind w:left="10" w:hanging="10"/>
        <w:rPr>
          <w:rFonts w:ascii="Calibri" w:hAnsi="Calibri"/>
          <w:sz w:val="22"/>
          <w:szCs w:val="22"/>
        </w:rPr>
      </w:pPr>
      <w:r w:rsidRPr="007A7BDC">
        <w:rPr>
          <w:rFonts w:ascii="Calibri" w:hAnsi="Calibri"/>
          <w:sz w:val="22"/>
          <w:szCs w:val="22"/>
        </w:rPr>
        <w:t xml:space="preserve">This study looks at schools that serve EAL pupils and examines the success factors behind their successful achievement. Two overarching research questions guided this research: Why do some schools succeed against the odds? What are the factors contributing to this success? </w:t>
      </w:r>
    </w:p>
    <w:p w14:paraId="74CA2A64" w14:textId="77777777" w:rsidR="00DB777B" w:rsidRPr="007A7BDC" w:rsidRDefault="00DB777B" w:rsidP="00DB777B">
      <w:pPr>
        <w:ind w:left="720"/>
        <w:rPr>
          <w:rFonts w:ascii="Calibri" w:hAnsi="Calibri"/>
          <w:sz w:val="22"/>
          <w:szCs w:val="22"/>
        </w:rPr>
      </w:pPr>
      <w:r w:rsidRPr="007A7BDC">
        <w:rPr>
          <w:rFonts w:ascii="Calibri" w:hAnsi="Calibri"/>
          <w:sz w:val="22"/>
          <w:szCs w:val="22"/>
        </w:rPr>
        <w:t xml:space="preserve"> </w:t>
      </w:r>
    </w:p>
    <w:p w14:paraId="0AC923DC" w14:textId="77777777" w:rsidR="00DB777B" w:rsidRPr="007A7BDC" w:rsidRDefault="00DB777B" w:rsidP="00DB777B">
      <w:pPr>
        <w:ind w:left="10" w:hanging="10"/>
        <w:rPr>
          <w:rFonts w:ascii="Calibri" w:hAnsi="Calibri"/>
          <w:sz w:val="22"/>
          <w:szCs w:val="22"/>
        </w:rPr>
      </w:pPr>
      <w:r w:rsidRPr="007A7BDC">
        <w:rPr>
          <w:rFonts w:ascii="Calibri" w:hAnsi="Calibri"/>
          <w:sz w:val="22"/>
          <w:szCs w:val="22"/>
        </w:rPr>
        <w:t xml:space="preserve">A complementary methodological approach was used to explore performance and the views of teachers, parents and their children about schooling. First, </w:t>
      </w:r>
      <w:r w:rsidR="00F320F3" w:rsidRPr="007A7BDC">
        <w:rPr>
          <w:rFonts w:ascii="Calibri" w:hAnsi="Calibri"/>
          <w:sz w:val="22"/>
          <w:szCs w:val="22"/>
        </w:rPr>
        <w:t xml:space="preserve">using </w:t>
      </w:r>
      <w:r w:rsidR="005A1523" w:rsidRPr="007A7BDC">
        <w:rPr>
          <w:rFonts w:ascii="Calibri" w:hAnsi="Calibri"/>
          <w:sz w:val="22"/>
          <w:szCs w:val="22"/>
        </w:rPr>
        <w:t xml:space="preserve">an </w:t>
      </w:r>
      <w:r w:rsidR="00F320F3" w:rsidRPr="007A7BDC">
        <w:rPr>
          <w:rFonts w:ascii="Calibri" w:hAnsi="Calibri"/>
          <w:sz w:val="22"/>
          <w:szCs w:val="22"/>
        </w:rPr>
        <w:t>ethnographic approa</w:t>
      </w:r>
      <w:r w:rsidR="005A1523" w:rsidRPr="007A7BDC">
        <w:rPr>
          <w:rFonts w:ascii="Calibri" w:hAnsi="Calibri"/>
          <w:sz w:val="22"/>
          <w:szCs w:val="22"/>
        </w:rPr>
        <w:t>ch to</w:t>
      </w:r>
      <w:r w:rsidR="00F320F3" w:rsidRPr="007A7BDC">
        <w:rPr>
          <w:rFonts w:ascii="Calibri" w:hAnsi="Calibri"/>
          <w:sz w:val="22"/>
          <w:szCs w:val="22"/>
        </w:rPr>
        <w:t xml:space="preserve"> research, </w:t>
      </w:r>
      <w:r w:rsidRPr="007A7BDC">
        <w:rPr>
          <w:rFonts w:ascii="Calibri" w:hAnsi="Calibri"/>
          <w:sz w:val="22"/>
          <w:szCs w:val="22"/>
        </w:rPr>
        <w:t>case studies were carried out to observe lessons and to hold discussions with headteachers, staff, governors and pupils to evaluate and gather e</w:t>
      </w:r>
      <w:r w:rsidR="005A1523" w:rsidRPr="007A7BDC">
        <w:rPr>
          <w:rFonts w:ascii="Calibri" w:hAnsi="Calibri"/>
          <w:sz w:val="22"/>
          <w:szCs w:val="22"/>
        </w:rPr>
        <w:t>vidence on how well all pupils we</w:t>
      </w:r>
      <w:r w:rsidRPr="007A7BDC">
        <w:rPr>
          <w:rFonts w:ascii="Calibri" w:hAnsi="Calibri"/>
          <w:sz w:val="22"/>
          <w:szCs w:val="22"/>
        </w:rPr>
        <w:t>re achieving and the factors contributing to this. The main method of data collection was open ended semi-structured interviews with senior management, teachers, administrative staff and support staff as well as pupils. Secondly, pupil and parent focus groups were undertaken to ascertain the views of pupils and parents regarding the</w:t>
      </w:r>
      <w:r w:rsidR="005A1523" w:rsidRPr="007A7BDC">
        <w:rPr>
          <w:rFonts w:ascii="Calibri" w:hAnsi="Calibri"/>
          <w:sz w:val="22"/>
          <w:szCs w:val="22"/>
        </w:rPr>
        <w:t>ir experiences and on what worked to raise their achievement</w:t>
      </w:r>
      <w:r w:rsidRPr="007A7BDC">
        <w:rPr>
          <w:rFonts w:ascii="Calibri" w:hAnsi="Calibri"/>
          <w:sz w:val="22"/>
          <w:szCs w:val="22"/>
        </w:rPr>
        <w:t xml:space="preserve"> in school.</w:t>
      </w:r>
      <w:r w:rsidRPr="007A7BDC">
        <w:rPr>
          <w:rFonts w:ascii="Calibri" w:eastAsia="Arial" w:hAnsi="Calibri" w:cs="Arial"/>
          <w:b/>
          <w:sz w:val="22"/>
          <w:szCs w:val="22"/>
        </w:rPr>
        <w:t xml:space="preserve"> </w:t>
      </w:r>
      <w:r w:rsidRPr="007A7BDC">
        <w:rPr>
          <w:rFonts w:ascii="Calibri" w:hAnsi="Calibri"/>
          <w:sz w:val="22"/>
          <w:szCs w:val="22"/>
        </w:rPr>
        <w:t>The main findings of the research identified the following factors and key areas of good practice</w:t>
      </w:r>
      <w:r w:rsidR="00F320F3" w:rsidRPr="007A7BDC">
        <w:rPr>
          <w:rFonts w:ascii="Calibri" w:hAnsi="Calibri"/>
          <w:sz w:val="22"/>
          <w:szCs w:val="22"/>
        </w:rPr>
        <w:t>s</w:t>
      </w:r>
      <w:r w:rsidR="005142DB" w:rsidRPr="007A7BDC">
        <w:rPr>
          <w:rFonts w:ascii="Calibri" w:hAnsi="Calibri"/>
          <w:sz w:val="22"/>
          <w:szCs w:val="22"/>
        </w:rPr>
        <w:t>.</w:t>
      </w:r>
      <w:r w:rsidRPr="007A7BDC">
        <w:rPr>
          <w:rFonts w:ascii="Calibri" w:hAnsi="Calibri"/>
          <w:sz w:val="22"/>
          <w:szCs w:val="22"/>
        </w:rPr>
        <w:t xml:space="preserve"> </w:t>
      </w:r>
    </w:p>
    <w:p w14:paraId="61716731" w14:textId="77777777" w:rsidR="00DB777B" w:rsidRPr="007A7BDC" w:rsidRDefault="00DB777B" w:rsidP="00DB777B">
      <w:pPr>
        <w:rPr>
          <w:rFonts w:ascii="Calibri" w:hAnsi="Calibri"/>
          <w:sz w:val="22"/>
          <w:szCs w:val="22"/>
        </w:rPr>
      </w:pPr>
    </w:p>
    <w:p w14:paraId="5690AC73" w14:textId="77777777" w:rsidR="00DB777B" w:rsidRPr="007A7BDC" w:rsidRDefault="00F010F7" w:rsidP="005142DB">
      <w:pPr>
        <w:ind w:left="10" w:hanging="10"/>
        <w:rPr>
          <w:rFonts w:ascii="Calibri" w:hAnsi="Calibri"/>
          <w:sz w:val="22"/>
          <w:szCs w:val="22"/>
        </w:rPr>
      </w:pPr>
      <w:r w:rsidRPr="007A7BDC">
        <w:rPr>
          <w:rFonts w:ascii="Calibri" w:hAnsi="Calibri"/>
          <w:sz w:val="22"/>
          <w:szCs w:val="22"/>
        </w:rPr>
        <w:t xml:space="preserve">One of the key factors </w:t>
      </w:r>
      <w:r w:rsidR="005142DB" w:rsidRPr="007A7BDC">
        <w:rPr>
          <w:rFonts w:ascii="Calibri" w:hAnsi="Calibri"/>
          <w:sz w:val="22"/>
          <w:szCs w:val="22"/>
        </w:rPr>
        <w:t>noted where schools were successful in raising achievement of pupils with</w:t>
      </w:r>
      <w:r w:rsidR="005A1523" w:rsidRPr="007A7BDC">
        <w:rPr>
          <w:rFonts w:ascii="Calibri" w:hAnsi="Calibri"/>
          <w:sz w:val="22"/>
          <w:szCs w:val="22"/>
        </w:rPr>
        <w:t xml:space="preserve"> EAL </w:t>
      </w:r>
      <w:r w:rsidRPr="007A7BDC">
        <w:rPr>
          <w:rFonts w:ascii="Calibri" w:hAnsi="Calibri"/>
          <w:sz w:val="22"/>
          <w:szCs w:val="22"/>
        </w:rPr>
        <w:t xml:space="preserve">is the strong </w:t>
      </w:r>
      <w:r w:rsidR="005142DB" w:rsidRPr="007A7BDC">
        <w:rPr>
          <w:rFonts w:ascii="Calibri" w:hAnsi="Calibri"/>
          <w:sz w:val="22"/>
          <w:szCs w:val="22"/>
        </w:rPr>
        <w:t>leadership</w:t>
      </w:r>
      <w:r w:rsidR="005A1523" w:rsidRPr="007A7BDC">
        <w:rPr>
          <w:rFonts w:ascii="Calibri" w:hAnsi="Calibri"/>
          <w:sz w:val="22"/>
          <w:szCs w:val="22"/>
        </w:rPr>
        <w:t xml:space="preserve"> with a focus</w:t>
      </w:r>
      <w:r w:rsidRPr="007A7BDC">
        <w:rPr>
          <w:rFonts w:ascii="Calibri" w:hAnsi="Calibri"/>
          <w:sz w:val="22"/>
          <w:szCs w:val="22"/>
        </w:rPr>
        <w:t xml:space="preserve"> on equality and diversity.  </w:t>
      </w:r>
      <w:r w:rsidR="00DB777B" w:rsidRPr="007A7BDC">
        <w:rPr>
          <w:rFonts w:ascii="Calibri" w:hAnsi="Calibri"/>
          <w:sz w:val="22"/>
          <w:szCs w:val="22"/>
        </w:rPr>
        <w:t>At all the case study schools the ethos of the Headteacher and senior managers was effectively communicated to the school community, including support staff, governors, parents and students. A strong cul</w:t>
      </w:r>
      <w:r w:rsidR="005A1523" w:rsidRPr="007A7BDC">
        <w:rPr>
          <w:rFonts w:ascii="Calibri" w:hAnsi="Calibri"/>
          <w:sz w:val="22"/>
          <w:szCs w:val="22"/>
        </w:rPr>
        <w:t>ture of self-evaluation pervaded</w:t>
      </w:r>
      <w:r w:rsidR="00DB777B" w:rsidRPr="007A7BDC">
        <w:rPr>
          <w:rFonts w:ascii="Calibri" w:hAnsi="Calibri"/>
          <w:sz w:val="22"/>
          <w:szCs w:val="22"/>
        </w:rPr>
        <w:t xml:space="preserve"> all areas of t</w:t>
      </w:r>
      <w:r w:rsidR="005A1523" w:rsidRPr="007A7BDC">
        <w:rPr>
          <w:rFonts w:ascii="Calibri" w:hAnsi="Calibri"/>
          <w:sz w:val="22"/>
          <w:szCs w:val="22"/>
        </w:rPr>
        <w:t>he schools. At senior level it was particularly incisive. It wa</w:t>
      </w:r>
      <w:r w:rsidR="00DB777B" w:rsidRPr="007A7BDC">
        <w:rPr>
          <w:rFonts w:ascii="Calibri" w:hAnsi="Calibri"/>
          <w:sz w:val="22"/>
          <w:szCs w:val="22"/>
        </w:rPr>
        <w:t xml:space="preserve">s underpinned by a drive to get the </w:t>
      </w:r>
      <w:r w:rsidR="005A1523" w:rsidRPr="007A7BDC">
        <w:rPr>
          <w:rFonts w:ascii="Calibri" w:hAnsi="Calibri"/>
          <w:sz w:val="22"/>
          <w:szCs w:val="22"/>
        </w:rPr>
        <w:t>best possible outcomes for each pupil</w:t>
      </w:r>
      <w:r w:rsidR="00DB777B" w:rsidRPr="007A7BDC">
        <w:rPr>
          <w:rFonts w:ascii="Calibri" w:hAnsi="Calibri"/>
          <w:sz w:val="22"/>
          <w:szCs w:val="22"/>
        </w:rPr>
        <w:t xml:space="preserve">. All school leaders challenged negative attitudes and refused to accept educational failure.  Vision and ethos was communicated by senior managers in both overt and more implicit ways in the schools.  The physical environment, with positive images and an orderly structure, contributed to this communication.  A more tangible quality was the respect shown by staff to students and parents that enabled pupils to express high aspirations for themselves and regard for </w:t>
      </w:r>
      <w:r w:rsidR="00ED1697" w:rsidRPr="007A7BDC">
        <w:rPr>
          <w:rFonts w:ascii="Calibri" w:hAnsi="Calibri"/>
          <w:sz w:val="22"/>
          <w:szCs w:val="22"/>
        </w:rPr>
        <w:t xml:space="preserve">staff at the schools.  For EAL </w:t>
      </w:r>
      <w:r w:rsidR="00DB777B" w:rsidRPr="007A7BDC">
        <w:rPr>
          <w:rFonts w:ascii="Calibri" w:hAnsi="Calibri"/>
          <w:sz w:val="22"/>
          <w:szCs w:val="22"/>
        </w:rPr>
        <w:t xml:space="preserve">pupils, this was communicated in terms of valuing their own cultural identity which was fostered through the general ethos and particular structures at the schools, including diverse staff, sensitive use of learning mentors and making links with community organisations.  All the schools were in the process of developing positive relationships with stakeholders and the wider community.  </w:t>
      </w:r>
    </w:p>
    <w:p w14:paraId="073495F7" w14:textId="77777777" w:rsidR="00DB777B" w:rsidRPr="007A7BDC" w:rsidRDefault="00DB777B" w:rsidP="00DB777B">
      <w:pPr>
        <w:ind w:right="61"/>
        <w:rPr>
          <w:rFonts w:ascii="Calibri" w:hAnsi="Calibri"/>
          <w:sz w:val="22"/>
          <w:szCs w:val="22"/>
        </w:rPr>
      </w:pPr>
    </w:p>
    <w:p w14:paraId="0769E493" w14:textId="77777777" w:rsidR="00A96432" w:rsidRPr="007A7BDC" w:rsidRDefault="00F010F7" w:rsidP="00A96432">
      <w:pPr>
        <w:ind w:right="61"/>
        <w:rPr>
          <w:rFonts w:ascii="Calibri" w:hAnsi="Calibri"/>
          <w:sz w:val="22"/>
          <w:szCs w:val="22"/>
        </w:rPr>
      </w:pPr>
      <w:r w:rsidRPr="007A7BDC">
        <w:rPr>
          <w:rFonts w:ascii="Calibri" w:hAnsi="Calibri"/>
          <w:sz w:val="22"/>
          <w:szCs w:val="22"/>
        </w:rPr>
        <w:t>What is more in these schools t</w:t>
      </w:r>
      <w:r w:rsidR="005A1523" w:rsidRPr="007A7BDC">
        <w:rPr>
          <w:rFonts w:ascii="Calibri" w:hAnsi="Calibri"/>
          <w:sz w:val="22"/>
          <w:szCs w:val="22"/>
        </w:rPr>
        <w:t>here wa</w:t>
      </w:r>
      <w:r w:rsidR="00DB777B" w:rsidRPr="007A7BDC">
        <w:rPr>
          <w:rFonts w:ascii="Calibri" w:hAnsi="Calibri"/>
          <w:sz w:val="22"/>
          <w:szCs w:val="22"/>
        </w:rPr>
        <w:t>s an attention to th</w:t>
      </w:r>
      <w:r w:rsidR="005A1523" w:rsidRPr="007A7BDC">
        <w:rPr>
          <w:rFonts w:ascii="Calibri" w:hAnsi="Calibri"/>
          <w:sz w:val="22"/>
          <w:szCs w:val="22"/>
        </w:rPr>
        <w:t>e needs of each individual pupil that created</w:t>
      </w:r>
      <w:r w:rsidR="00DB777B" w:rsidRPr="007A7BDC">
        <w:rPr>
          <w:rFonts w:ascii="Calibri" w:hAnsi="Calibri"/>
          <w:sz w:val="22"/>
          <w:szCs w:val="22"/>
        </w:rPr>
        <w:t xml:space="preserve"> trust and respect among</w:t>
      </w:r>
      <w:r w:rsidR="005A1523" w:rsidRPr="007A7BDC">
        <w:rPr>
          <w:rFonts w:ascii="Calibri" w:hAnsi="Calibri"/>
          <w:sz w:val="22"/>
          <w:szCs w:val="22"/>
        </w:rPr>
        <w:t>st</w:t>
      </w:r>
      <w:r w:rsidR="00DB777B" w:rsidRPr="007A7BDC">
        <w:rPr>
          <w:rFonts w:ascii="Calibri" w:hAnsi="Calibri"/>
          <w:sz w:val="22"/>
          <w:szCs w:val="22"/>
        </w:rPr>
        <w:t xml:space="preserve"> parents and a sense of belonging among</w:t>
      </w:r>
      <w:r w:rsidR="005A1523" w:rsidRPr="007A7BDC">
        <w:rPr>
          <w:rFonts w:ascii="Calibri" w:hAnsi="Calibri"/>
          <w:sz w:val="22"/>
          <w:szCs w:val="22"/>
        </w:rPr>
        <w:t>st pupils</w:t>
      </w:r>
      <w:r w:rsidR="00DB777B" w:rsidRPr="007A7BDC">
        <w:rPr>
          <w:rFonts w:ascii="Calibri" w:hAnsi="Calibri"/>
          <w:sz w:val="22"/>
          <w:szCs w:val="22"/>
        </w:rPr>
        <w:t>.  At all school</w:t>
      </w:r>
      <w:r w:rsidR="005A1523" w:rsidRPr="007A7BDC">
        <w:rPr>
          <w:rFonts w:ascii="Calibri" w:hAnsi="Calibri"/>
          <w:sz w:val="22"/>
          <w:szCs w:val="22"/>
        </w:rPr>
        <w:t>s</w:t>
      </w:r>
      <w:r w:rsidR="00DB777B" w:rsidRPr="007A7BDC">
        <w:rPr>
          <w:rFonts w:ascii="Calibri" w:hAnsi="Calibri"/>
          <w:sz w:val="22"/>
          <w:szCs w:val="22"/>
        </w:rPr>
        <w:t xml:space="preserve"> the leadership </w:t>
      </w:r>
      <w:r w:rsidR="00DB777B" w:rsidRPr="007A7BDC">
        <w:rPr>
          <w:rFonts w:ascii="Calibri" w:hAnsi="Calibri"/>
          <w:i/>
          <w:sz w:val="22"/>
          <w:szCs w:val="22"/>
        </w:rPr>
        <w:t>‘has developed a sense of family which includes a diverse community of people, under a common vi</w:t>
      </w:r>
      <w:r w:rsidR="00907DBB" w:rsidRPr="007A7BDC">
        <w:rPr>
          <w:rFonts w:ascii="Calibri" w:hAnsi="Calibri"/>
          <w:i/>
          <w:sz w:val="22"/>
          <w:szCs w:val="22"/>
        </w:rPr>
        <w:t>sion of learning for all’</w:t>
      </w:r>
      <w:r w:rsidR="005A1523" w:rsidRPr="007A7BDC">
        <w:rPr>
          <w:rFonts w:ascii="Calibri" w:hAnsi="Calibri"/>
          <w:sz w:val="22"/>
          <w:szCs w:val="22"/>
        </w:rPr>
        <w:t xml:space="preserve"> (Headteacher)</w:t>
      </w:r>
      <w:r w:rsidR="00907DBB" w:rsidRPr="007A7BDC">
        <w:rPr>
          <w:rFonts w:ascii="Calibri" w:hAnsi="Calibri"/>
          <w:i/>
          <w:sz w:val="22"/>
          <w:szCs w:val="22"/>
        </w:rPr>
        <w:t xml:space="preserve">. </w:t>
      </w:r>
      <w:r w:rsidR="00907DBB" w:rsidRPr="007A7BDC">
        <w:rPr>
          <w:rFonts w:ascii="Calibri" w:hAnsi="Calibri"/>
          <w:sz w:val="22"/>
          <w:szCs w:val="22"/>
        </w:rPr>
        <w:t xml:space="preserve">The </w:t>
      </w:r>
      <w:r w:rsidR="00DB777B" w:rsidRPr="007A7BDC">
        <w:rPr>
          <w:rFonts w:ascii="Calibri" w:hAnsi="Calibri"/>
          <w:sz w:val="22"/>
          <w:szCs w:val="22"/>
        </w:rPr>
        <w:t xml:space="preserve">schools </w:t>
      </w:r>
      <w:r w:rsidR="005A1523" w:rsidRPr="007A7BDC">
        <w:rPr>
          <w:rFonts w:ascii="Calibri" w:hAnsi="Calibri"/>
          <w:sz w:val="22"/>
          <w:szCs w:val="22"/>
        </w:rPr>
        <w:t>supported and celebrated the diversity of their</w:t>
      </w:r>
      <w:r w:rsidR="00DB777B" w:rsidRPr="007A7BDC">
        <w:rPr>
          <w:rFonts w:ascii="Calibri" w:hAnsi="Calibri"/>
          <w:sz w:val="22"/>
          <w:szCs w:val="22"/>
        </w:rPr>
        <w:t xml:space="preserve"> pupils and an environment where there is mutual respect and strong, trusting relationships, and where pupils now achieve</w:t>
      </w:r>
      <w:r w:rsidR="005A1523" w:rsidRPr="007A7BDC">
        <w:rPr>
          <w:rFonts w:ascii="Calibri" w:hAnsi="Calibri"/>
          <w:sz w:val="22"/>
          <w:szCs w:val="22"/>
        </w:rPr>
        <w:t>d</w:t>
      </w:r>
      <w:r w:rsidR="00DB777B" w:rsidRPr="007A7BDC">
        <w:rPr>
          <w:rFonts w:ascii="Calibri" w:hAnsi="Calibri"/>
          <w:sz w:val="22"/>
          <w:szCs w:val="22"/>
        </w:rPr>
        <w:t xml:space="preserve"> very highly.</w:t>
      </w:r>
    </w:p>
    <w:p w14:paraId="04728597" w14:textId="77777777" w:rsidR="00A96432" w:rsidRPr="007A7BDC" w:rsidRDefault="00A96432" w:rsidP="00A96432">
      <w:pPr>
        <w:ind w:right="61"/>
        <w:rPr>
          <w:rFonts w:ascii="Calibri" w:hAnsi="Calibri"/>
          <w:sz w:val="22"/>
          <w:szCs w:val="22"/>
        </w:rPr>
      </w:pPr>
    </w:p>
    <w:p w14:paraId="387BAF73" w14:textId="77777777" w:rsidR="00815C9D" w:rsidRPr="007A7BDC" w:rsidRDefault="00F010F7" w:rsidP="00A96432">
      <w:pPr>
        <w:ind w:right="61"/>
        <w:rPr>
          <w:rFonts w:ascii="Calibri" w:hAnsi="Calibri"/>
          <w:sz w:val="22"/>
          <w:szCs w:val="22"/>
        </w:rPr>
      </w:pPr>
      <w:r w:rsidRPr="007A7BDC">
        <w:rPr>
          <w:rFonts w:ascii="Calibri" w:hAnsi="Calibri"/>
          <w:sz w:val="22"/>
          <w:szCs w:val="22"/>
        </w:rPr>
        <w:t xml:space="preserve">There are </w:t>
      </w:r>
      <w:r w:rsidR="005142DB" w:rsidRPr="007A7BDC">
        <w:rPr>
          <w:rFonts w:ascii="Calibri" w:hAnsi="Calibri"/>
          <w:sz w:val="22"/>
          <w:szCs w:val="22"/>
        </w:rPr>
        <w:t xml:space="preserve">also </w:t>
      </w:r>
      <w:r w:rsidRPr="007A7BDC">
        <w:rPr>
          <w:rFonts w:ascii="Calibri" w:hAnsi="Calibri"/>
          <w:sz w:val="22"/>
          <w:szCs w:val="22"/>
        </w:rPr>
        <w:t xml:space="preserve">other </w:t>
      </w:r>
      <w:r w:rsidR="00A96432" w:rsidRPr="007A7BDC">
        <w:rPr>
          <w:rFonts w:ascii="Calibri" w:hAnsi="Calibri"/>
          <w:sz w:val="22"/>
          <w:szCs w:val="22"/>
        </w:rPr>
        <w:t>success factor</w:t>
      </w:r>
      <w:r w:rsidR="005A1523" w:rsidRPr="007A7BDC">
        <w:rPr>
          <w:rFonts w:ascii="Calibri" w:hAnsi="Calibri"/>
          <w:sz w:val="22"/>
          <w:szCs w:val="22"/>
        </w:rPr>
        <w:t>s</w:t>
      </w:r>
      <w:r w:rsidRPr="007A7BDC">
        <w:rPr>
          <w:rFonts w:ascii="Calibri" w:hAnsi="Calibri"/>
          <w:sz w:val="22"/>
          <w:szCs w:val="22"/>
        </w:rPr>
        <w:t xml:space="preserve"> that helped </w:t>
      </w:r>
      <w:r w:rsidR="005A1523" w:rsidRPr="007A7BDC">
        <w:rPr>
          <w:rFonts w:ascii="Calibri" w:hAnsi="Calibri"/>
          <w:sz w:val="22"/>
          <w:szCs w:val="22"/>
        </w:rPr>
        <w:t>in raising the achievement</w:t>
      </w:r>
      <w:r w:rsidRPr="007A7BDC">
        <w:rPr>
          <w:rFonts w:ascii="Calibri" w:hAnsi="Calibri"/>
          <w:sz w:val="22"/>
          <w:szCs w:val="22"/>
        </w:rPr>
        <w:t xml:space="preserve"> of pupils with EAL</w:t>
      </w:r>
      <w:r w:rsidR="005A1523" w:rsidRPr="007A7BDC">
        <w:rPr>
          <w:rFonts w:ascii="Calibri" w:hAnsi="Calibri"/>
          <w:sz w:val="22"/>
          <w:szCs w:val="22"/>
        </w:rPr>
        <w:t>.</w:t>
      </w:r>
      <w:r w:rsidR="005142DB" w:rsidRPr="007A7BDC">
        <w:rPr>
          <w:rFonts w:ascii="Calibri" w:hAnsi="Calibri"/>
          <w:sz w:val="22"/>
          <w:szCs w:val="22"/>
        </w:rPr>
        <w:t xml:space="preserve"> The finding</w:t>
      </w:r>
      <w:r w:rsidR="005A1523" w:rsidRPr="007A7BDC">
        <w:rPr>
          <w:rFonts w:ascii="Calibri" w:hAnsi="Calibri"/>
          <w:sz w:val="22"/>
          <w:szCs w:val="22"/>
        </w:rPr>
        <w:t>s of our study suggested</w:t>
      </w:r>
      <w:r w:rsidR="005142DB" w:rsidRPr="007A7BDC">
        <w:rPr>
          <w:rFonts w:ascii="Calibri" w:hAnsi="Calibri"/>
          <w:sz w:val="22"/>
          <w:szCs w:val="22"/>
        </w:rPr>
        <w:t xml:space="preserve"> that t</w:t>
      </w:r>
      <w:r w:rsidR="005A1523" w:rsidRPr="007A7BDC">
        <w:rPr>
          <w:rFonts w:ascii="Calibri" w:hAnsi="Calibri"/>
          <w:sz w:val="22"/>
          <w:szCs w:val="22"/>
        </w:rPr>
        <w:t xml:space="preserve">he case study schools were effective </w:t>
      </w:r>
      <w:r w:rsidRPr="007A7BDC">
        <w:rPr>
          <w:rFonts w:ascii="Calibri" w:hAnsi="Calibri"/>
          <w:sz w:val="22"/>
          <w:szCs w:val="22"/>
        </w:rPr>
        <w:t xml:space="preserve">in providing </w:t>
      </w:r>
      <w:r w:rsidR="005142DB" w:rsidRPr="007A7BDC">
        <w:rPr>
          <w:rFonts w:ascii="Calibri" w:hAnsi="Calibri"/>
          <w:sz w:val="22"/>
          <w:szCs w:val="22"/>
        </w:rPr>
        <w:t>targeted</w:t>
      </w:r>
      <w:r w:rsidRPr="007A7BDC">
        <w:rPr>
          <w:rFonts w:ascii="Calibri" w:hAnsi="Calibri"/>
          <w:sz w:val="22"/>
          <w:szCs w:val="22"/>
        </w:rPr>
        <w:t xml:space="preserve"> support </w:t>
      </w:r>
      <w:r w:rsidR="006769AE" w:rsidRPr="007A7BDC">
        <w:rPr>
          <w:rFonts w:ascii="Calibri" w:hAnsi="Calibri"/>
          <w:sz w:val="22"/>
          <w:szCs w:val="22"/>
        </w:rPr>
        <w:t>to</w:t>
      </w:r>
      <w:r w:rsidR="005142DB" w:rsidRPr="007A7BDC">
        <w:rPr>
          <w:rFonts w:ascii="Calibri" w:hAnsi="Calibri"/>
          <w:sz w:val="22"/>
          <w:szCs w:val="22"/>
        </w:rPr>
        <w:t xml:space="preserve"> improv</w:t>
      </w:r>
      <w:r w:rsidRPr="007A7BDC">
        <w:rPr>
          <w:rFonts w:ascii="Calibri" w:hAnsi="Calibri"/>
          <w:sz w:val="22"/>
          <w:szCs w:val="22"/>
        </w:rPr>
        <w:t>ing EAL pupils</w:t>
      </w:r>
      <w:r w:rsidR="006769AE" w:rsidRPr="007A7BDC">
        <w:rPr>
          <w:rFonts w:ascii="Calibri" w:hAnsi="Calibri"/>
          <w:sz w:val="22"/>
          <w:szCs w:val="22"/>
        </w:rPr>
        <w:t>’</w:t>
      </w:r>
      <w:r w:rsidRPr="007A7BDC">
        <w:rPr>
          <w:rFonts w:ascii="Calibri" w:hAnsi="Calibri"/>
          <w:sz w:val="22"/>
          <w:szCs w:val="22"/>
        </w:rPr>
        <w:t xml:space="preserve"> language skills to access the national </w:t>
      </w:r>
      <w:r w:rsidR="005142DB" w:rsidRPr="007A7BDC">
        <w:rPr>
          <w:rFonts w:ascii="Calibri" w:hAnsi="Calibri"/>
          <w:sz w:val="22"/>
          <w:szCs w:val="22"/>
        </w:rPr>
        <w:t>curriculum</w:t>
      </w:r>
      <w:r w:rsidRPr="007A7BDC">
        <w:rPr>
          <w:rFonts w:ascii="Calibri" w:hAnsi="Calibri"/>
          <w:sz w:val="22"/>
          <w:szCs w:val="22"/>
        </w:rPr>
        <w:t xml:space="preserve">. </w:t>
      </w:r>
      <w:r w:rsidR="005142DB" w:rsidRPr="007A7BDC">
        <w:rPr>
          <w:rFonts w:ascii="Calibri" w:hAnsi="Calibri"/>
          <w:sz w:val="22"/>
          <w:szCs w:val="22"/>
        </w:rPr>
        <w:t xml:space="preserve">In these schools </w:t>
      </w:r>
      <w:r w:rsidR="006769AE" w:rsidRPr="007A7BDC">
        <w:rPr>
          <w:rFonts w:ascii="Calibri" w:hAnsi="Calibri"/>
          <w:sz w:val="22"/>
          <w:szCs w:val="22"/>
        </w:rPr>
        <w:t>teaching and learning was also of high quality and</w:t>
      </w:r>
      <w:r w:rsidR="005142DB" w:rsidRPr="007A7BDC">
        <w:rPr>
          <w:rFonts w:ascii="Calibri" w:hAnsi="Calibri"/>
          <w:sz w:val="22"/>
          <w:szCs w:val="22"/>
        </w:rPr>
        <w:t xml:space="preserve"> informed by assessment of performance. </w:t>
      </w:r>
      <w:r w:rsidRPr="007A7BDC">
        <w:rPr>
          <w:rFonts w:ascii="Calibri" w:hAnsi="Calibri"/>
          <w:sz w:val="22"/>
          <w:szCs w:val="22"/>
        </w:rPr>
        <w:t xml:space="preserve">The schools </w:t>
      </w:r>
      <w:r w:rsidR="005142DB" w:rsidRPr="007A7BDC">
        <w:rPr>
          <w:rFonts w:ascii="Calibri" w:hAnsi="Calibri"/>
          <w:sz w:val="22"/>
          <w:szCs w:val="22"/>
        </w:rPr>
        <w:t>rec</w:t>
      </w:r>
      <w:r w:rsidR="00DB777B" w:rsidRPr="007A7BDC">
        <w:rPr>
          <w:rFonts w:ascii="Calibri" w:hAnsi="Calibri"/>
          <w:sz w:val="22"/>
          <w:szCs w:val="22"/>
        </w:rPr>
        <w:t>ognised that proficiency in English was the key to educational success for their bilingual learners</w:t>
      </w:r>
      <w:r w:rsidR="006769AE" w:rsidRPr="007A7BDC">
        <w:rPr>
          <w:rFonts w:ascii="Calibri" w:hAnsi="Calibri"/>
          <w:sz w:val="22"/>
          <w:szCs w:val="22"/>
        </w:rPr>
        <w:t xml:space="preserve"> and we</w:t>
      </w:r>
      <w:r w:rsidR="00A75A89" w:rsidRPr="007A7BDC">
        <w:rPr>
          <w:rFonts w:ascii="Calibri" w:hAnsi="Calibri"/>
          <w:sz w:val="22"/>
          <w:szCs w:val="22"/>
        </w:rPr>
        <w:t>re effecti</w:t>
      </w:r>
      <w:r w:rsidR="006769AE" w:rsidRPr="007A7BDC">
        <w:rPr>
          <w:rFonts w:ascii="Calibri" w:hAnsi="Calibri"/>
          <w:sz w:val="22"/>
          <w:szCs w:val="22"/>
        </w:rPr>
        <w:t xml:space="preserve">ve in supporting this.  All schools took </w:t>
      </w:r>
      <w:r w:rsidR="00DB777B" w:rsidRPr="007A7BDC">
        <w:rPr>
          <w:rFonts w:ascii="Calibri" w:hAnsi="Calibri"/>
          <w:sz w:val="22"/>
          <w:szCs w:val="22"/>
        </w:rPr>
        <w:t>strong action to help children acquire fluency in English as soon as</w:t>
      </w:r>
      <w:r w:rsidR="006769AE" w:rsidRPr="007A7BDC">
        <w:rPr>
          <w:rFonts w:ascii="Calibri" w:hAnsi="Calibri"/>
          <w:sz w:val="22"/>
          <w:szCs w:val="22"/>
        </w:rPr>
        <w:t xml:space="preserve"> possible, recognising that this was</w:t>
      </w:r>
      <w:r w:rsidR="00DB777B" w:rsidRPr="007A7BDC">
        <w:rPr>
          <w:rFonts w:ascii="Calibri" w:hAnsi="Calibri"/>
          <w:sz w:val="22"/>
          <w:szCs w:val="22"/>
        </w:rPr>
        <w:t xml:space="preserve"> the first barrier to </w:t>
      </w:r>
      <w:r w:rsidR="00DB777B" w:rsidRPr="007A7BDC">
        <w:rPr>
          <w:rFonts w:ascii="Calibri" w:hAnsi="Calibri"/>
          <w:sz w:val="22"/>
          <w:szCs w:val="22"/>
        </w:rPr>
        <w:lastRenderedPageBreak/>
        <w:t>achievement that mus</w:t>
      </w:r>
      <w:r w:rsidR="006769AE" w:rsidRPr="007A7BDC">
        <w:rPr>
          <w:rFonts w:ascii="Calibri" w:hAnsi="Calibri"/>
          <w:sz w:val="22"/>
          <w:szCs w:val="22"/>
        </w:rPr>
        <w:t>t be overcome.  All schools cho</w:t>
      </w:r>
      <w:r w:rsidR="00DB777B" w:rsidRPr="007A7BDC">
        <w:rPr>
          <w:rFonts w:ascii="Calibri" w:hAnsi="Calibri"/>
          <w:sz w:val="22"/>
          <w:szCs w:val="22"/>
        </w:rPr>
        <w:t>se their staff with care from a wide diversity of ethnic minority backgrounds, so that teachers and teaching assistants, as well as other school staff, provide</w:t>
      </w:r>
      <w:r w:rsidR="006769AE" w:rsidRPr="007A7BDC">
        <w:rPr>
          <w:rFonts w:ascii="Calibri" w:hAnsi="Calibri"/>
          <w:sz w:val="22"/>
          <w:szCs w:val="22"/>
        </w:rPr>
        <w:t>d good role models and</w:t>
      </w:r>
      <w:r w:rsidR="00DB777B" w:rsidRPr="007A7BDC">
        <w:rPr>
          <w:rFonts w:ascii="Calibri" w:hAnsi="Calibri"/>
          <w:sz w:val="22"/>
          <w:szCs w:val="22"/>
        </w:rPr>
        <w:t xml:space="preserve"> show</w:t>
      </w:r>
      <w:r w:rsidR="006769AE" w:rsidRPr="007A7BDC">
        <w:rPr>
          <w:rFonts w:ascii="Calibri" w:hAnsi="Calibri"/>
          <w:sz w:val="22"/>
          <w:szCs w:val="22"/>
        </w:rPr>
        <w:t>ed</w:t>
      </w:r>
      <w:r w:rsidR="00DB777B" w:rsidRPr="007A7BDC">
        <w:rPr>
          <w:rFonts w:ascii="Calibri" w:hAnsi="Calibri"/>
          <w:sz w:val="22"/>
          <w:szCs w:val="22"/>
        </w:rPr>
        <w:t xml:space="preserve"> understanding of their pupils’ difficulties.</w:t>
      </w:r>
      <w:r w:rsidR="00815C9D" w:rsidRPr="007A7BDC">
        <w:rPr>
          <w:rFonts w:ascii="Calibri" w:hAnsi="Calibri"/>
          <w:sz w:val="22"/>
          <w:szCs w:val="22"/>
        </w:rPr>
        <w:t xml:space="preserve"> The level of expertise within the school to support pupils with </w:t>
      </w:r>
      <w:r w:rsidR="006769AE" w:rsidRPr="007A7BDC">
        <w:rPr>
          <w:rFonts w:ascii="Calibri" w:hAnsi="Calibri"/>
          <w:sz w:val="22"/>
          <w:szCs w:val="22"/>
        </w:rPr>
        <w:t>was good. The EAL Co-ordinators we</w:t>
      </w:r>
      <w:r w:rsidR="00815C9D" w:rsidRPr="007A7BDC">
        <w:rPr>
          <w:rFonts w:ascii="Calibri" w:hAnsi="Calibri"/>
          <w:sz w:val="22"/>
          <w:szCs w:val="22"/>
        </w:rPr>
        <w:t>re well qualified, experi</w:t>
      </w:r>
      <w:r w:rsidR="006769AE" w:rsidRPr="007A7BDC">
        <w:rPr>
          <w:rFonts w:ascii="Calibri" w:hAnsi="Calibri"/>
          <w:sz w:val="22"/>
          <w:szCs w:val="22"/>
        </w:rPr>
        <w:t>enced and knowledgeable. Staff we</w:t>
      </w:r>
      <w:r w:rsidR="00815C9D" w:rsidRPr="007A7BDC">
        <w:rPr>
          <w:rFonts w:ascii="Calibri" w:hAnsi="Calibri"/>
          <w:sz w:val="22"/>
          <w:szCs w:val="22"/>
        </w:rPr>
        <w:t>re</w:t>
      </w:r>
      <w:r w:rsidR="006769AE" w:rsidRPr="007A7BDC">
        <w:rPr>
          <w:rFonts w:ascii="Calibri" w:hAnsi="Calibri"/>
          <w:sz w:val="22"/>
          <w:szCs w:val="22"/>
        </w:rPr>
        <w:t xml:space="preserve"> also</w:t>
      </w:r>
      <w:r w:rsidR="00815C9D" w:rsidRPr="007A7BDC">
        <w:rPr>
          <w:rFonts w:ascii="Calibri" w:hAnsi="Calibri"/>
          <w:sz w:val="22"/>
          <w:szCs w:val="22"/>
        </w:rPr>
        <w:t xml:space="preserve"> well</w:t>
      </w:r>
      <w:r w:rsidR="006769AE" w:rsidRPr="007A7BDC">
        <w:rPr>
          <w:rFonts w:ascii="Calibri" w:hAnsi="Calibri"/>
          <w:sz w:val="22"/>
          <w:szCs w:val="22"/>
        </w:rPr>
        <w:t>-</w:t>
      </w:r>
      <w:r w:rsidR="00815C9D" w:rsidRPr="007A7BDC">
        <w:rPr>
          <w:rFonts w:ascii="Calibri" w:hAnsi="Calibri"/>
          <w:sz w:val="22"/>
          <w:szCs w:val="22"/>
        </w:rPr>
        <w:t>aware of the needs of those learners who speak English as an additional l</w:t>
      </w:r>
      <w:r w:rsidR="006769AE" w:rsidRPr="007A7BDC">
        <w:rPr>
          <w:rFonts w:ascii="Calibri" w:hAnsi="Calibri"/>
          <w:sz w:val="22"/>
          <w:szCs w:val="22"/>
        </w:rPr>
        <w:t>anguage. Consequently, the</w:t>
      </w:r>
      <w:r w:rsidR="00010F99" w:rsidRPr="007A7BDC">
        <w:rPr>
          <w:rFonts w:ascii="Calibri" w:hAnsi="Calibri"/>
          <w:sz w:val="22"/>
          <w:szCs w:val="22"/>
        </w:rPr>
        <w:t xml:space="preserve"> EAL </w:t>
      </w:r>
      <w:r w:rsidR="00957C89" w:rsidRPr="007A7BDC">
        <w:rPr>
          <w:rFonts w:ascii="Calibri" w:hAnsi="Calibri"/>
          <w:sz w:val="22"/>
          <w:szCs w:val="22"/>
        </w:rPr>
        <w:t>pupils’</w:t>
      </w:r>
      <w:r w:rsidR="002443AC" w:rsidRPr="007A7BDC">
        <w:rPr>
          <w:rFonts w:ascii="Calibri" w:hAnsi="Calibri"/>
          <w:sz w:val="22"/>
          <w:szCs w:val="22"/>
        </w:rPr>
        <w:t xml:space="preserve"> </w:t>
      </w:r>
      <w:r w:rsidR="006769AE" w:rsidRPr="007A7BDC">
        <w:rPr>
          <w:rFonts w:ascii="Calibri" w:hAnsi="Calibri"/>
          <w:sz w:val="22"/>
          <w:szCs w:val="22"/>
        </w:rPr>
        <w:t>needs we</w:t>
      </w:r>
      <w:r w:rsidR="00815C9D" w:rsidRPr="007A7BDC">
        <w:rPr>
          <w:rFonts w:ascii="Calibri" w:hAnsi="Calibri"/>
          <w:sz w:val="22"/>
          <w:szCs w:val="22"/>
        </w:rPr>
        <w:t>re met in lessons and targ</w:t>
      </w:r>
      <w:r w:rsidR="006769AE" w:rsidRPr="007A7BDC">
        <w:rPr>
          <w:rFonts w:ascii="Calibri" w:hAnsi="Calibri"/>
          <w:sz w:val="22"/>
          <w:szCs w:val="22"/>
        </w:rPr>
        <w:t>ets for their literacy needs set regularly. These learners mad</w:t>
      </w:r>
      <w:r w:rsidR="00815C9D" w:rsidRPr="007A7BDC">
        <w:rPr>
          <w:rFonts w:ascii="Calibri" w:hAnsi="Calibri"/>
          <w:sz w:val="22"/>
          <w:szCs w:val="22"/>
        </w:rPr>
        <w:t xml:space="preserve">e very good progress during their time in school. </w:t>
      </w:r>
    </w:p>
    <w:p w14:paraId="7C068E17" w14:textId="77777777" w:rsidR="00DB777B" w:rsidRPr="007A7BDC" w:rsidRDefault="00DB777B" w:rsidP="00DB777B">
      <w:pPr>
        <w:rPr>
          <w:rFonts w:ascii="Calibri" w:hAnsi="Calibri"/>
          <w:sz w:val="22"/>
          <w:szCs w:val="22"/>
        </w:rPr>
      </w:pPr>
    </w:p>
    <w:p w14:paraId="2285F4DB" w14:textId="77777777" w:rsidR="00DB777B" w:rsidRPr="007A7BDC" w:rsidRDefault="00F010F7" w:rsidP="00F010F7">
      <w:pPr>
        <w:pStyle w:val="Heading3"/>
        <w:spacing w:line="240" w:lineRule="auto"/>
        <w:rPr>
          <w:rFonts w:ascii="Calibri" w:hAnsi="Calibri"/>
          <w:color w:val="auto"/>
          <w:sz w:val="22"/>
          <w:szCs w:val="22"/>
        </w:rPr>
      </w:pPr>
      <w:r w:rsidRPr="007A7BDC">
        <w:rPr>
          <w:rFonts w:ascii="Calibri" w:hAnsi="Calibri"/>
          <w:color w:val="auto"/>
          <w:sz w:val="22"/>
          <w:szCs w:val="22"/>
        </w:rPr>
        <w:t>The u</w:t>
      </w:r>
      <w:r w:rsidR="00DB777B" w:rsidRPr="007A7BDC">
        <w:rPr>
          <w:rFonts w:ascii="Calibri" w:hAnsi="Calibri"/>
          <w:color w:val="auto"/>
          <w:sz w:val="22"/>
          <w:szCs w:val="22"/>
        </w:rPr>
        <w:t>se of performan</w:t>
      </w:r>
      <w:r w:rsidR="006769AE" w:rsidRPr="007A7BDC">
        <w:rPr>
          <w:rFonts w:ascii="Calibri" w:hAnsi="Calibri"/>
          <w:color w:val="auto"/>
          <w:sz w:val="22"/>
          <w:szCs w:val="22"/>
        </w:rPr>
        <w:t>ce data for school improvement wa</w:t>
      </w:r>
      <w:r w:rsidR="00DB777B" w:rsidRPr="007A7BDC">
        <w:rPr>
          <w:rFonts w:ascii="Calibri" w:hAnsi="Calibri"/>
          <w:color w:val="auto"/>
          <w:sz w:val="22"/>
          <w:szCs w:val="22"/>
        </w:rPr>
        <w:t>s</w:t>
      </w:r>
      <w:r w:rsidR="00DC4A37" w:rsidRPr="007A7BDC">
        <w:rPr>
          <w:rFonts w:ascii="Calibri" w:hAnsi="Calibri"/>
          <w:color w:val="auto"/>
          <w:sz w:val="22"/>
          <w:szCs w:val="22"/>
        </w:rPr>
        <w:t xml:space="preserve"> also</w:t>
      </w:r>
      <w:r w:rsidR="00DB777B" w:rsidRPr="007A7BDC">
        <w:rPr>
          <w:rFonts w:ascii="Calibri" w:hAnsi="Calibri"/>
          <w:color w:val="auto"/>
          <w:sz w:val="22"/>
          <w:szCs w:val="22"/>
        </w:rPr>
        <w:t xml:space="preserve"> a strength of the case study sch</w:t>
      </w:r>
      <w:r w:rsidR="006769AE" w:rsidRPr="007A7BDC">
        <w:rPr>
          <w:rFonts w:ascii="Calibri" w:hAnsi="Calibri"/>
          <w:color w:val="auto"/>
          <w:sz w:val="22"/>
          <w:szCs w:val="22"/>
        </w:rPr>
        <w:t xml:space="preserve">ools.   All the schools </w:t>
      </w:r>
      <w:r w:rsidR="00DB777B" w:rsidRPr="007A7BDC">
        <w:rPr>
          <w:rFonts w:ascii="Calibri" w:hAnsi="Calibri"/>
          <w:color w:val="auto"/>
          <w:sz w:val="22"/>
          <w:szCs w:val="22"/>
        </w:rPr>
        <w:t>had effective pupil assessment procedures which were detailed, relevant and constantly updated to reflect staff fee</w:t>
      </w:r>
      <w:r w:rsidR="006769AE" w:rsidRPr="007A7BDC">
        <w:rPr>
          <w:rFonts w:ascii="Calibri" w:hAnsi="Calibri"/>
          <w:color w:val="auto"/>
          <w:sz w:val="22"/>
          <w:szCs w:val="22"/>
        </w:rPr>
        <w:t>dback.  Each school also focused</w:t>
      </w:r>
      <w:r w:rsidR="00DB777B" w:rsidRPr="007A7BDC">
        <w:rPr>
          <w:rFonts w:ascii="Calibri" w:hAnsi="Calibri"/>
          <w:color w:val="auto"/>
          <w:sz w:val="22"/>
          <w:szCs w:val="22"/>
        </w:rPr>
        <w:t xml:space="preserve"> on tracking and m</w:t>
      </w:r>
      <w:r w:rsidR="00957C89" w:rsidRPr="007A7BDC">
        <w:rPr>
          <w:rFonts w:ascii="Calibri" w:hAnsi="Calibri"/>
          <w:color w:val="auto"/>
          <w:sz w:val="22"/>
          <w:szCs w:val="22"/>
        </w:rPr>
        <w:t>onitoring EAL pupils</w:t>
      </w:r>
      <w:r w:rsidR="00DB777B" w:rsidRPr="007A7BDC">
        <w:rPr>
          <w:rFonts w:ascii="Calibri" w:hAnsi="Calibri"/>
          <w:color w:val="auto"/>
          <w:sz w:val="22"/>
          <w:szCs w:val="22"/>
        </w:rPr>
        <w:t>’ progress and achievement throughout their school life and collect</w:t>
      </w:r>
      <w:r w:rsidR="006769AE" w:rsidRPr="007A7BDC">
        <w:rPr>
          <w:rFonts w:ascii="Calibri" w:hAnsi="Calibri"/>
          <w:color w:val="auto"/>
          <w:sz w:val="22"/>
          <w:szCs w:val="22"/>
        </w:rPr>
        <w:t>ed</w:t>
      </w:r>
      <w:r w:rsidR="00DB777B" w:rsidRPr="007A7BDC">
        <w:rPr>
          <w:rFonts w:ascii="Calibri" w:hAnsi="Calibri"/>
          <w:color w:val="auto"/>
          <w:sz w:val="22"/>
          <w:szCs w:val="22"/>
        </w:rPr>
        <w:t xml:space="preserve"> test and assessment data followed by background data such as ethnic background, language spoken, level of fluency in English, data of admission, attendance rate, eligibility for free school meals, EAL stage of fluency, SEN stage, mobility rate, years in school, which teacher’s classes have been attended, attendance rate, types of support, and postcode data.  This data </w:t>
      </w:r>
      <w:r w:rsidR="006769AE" w:rsidRPr="007A7BDC">
        <w:rPr>
          <w:rFonts w:ascii="Calibri" w:hAnsi="Calibri"/>
          <w:color w:val="auto"/>
          <w:sz w:val="22"/>
          <w:szCs w:val="22"/>
        </w:rPr>
        <w:t>wa</w:t>
      </w:r>
      <w:r w:rsidR="00DB777B" w:rsidRPr="007A7BDC">
        <w:rPr>
          <w:rFonts w:ascii="Calibri" w:hAnsi="Calibri"/>
          <w:color w:val="auto"/>
          <w:sz w:val="22"/>
          <w:szCs w:val="22"/>
        </w:rPr>
        <w:t xml:space="preserve">s used to set challenging targets for attainment.  </w:t>
      </w:r>
      <w:r w:rsidR="007A7BDC" w:rsidRPr="007A7BDC">
        <w:rPr>
          <w:rFonts w:ascii="Calibri" w:hAnsi="Calibri"/>
          <w:color w:val="auto"/>
          <w:sz w:val="22"/>
          <w:szCs w:val="22"/>
        </w:rPr>
        <w:t>`</w:t>
      </w:r>
    </w:p>
    <w:p w14:paraId="080F29A3" w14:textId="77777777" w:rsidR="00E00EFF" w:rsidRPr="007A7BDC" w:rsidRDefault="00E00EFF" w:rsidP="00E00EFF">
      <w:pPr>
        <w:rPr>
          <w:rFonts w:ascii="Calibri" w:hAnsi="Calibri"/>
          <w:sz w:val="22"/>
          <w:szCs w:val="22"/>
        </w:rPr>
      </w:pPr>
    </w:p>
    <w:p w14:paraId="48BD0EE8" w14:textId="77777777" w:rsidR="00DB777B" w:rsidRPr="007A7BDC" w:rsidRDefault="00DB777B" w:rsidP="00DB777B">
      <w:pPr>
        <w:ind w:right="61"/>
        <w:rPr>
          <w:rFonts w:ascii="Calibri" w:hAnsi="Calibri"/>
          <w:sz w:val="22"/>
          <w:szCs w:val="22"/>
        </w:rPr>
      </w:pPr>
      <w:r w:rsidRPr="007A7BDC">
        <w:rPr>
          <w:rFonts w:ascii="Calibri" w:hAnsi="Calibri"/>
          <w:sz w:val="22"/>
          <w:szCs w:val="22"/>
        </w:rPr>
        <w:t>Overall, the evidence presented here enables the conclusion to be drawn that the schools in this study demonstrate the many ways in which they work to support pupils, from all EAL backgrounds through a wide range of imaginative and inclusive strategies. The most effective practice was evident where EAL teachers conducted robust assessments with pupils and kept a register with detailed information concerning pupils’ first language, level of fluency in English and other relevant data.  This data was regularly updated so that pupils’ progress could be tracked.  Additionally, the communication of these assessments to teachers and support staff enabled pupils to be supported more effectively in their learning.</w:t>
      </w:r>
    </w:p>
    <w:p w14:paraId="17F1B911" w14:textId="77777777" w:rsidR="00E00EFF" w:rsidRPr="007A7BDC" w:rsidRDefault="00E00EFF" w:rsidP="00E00EFF">
      <w:pPr>
        <w:rPr>
          <w:rFonts w:ascii="Calibri" w:hAnsi="Calibri"/>
          <w:sz w:val="22"/>
          <w:szCs w:val="22"/>
        </w:rPr>
      </w:pPr>
    </w:p>
    <w:p w14:paraId="2F559266" w14:textId="77777777" w:rsidR="00E00EFF" w:rsidRPr="007A7BDC" w:rsidRDefault="00E00EFF" w:rsidP="00E00EFF">
      <w:pPr>
        <w:rPr>
          <w:rFonts w:ascii="Calibri" w:hAnsi="Calibri"/>
          <w:sz w:val="22"/>
          <w:szCs w:val="22"/>
        </w:rPr>
      </w:pPr>
      <w:r w:rsidRPr="007A7BDC">
        <w:rPr>
          <w:rFonts w:ascii="Calibri" w:hAnsi="Calibri"/>
          <w:sz w:val="22"/>
          <w:szCs w:val="22"/>
        </w:rPr>
        <w:t xml:space="preserve">It was very clear from our research that EAL was at the heart of each schools’ culture, as one Headteacher stated: </w:t>
      </w:r>
    </w:p>
    <w:p w14:paraId="00DE2900" w14:textId="77777777" w:rsidR="00E00EFF" w:rsidRPr="007A7BDC" w:rsidRDefault="00E00EFF" w:rsidP="00E00EFF">
      <w:pPr>
        <w:rPr>
          <w:rFonts w:ascii="Calibri" w:hAnsi="Calibri"/>
          <w:sz w:val="22"/>
          <w:szCs w:val="22"/>
        </w:rPr>
      </w:pPr>
    </w:p>
    <w:p w14:paraId="65D7A596" w14:textId="77777777" w:rsidR="00E00EFF" w:rsidRPr="007A7BDC" w:rsidRDefault="00E00EFF" w:rsidP="00E00EFF">
      <w:pPr>
        <w:ind w:left="720"/>
        <w:rPr>
          <w:rFonts w:ascii="Calibri" w:hAnsi="Calibri"/>
          <w:i/>
          <w:sz w:val="22"/>
          <w:szCs w:val="22"/>
        </w:rPr>
      </w:pPr>
      <w:r w:rsidRPr="007A7BDC">
        <w:rPr>
          <w:rFonts w:ascii="Calibri" w:hAnsi="Calibri"/>
          <w:i/>
          <w:sz w:val="22"/>
          <w:szCs w:val="22"/>
        </w:rPr>
        <w:t>The key thing about EAL is that it permeates everything that we do. It is not an add-on. It has to be part of the school culture…. The provision for pupils with EAL is the responsibility of everyone. As a staff we don’t see it as a challenge we see it as an opportunity. We have all these children with EAL, what a wonderful opportunity to share our languages and our cultures.</w:t>
      </w:r>
    </w:p>
    <w:p w14:paraId="1CF85B5D" w14:textId="77777777" w:rsidR="00DB777B" w:rsidRPr="007A7BDC" w:rsidRDefault="00DB777B" w:rsidP="00DB777B">
      <w:pPr>
        <w:ind w:left="-5" w:right="60"/>
        <w:rPr>
          <w:rFonts w:ascii="Calibri" w:hAnsi="Calibri"/>
          <w:sz w:val="22"/>
          <w:szCs w:val="22"/>
        </w:rPr>
      </w:pPr>
    </w:p>
    <w:p w14:paraId="7ED5C4FD" w14:textId="77777777" w:rsidR="00C310C0" w:rsidRPr="007A7BDC" w:rsidRDefault="00166393" w:rsidP="00C310C0">
      <w:pPr>
        <w:ind w:left="-5" w:right="60"/>
        <w:rPr>
          <w:rFonts w:ascii="Calibri" w:hAnsi="Calibri"/>
          <w:sz w:val="22"/>
          <w:szCs w:val="22"/>
        </w:rPr>
      </w:pPr>
      <w:r w:rsidRPr="007A7BDC">
        <w:rPr>
          <w:rFonts w:ascii="Calibri" w:hAnsi="Calibri"/>
          <w:sz w:val="22"/>
          <w:szCs w:val="22"/>
        </w:rPr>
        <w:t xml:space="preserve">There are however, some </w:t>
      </w:r>
      <w:r w:rsidR="00C24D4F" w:rsidRPr="007A7BDC">
        <w:rPr>
          <w:rFonts w:ascii="Calibri" w:hAnsi="Calibri"/>
          <w:sz w:val="22"/>
          <w:szCs w:val="22"/>
        </w:rPr>
        <w:t>limitation to</w:t>
      </w:r>
      <w:r w:rsidR="00C310C0" w:rsidRPr="007A7BDC">
        <w:rPr>
          <w:rFonts w:ascii="Calibri" w:hAnsi="Calibri"/>
          <w:sz w:val="22"/>
          <w:szCs w:val="22"/>
        </w:rPr>
        <w:t xml:space="preserve"> this </w:t>
      </w:r>
      <w:r w:rsidRPr="007A7BDC">
        <w:rPr>
          <w:rFonts w:ascii="Calibri" w:hAnsi="Calibri"/>
          <w:sz w:val="22"/>
          <w:szCs w:val="22"/>
        </w:rPr>
        <w:t>study.</w:t>
      </w:r>
      <w:r w:rsidR="00C24D4F" w:rsidRPr="007A7BDC">
        <w:rPr>
          <w:rFonts w:ascii="Calibri" w:hAnsi="Calibri"/>
          <w:sz w:val="22"/>
          <w:szCs w:val="22"/>
        </w:rPr>
        <w:t xml:space="preserve"> </w:t>
      </w:r>
      <w:r w:rsidRPr="007A7BDC">
        <w:rPr>
          <w:rFonts w:ascii="Calibri" w:hAnsi="Calibri"/>
          <w:sz w:val="22"/>
          <w:szCs w:val="22"/>
        </w:rPr>
        <w:t xml:space="preserve">While we do not aim to </w:t>
      </w:r>
      <w:r w:rsidR="00C310C0" w:rsidRPr="007A7BDC">
        <w:rPr>
          <w:rFonts w:ascii="Calibri" w:hAnsi="Calibri"/>
          <w:sz w:val="22"/>
          <w:szCs w:val="22"/>
        </w:rPr>
        <w:t xml:space="preserve">make </w:t>
      </w:r>
      <w:r w:rsidRPr="007A7BDC">
        <w:rPr>
          <w:rFonts w:ascii="Calibri" w:hAnsi="Calibri"/>
          <w:sz w:val="22"/>
          <w:szCs w:val="22"/>
        </w:rPr>
        <w:t xml:space="preserve">generalisations </w:t>
      </w:r>
      <w:r w:rsidR="006769AE" w:rsidRPr="007A7BDC">
        <w:rPr>
          <w:rFonts w:ascii="Calibri" w:hAnsi="Calibri"/>
          <w:sz w:val="22"/>
          <w:szCs w:val="22"/>
        </w:rPr>
        <w:t>from these</w:t>
      </w:r>
      <w:r w:rsidRPr="007A7BDC">
        <w:rPr>
          <w:rFonts w:ascii="Calibri" w:hAnsi="Calibri"/>
          <w:sz w:val="22"/>
          <w:szCs w:val="22"/>
        </w:rPr>
        <w:t xml:space="preserve"> case studies, we would argue </w:t>
      </w:r>
      <w:r w:rsidR="00C24D4F" w:rsidRPr="007A7BDC">
        <w:rPr>
          <w:rFonts w:ascii="Calibri" w:hAnsi="Calibri"/>
          <w:sz w:val="22"/>
          <w:szCs w:val="22"/>
        </w:rPr>
        <w:t>learning</w:t>
      </w:r>
      <w:r w:rsidRPr="007A7BDC">
        <w:rPr>
          <w:rFonts w:ascii="Calibri" w:hAnsi="Calibri"/>
          <w:sz w:val="22"/>
          <w:szCs w:val="22"/>
        </w:rPr>
        <w:t xml:space="preserve"> from the</w:t>
      </w:r>
      <w:r w:rsidR="006769AE" w:rsidRPr="007A7BDC">
        <w:rPr>
          <w:rFonts w:ascii="Calibri" w:hAnsi="Calibri"/>
          <w:sz w:val="22"/>
          <w:szCs w:val="22"/>
        </w:rPr>
        <w:t>ir</w:t>
      </w:r>
      <w:r w:rsidRPr="007A7BDC">
        <w:rPr>
          <w:rFonts w:ascii="Calibri" w:hAnsi="Calibri"/>
          <w:sz w:val="22"/>
          <w:szCs w:val="22"/>
        </w:rPr>
        <w:t xml:space="preserve"> good practice can make a difference to </w:t>
      </w:r>
      <w:r w:rsidR="006769AE" w:rsidRPr="007A7BDC">
        <w:rPr>
          <w:rFonts w:ascii="Calibri" w:hAnsi="Calibri"/>
          <w:sz w:val="22"/>
          <w:szCs w:val="22"/>
        </w:rPr>
        <w:t xml:space="preserve">other </w:t>
      </w:r>
      <w:r w:rsidRPr="007A7BDC">
        <w:rPr>
          <w:rFonts w:ascii="Calibri" w:hAnsi="Calibri"/>
          <w:sz w:val="22"/>
          <w:szCs w:val="22"/>
        </w:rPr>
        <w:t>schools.</w:t>
      </w:r>
      <w:r w:rsidR="00C310C0" w:rsidRPr="007A7BDC">
        <w:rPr>
          <w:rFonts w:ascii="Calibri" w:hAnsi="Calibri"/>
          <w:sz w:val="22"/>
          <w:szCs w:val="22"/>
        </w:rPr>
        <w:t xml:space="preserve"> </w:t>
      </w:r>
      <w:r w:rsidR="006769AE" w:rsidRPr="007A7BDC">
        <w:rPr>
          <w:rFonts w:ascii="Calibri" w:hAnsi="Calibri"/>
          <w:sz w:val="22"/>
          <w:szCs w:val="22"/>
        </w:rPr>
        <w:t>Each school had its own character and emphasi</w:t>
      </w:r>
      <w:r w:rsidR="00C310C0" w:rsidRPr="007A7BDC">
        <w:rPr>
          <w:rFonts w:ascii="Calibri" w:hAnsi="Calibri"/>
          <w:sz w:val="22"/>
          <w:szCs w:val="22"/>
        </w:rPr>
        <w:t>s but it is clear, from the evidence of the study, that they have common characteristics which underpin their success</w:t>
      </w:r>
      <w:r w:rsidR="006769AE" w:rsidRPr="007A7BDC">
        <w:rPr>
          <w:rFonts w:ascii="Calibri" w:hAnsi="Calibri"/>
          <w:sz w:val="22"/>
          <w:szCs w:val="22"/>
        </w:rPr>
        <w:t>,</w:t>
      </w:r>
      <w:r w:rsidR="00C310C0" w:rsidRPr="007A7BDC">
        <w:rPr>
          <w:rFonts w:ascii="Calibri" w:hAnsi="Calibri"/>
          <w:sz w:val="22"/>
          <w:szCs w:val="22"/>
        </w:rPr>
        <w:t xml:space="preserve"> including:</w:t>
      </w:r>
    </w:p>
    <w:p w14:paraId="69F325AE" w14:textId="77777777" w:rsidR="006B18BB" w:rsidRPr="007A7BDC" w:rsidRDefault="006B18BB" w:rsidP="00C310C0">
      <w:pPr>
        <w:ind w:left="-5" w:right="60"/>
        <w:rPr>
          <w:rFonts w:ascii="Calibri" w:hAnsi="Calibri"/>
          <w:sz w:val="22"/>
          <w:szCs w:val="22"/>
        </w:rPr>
      </w:pPr>
    </w:p>
    <w:p w14:paraId="2FF96325"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t xml:space="preserve">Strong leadership on equality and diversity; </w:t>
      </w:r>
    </w:p>
    <w:p w14:paraId="0D5D619B"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t>Effective support to pupils for whom English is an additional language, by trained and experienced teachers;</w:t>
      </w:r>
    </w:p>
    <w:p w14:paraId="52761EA5"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t>Detailed, rigorous examination of performance undertaken regularly and followed by action that leads to improvement;</w:t>
      </w:r>
    </w:p>
    <w:p w14:paraId="188287A5"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t>Teaching and learning of high quality informed by assessment of performance;</w:t>
      </w:r>
    </w:p>
    <w:p w14:paraId="629A8767"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t>A broad curriculum which incorporates aspects of pupils' own culture and adds relevance and self-esteem to pupils' view of themselves;</w:t>
      </w:r>
    </w:p>
    <w:p w14:paraId="5D4958AD" w14:textId="77777777" w:rsidR="00C310C0" w:rsidRPr="007A7BDC" w:rsidRDefault="00C310C0" w:rsidP="006B18BB">
      <w:pPr>
        <w:pStyle w:val="ListParagraph"/>
        <w:numPr>
          <w:ilvl w:val="0"/>
          <w:numId w:val="13"/>
        </w:numPr>
        <w:ind w:right="60"/>
        <w:rPr>
          <w:color w:val="000000" w:themeColor="text1"/>
        </w:rPr>
      </w:pPr>
      <w:r w:rsidRPr="007A7BDC">
        <w:rPr>
          <w:color w:val="000000" w:themeColor="text1"/>
        </w:rPr>
        <w:lastRenderedPageBreak/>
        <w:t>Teachers and staff from ethnic minority and EAL backgrounds who provide role models for pupils and who understand their needs.</w:t>
      </w:r>
    </w:p>
    <w:p w14:paraId="61DBD204" w14:textId="77777777" w:rsidR="00166393" w:rsidRPr="007A7BDC" w:rsidRDefault="00C310C0" w:rsidP="001731BA">
      <w:pPr>
        <w:ind w:right="60"/>
        <w:rPr>
          <w:rFonts w:ascii="Calibri" w:hAnsi="Calibri"/>
          <w:color w:val="000000" w:themeColor="text1"/>
          <w:sz w:val="22"/>
          <w:szCs w:val="22"/>
        </w:rPr>
      </w:pPr>
      <w:r w:rsidRPr="007A7BDC">
        <w:rPr>
          <w:rFonts w:ascii="Calibri" w:hAnsi="Calibri"/>
          <w:sz w:val="22"/>
          <w:szCs w:val="22"/>
        </w:rPr>
        <w:t>We would argue this need</w:t>
      </w:r>
      <w:r w:rsidR="006769AE" w:rsidRPr="007A7BDC">
        <w:rPr>
          <w:rFonts w:ascii="Calibri" w:hAnsi="Calibri"/>
          <w:sz w:val="22"/>
          <w:szCs w:val="22"/>
        </w:rPr>
        <w:t>s</w:t>
      </w:r>
      <w:r w:rsidRPr="007A7BDC">
        <w:rPr>
          <w:rFonts w:ascii="Calibri" w:hAnsi="Calibri"/>
          <w:sz w:val="22"/>
          <w:szCs w:val="22"/>
        </w:rPr>
        <w:t xml:space="preserve"> to </w:t>
      </w:r>
      <w:r w:rsidR="006769AE" w:rsidRPr="007A7BDC">
        <w:rPr>
          <w:rFonts w:ascii="Calibri" w:hAnsi="Calibri"/>
          <w:sz w:val="22"/>
          <w:szCs w:val="22"/>
        </w:rPr>
        <w:t xml:space="preserve">be </w:t>
      </w:r>
      <w:r w:rsidRPr="007A7BDC">
        <w:rPr>
          <w:rFonts w:ascii="Calibri" w:hAnsi="Calibri"/>
          <w:sz w:val="22"/>
          <w:szCs w:val="22"/>
        </w:rPr>
        <w:t>treated as emerging evidence for</w:t>
      </w:r>
      <w:r w:rsidR="006769AE" w:rsidRPr="007A7BDC">
        <w:rPr>
          <w:rFonts w:ascii="Calibri" w:hAnsi="Calibri"/>
          <w:sz w:val="22"/>
          <w:szCs w:val="22"/>
        </w:rPr>
        <w:t xml:space="preserve"> further research as our study</w:t>
      </w:r>
      <w:r w:rsidRPr="007A7BDC">
        <w:rPr>
          <w:rFonts w:ascii="Calibri" w:hAnsi="Calibri"/>
          <w:sz w:val="22"/>
          <w:szCs w:val="22"/>
        </w:rPr>
        <w:t xml:space="preserve"> is based o</w:t>
      </w:r>
      <w:r w:rsidR="006769AE" w:rsidRPr="007A7BDC">
        <w:rPr>
          <w:rFonts w:ascii="Calibri" w:hAnsi="Calibri"/>
          <w:sz w:val="22"/>
          <w:szCs w:val="22"/>
        </w:rPr>
        <w:t xml:space="preserve">n a small </w:t>
      </w:r>
      <w:r w:rsidRPr="007A7BDC">
        <w:rPr>
          <w:rFonts w:ascii="Calibri" w:hAnsi="Calibri"/>
          <w:sz w:val="22"/>
          <w:szCs w:val="22"/>
        </w:rPr>
        <w:t>number of case study schools</w:t>
      </w:r>
      <w:r w:rsidR="006769AE" w:rsidRPr="007A7BDC">
        <w:rPr>
          <w:rFonts w:ascii="Calibri" w:hAnsi="Calibri"/>
          <w:sz w:val="22"/>
          <w:szCs w:val="22"/>
        </w:rPr>
        <w:t>.</w:t>
      </w:r>
      <w:r w:rsidR="0097764D" w:rsidRPr="007A7BDC">
        <w:rPr>
          <w:rFonts w:ascii="Calibri" w:hAnsi="Calibri"/>
          <w:sz w:val="22"/>
          <w:szCs w:val="22"/>
        </w:rPr>
        <w:t xml:space="preserve"> </w:t>
      </w:r>
      <w:r w:rsidR="00957C89" w:rsidRPr="007A7BDC">
        <w:rPr>
          <w:rFonts w:ascii="Calibri" w:hAnsi="Calibri"/>
          <w:sz w:val="22"/>
          <w:szCs w:val="22"/>
        </w:rPr>
        <w:t xml:space="preserve">Extending </w:t>
      </w:r>
      <w:r w:rsidR="00C605AA" w:rsidRPr="007A7BDC">
        <w:rPr>
          <w:rFonts w:ascii="Calibri" w:hAnsi="Calibri"/>
          <w:sz w:val="22"/>
          <w:szCs w:val="22"/>
        </w:rPr>
        <w:t>and developing more</w:t>
      </w:r>
      <w:r w:rsidR="00166393" w:rsidRPr="007A7BDC">
        <w:rPr>
          <w:rFonts w:ascii="Calibri" w:hAnsi="Calibri"/>
          <w:sz w:val="22"/>
          <w:szCs w:val="22"/>
        </w:rPr>
        <w:t xml:space="preserve"> </w:t>
      </w:r>
      <w:r w:rsidR="00C24D4F" w:rsidRPr="007A7BDC">
        <w:rPr>
          <w:rFonts w:ascii="Calibri" w:hAnsi="Calibri"/>
          <w:sz w:val="22"/>
          <w:szCs w:val="22"/>
        </w:rPr>
        <w:t>research in</w:t>
      </w:r>
      <w:r w:rsidR="00166393" w:rsidRPr="007A7BDC">
        <w:rPr>
          <w:rFonts w:ascii="Calibri" w:hAnsi="Calibri"/>
          <w:sz w:val="22"/>
          <w:szCs w:val="22"/>
        </w:rPr>
        <w:t>t</w:t>
      </w:r>
      <w:r w:rsidR="00C24D4F" w:rsidRPr="007A7BDC">
        <w:rPr>
          <w:rFonts w:ascii="Calibri" w:hAnsi="Calibri"/>
          <w:sz w:val="22"/>
          <w:szCs w:val="22"/>
        </w:rPr>
        <w:t>o</w:t>
      </w:r>
      <w:r w:rsidR="00166393" w:rsidRPr="007A7BDC">
        <w:rPr>
          <w:rFonts w:ascii="Calibri" w:hAnsi="Calibri"/>
          <w:sz w:val="22"/>
          <w:szCs w:val="22"/>
        </w:rPr>
        <w:t xml:space="preserve"> </w:t>
      </w:r>
      <w:r w:rsidR="00165384" w:rsidRPr="007A7BDC">
        <w:rPr>
          <w:rFonts w:ascii="Calibri" w:hAnsi="Calibri"/>
          <w:sz w:val="22"/>
          <w:szCs w:val="22"/>
        </w:rPr>
        <w:t>good practice</w:t>
      </w:r>
      <w:r w:rsidR="00166393" w:rsidRPr="007A7BDC">
        <w:rPr>
          <w:rFonts w:ascii="Calibri" w:hAnsi="Calibri"/>
          <w:sz w:val="22"/>
          <w:szCs w:val="22"/>
        </w:rPr>
        <w:t xml:space="preserve"> research in </w:t>
      </w:r>
      <w:r w:rsidR="006769AE" w:rsidRPr="007A7BDC">
        <w:rPr>
          <w:rFonts w:ascii="Calibri" w:hAnsi="Calibri"/>
          <w:sz w:val="22"/>
          <w:szCs w:val="22"/>
        </w:rPr>
        <w:t xml:space="preserve">raising achievement of specific groups of pupils would be welcomed. </w:t>
      </w:r>
      <w:r w:rsidR="00856DC3" w:rsidRPr="007A7BDC">
        <w:rPr>
          <w:rFonts w:ascii="Calibri" w:hAnsi="Calibri"/>
          <w:sz w:val="22"/>
          <w:szCs w:val="22"/>
        </w:rPr>
        <w:t>The recommendation from this study i</w:t>
      </w:r>
      <w:r w:rsidR="0067072A" w:rsidRPr="007A7BDC">
        <w:rPr>
          <w:rFonts w:ascii="Calibri" w:hAnsi="Calibri"/>
          <w:sz w:val="22"/>
          <w:szCs w:val="22"/>
        </w:rPr>
        <w:t xml:space="preserve">s that there is a need for </w:t>
      </w:r>
      <w:r w:rsidRPr="007A7BDC">
        <w:rPr>
          <w:rFonts w:ascii="Calibri" w:hAnsi="Calibri"/>
          <w:sz w:val="22"/>
          <w:szCs w:val="22"/>
        </w:rPr>
        <w:t>additional</w:t>
      </w:r>
      <w:r w:rsidR="00166393" w:rsidRPr="007A7BDC">
        <w:rPr>
          <w:rFonts w:ascii="Calibri" w:hAnsi="Calibri"/>
          <w:sz w:val="22"/>
          <w:szCs w:val="22"/>
        </w:rPr>
        <w:t xml:space="preserve"> longitudinal studies </w:t>
      </w:r>
      <w:r w:rsidR="00C24D4F" w:rsidRPr="007A7BDC">
        <w:rPr>
          <w:rFonts w:ascii="Calibri" w:hAnsi="Calibri"/>
          <w:sz w:val="22"/>
          <w:szCs w:val="22"/>
        </w:rPr>
        <w:t>using ethnographic approach in different schools, LAs and regions in England to get wider picture</w:t>
      </w:r>
      <w:r w:rsidR="00C24D4F" w:rsidRPr="007A7BDC">
        <w:rPr>
          <w:rFonts w:ascii="Calibri" w:hAnsi="Calibri"/>
          <w:color w:val="000000" w:themeColor="text1"/>
          <w:sz w:val="22"/>
          <w:szCs w:val="22"/>
        </w:rPr>
        <w:t>.</w:t>
      </w:r>
      <w:r w:rsidR="001731BA" w:rsidRPr="007A7BDC">
        <w:rPr>
          <w:rFonts w:ascii="Calibri" w:eastAsiaTheme="minorEastAsia" w:hAnsi="Calibri" w:cstheme="minorBidi"/>
          <w:b/>
          <w:bCs/>
          <w:color w:val="000000" w:themeColor="text1"/>
          <w:sz w:val="22"/>
          <w:szCs w:val="22"/>
          <w:lang w:eastAsia="en-GB"/>
        </w:rPr>
        <w:t xml:space="preserve"> </w:t>
      </w:r>
      <w:r w:rsidR="001731BA" w:rsidRPr="007A7BDC">
        <w:rPr>
          <w:rFonts w:ascii="Calibri" w:eastAsiaTheme="minorEastAsia" w:hAnsi="Calibri" w:cstheme="minorBidi"/>
          <w:bCs/>
          <w:color w:val="000000" w:themeColor="text1"/>
          <w:sz w:val="22"/>
          <w:szCs w:val="22"/>
          <w:lang w:eastAsia="en-GB"/>
        </w:rPr>
        <w:t xml:space="preserve">Such research is useful for </w:t>
      </w:r>
      <w:r w:rsidR="00BD3CAE" w:rsidRPr="007A7BDC">
        <w:rPr>
          <w:rFonts w:ascii="Calibri" w:eastAsiaTheme="minorEastAsia" w:hAnsi="Calibri" w:cstheme="minorBidi"/>
          <w:bCs/>
          <w:color w:val="000000" w:themeColor="text1"/>
          <w:sz w:val="22"/>
          <w:szCs w:val="22"/>
          <w:lang w:eastAsia="en-GB"/>
        </w:rPr>
        <w:t>p</w:t>
      </w:r>
      <w:r w:rsidR="00A96432" w:rsidRPr="007A7BDC">
        <w:rPr>
          <w:rFonts w:ascii="Calibri" w:hAnsi="Calibri"/>
          <w:bCs/>
          <w:color w:val="000000" w:themeColor="text1"/>
          <w:sz w:val="22"/>
          <w:szCs w:val="22"/>
        </w:rPr>
        <w:t xml:space="preserve">olicy makers and schools </w:t>
      </w:r>
      <w:r w:rsidR="00BD3CAE" w:rsidRPr="007A7BDC">
        <w:rPr>
          <w:rFonts w:ascii="Calibri" w:hAnsi="Calibri"/>
          <w:bCs/>
          <w:color w:val="000000" w:themeColor="text1"/>
          <w:sz w:val="22"/>
          <w:szCs w:val="22"/>
        </w:rPr>
        <w:t>to provide more</w:t>
      </w:r>
      <w:r w:rsidR="00A96432" w:rsidRPr="007A7BDC">
        <w:rPr>
          <w:rFonts w:ascii="Calibri" w:hAnsi="Calibri"/>
          <w:bCs/>
          <w:color w:val="000000" w:themeColor="text1"/>
          <w:sz w:val="22"/>
          <w:szCs w:val="22"/>
        </w:rPr>
        <w:t xml:space="preserve"> evidence on ‘what works’ which are relevant to teachers’ practical concerns. </w:t>
      </w:r>
      <w:r w:rsidR="00BD3CAE" w:rsidRPr="007A7BDC">
        <w:rPr>
          <w:rFonts w:ascii="Calibri" w:hAnsi="Calibri"/>
          <w:bCs/>
          <w:color w:val="000000" w:themeColor="text1"/>
          <w:sz w:val="22"/>
          <w:szCs w:val="22"/>
        </w:rPr>
        <w:t xml:space="preserve"> </w:t>
      </w:r>
    </w:p>
    <w:p w14:paraId="4914D63E" w14:textId="77777777" w:rsidR="00DB777B" w:rsidRPr="007A7BDC" w:rsidRDefault="00DB777B" w:rsidP="00DB777B">
      <w:pPr>
        <w:rPr>
          <w:rFonts w:ascii="Calibri" w:hAnsi="Calibri"/>
          <w:color w:val="000000" w:themeColor="text1"/>
          <w:sz w:val="22"/>
          <w:szCs w:val="22"/>
        </w:rPr>
      </w:pPr>
    </w:p>
    <w:p w14:paraId="3F6BECDA" w14:textId="77777777" w:rsidR="00B70A62" w:rsidRPr="00361070" w:rsidRDefault="00B70A62" w:rsidP="00B70A62">
      <w:pPr>
        <w:rPr>
          <w:rFonts w:ascii="Calibri" w:hAnsi="Calibri"/>
          <w:b/>
          <w:bCs/>
          <w:sz w:val="22"/>
          <w:szCs w:val="22"/>
          <w:lang w:val="en-US"/>
        </w:rPr>
      </w:pPr>
      <w:r w:rsidRPr="00361070">
        <w:rPr>
          <w:rFonts w:ascii="Calibri" w:hAnsi="Calibri"/>
          <w:b/>
          <w:bCs/>
          <w:sz w:val="22"/>
          <w:szCs w:val="22"/>
          <w:lang w:val="en-US"/>
        </w:rPr>
        <w:t>References</w:t>
      </w:r>
    </w:p>
    <w:p w14:paraId="2A6A495A" w14:textId="77777777" w:rsidR="00B70A62" w:rsidRPr="00361070" w:rsidRDefault="00B70A62" w:rsidP="00B70A62">
      <w:pPr>
        <w:rPr>
          <w:rFonts w:ascii="Calibri" w:hAnsi="Calibri" w:cs="Arial"/>
          <w:sz w:val="22"/>
          <w:szCs w:val="22"/>
        </w:rPr>
      </w:pPr>
    </w:p>
    <w:p w14:paraId="4A8CD996" w14:textId="77777777" w:rsidR="00B70A62" w:rsidRPr="00361070" w:rsidRDefault="00B70A62" w:rsidP="00B70A62">
      <w:pPr>
        <w:rPr>
          <w:rFonts w:ascii="Calibri" w:hAnsi="Calibri" w:cs="Arial"/>
          <w:sz w:val="22"/>
          <w:szCs w:val="22"/>
        </w:rPr>
      </w:pPr>
      <w:proofErr w:type="spellStart"/>
      <w:r w:rsidRPr="00361070">
        <w:rPr>
          <w:rFonts w:ascii="Calibri" w:hAnsi="Calibri" w:cs="Arial"/>
          <w:sz w:val="22"/>
          <w:szCs w:val="22"/>
        </w:rPr>
        <w:t>Arnot</w:t>
      </w:r>
      <w:proofErr w:type="spellEnd"/>
      <w:r w:rsidRPr="00361070">
        <w:rPr>
          <w:rFonts w:ascii="Calibri" w:hAnsi="Calibri" w:cs="Arial"/>
          <w:sz w:val="22"/>
          <w:szCs w:val="22"/>
        </w:rPr>
        <w:t xml:space="preserve">, M., Schneider </w:t>
      </w:r>
      <w:r w:rsidR="00A87403" w:rsidRPr="00361070">
        <w:rPr>
          <w:rFonts w:ascii="Calibri" w:hAnsi="Calibri" w:cs="Arial"/>
          <w:sz w:val="22"/>
          <w:szCs w:val="22"/>
        </w:rPr>
        <w:t>C, Evans</w:t>
      </w:r>
      <w:r w:rsidRPr="00361070">
        <w:rPr>
          <w:rFonts w:ascii="Calibri" w:hAnsi="Calibri" w:cs="Arial"/>
          <w:sz w:val="22"/>
          <w:szCs w:val="22"/>
        </w:rPr>
        <w:t>, M., Liu Y.</w:t>
      </w:r>
      <w:r w:rsidR="00A87403" w:rsidRPr="00361070">
        <w:rPr>
          <w:rFonts w:ascii="Calibri" w:hAnsi="Calibri" w:cs="Arial"/>
          <w:sz w:val="22"/>
          <w:szCs w:val="22"/>
        </w:rPr>
        <w:t xml:space="preserve">, </w:t>
      </w:r>
      <w:proofErr w:type="spellStart"/>
      <w:r w:rsidR="00A87403" w:rsidRPr="00361070">
        <w:rPr>
          <w:rFonts w:ascii="Calibri" w:hAnsi="Calibri" w:cs="Arial"/>
          <w:sz w:val="22"/>
          <w:szCs w:val="22"/>
        </w:rPr>
        <w:t>Welply</w:t>
      </w:r>
      <w:proofErr w:type="spellEnd"/>
      <w:r w:rsidRPr="00361070">
        <w:rPr>
          <w:rFonts w:ascii="Calibri" w:hAnsi="Calibri" w:cs="Arial"/>
          <w:sz w:val="22"/>
          <w:szCs w:val="22"/>
        </w:rPr>
        <w:t>, O and Davies-</w:t>
      </w:r>
      <w:proofErr w:type="spellStart"/>
      <w:r w:rsidRPr="00361070">
        <w:rPr>
          <w:rFonts w:ascii="Calibri" w:hAnsi="Calibri" w:cs="Arial"/>
          <w:sz w:val="22"/>
          <w:szCs w:val="22"/>
        </w:rPr>
        <w:t>Tutt</w:t>
      </w:r>
      <w:proofErr w:type="spellEnd"/>
      <w:r w:rsidRPr="00361070">
        <w:rPr>
          <w:rFonts w:ascii="Calibri" w:hAnsi="Calibri" w:cs="Arial"/>
          <w:sz w:val="22"/>
          <w:szCs w:val="22"/>
        </w:rPr>
        <w:t xml:space="preserve">, D. (2014). Schools Approaches to the Education of EAL Students, Cambridge University, Anglia </w:t>
      </w:r>
      <w:proofErr w:type="spellStart"/>
      <w:r w:rsidRPr="00361070">
        <w:rPr>
          <w:rFonts w:ascii="Calibri" w:hAnsi="Calibri" w:cs="Arial"/>
          <w:sz w:val="22"/>
          <w:szCs w:val="22"/>
        </w:rPr>
        <w:t>Ruskins</w:t>
      </w:r>
      <w:proofErr w:type="spellEnd"/>
      <w:r w:rsidRPr="00361070">
        <w:rPr>
          <w:rFonts w:ascii="Calibri" w:hAnsi="Calibri" w:cs="Arial"/>
          <w:sz w:val="22"/>
          <w:szCs w:val="22"/>
        </w:rPr>
        <w:t xml:space="preserve"> University and the Bell Foundation Publication.</w:t>
      </w:r>
    </w:p>
    <w:p w14:paraId="18842BCE" w14:textId="77777777" w:rsidR="00B70A62" w:rsidRPr="00361070" w:rsidRDefault="00B70A62" w:rsidP="00B70A62">
      <w:pPr>
        <w:rPr>
          <w:rFonts w:ascii="Calibri" w:hAnsi="Calibri" w:cs="Arial"/>
          <w:sz w:val="22"/>
          <w:szCs w:val="22"/>
        </w:rPr>
      </w:pPr>
    </w:p>
    <w:p w14:paraId="21914F49"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Collier, V.P. (1987). Age and rate of acquisition of second language for academic purpose, TESOL Quarterly 21, 617-641.</w:t>
      </w:r>
    </w:p>
    <w:p w14:paraId="5E9B6801" w14:textId="77777777" w:rsidR="00B70A62" w:rsidRPr="00361070" w:rsidRDefault="00B70A62" w:rsidP="00B70A62">
      <w:pPr>
        <w:pStyle w:val="Default"/>
        <w:rPr>
          <w:rFonts w:ascii="Calibri" w:hAnsi="Calibri"/>
          <w:color w:val="auto"/>
          <w:sz w:val="22"/>
          <w:szCs w:val="22"/>
        </w:rPr>
      </w:pPr>
    </w:p>
    <w:p w14:paraId="0AF1C8F5"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Collier, V.P. (1992). A synthesis of studies examining long-term language minority data on academic achievement, Bilingual Education Research Journal, Vol. 16,p 187-212.</w:t>
      </w:r>
    </w:p>
    <w:p w14:paraId="78B70344" w14:textId="77777777" w:rsidR="00B70A62" w:rsidRPr="00361070" w:rsidRDefault="00B70A62" w:rsidP="00B70A62">
      <w:pPr>
        <w:pStyle w:val="Default"/>
        <w:rPr>
          <w:rFonts w:ascii="Calibri" w:hAnsi="Calibri"/>
          <w:color w:val="auto"/>
          <w:sz w:val="22"/>
          <w:szCs w:val="22"/>
        </w:rPr>
      </w:pPr>
    </w:p>
    <w:p w14:paraId="2005449C" w14:textId="77777777" w:rsidR="00B70A62" w:rsidRPr="00361070" w:rsidRDefault="00B70A62" w:rsidP="00B70A62">
      <w:pPr>
        <w:pStyle w:val="Default"/>
        <w:rPr>
          <w:rFonts w:ascii="Calibri" w:hAnsi="Calibri"/>
          <w:color w:val="auto"/>
          <w:sz w:val="22"/>
          <w:szCs w:val="22"/>
        </w:rPr>
      </w:pPr>
      <w:proofErr w:type="spellStart"/>
      <w:r w:rsidRPr="00361070">
        <w:rPr>
          <w:rFonts w:ascii="Calibri" w:hAnsi="Calibri"/>
          <w:color w:val="auto"/>
          <w:sz w:val="22"/>
          <w:szCs w:val="22"/>
        </w:rPr>
        <w:t>Conteh</w:t>
      </w:r>
      <w:proofErr w:type="spellEnd"/>
      <w:r w:rsidRPr="00361070">
        <w:rPr>
          <w:rFonts w:ascii="Calibri" w:hAnsi="Calibri"/>
          <w:color w:val="auto"/>
          <w:sz w:val="22"/>
          <w:szCs w:val="22"/>
        </w:rPr>
        <w:t>, J. and Meier, G (2014). (</w:t>
      </w:r>
      <w:proofErr w:type="spellStart"/>
      <w:r w:rsidRPr="00361070">
        <w:rPr>
          <w:rFonts w:ascii="Calibri" w:hAnsi="Calibri"/>
          <w:color w:val="auto"/>
          <w:sz w:val="22"/>
          <w:szCs w:val="22"/>
        </w:rPr>
        <w:t>eds</w:t>
      </w:r>
      <w:proofErr w:type="spellEnd"/>
      <w:r w:rsidRPr="00361070">
        <w:rPr>
          <w:rFonts w:ascii="Calibri" w:hAnsi="Calibri"/>
          <w:color w:val="auto"/>
          <w:sz w:val="22"/>
          <w:szCs w:val="22"/>
        </w:rPr>
        <w:t>). The Multilingual Turn in Language Education: Opportunities and Challenges. New Perspectives on Languages Education. Bristol: multilingual Matters.</w:t>
      </w:r>
    </w:p>
    <w:p w14:paraId="0525E6B9" w14:textId="77777777" w:rsidR="00B70A62" w:rsidRPr="00361070" w:rsidRDefault="00B70A62" w:rsidP="00B70A62">
      <w:pPr>
        <w:pStyle w:val="Default"/>
        <w:rPr>
          <w:rFonts w:ascii="Calibri" w:hAnsi="Calibri"/>
          <w:color w:val="auto"/>
          <w:sz w:val="22"/>
          <w:szCs w:val="22"/>
        </w:rPr>
      </w:pPr>
    </w:p>
    <w:p w14:paraId="1A10F6B7"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Cummins, J. (1992). Language proficiency, bilingualism, and academic achievement. In P.A. Richard-Amato and M.A. Snow (Eds.). The Multicultural Classroom: Reading for Content Area Teachers, Harlow, and Longman.</w:t>
      </w:r>
    </w:p>
    <w:p w14:paraId="17D5841A" w14:textId="77777777" w:rsidR="00B70A62" w:rsidRPr="00361070" w:rsidRDefault="00B70A62" w:rsidP="00B70A62">
      <w:pPr>
        <w:pStyle w:val="Default"/>
        <w:rPr>
          <w:rFonts w:ascii="Calibri" w:hAnsi="Calibri"/>
          <w:color w:val="auto"/>
          <w:sz w:val="22"/>
          <w:szCs w:val="22"/>
        </w:rPr>
      </w:pPr>
    </w:p>
    <w:p w14:paraId="7539A711"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 Cummins, J. (2000). Language, Power, and Pedagogy: Bilingual Children in the Crossfire, Multi</w:t>
      </w:r>
      <w:r w:rsidR="00877235" w:rsidRPr="00361070">
        <w:rPr>
          <w:rFonts w:ascii="Calibri" w:hAnsi="Calibri"/>
          <w:color w:val="auto"/>
          <w:sz w:val="22"/>
          <w:szCs w:val="22"/>
        </w:rPr>
        <w:t>li</w:t>
      </w:r>
      <w:r w:rsidRPr="00361070">
        <w:rPr>
          <w:rFonts w:ascii="Calibri" w:hAnsi="Calibri"/>
          <w:color w:val="auto"/>
          <w:sz w:val="22"/>
          <w:szCs w:val="22"/>
        </w:rPr>
        <w:t>ngual Matters, Clevedon.</w:t>
      </w:r>
    </w:p>
    <w:p w14:paraId="3FCB3E46" w14:textId="77777777" w:rsidR="00B70A62" w:rsidRPr="00361070" w:rsidRDefault="00B70A62" w:rsidP="00B70A62">
      <w:pPr>
        <w:pStyle w:val="Default"/>
        <w:rPr>
          <w:rFonts w:ascii="Calibri" w:hAnsi="Calibri"/>
          <w:color w:val="auto"/>
          <w:sz w:val="22"/>
          <w:szCs w:val="22"/>
        </w:rPr>
      </w:pPr>
    </w:p>
    <w:p w14:paraId="7320CA16" w14:textId="77777777" w:rsidR="00B70A62" w:rsidRPr="00361070" w:rsidRDefault="00B70A62" w:rsidP="00B70A62">
      <w:pPr>
        <w:pStyle w:val="FootnoteText"/>
        <w:rPr>
          <w:rFonts w:ascii="Calibri" w:hAnsi="Calibri" w:cs="Arial"/>
          <w:sz w:val="22"/>
          <w:szCs w:val="22"/>
        </w:rPr>
      </w:pPr>
      <w:r w:rsidRPr="00361070">
        <w:rPr>
          <w:rFonts w:ascii="Calibri" w:hAnsi="Calibri" w:cs="Arial"/>
          <w:snapToGrid w:val="0"/>
          <w:sz w:val="22"/>
          <w:szCs w:val="22"/>
        </w:rPr>
        <w:t xml:space="preserve">Demie, F. (2017). English as an Additional Language: Good Practice to raise achievement in schools, </w:t>
      </w:r>
      <w:r w:rsidRPr="00361070">
        <w:rPr>
          <w:rFonts w:ascii="Calibri" w:hAnsi="Calibri" w:cs="Arial"/>
          <w:sz w:val="22"/>
          <w:szCs w:val="22"/>
        </w:rPr>
        <w:t>Lambeth Research and Statistics Unit, Lambeth LA.</w:t>
      </w:r>
    </w:p>
    <w:p w14:paraId="4BF592D8" w14:textId="77777777" w:rsidR="00B70A62" w:rsidRPr="00361070" w:rsidRDefault="00B70A62" w:rsidP="00B70A62">
      <w:pPr>
        <w:pStyle w:val="FootnoteText"/>
        <w:rPr>
          <w:rFonts w:ascii="Calibri" w:hAnsi="Calibri" w:cs="Arial"/>
          <w:sz w:val="22"/>
          <w:szCs w:val="22"/>
        </w:rPr>
      </w:pPr>
    </w:p>
    <w:p w14:paraId="270F5531" w14:textId="77777777" w:rsidR="00B70A62" w:rsidRPr="00361070" w:rsidRDefault="00B70A62" w:rsidP="00B70A62">
      <w:pPr>
        <w:pStyle w:val="FootnoteText"/>
        <w:rPr>
          <w:rFonts w:ascii="Calibri" w:hAnsi="Calibri" w:cs="Arial"/>
          <w:sz w:val="22"/>
          <w:szCs w:val="22"/>
        </w:rPr>
      </w:pPr>
      <w:r w:rsidRPr="00361070">
        <w:rPr>
          <w:rFonts w:ascii="Calibri" w:hAnsi="Calibri" w:cs="Arial"/>
          <w:sz w:val="22"/>
          <w:szCs w:val="22"/>
        </w:rPr>
        <w:t xml:space="preserve">Demie, F. (2016). EAL Stages of Proficiency: The implication for national data collection, EAL Journal, NALDIC, </w:t>
      </w:r>
      <w:r w:rsidR="00A87403" w:rsidRPr="00361070">
        <w:rPr>
          <w:rFonts w:ascii="Calibri" w:hAnsi="Calibri" w:cs="Arial"/>
          <w:sz w:val="22"/>
          <w:szCs w:val="22"/>
        </w:rPr>
        <w:t>autumn</w:t>
      </w:r>
      <w:r w:rsidRPr="00361070">
        <w:rPr>
          <w:rFonts w:ascii="Calibri" w:hAnsi="Calibri" w:cs="Arial"/>
          <w:sz w:val="22"/>
          <w:szCs w:val="22"/>
        </w:rPr>
        <w:t>.</w:t>
      </w:r>
    </w:p>
    <w:p w14:paraId="124401C9" w14:textId="77777777" w:rsidR="00B70A62" w:rsidRPr="00361070" w:rsidRDefault="00B70A62" w:rsidP="00B70A62">
      <w:pPr>
        <w:rPr>
          <w:rFonts w:ascii="Calibri" w:hAnsi="Calibri" w:cs="Arial"/>
          <w:sz w:val="22"/>
          <w:szCs w:val="22"/>
        </w:rPr>
      </w:pPr>
    </w:p>
    <w:p w14:paraId="56052C59" w14:textId="77777777" w:rsidR="00B70A62" w:rsidRPr="00361070" w:rsidRDefault="00B70A62" w:rsidP="00B70A62">
      <w:pPr>
        <w:rPr>
          <w:rFonts w:ascii="Calibri" w:hAnsi="Calibri"/>
          <w:sz w:val="22"/>
          <w:szCs w:val="22"/>
        </w:rPr>
      </w:pPr>
      <w:r w:rsidRPr="00361070">
        <w:rPr>
          <w:rFonts w:ascii="Calibri" w:hAnsi="Calibri" w:cs="Arial"/>
          <w:sz w:val="22"/>
          <w:szCs w:val="22"/>
        </w:rPr>
        <w:t xml:space="preserve">Demie, F., </w:t>
      </w:r>
      <w:proofErr w:type="spellStart"/>
      <w:r w:rsidRPr="00361070">
        <w:rPr>
          <w:rFonts w:ascii="Calibri" w:hAnsi="Calibri" w:cs="Arial"/>
          <w:sz w:val="22"/>
          <w:szCs w:val="22"/>
        </w:rPr>
        <w:t>Hau</w:t>
      </w:r>
      <w:proofErr w:type="spellEnd"/>
      <w:r w:rsidRPr="00361070">
        <w:rPr>
          <w:rFonts w:ascii="Calibri" w:hAnsi="Calibri" w:cs="Arial"/>
          <w:sz w:val="22"/>
          <w:szCs w:val="22"/>
        </w:rPr>
        <w:t xml:space="preserve">, A. (2017).  </w:t>
      </w:r>
      <w:r w:rsidRPr="00361070">
        <w:rPr>
          <w:rFonts w:ascii="Calibri" w:hAnsi="Calibri"/>
          <w:sz w:val="22"/>
          <w:szCs w:val="22"/>
        </w:rPr>
        <w:t xml:space="preserve">Language diversity and attainment in primary schools </w:t>
      </w:r>
      <w:hyperlink r:id="rId7" w:history="1">
        <w:r w:rsidRPr="00361070">
          <w:rPr>
            <w:rStyle w:val="Hyperlink"/>
            <w:rFonts w:ascii="Calibri" w:hAnsi="Calibri"/>
            <w:color w:val="auto"/>
            <w:sz w:val="22"/>
            <w:szCs w:val="22"/>
          </w:rPr>
          <w:t>https://www.lambeth.gov.uk/rsu/sites/www.lambeth.gov.uk.rsu/files/language_diversity_and_attainment_in_primary_schools_in_england_2017.pdf</w:t>
        </w:r>
      </w:hyperlink>
    </w:p>
    <w:p w14:paraId="1F83323E" w14:textId="77777777" w:rsidR="00B70A62" w:rsidRPr="00361070" w:rsidRDefault="00B70A62" w:rsidP="00B70A62">
      <w:pPr>
        <w:pStyle w:val="Heading1"/>
        <w:rPr>
          <w:rFonts w:ascii="Calibri" w:hAnsi="Calibri"/>
          <w:color w:val="auto"/>
          <w:sz w:val="22"/>
          <w:szCs w:val="22"/>
        </w:rPr>
      </w:pPr>
      <w:r w:rsidRPr="00361070">
        <w:rPr>
          <w:rFonts w:ascii="Calibri" w:hAnsi="Calibri" w:cs="Arial"/>
          <w:color w:val="auto"/>
          <w:sz w:val="22"/>
          <w:szCs w:val="22"/>
        </w:rPr>
        <w:t xml:space="preserve">Demie, F. (2015). </w:t>
      </w:r>
      <w:r w:rsidRPr="00361070">
        <w:rPr>
          <w:rFonts w:ascii="Calibri" w:hAnsi="Calibri"/>
          <w:color w:val="auto"/>
          <w:sz w:val="22"/>
          <w:szCs w:val="22"/>
        </w:rPr>
        <w:t>Language diversity and attainment in schools: implication for policy and practice, Race Ethnicity and Education, vol.18, No 5.</w:t>
      </w:r>
    </w:p>
    <w:p w14:paraId="072B3B2F" w14:textId="77777777" w:rsidR="00B70A62" w:rsidRPr="00361070" w:rsidRDefault="00B70A62" w:rsidP="00B70A62">
      <w:pPr>
        <w:rPr>
          <w:rFonts w:ascii="Calibri" w:hAnsi="Calibri"/>
          <w:b/>
          <w:bCs/>
          <w:sz w:val="22"/>
          <w:szCs w:val="22"/>
          <w:lang w:val="en-US"/>
        </w:rPr>
      </w:pPr>
    </w:p>
    <w:p w14:paraId="208A3891" w14:textId="77777777" w:rsidR="00B70A62" w:rsidRPr="00361070" w:rsidRDefault="00B70A62" w:rsidP="00B70A62">
      <w:pPr>
        <w:pStyle w:val="FootnoteText"/>
        <w:rPr>
          <w:rFonts w:ascii="Calibri" w:hAnsi="Calibri" w:cs="Arial"/>
          <w:sz w:val="22"/>
          <w:szCs w:val="22"/>
        </w:rPr>
      </w:pPr>
      <w:r w:rsidRPr="00361070">
        <w:rPr>
          <w:rFonts w:ascii="Calibri" w:hAnsi="Calibri" w:cs="Arial"/>
          <w:sz w:val="22"/>
          <w:szCs w:val="22"/>
        </w:rPr>
        <w:t>Demie</w:t>
      </w:r>
      <w:r w:rsidR="00266AB2" w:rsidRPr="00361070">
        <w:rPr>
          <w:rFonts w:ascii="Calibri" w:hAnsi="Calibri" w:cs="Arial"/>
          <w:sz w:val="22"/>
          <w:szCs w:val="22"/>
        </w:rPr>
        <w:t>, F.</w:t>
      </w:r>
      <w:r w:rsidRPr="00361070">
        <w:rPr>
          <w:rFonts w:ascii="Calibri" w:hAnsi="Calibri" w:cs="Arial"/>
          <w:sz w:val="22"/>
          <w:szCs w:val="22"/>
        </w:rPr>
        <w:t xml:space="preserve"> and Mclean</w:t>
      </w:r>
      <w:r w:rsidR="00266AB2" w:rsidRPr="00361070">
        <w:rPr>
          <w:rFonts w:ascii="Calibri" w:hAnsi="Calibri" w:cs="Arial"/>
          <w:sz w:val="22"/>
          <w:szCs w:val="22"/>
        </w:rPr>
        <w:t>, C.</w:t>
      </w:r>
      <w:r w:rsidRPr="00361070">
        <w:rPr>
          <w:rFonts w:ascii="Calibri" w:hAnsi="Calibri" w:cs="Arial"/>
          <w:sz w:val="22"/>
          <w:szCs w:val="22"/>
        </w:rPr>
        <w:t xml:space="preserve"> (2016). What works in school improvement: Examples of good practice, Lambeth Research and Statistics Unit, Lambeth LA.</w:t>
      </w:r>
    </w:p>
    <w:p w14:paraId="71A8D8E2" w14:textId="77777777" w:rsidR="00B70A62" w:rsidRPr="00361070" w:rsidRDefault="00B70A62" w:rsidP="00B70A62">
      <w:pPr>
        <w:pStyle w:val="FootnoteText"/>
        <w:rPr>
          <w:rFonts w:ascii="Calibri" w:hAnsi="Calibri" w:cs="Arial"/>
          <w:sz w:val="22"/>
          <w:szCs w:val="22"/>
        </w:rPr>
      </w:pPr>
    </w:p>
    <w:p w14:paraId="75953781" w14:textId="77777777" w:rsidR="00B70A62" w:rsidRPr="00361070" w:rsidRDefault="00B70A62" w:rsidP="00B70A62">
      <w:pPr>
        <w:rPr>
          <w:rFonts w:ascii="Calibri" w:hAnsi="Calibri" w:cs="Arial"/>
          <w:sz w:val="22"/>
          <w:szCs w:val="22"/>
          <w:lang w:val="en" w:eastAsia="en-GB"/>
        </w:rPr>
      </w:pPr>
      <w:r w:rsidRPr="00361070">
        <w:rPr>
          <w:rFonts w:ascii="Calibri" w:hAnsi="Calibri" w:cs="Arial"/>
          <w:sz w:val="22"/>
          <w:szCs w:val="22"/>
        </w:rPr>
        <w:t xml:space="preserve">Demie, F.  (2013). English as an Additional Language: </w:t>
      </w:r>
      <w:r w:rsidRPr="00361070">
        <w:rPr>
          <w:rFonts w:ascii="Calibri" w:hAnsi="Calibri" w:cs="Arial"/>
          <w:sz w:val="22"/>
          <w:szCs w:val="22"/>
          <w:lang w:val="en-US"/>
        </w:rPr>
        <w:t>How long does it takes to acquire English Fluency</w:t>
      </w:r>
      <w:r w:rsidRPr="00361070">
        <w:rPr>
          <w:rFonts w:ascii="Calibri" w:hAnsi="Calibri" w:cs="Arial"/>
          <w:i/>
          <w:sz w:val="22"/>
          <w:szCs w:val="22"/>
          <w:lang w:val="en-US"/>
        </w:rPr>
        <w:t xml:space="preserve">, Language and Education, </w:t>
      </w:r>
      <w:r w:rsidRPr="00361070">
        <w:rPr>
          <w:rFonts w:ascii="Calibri" w:hAnsi="Calibri"/>
          <w:sz w:val="22"/>
          <w:szCs w:val="22"/>
        </w:rPr>
        <w:t>Volume 27, Issue 1, 1-11</w:t>
      </w:r>
    </w:p>
    <w:p w14:paraId="787F5528" w14:textId="77777777" w:rsidR="00155FA7" w:rsidRPr="00361070" w:rsidRDefault="00155FA7" w:rsidP="00155FA7">
      <w:pPr>
        <w:rPr>
          <w:rFonts w:ascii="Calibri" w:hAnsi="Calibri"/>
          <w:sz w:val="22"/>
          <w:szCs w:val="22"/>
        </w:rPr>
      </w:pPr>
    </w:p>
    <w:p w14:paraId="47F2E521" w14:textId="77777777" w:rsidR="00155FA7" w:rsidRPr="00361070" w:rsidRDefault="00155FA7" w:rsidP="00155FA7">
      <w:pPr>
        <w:rPr>
          <w:rFonts w:ascii="Calibri" w:hAnsi="Calibri"/>
          <w:sz w:val="22"/>
          <w:szCs w:val="22"/>
        </w:rPr>
      </w:pPr>
      <w:r w:rsidRPr="00361070">
        <w:rPr>
          <w:rFonts w:ascii="Calibri" w:hAnsi="Calibri"/>
          <w:sz w:val="22"/>
          <w:szCs w:val="22"/>
        </w:rPr>
        <w:lastRenderedPageBreak/>
        <w:t xml:space="preserve">Demie, F., Lewis, K. and Mclean, C. (2008). </w:t>
      </w:r>
      <w:hyperlink r:id="rId8" w:history="1">
        <w:r w:rsidRPr="00361070">
          <w:rPr>
            <w:rStyle w:val="Hyperlink"/>
            <w:rFonts w:ascii="Calibri" w:hAnsi="Calibri"/>
            <w:color w:val="auto"/>
            <w:sz w:val="22"/>
            <w:szCs w:val="22"/>
          </w:rPr>
          <w:t xml:space="preserve">Raising the Achievement of Somali Pupils Good Practice in London Schools </w:t>
        </w:r>
      </w:hyperlink>
    </w:p>
    <w:p w14:paraId="4C4CF7BB" w14:textId="77777777" w:rsidR="00155FA7" w:rsidRPr="00361070" w:rsidRDefault="00155FA7" w:rsidP="00155FA7">
      <w:pPr>
        <w:rPr>
          <w:rFonts w:ascii="Calibri" w:hAnsi="Calibri"/>
          <w:sz w:val="22"/>
          <w:szCs w:val="22"/>
        </w:rPr>
      </w:pPr>
    </w:p>
    <w:p w14:paraId="3FC8AB7B" w14:textId="77777777" w:rsidR="00B70A62" w:rsidRPr="00361070" w:rsidRDefault="00B70A62" w:rsidP="00B70A62">
      <w:pPr>
        <w:autoSpaceDE w:val="0"/>
        <w:autoSpaceDN w:val="0"/>
        <w:adjustRightInd w:val="0"/>
        <w:rPr>
          <w:rFonts w:ascii="Calibri" w:hAnsi="Calibri" w:cs="Arial"/>
          <w:iCs/>
          <w:sz w:val="22"/>
          <w:szCs w:val="22"/>
        </w:rPr>
      </w:pPr>
      <w:r w:rsidRPr="00361070">
        <w:rPr>
          <w:rFonts w:ascii="Calibri" w:hAnsi="Calibri" w:cs="Arial"/>
          <w:sz w:val="22"/>
          <w:szCs w:val="22"/>
          <w:lang w:val="en-US"/>
        </w:rPr>
        <w:t xml:space="preserve">Demie, F. and Strand, S. (2006). English Language Acquisition and Attainment at the End of Secondary School, </w:t>
      </w:r>
      <w:r w:rsidRPr="00361070">
        <w:rPr>
          <w:rFonts w:ascii="Calibri" w:hAnsi="Calibri" w:cs="Arial"/>
          <w:i/>
          <w:iCs/>
          <w:sz w:val="22"/>
          <w:szCs w:val="22"/>
        </w:rPr>
        <w:t xml:space="preserve">Educational Studies, </w:t>
      </w:r>
      <w:r w:rsidRPr="00361070">
        <w:rPr>
          <w:rFonts w:ascii="Calibri" w:hAnsi="Calibri" w:cs="Arial"/>
          <w:iCs/>
          <w:sz w:val="22"/>
          <w:szCs w:val="22"/>
        </w:rPr>
        <w:t>Vol. 32, No. 2, June 2006, pp. 215–231.</w:t>
      </w:r>
    </w:p>
    <w:p w14:paraId="106772C4" w14:textId="77777777" w:rsidR="00B70A62" w:rsidRPr="00361070" w:rsidRDefault="00B70A62" w:rsidP="00B70A62">
      <w:pPr>
        <w:autoSpaceDE w:val="0"/>
        <w:autoSpaceDN w:val="0"/>
        <w:adjustRightInd w:val="0"/>
        <w:rPr>
          <w:rFonts w:ascii="Calibri" w:hAnsi="Calibri" w:cs="Arial"/>
          <w:iCs/>
          <w:sz w:val="22"/>
          <w:szCs w:val="22"/>
        </w:rPr>
      </w:pPr>
    </w:p>
    <w:p w14:paraId="6BAA7DF3"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(DfES) Department for Education and Skills, 2006. </w:t>
      </w:r>
      <w:r w:rsidRPr="00361070">
        <w:rPr>
          <w:rFonts w:ascii="Calibri" w:hAnsi="Calibri"/>
          <w:i/>
          <w:iCs/>
          <w:color w:val="auto"/>
          <w:sz w:val="22"/>
          <w:szCs w:val="22"/>
        </w:rPr>
        <w:t xml:space="preserve">Raising the Achievement of Bilingual Learners in Primary Schools: Evaluation of the Pilot/Programme., </w:t>
      </w:r>
      <w:r w:rsidRPr="00361070">
        <w:rPr>
          <w:rFonts w:ascii="Calibri" w:hAnsi="Calibri"/>
          <w:color w:val="auto"/>
          <w:sz w:val="22"/>
          <w:szCs w:val="22"/>
        </w:rPr>
        <w:t>Nottingham: DfES publications</w:t>
      </w:r>
    </w:p>
    <w:p w14:paraId="06AECEB0" w14:textId="77777777" w:rsidR="00B70A62" w:rsidRPr="00361070" w:rsidRDefault="00BC32B1" w:rsidP="00B70A62">
      <w:pPr>
        <w:pStyle w:val="Default"/>
        <w:rPr>
          <w:rFonts w:ascii="Calibri" w:hAnsi="Calibri"/>
          <w:color w:val="auto"/>
          <w:sz w:val="22"/>
          <w:szCs w:val="22"/>
        </w:rPr>
      </w:pPr>
      <w:hyperlink r:id="rId9" w:history="1">
        <w:r w:rsidR="00B70A62" w:rsidRPr="00361070">
          <w:rPr>
            <w:rStyle w:val="Hyperlink"/>
            <w:rFonts w:ascii="Calibri" w:hAnsi="Calibri"/>
            <w:color w:val="auto"/>
            <w:sz w:val="22"/>
            <w:szCs w:val="22"/>
          </w:rPr>
          <w:t>https://www.nfer.ac.uk/publications/ABL03/ABL03.pdf</w:t>
        </w:r>
      </w:hyperlink>
    </w:p>
    <w:p w14:paraId="7B3BEFB4" w14:textId="77777777" w:rsidR="00B70A62" w:rsidRPr="00361070" w:rsidRDefault="00B70A62" w:rsidP="00B70A62">
      <w:pPr>
        <w:pStyle w:val="Default"/>
        <w:rPr>
          <w:rFonts w:ascii="Calibri" w:hAnsi="Calibri"/>
          <w:color w:val="auto"/>
          <w:sz w:val="22"/>
          <w:szCs w:val="22"/>
        </w:rPr>
      </w:pPr>
    </w:p>
    <w:p w14:paraId="4567CE51"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DfE (Department for Education), 2012. </w:t>
      </w:r>
      <w:r w:rsidRPr="00361070">
        <w:rPr>
          <w:rFonts w:ascii="Calibri" w:hAnsi="Calibri"/>
          <w:i/>
          <w:iCs/>
          <w:color w:val="auto"/>
          <w:sz w:val="22"/>
          <w:szCs w:val="22"/>
        </w:rPr>
        <w:t xml:space="preserve">English as an additional language, a brief summary of Government policy in relation to EAL learners, </w:t>
      </w:r>
      <w:r w:rsidRPr="00361070">
        <w:rPr>
          <w:rFonts w:ascii="Calibri" w:hAnsi="Calibri"/>
          <w:color w:val="auto"/>
          <w:sz w:val="22"/>
          <w:szCs w:val="22"/>
        </w:rPr>
        <w:t>London: DfE (Department for Education).</w:t>
      </w:r>
    </w:p>
    <w:p w14:paraId="3A62D211" w14:textId="77777777" w:rsidR="00B70A62" w:rsidRPr="00361070" w:rsidRDefault="00BC32B1" w:rsidP="00B70A62">
      <w:pPr>
        <w:pStyle w:val="Default"/>
        <w:rPr>
          <w:rFonts w:ascii="Calibri" w:hAnsi="Calibri"/>
          <w:color w:val="auto"/>
          <w:sz w:val="22"/>
          <w:szCs w:val="22"/>
        </w:rPr>
      </w:pPr>
      <w:hyperlink r:id="rId10" w:history="1">
        <w:r w:rsidR="00B70A62" w:rsidRPr="00361070">
          <w:rPr>
            <w:rStyle w:val="Hyperlink"/>
            <w:rFonts w:ascii="Calibri" w:hAnsi="Calibri"/>
            <w:color w:val="auto"/>
            <w:sz w:val="22"/>
            <w:szCs w:val="22"/>
          </w:rPr>
          <w:t>https://www.naldic.org.uk/Resources/NALDIC/Research%20and%20Information/Documents/Brief_summary_of_Government_policy_for_EAL_Learners.pdf</w:t>
        </w:r>
      </w:hyperlink>
    </w:p>
    <w:p w14:paraId="7C21AB71" w14:textId="77777777" w:rsidR="00B70A62" w:rsidRPr="00361070" w:rsidRDefault="00B70A62" w:rsidP="00B70A62">
      <w:pPr>
        <w:pStyle w:val="Default"/>
        <w:rPr>
          <w:rFonts w:ascii="Calibri" w:hAnsi="Calibri"/>
          <w:color w:val="auto"/>
          <w:sz w:val="22"/>
          <w:szCs w:val="22"/>
        </w:rPr>
      </w:pPr>
    </w:p>
    <w:p w14:paraId="32BB0304"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Michael, E., Schneider, C., </w:t>
      </w:r>
      <w:proofErr w:type="spellStart"/>
      <w:r w:rsidRPr="00361070">
        <w:rPr>
          <w:rFonts w:ascii="Calibri" w:hAnsi="Calibri"/>
          <w:color w:val="auto"/>
          <w:sz w:val="22"/>
          <w:szCs w:val="22"/>
        </w:rPr>
        <w:t>Arnot</w:t>
      </w:r>
      <w:proofErr w:type="spellEnd"/>
      <w:r w:rsidRPr="00361070">
        <w:rPr>
          <w:rFonts w:ascii="Calibri" w:hAnsi="Calibri"/>
          <w:color w:val="auto"/>
          <w:sz w:val="22"/>
          <w:szCs w:val="22"/>
        </w:rPr>
        <w:t>, M., Fisher, L., Forbes, K, Hu, M and Liu, Y. (2016). Language development and school achievement Opportunities and challenges in the education of EAL students, Executive summary, University of Cambridge and Anglia Ruskin University.</w:t>
      </w:r>
    </w:p>
    <w:p w14:paraId="4B6F78C2" w14:textId="77777777" w:rsidR="00B70A62" w:rsidRPr="00361070" w:rsidRDefault="00B70A62" w:rsidP="00B70A62">
      <w:pPr>
        <w:pStyle w:val="Default"/>
        <w:rPr>
          <w:rFonts w:ascii="Calibri" w:hAnsi="Calibri"/>
          <w:color w:val="auto"/>
          <w:sz w:val="22"/>
          <w:szCs w:val="22"/>
        </w:rPr>
      </w:pPr>
    </w:p>
    <w:p w14:paraId="0E788F2F"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Murphy, V. (2015). A systematic review of intervention research examining English language and literacy development in children with English as an additional language (EAL). Oxford: University of Oxford, Department of Education. </w:t>
      </w:r>
    </w:p>
    <w:p w14:paraId="4219B658" w14:textId="77777777" w:rsidR="00B70A62" w:rsidRPr="00361070" w:rsidRDefault="00B70A62" w:rsidP="00B70A62">
      <w:pPr>
        <w:pStyle w:val="Default"/>
        <w:rPr>
          <w:rFonts w:ascii="Calibri" w:hAnsi="Calibri"/>
          <w:color w:val="auto"/>
          <w:sz w:val="22"/>
          <w:szCs w:val="22"/>
        </w:rPr>
      </w:pPr>
    </w:p>
    <w:p w14:paraId="6F75379D" w14:textId="77777777" w:rsidR="004D233C"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NALDIC. (2014). </w:t>
      </w:r>
      <w:r w:rsidR="004D233C" w:rsidRPr="00361070">
        <w:rPr>
          <w:rFonts w:ascii="Calibri" w:hAnsi="Calibri"/>
          <w:color w:val="auto"/>
          <w:sz w:val="22"/>
          <w:szCs w:val="22"/>
        </w:rPr>
        <w:t>T</w:t>
      </w:r>
      <w:r w:rsidRPr="00361070">
        <w:rPr>
          <w:rFonts w:ascii="Calibri" w:hAnsi="Calibri"/>
          <w:color w:val="auto"/>
          <w:sz w:val="22"/>
          <w:szCs w:val="22"/>
        </w:rPr>
        <w:t>he national audit of English as an additional language training and development provision. Retrieved from:</w:t>
      </w:r>
    </w:p>
    <w:p w14:paraId="7EE38694" w14:textId="77777777" w:rsidR="004D233C" w:rsidRPr="00361070" w:rsidRDefault="00B70A62" w:rsidP="00B70A62">
      <w:pPr>
        <w:pStyle w:val="Default"/>
        <w:rPr>
          <w:rFonts w:ascii="Calibri" w:hAnsi="Calibri"/>
          <w:color w:val="auto"/>
          <w:sz w:val="22"/>
          <w:szCs w:val="22"/>
        </w:rPr>
      </w:pPr>
      <w:r w:rsidRPr="00361070">
        <w:rPr>
          <w:rFonts w:ascii="Calibri" w:hAnsi="Calibri"/>
          <w:color w:val="auto"/>
          <w:sz w:val="22"/>
          <w:szCs w:val="22"/>
        </w:rPr>
        <w:t xml:space="preserve"> http://www.naldic.org.uk/Resources/NALDIC/ Home/Documents/audit_englishasanatlanguage.pdf </w:t>
      </w:r>
    </w:p>
    <w:p w14:paraId="79AEE867"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w:t>
      </w:r>
      <w:r w:rsidR="00A87403" w:rsidRPr="00361070">
        <w:rPr>
          <w:rFonts w:ascii="Calibri" w:hAnsi="Calibri"/>
          <w:color w:val="auto"/>
          <w:sz w:val="22"/>
          <w:szCs w:val="22"/>
        </w:rPr>
        <w:t>Accessed</w:t>
      </w:r>
      <w:r w:rsidRPr="00361070">
        <w:rPr>
          <w:rFonts w:ascii="Calibri" w:hAnsi="Calibri"/>
          <w:color w:val="auto"/>
          <w:sz w:val="22"/>
          <w:szCs w:val="22"/>
        </w:rPr>
        <w:t xml:space="preserve"> on 1 April 2017).</w:t>
      </w:r>
    </w:p>
    <w:p w14:paraId="4616B55F" w14:textId="77777777" w:rsidR="00B70A62" w:rsidRPr="00361070" w:rsidRDefault="00B70A62" w:rsidP="00B70A62">
      <w:pPr>
        <w:pStyle w:val="Default"/>
        <w:rPr>
          <w:rFonts w:ascii="Calibri" w:hAnsi="Calibri"/>
          <w:color w:val="auto"/>
          <w:sz w:val="22"/>
          <w:szCs w:val="22"/>
        </w:rPr>
      </w:pPr>
    </w:p>
    <w:p w14:paraId="7038E463" w14:textId="77777777" w:rsidR="00B70A62" w:rsidRPr="00361070" w:rsidRDefault="00B70A62" w:rsidP="00B70A62">
      <w:pPr>
        <w:pStyle w:val="Default"/>
        <w:rPr>
          <w:rFonts w:ascii="Calibri" w:hAnsi="Calibri"/>
          <w:color w:val="auto"/>
          <w:sz w:val="22"/>
          <w:szCs w:val="22"/>
        </w:rPr>
      </w:pPr>
      <w:r w:rsidRPr="00361070">
        <w:rPr>
          <w:rFonts w:ascii="Calibri" w:hAnsi="Calibri"/>
          <w:color w:val="auto"/>
          <w:sz w:val="22"/>
          <w:szCs w:val="22"/>
        </w:rPr>
        <w:t>Ofsted (2009). Twelve Outstanding Secondary Schools: Excelling against the odds, Office for Standards in Education, HMI: 080240</w:t>
      </w:r>
    </w:p>
    <w:p w14:paraId="519E92DD" w14:textId="77777777" w:rsidR="00B70A62" w:rsidRPr="00361070" w:rsidRDefault="00B70A62" w:rsidP="00B70A62">
      <w:pPr>
        <w:pStyle w:val="Default"/>
        <w:rPr>
          <w:rFonts w:ascii="Calibri" w:hAnsi="Calibri"/>
          <w:color w:val="auto"/>
          <w:sz w:val="22"/>
          <w:szCs w:val="22"/>
        </w:rPr>
      </w:pPr>
    </w:p>
    <w:p w14:paraId="4B750D83" w14:textId="77777777" w:rsidR="00B70A62" w:rsidRPr="00361070" w:rsidRDefault="00B70A62" w:rsidP="00B70A62">
      <w:pPr>
        <w:pStyle w:val="Default"/>
        <w:rPr>
          <w:rFonts w:ascii="Calibri" w:hAnsi="Calibri"/>
          <w:color w:val="auto"/>
          <w:sz w:val="22"/>
          <w:szCs w:val="22"/>
        </w:rPr>
      </w:pPr>
      <w:proofErr w:type="spellStart"/>
      <w:r w:rsidRPr="00361070">
        <w:rPr>
          <w:rFonts w:ascii="Calibri" w:hAnsi="Calibri"/>
          <w:color w:val="auto"/>
          <w:sz w:val="22"/>
          <w:szCs w:val="22"/>
        </w:rPr>
        <w:t>Krashen</w:t>
      </w:r>
      <w:proofErr w:type="spellEnd"/>
      <w:r w:rsidRPr="00361070">
        <w:rPr>
          <w:rFonts w:ascii="Calibri" w:hAnsi="Calibri"/>
          <w:color w:val="auto"/>
          <w:sz w:val="22"/>
          <w:szCs w:val="22"/>
        </w:rPr>
        <w:t xml:space="preserve">, S. (1999). Bilingual education: Arguments for and (bogus) arguments against. </w:t>
      </w:r>
      <w:r w:rsidRPr="00361070">
        <w:rPr>
          <w:rFonts w:ascii="Calibri" w:hAnsi="Calibri"/>
          <w:i/>
          <w:iCs/>
          <w:color w:val="auto"/>
          <w:sz w:val="22"/>
          <w:szCs w:val="22"/>
        </w:rPr>
        <w:t xml:space="preserve">Georgetown University Round Table on Languages and Linguistics, </w:t>
      </w:r>
      <w:r w:rsidRPr="00361070">
        <w:rPr>
          <w:rFonts w:ascii="Calibri" w:hAnsi="Calibri"/>
          <w:color w:val="auto"/>
          <w:sz w:val="22"/>
          <w:szCs w:val="22"/>
        </w:rPr>
        <w:t xml:space="preserve">pp. 111-127. </w:t>
      </w:r>
    </w:p>
    <w:p w14:paraId="649443A3" w14:textId="77777777" w:rsidR="00B70A62" w:rsidRPr="00361070" w:rsidRDefault="00B70A62" w:rsidP="00B70A62">
      <w:pPr>
        <w:pStyle w:val="Default"/>
        <w:rPr>
          <w:rFonts w:ascii="Calibri" w:hAnsi="Calibri"/>
          <w:color w:val="auto"/>
          <w:sz w:val="22"/>
          <w:szCs w:val="22"/>
        </w:rPr>
      </w:pPr>
    </w:p>
    <w:p w14:paraId="26F3B762" w14:textId="77777777" w:rsidR="00B70A62" w:rsidRPr="00361070" w:rsidRDefault="00B70A62" w:rsidP="00B70A62">
      <w:pPr>
        <w:rPr>
          <w:rFonts w:ascii="Calibri" w:hAnsi="Calibri" w:cs="Arial"/>
          <w:sz w:val="22"/>
          <w:szCs w:val="22"/>
          <w:lang w:eastAsia="en-GB"/>
        </w:rPr>
      </w:pPr>
      <w:r w:rsidRPr="00361070">
        <w:rPr>
          <w:rFonts w:ascii="Calibri" w:hAnsi="Calibri" w:cs="Arial"/>
          <w:sz w:val="22"/>
          <w:szCs w:val="22"/>
          <w:lang w:eastAsia="en-GB"/>
        </w:rPr>
        <w:t xml:space="preserve">Strand, S and Demie, F. (2005). English Language Acquisition and Attainment at the End of </w:t>
      </w:r>
    </w:p>
    <w:p w14:paraId="6ECEE50B" w14:textId="77777777" w:rsidR="00B70A62" w:rsidRPr="00361070" w:rsidRDefault="00B70A62" w:rsidP="00B70A62">
      <w:pPr>
        <w:rPr>
          <w:rFonts w:ascii="Calibri" w:hAnsi="Calibri" w:cs="Arial"/>
          <w:sz w:val="22"/>
          <w:szCs w:val="22"/>
          <w:lang w:eastAsia="en-GB"/>
        </w:rPr>
      </w:pPr>
      <w:r w:rsidRPr="00361070">
        <w:rPr>
          <w:rFonts w:ascii="Calibri" w:hAnsi="Calibri" w:cs="Arial"/>
          <w:sz w:val="22"/>
          <w:szCs w:val="22"/>
          <w:lang w:eastAsia="en-GB"/>
        </w:rPr>
        <w:t>Primary School, Educational Studies, Vol. 13, No.3, 275-29</w:t>
      </w:r>
    </w:p>
    <w:p w14:paraId="1235CAEA" w14:textId="77777777" w:rsidR="00B70A62" w:rsidRPr="00361070" w:rsidRDefault="00B70A62" w:rsidP="00B70A62">
      <w:pPr>
        <w:tabs>
          <w:tab w:val="left" w:pos="993"/>
        </w:tabs>
        <w:rPr>
          <w:rFonts w:ascii="Calibri" w:hAnsi="Calibri"/>
          <w:sz w:val="22"/>
          <w:szCs w:val="22"/>
        </w:rPr>
      </w:pPr>
    </w:p>
    <w:p w14:paraId="34B6267C" w14:textId="77777777" w:rsidR="00B70A62" w:rsidRPr="00361070" w:rsidRDefault="00B70A62" w:rsidP="00B70A62">
      <w:pPr>
        <w:tabs>
          <w:tab w:val="left" w:pos="993"/>
        </w:tabs>
        <w:rPr>
          <w:rFonts w:ascii="Calibri" w:hAnsi="Calibri"/>
          <w:sz w:val="22"/>
          <w:szCs w:val="22"/>
        </w:rPr>
      </w:pPr>
      <w:r w:rsidRPr="00361070">
        <w:rPr>
          <w:rFonts w:ascii="Calibri" w:hAnsi="Calibri"/>
          <w:sz w:val="22"/>
          <w:szCs w:val="22"/>
        </w:rPr>
        <w:t xml:space="preserve">Sutton, D. (2017). The EAL Agenda, EAL Journal, NALDIC, </w:t>
      </w:r>
      <w:r w:rsidR="00A87403" w:rsidRPr="00361070">
        <w:rPr>
          <w:rFonts w:ascii="Calibri" w:hAnsi="Calibri"/>
          <w:sz w:val="22"/>
          <w:szCs w:val="22"/>
        </w:rPr>
        <w:t>spring</w:t>
      </w:r>
      <w:r w:rsidRPr="00361070">
        <w:rPr>
          <w:rFonts w:ascii="Calibri" w:hAnsi="Calibri"/>
          <w:sz w:val="22"/>
          <w:szCs w:val="22"/>
        </w:rPr>
        <w:t>, p29.</w:t>
      </w:r>
    </w:p>
    <w:p w14:paraId="4AEF34B8" w14:textId="77777777" w:rsidR="00B70A62" w:rsidRPr="00361070" w:rsidRDefault="00B70A62" w:rsidP="00B70A62">
      <w:pPr>
        <w:tabs>
          <w:tab w:val="left" w:pos="993"/>
        </w:tabs>
        <w:rPr>
          <w:rFonts w:ascii="Calibri" w:hAnsi="Calibri"/>
          <w:sz w:val="22"/>
          <w:szCs w:val="22"/>
        </w:rPr>
      </w:pPr>
    </w:p>
    <w:p w14:paraId="55C6503B" w14:textId="77777777" w:rsidR="00100C78" w:rsidRPr="00361070" w:rsidRDefault="00B70A62" w:rsidP="00B70A62">
      <w:pPr>
        <w:tabs>
          <w:tab w:val="left" w:pos="993"/>
        </w:tabs>
        <w:rPr>
          <w:rFonts w:ascii="Calibri" w:hAnsi="Calibri"/>
          <w:sz w:val="22"/>
          <w:szCs w:val="22"/>
        </w:rPr>
      </w:pPr>
      <w:proofErr w:type="spellStart"/>
      <w:r w:rsidRPr="00361070">
        <w:rPr>
          <w:rFonts w:ascii="Calibri" w:hAnsi="Calibri"/>
          <w:sz w:val="22"/>
          <w:szCs w:val="22"/>
        </w:rPr>
        <w:t>Tereshchenko</w:t>
      </w:r>
      <w:proofErr w:type="spellEnd"/>
      <w:r w:rsidRPr="00361070">
        <w:rPr>
          <w:rFonts w:ascii="Calibri" w:hAnsi="Calibri"/>
          <w:sz w:val="22"/>
          <w:szCs w:val="22"/>
        </w:rPr>
        <w:t xml:space="preserve">, A. &amp; Archer, L. (2014). New migration, new challenges: East European migrant pupils in English schools. London: King’s College </w:t>
      </w:r>
      <w:r w:rsidR="00495CF7" w:rsidRPr="00361070">
        <w:rPr>
          <w:rFonts w:ascii="Calibri" w:hAnsi="Calibri"/>
          <w:sz w:val="22"/>
          <w:szCs w:val="22"/>
        </w:rPr>
        <w:t>London on</w:t>
      </w:r>
      <w:r w:rsidR="00100C78" w:rsidRPr="00361070">
        <w:rPr>
          <w:rFonts w:ascii="Calibri" w:hAnsi="Calibri"/>
          <w:sz w:val="22"/>
          <w:szCs w:val="22"/>
        </w:rPr>
        <w:t>: King’s College London.</w:t>
      </w:r>
    </w:p>
    <w:sectPr w:rsidR="00100C78" w:rsidRPr="0036107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DEF11" w14:textId="77777777" w:rsidR="00BC32B1" w:rsidRDefault="00BC32B1" w:rsidP="002C1BE7">
      <w:r>
        <w:separator/>
      </w:r>
    </w:p>
  </w:endnote>
  <w:endnote w:type="continuationSeparator" w:id="0">
    <w:p w14:paraId="469E4A8B" w14:textId="77777777" w:rsidR="00BC32B1" w:rsidRDefault="00BC32B1" w:rsidP="002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charset w:val="00"/>
    <w:family w:val="swiss"/>
    <w:pitch w:val="variable"/>
    <w:sig w:usb0="8000006F" w:usb1="1200FBEF" w:usb2="0064C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FFC000" w:themeColor="accent4"/>
      </w:tblBorders>
      <w:tblLook w:val="04A0" w:firstRow="1" w:lastRow="0" w:firstColumn="1" w:lastColumn="0" w:noHBand="0" w:noVBand="1"/>
    </w:tblPr>
    <w:tblGrid>
      <w:gridCol w:w="2773"/>
      <w:gridCol w:w="6469"/>
    </w:tblGrid>
    <w:tr w:rsidR="00572EDF" w14:paraId="3FAA2735" w14:textId="77777777">
      <w:trPr>
        <w:trHeight w:val="360"/>
      </w:trPr>
      <w:tc>
        <w:tcPr>
          <w:tcW w:w="1500" w:type="pct"/>
          <w:shd w:val="clear" w:color="auto" w:fill="FFC000" w:themeFill="accent4"/>
        </w:tcPr>
        <w:p w14:paraId="56DD6581" w14:textId="77777777" w:rsidR="00572EDF" w:rsidRDefault="00572EDF">
          <w:pPr>
            <w:pStyle w:val="Footer"/>
            <w:rPr>
              <w:color w:val="FFFFFF" w:themeColor="background1"/>
            </w:rPr>
          </w:pPr>
          <w:r>
            <w:fldChar w:fldCharType="begin"/>
          </w:r>
          <w:r>
            <w:instrText xml:space="preserve"> PAGE   \* MERGEFORMAT </w:instrText>
          </w:r>
          <w:r>
            <w:fldChar w:fldCharType="separate"/>
          </w:r>
          <w:r w:rsidRPr="00F07E8E">
            <w:rPr>
              <w:noProof/>
              <w:color w:val="FFFFFF" w:themeColor="background1"/>
            </w:rPr>
            <w:t>4</w:t>
          </w:r>
          <w:r>
            <w:rPr>
              <w:noProof/>
              <w:color w:val="FFFFFF" w:themeColor="background1"/>
            </w:rPr>
            <w:fldChar w:fldCharType="end"/>
          </w:r>
        </w:p>
      </w:tc>
      <w:tc>
        <w:tcPr>
          <w:tcW w:w="3500" w:type="pct"/>
        </w:tcPr>
        <w:p w14:paraId="068BE3AD" w14:textId="77777777" w:rsidR="00572EDF" w:rsidRPr="00F24207" w:rsidRDefault="00572EDF" w:rsidP="008D07AE">
          <w:pPr>
            <w:pStyle w:val="Footer"/>
            <w:jc w:val="right"/>
            <w:rPr>
              <w:color w:val="7030A0"/>
            </w:rPr>
          </w:pPr>
          <w:r>
            <w:rPr>
              <w:color w:val="7030A0"/>
            </w:rPr>
            <w:t>Achievement of Disadvantaged Pupils</w:t>
          </w:r>
        </w:p>
      </w:tc>
    </w:tr>
  </w:tbl>
  <w:p w14:paraId="7DAF0167" w14:textId="77777777" w:rsidR="00572EDF" w:rsidRDefault="00572E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58861"/>
      <w:docPartObj>
        <w:docPartGallery w:val="Page Numbers (Bottom of Page)"/>
        <w:docPartUnique/>
      </w:docPartObj>
    </w:sdtPr>
    <w:sdtEndPr>
      <w:rPr>
        <w:noProof/>
      </w:rPr>
    </w:sdtEndPr>
    <w:sdtContent>
      <w:p w14:paraId="4F53F348" w14:textId="77777777" w:rsidR="00572EDF" w:rsidRDefault="00572EDF">
        <w:pPr>
          <w:pStyle w:val="Footer"/>
          <w:jc w:val="center"/>
        </w:pPr>
        <w:r>
          <w:fldChar w:fldCharType="begin"/>
        </w:r>
        <w:r>
          <w:instrText xml:space="preserve"> PAGE   \* MERGEFORMAT </w:instrText>
        </w:r>
        <w:r>
          <w:fldChar w:fldCharType="separate"/>
        </w:r>
        <w:r w:rsidR="00B86713">
          <w:rPr>
            <w:noProof/>
          </w:rPr>
          <w:t>20</w:t>
        </w:r>
        <w:r>
          <w:rPr>
            <w:noProof/>
          </w:rPr>
          <w:fldChar w:fldCharType="end"/>
        </w:r>
      </w:p>
    </w:sdtContent>
  </w:sdt>
  <w:p w14:paraId="62A8F88E" w14:textId="77777777" w:rsidR="00572EDF" w:rsidRDefault="00572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B85A1" w14:textId="77777777" w:rsidR="00BC32B1" w:rsidRDefault="00BC32B1" w:rsidP="002C1BE7">
      <w:r>
        <w:separator/>
      </w:r>
    </w:p>
  </w:footnote>
  <w:footnote w:type="continuationSeparator" w:id="0">
    <w:p w14:paraId="03155778" w14:textId="77777777" w:rsidR="00BC32B1" w:rsidRDefault="00BC32B1" w:rsidP="002C1B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9D8"/>
    <w:multiLevelType w:val="hybridMultilevel"/>
    <w:tmpl w:val="47A855D4"/>
    <w:lvl w:ilvl="0" w:tplc="02E2DE32">
      <w:start w:val="1"/>
      <w:numFmt w:val="bullet"/>
      <w:lvlText w:val="•"/>
      <w:lvlJc w:val="left"/>
      <w:pPr>
        <w:ind w:left="567"/>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1" w:tplc="DFB00C0A">
      <w:start w:val="1"/>
      <w:numFmt w:val="bullet"/>
      <w:lvlText w:val="o"/>
      <w:lvlJc w:val="left"/>
      <w:pPr>
        <w:ind w:left="136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2" w:tplc="1D161AF4">
      <w:start w:val="1"/>
      <w:numFmt w:val="bullet"/>
      <w:lvlText w:val="▪"/>
      <w:lvlJc w:val="left"/>
      <w:pPr>
        <w:ind w:left="208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3" w:tplc="5644E26A">
      <w:start w:val="1"/>
      <w:numFmt w:val="bullet"/>
      <w:lvlText w:val="•"/>
      <w:lvlJc w:val="left"/>
      <w:pPr>
        <w:ind w:left="280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4" w:tplc="A11E95F2">
      <w:start w:val="1"/>
      <w:numFmt w:val="bullet"/>
      <w:lvlText w:val="o"/>
      <w:lvlJc w:val="left"/>
      <w:pPr>
        <w:ind w:left="352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5" w:tplc="CDBACD1C">
      <w:start w:val="1"/>
      <w:numFmt w:val="bullet"/>
      <w:lvlText w:val="▪"/>
      <w:lvlJc w:val="left"/>
      <w:pPr>
        <w:ind w:left="424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6" w:tplc="4C7EF0F6">
      <w:start w:val="1"/>
      <w:numFmt w:val="bullet"/>
      <w:lvlText w:val="•"/>
      <w:lvlJc w:val="left"/>
      <w:pPr>
        <w:ind w:left="496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7" w:tplc="94527C66">
      <w:start w:val="1"/>
      <w:numFmt w:val="bullet"/>
      <w:lvlText w:val="o"/>
      <w:lvlJc w:val="left"/>
      <w:pPr>
        <w:ind w:left="568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lvl w:ilvl="8" w:tplc="E2BCF0E4">
      <w:start w:val="1"/>
      <w:numFmt w:val="bullet"/>
      <w:lvlText w:val="▪"/>
      <w:lvlJc w:val="left"/>
      <w:pPr>
        <w:ind w:left="6400"/>
      </w:pPr>
      <w:rPr>
        <w:rFonts w:ascii="Arial" w:eastAsia="Arial" w:hAnsi="Arial" w:cs="Arial"/>
        <w:b w:val="0"/>
        <w:i w:val="0"/>
        <w:strike w:val="0"/>
        <w:dstrike w:val="0"/>
        <w:color w:val="009ED5"/>
        <w:sz w:val="30"/>
        <w:szCs w:val="30"/>
        <w:u w:val="none" w:color="000000"/>
        <w:bdr w:val="none" w:sz="0" w:space="0" w:color="auto"/>
        <w:shd w:val="clear" w:color="auto" w:fill="auto"/>
        <w:vertAlign w:val="baseline"/>
      </w:rPr>
    </w:lvl>
  </w:abstractNum>
  <w:abstractNum w:abstractNumId="1">
    <w:nsid w:val="039E7810"/>
    <w:multiLevelType w:val="hybridMultilevel"/>
    <w:tmpl w:val="F79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6647C"/>
    <w:multiLevelType w:val="hybridMultilevel"/>
    <w:tmpl w:val="490235D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nsid w:val="14634F84"/>
    <w:multiLevelType w:val="hybridMultilevel"/>
    <w:tmpl w:val="95C05314"/>
    <w:lvl w:ilvl="0" w:tplc="99749E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4A21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3AF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CA0B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28E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7E9B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21B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0BA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1EA5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85B14F2"/>
    <w:multiLevelType w:val="hybridMultilevel"/>
    <w:tmpl w:val="7CC05DF8"/>
    <w:lvl w:ilvl="0" w:tplc="6212DDB2">
      <w:start w:val="1"/>
      <w:numFmt w:val="bullet"/>
      <w:lvlText w:val="•"/>
      <w:lvlJc w:val="left"/>
      <w:pPr>
        <w:tabs>
          <w:tab w:val="num" w:pos="720"/>
        </w:tabs>
        <w:ind w:left="720" w:hanging="360"/>
      </w:pPr>
      <w:rPr>
        <w:rFonts w:ascii="Times New Roman" w:hAnsi="Times New Roman" w:hint="default"/>
      </w:rPr>
    </w:lvl>
    <w:lvl w:ilvl="1" w:tplc="9A82E814" w:tentative="1">
      <w:start w:val="1"/>
      <w:numFmt w:val="bullet"/>
      <w:lvlText w:val="•"/>
      <w:lvlJc w:val="left"/>
      <w:pPr>
        <w:tabs>
          <w:tab w:val="num" w:pos="1440"/>
        </w:tabs>
        <w:ind w:left="1440" w:hanging="360"/>
      </w:pPr>
      <w:rPr>
        <w:rFonts w:ascii="Times New Roman" w:hAnsi="Times New Roman" w:hint="default"/>
      </w:rPr>
    </w:lvl>
    <w:lvl w:ilvl="2" w:tplc="C6D4454A" w:tentative="1">
      <w:start w:val="1"/>
      <w:numFmt w:val="bullet"/>
      <w:lvlText w:val="•"/>
      <w:lvlJc w:val="left"/>
      <w:pPr>
        <w:tabs>
          <w:tab w:val="num" w:pos="2160"/>
        </w:tabs>
        <w:ind w:left="2160" w:hanging="360"/>
      </w:pPr>
      <w:rPr>
        <w:rFonts w:ascii="Times New Roman" w:hAnsi="Times New Roman" w:hint="default"/>
      </w:rPr>
    </w:lvl>
    <w:lvl w:ilvl="3" w:tplc="8E640086" w:tentative="1">
      <w:start w:val="1"/>
      <w:numFmt w:val="bullet"/>
      <w:lvlText w:val="•"/>
      <w:lvlJc w:val="left"/>
      <w:pPr>
        <w:tabs>
          <w:tab w:val="num" w:pos="2880"/>
        </w:tabs>
        <w:ind w:left="2880" w:hanging="360"/>
      </w:pPr>
      <w:rPr>
        <w:rFonts w:ascii="Times New Roman" w:hAnsi="Times New Roman" w:hint="default"/>
      </w:rPr>
    </w:lvl>
    <w:lvl w:ilvl="4" w:tplc="5AD05550" w:tentative="1">
      <w:start w:val="1"/>
      <w:numFmt w:val="bullet"/>
      <w:lvlText w:val="•"/>
      <w:lvlJc w:val="left"/>
      <w:pPr>
        <w:tabs>
          <w:tab w:val="num" w:pos="3600"/>
        </w:tabs>
        <w:ind w:left="3600" w:hanging="360"/>
      </w:pPr>
      <w:rPr>
        <w:rFonts w:ascii="Times New Roman" w:hAnsi="Times New Roman" w:hint="default"/>
      </w:rPr>
    </w:lvl>
    <w:lvl w:ilvl="5" w:tplc="757C9458" w:tentative="1">
      <w:start w:val="1"/>
      <w:numFmt w:val="bullet"/>
      <w:lvlText w:val="•"/>
      <w:lvlJc w:val="left"/>
      <w:pPr>
        <w:tabs>
          <w:tab w:val="num" w:pos="4320"/>
        </w:tabs>
        <w:ind w:left="4320" w:hanging="360"/>
      </w:pPr>
      <w:rPr>
        <w:rFonts w:ascii="Times New Roman" w:hAnsi="Times New Roman" w:hint="default"/>
      </w:rPr>
    </w:lvl>
    <w:lvl w:ilvl="6" w:tplc="6E5AEE26" w:tentative="1">
      <w:start w:val="1"/>
      <w:numFmt w:val="bullet"/>
      <w:lvlText w:val="•"/>
      <w:lvlJc w:val="left"/>
      <w:pPr>
        <w:tabs>
          <w:tab w:val="num" w:pos="5040"/>
        </w:tabs>
        <w:ind w:left="5040" w:hanging="360"/>
      </w:pPr>
      <w:rPr>
        <w:rFonts w:ascii="Times New Roman" w:hAnsi="Times New Roman" w:hint="default"/>
      </w:rPr>
    </w:lvl>
    <w:lvl w:ilvl="7" w:tplc="BC28E6D4" w:tentative="1">
      <w:start w:val="1"/>
      <w:numFmt w:val="bullet"/>
      <w:lvlText w:val="•"/>
      <w:lvlJc w:val="left"/>
      <w:pPr>
        <w:tabs>
          <w:tab w:val="num" w:pos="5760"/>
        </w:tabs>
        <w:ind w:left="5760" w:hanging="360"/>
      </w:pPr>
      <w:rPr>
        <w:rFonts w:ascii="Times New Roman" w:hAnsi="Times New Roman" w:hint="default"/>
      </w:rPr>
    </w:lvl>
    <w:lvl w:ilvl="8" w:tplc="D848CBA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115426"/>
    <w:multiLevelType w:val="hybridMultilevel"/>
    <w:tmpl w:val="04C8AC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6633DAE"/>
    <w:multiLevelType w:val="hybridMultilevel"/>
    <w:tmpl w:val="00946F86"/>
    <w:lvl w:ilvl="0" w:tplc="C1F8EF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6AF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0D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A4C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02A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A24A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B026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6E6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29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38EA300F"/>
    <w:multiLevelType w:val="multilevel"/>
    <w:tmpl w:val="FA9E09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AB31981"/>
    <w:multiLevelType w:val="hybridMultilevel"/>
    <w:tmpl w:val="33A46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F71E9"/>
    <w:multiLevelType w:val="hybridMultilevel"/>
    <w:tmpl w:val="7FF2CA14"/>
    <w:lvl w:ilvl="0" w:tplc="F46A2E0C">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61F0C">
      <w:start w:val="1"/>
      <w:numFmt w:val="bullet"/>
      <w:lvlText w:val="o"/>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0B7B4">
      <w:start w:val="1"/>
      <w:numFmt w:val="bullet"/>
      <w:lvlText w:val="▪"/>
      <w:lvlJc w:val="left"/>
      <w:pPr>
        <w:ind w:left="2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033A8">
      <w:start w:val="1"/>
      <w:numFmt w:val="bullet"/>
      <w:lvlText w:val="•"/>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ADAAC">
      <w:start w:val="1"/>
      <w:numFmt w:val="bullet"/>
      <w:lvlText w:val="o"/>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E1AB8">
      <w:start w:val="1"/>
      <w:numFmt w:val="bullet"/>
      <w:lvlText w:val="▪"/>
      <w:lvlJc w:val="left"/>
      <w:pPr>
        <w:ind w:left="5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F43A3C">
      <w:start w:val="1"/>
      <w:numFmt w:val="bullet"/>
      <w:lvlText w:val="•"/>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88B5E">
      <w:start w:val="1"/>
      <w:numFmt w:val="bullet"/>
      <w:lvlText w:val="o"/>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C71F0">
      <w:start w:val="1"/>
      <w:numFmt w:val="bullet"/>
      <w:lvlText w:val="▪"/>
      <w:lvlJc w:val="left"/>
      <w:pPr>
        <w:ind w:left="7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44622A57"/>
    <w:multiLevelType w:val="hybridMultilevel"/>
    <w:tmpl w:val="022E06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46184954"/>
    <w:multiLevelType w:val="hybridMultilevel"/>
    <w:tmpl w:val="C41E65C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nsid w:val="4D591DC1"/>
    <w:multiLevelType w:val="hybridMultilevel"/>
    <w:tmpl w:val="5FAE35AA"/>
    <w:lvl w:ilvl="0" w:tplc="18E672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48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8E0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6F3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9CF9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86F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1CC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8E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444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4D654E5B"/>
    <w:multiLevelType w:val="hybridMultilevel"/>
    <w:tmpl w:val="799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2"/>
  </w:num>
  <w:num w:numId="5">
    <w:abstractNumId w:val="8"/>
  </w:num>
  <w:num w:numId="6">
    <w:abstractNumId w:val="5"/>
  </w:num>
  <w:num w:numId="7">
    <w:abstractNumId w:val="0"/>
  </w:num>
  <w:num w:numId="8">
    <w:abstractNumId w:val="3"/>
  </w:num>
  <w:num w:numId="9">
    <w:abstractNumId w:val="11"/>
  </w:num>
  <w:num w:numId="10">
    <w:abstractNumId w:val="2"/>
  </w:num>
  <w:num w:numId="11">
    <w:abstractNumId w:val="1"/>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E7"/>
    <w:rsid w:val="00000AC5"/>
    <w:rsid w:val="00001346"/>
    <w:rsid w:val="00001728"/>
    <w:rsid w:val="00010F99"/>
    <w:rsid w:val="00014FE0"/>
    <w:rsid w:val="00016268"/>
    <w:rsid w:val="0001714C"/>
    <w:rsid w:val="00020D02"/>
    <w:rsid w:val="00027FD6"/>
    <w:rsid w:val="00030B4A"/>
    <w:rsid w:val="00032808"/>
    <w:rsid w:val="000416B1"/>
    <w:rsid w:val="000430A7"/>
    <w:rsid w:val="000440F0"/>
    <w:rsid w:val="00066D34"/>
    <w:rsid w:val="000701F9"/>
    <w:rsid w:val="0007319E"/>
    <w:rsid w:val="0007454F"/>
    <w:rsid w:val="000804C0"/>
    <w:rsid w:val="00091D51"/>
    <w:rsid w:val="000966C8"/>
    <w:rsid w:val="000A7463"/>
    <w:rsid w:val="000B167B"/>
    <w:rsid w:val="000B33B8"/>
    <w:rsid w:val="000B4914"/>
    <w:rsid w:val="000B4FDC"/>
    <w:rsid w:val="000C3E2C"/>
    <w:rsid w:val="000C6982"/>
    <w:rsid w:val="000D00EF"/>
    <w:rsid w:val="000D01DB"/>
    <w:rsid w:val="000D2375"/>
    <w:rsid w:val="000D2555"/>
    <w:rsid w:val="000E0341"/>
    <w:rsid w:val="000E2CBE"/>
    <w:rsid w:val="000E4853"/>
    <w:rsid w:val="000F2295"/>
    <w:rsid w:val="00100C78"/>
    <w:rsid w:val="00103BF3"/>
    <w:rsid w:val="00106DD0"/>
    <w:rsid w:val="001241FF"/>
    <w:rsid w:val="00125582"/>
    <w:rsid w:val="00127673"/>
    <w:rsid w:val="00127CF1"/>
    <w:rsid w:val="0013023A"/>
    <w:rsid w:val="0014235B"/>
    <w:rsid w:val="001425BC"/>
    <w:rsid w:val="001469F5"/>
    <w:rsid w:val="00150DEC"/>
    <w:rsid w:val="00154CD2"/>
    <w:rsid w:val="00155FA7"/>
    <w:rsid w:val="00156B3D"/>
    <w:rsid w:val="00157073"/>
    <w:rsid w:val="00163115"/>
    <w:rsid w:val="00165384"/>
    <w:rsid w:val="00166393"/>
    <w:rsid w:val="001664FD"/>
    <w:rsid w:val="001731BA"/>
    <w:rsid w:val="00173B8B"/>
    <w:rsid w:val="00173C45"/>
    <w:rsid w:val="00176757"/>
    <w:rsid w:val="00192C11"/>
    <w:rsid w:val="00193AA5"/>
    <w:rsid w:val="001A0484"/>
    <w:rsid w:val="001A0894"/>
    <w:rsid w:val="001B1035"/>
    <w:rsid w:val="001B477C"/>
    <w:rsid w:val="001C0ED9"/>
    <w:rsid w:val="001C1404"/>
    <w:rsid w:val="001C19C5"/>
    <w:rsid w:val="001C3AF5"/>
    <w:rsid w:val="001C3C9A"/>
    <w:rsid w:val="001D7B2C"/>
    <w:rsid w:val="001E201B"/>
    <w:rsid w:val="001E67F0"/>
    <w:rsid w:val="001E6984"/>
    <w:rsid w:val="001E70E7"/>
    <w:rsid w:val="001E7E1D"/>
    <w:rsid w:val="001F443C"/>
    <w:rsid w:val="00214D6B"/>
    <w:rsid w:val="0021532F"/>
    <w:rsid w:val="00230459"/>
    <w:rsid w:val="00230E92"/>
    <w:rsid w:val="0023495C"/>
    <w:rsid w:val="00240F76"/>
    <w:rsid w:val="002443AC"/>
    <w:rsid w:val="00244407"/>
    <w:rsid w:val="00244CD4"/>
    <w:rsid w:val="00254D7C"/>
    <w:rsid w:val="00262621"/>
    <w:rsid w:val="00265C4D"/>
    <w:rsid w:val="0026681D"/>
    <w:rsid w:val="00266AB2"/>
    <w:rsid w:val="00274AA8"/>
    <w:rsid w:val="002803AB"/>
    <w:rsid w:val="00290F3A"/>
    <w:rsid w:val="00291124"/>
    <w:rsid w:val="002948F3"/>
    <w:rsid w:val="002A176D"/>
    <w:rsid w:val="002A64BF"/>
    <w:rsid w:val="002B1C6C"/>
    <w:rsid w:val="002B5E4D"/>
    <w:rsid w:val="002B643E"/>
    <w:rsid w:val="002B6D73"/>
    <w:rsid w:val="002C1BE7"/>
    <w:rsid w:val="002C2421"/>
    <w:rsid w:val="002C4497"/>
    <w:rsid w:val="002D5ECF"/>
    <w:rsid w:val="002E2D18"/>
    <w:rsid w:val="002E487B"/>
    <w:rsid w:val="002E7259"/>
    <w:rsid w:val="0030505C"/>
    <w:rsid w:val="00312CB3"/>
    <w:rsid w:val="00316E21"/>
    <w:rsid w:val="003173A4"/>
    <w:rsid w:val="00317B16"/>
    <w:rsid w:val="00322F61"/>
    <w:rsid w:val="00335AB4"/>
    <w:rsid w:val="0034019A"/>
    <w:rsid w:val="003410F6"/>
    <w:rsid w:val="0035277E"/>
    <w:rsid w:val="00352E72"/>
    <w:rsid w:val="00356C9C"/>
    <w:rsid w:val="00361070"/>
    <w:rsid w:val="003648B4"/>
    <w:rsid w:val="0037515C"/>
    <w:rsid w:val="003819EA"/>
    <w:rsid w:val="003922DB"/>
    <w:rsid w:val="003939F3"/>
    <w:rsid w:val="003A28B1"/>
    <w:rsid w:val="003A6B0D"/>
    <w:rsid w:val="003A7D3D"/>
    <w:rsid w:val="003B1614"/>
    <w:rsid w:val="003B16C0"/>
    <w:rsid w:val="003B259A"/>
    <w:rsid w:val="003C6555"/>
    <w:rsid w:val="003D0216"/>
    <w:rsid w:val="003D1D76"/>
    <w:rsid w:val="003D35EB"/>
    <w:rsid w:val="003D42C1"/>
    <w:rsid w:val="003D620A"/>
    <w:rsid w:val="003E57F6"/>
    <w:rsid w:val="003F35C0"/>
    <w:rsid w:val="00401DCD"/>
    <w:rsid w:val="00411CE8"/>
    <w:rsid w:val="00415E22"/>
    <w:rsid w:val="00433548"/>
    <w:rsid w:val="00441E87"/>
    <w:rsid w:val="004472DF"/>
    <w:rsid w:val="0045067A"/>
    <w:rsid w:val="00470DF2"/>
    <w:rsid w:val="00477B7A"/>
    <w:rsid w:val="004806F3"/>
    <w:rsid w:val="00480BA0"/>
    <w:rsid w:val="00495272"/>
    <w:rsid w:val="00495CF7"/>
    <w:rsid w:val="004A26AA"/>
    <w:rsid w:val="004A2926"/>
    <w:rsid w:val="004A787C"/>
    <w:rsid w:val="004B01B9"/>
    <w:rsid w:val="004B4854"/>
    <w:rsid w:val="004B51E6"/>
    <w:rsid w:val="004C1223"/>
    <w:rsid w:val="004C4E61"/>
    <w:rsid w:val="004D233C"/>
    <w:rsid w:val="004D56F7"/>
    <w:rsid w:val="004D5D85"/>
    <w:rsid w:val="0050073C"/>
    <w:rsid w:val="00503346"/>
    <w:rsid w:val="005142DB"/>
    <w:rsid w:val="00516F9B"/>
    <w:rsid w:val="0052097C"/>
    <w:rsid w:val="00522230"/>
    <w:rsid w:val="00523BEF"/>
    <w:rsid w:val="00524F02"/>
    <w:rsid w:val="0053401E"/>
    <w:rsid w:val="00543075"/>
    <w:rsid w:val="005458D8"/>
    <w:rsid w:val="00547726"/>
    <w:rsid w:val="00551B2D"/>
    <w:rsid w:val="00562D30"/>
    <w:rsid w:val="00564EEB"/>
    <w:rsid w:val="00572EDF"/>
    <w:rsid w:val="0058120E"/>
    <w:rsid w:val="005812E3"/>
    <w:rsid w:val="00583695"/>
    <w:rsid w:val="00586CA2"/>
    <w:rsid w:val="0059047F"/>
    <w:rsid w:val="00590A8F"/>
    <w:rsid w:val="00593FE6"/>
    <w:rsid w:val="005A1523"/>
    <w:rsid w:val="005B1FFC"/>
    <w:rsid w:val="005B3503"/>
    <w:rsid w:val="005B450B"/>
    <w:rsid w:val="005B4E5A"/>
    <w:rsid w:val="005C3135"/>
    <w:rsid w:val="005D2C0D"/>
    <w:rsid w:val="005D58A4"/>
    <w:rsid w:val="005E1E15"/>
    <w:rsid w:val="005E398F"/>
    <w:rsid w:val="005F7983"/>
    <w:rsid w:val="00620954"/>
    <w:rsid w:val="006312DC"/>
    <w:rsid w:val="0064256D"/>
    <w:rsid w:val="0065599D"/>
    <w:rsid w:val="006606A7"/>
    <w:rsid w:val="0066535C"/>
    <w:rsid w:val="0067072A"/>
    <w:rsid w:val="00674C44"/>
    <w:rsid w:val="00675534"/>
    <w:rsid w:val="006769AE"/>
    <w:rsid w:val="00686F37"/>
    <w:rsid w:val="006A39EA"/>
    <w:rsid w:val="006B1189"/>
    <w:rsid w:val="006B18BB"/>
    <w:rsid w:val="006B414C"/>
    <w:rsid w:val="006C5915"/>
    <w:rsid w:val="006D4481"/>
    <w:rsid w:val="006E5F87"/>
    <w:rsid w:val="006E7715"/>
    <w:rsid w:val="006F0893"/>
    <w:rsid w:val="006F5273"/>
    <w:rsid w:val="006F58A1"/>
    <w:rsid w:val="006F7C13"/>
    <w:rsid w:val="007021D2"/>
    <w:rsid w:val="007208A1"/>
    <w:rsid w:val="0072192C"/>
    <w:rsid w:val="0073323F"/>
    <w:rsid w:val="00734FF9"/>
    <w:rsid w:val="00741AD9"/>
    <w:rsid w:val="00742C96"/>
    <w:rsid w:val="00743508"/>
    <w:rsid w:val="007464F0"/>
    <w:rsid w:val="00746B8D"/>
    <w:rsid w:val="00750BEE"/>
    <w:rsid w:val="00751396"/>
    <w:rsid w:val="00755088"/>
    <w:rsid w:val="00756EE3"/>
    <w:rsid w:val="00762DDE"/>
    <w:rsid w:val="007734B6"/>
    <w:rsid w:val="007739AE"/>
    <w:rsid w:val="0077627F"/>
    <w:rsid w:val="00781712"/>
    <w:rsid w:val="00782741"/>
    <w:rsid w:val="007834C7"/>
    <w:rsid w:val="007908F7"/>
    <w:rsid w:val="007A2D54"/>
    <w:rsid w:val="007A44D0"/>
    <w:rsid w:val="007A7BDC"/>
    <w:rsid w:val="007C495F"/>
    <w:rsid w:val="007D0ED6"/>
    <w:rsid w:val="007D1A4D"/>
    <w:rsid w:val="007E3A91"/>
    <w:rsid w:val="007E7870"/>
    <w:rsid w:val="007F279B"/>
    <w:rsid w:val="007F2D71"/>
    <w:rsid w:val="00807037"/>
    <w:rsid w:val="00815C9D"/>
    <w:rsid w:val="00817283"/>
    <w:rsid w:val="0082264D"/>
    <w:rsid w:val="00825C6D"/>
    <w:rsid w:val="008261A2"/>
    <w:rsid w:val="0083231A"/>
    <w:rsid w:val="00835595"/>
    <w:rsid w:val="008378BD"/>
    <w:rsid w:val="00854B2C"/>
    <w:rsid w:val="0085593D"/>
    <w:rsid w:val="00856DC3"/>
    <w:rsid w:val="0085788B"/>
    <w:rsid w:val="00860559"/>
    <w:rsid w:val="00860648"/>
    <w:rsid w:val="0086322C"/>
    <w:rsid w:val="00866007"/>
    <w:rsid w:val="00873F4A"/>
    <w:rsid w:val="00876D01"/>
    <w:rsid w:val="00877235"/>
    <w:rsid w:val="00877695"/>
    <w:rsid w:val="00880C6E"/>
    <w:rsid w:val="00884FA0"/>
    <w:rsid w:val="0089358B"/>
    <w:rsid w:val="008942AB"/>
    <w:rsid w:val="008950EC"/>
    <w:rsid w:val="008A11C5"/>
    <w:rsid w:val="008A4D90"/>
    <w:rsid w:val="008B0EE9"/>
    <w:rsid w:val="008C34D2"/>
    <w:rsid w:val="008C3A20"/>
    <w:rsid w:val="008C4996"/>
    <w:rsid w:val="008C71AE"/>
    <w:rsid w:val="008D07AE"/>
    <w:rsid w:val="008D39DE"/>
    <w:rsid w:val="008E4648"/>
    <w:rsid w:val="008F2877"/>
    <w:rsid w:val="008F536C"/>
    <w:rsid w:val="008F634B"/>
    <w:rsid w:val="009028AE"/>
    <w:rsid w:val="00907DBB"/>
    <w:rsid w:val="00924B9A"/>
    <w:rsid w:val="00941DCE"/>
    <w:rsid w:val="009435BD"/>
    <w:rsid w:val="00947251"/>
    <w:rsid w:val="0095078B"/>
    <w:rsid w:val="00957C89"/>
    <w:rsid w:val="009659C4"/>
    <w:rsid w:val="00970CFD"/>
    <w:rsid w:val="009715EA"/>
    <w:rsid w:val="00974D56"/>
    <w:rsid w:val="0097764D"/>
    <w:rsid w:val="009842FE"/>
    <w:rsid w:val="00986499"/>
    <w:rsid w:val="009871BB"/>
    <w:rsid w:val="009903FC"/>
    <w:rsid w:val="009907AA"/>
    <w:rsid w:val="0099138E"/>
    <w:rsid w:val="00992C9D"/>
    <w:rsid w:val="009B4BF5"/>
    <w:rsid w:val="009C1AC8"/>
    <w:rsid w:val="009C6395"/>
    <w:rsid w:val="009C645C"/>
    <w:rsid w:val="009C68A4"/>
    <w:rsid w:val="009C7EF9"/>
    <w:rsid w:val="009D440D"/>
    <w:rsid w:val="009E48C6"/>
    <w:rsid w:val="00A10674"/>
    <w:rsid w:val="00A111CE"/>
    <w:rsid w:val="00A12448"/>
    <w:rsid w:val="00A41429"/>
    <w:rsid w:val="00A46115"/>
    <w:rsid w:val="00A466C8"/>
    <w:rsid w:val="00A55A8A"/>
    <w:rsid w:val="00A57935"/>
    <w:rsid w:val="00A6495C"/>
    <w:rsid w:val="00A67AC8"/>
    <w:rsid w:val="00A71520"/>
    <w:rsid w:val="00A75A89"/>
    <w:rsid w:val="00A76DC8"/>
    <w:rsid w:val="00A8207B"/>
    <w:rsid w:val="00A82E19"/>
    <w:rsid w:val="00A84A3C"/>
    <w:rsid w:val="00A85424"/>
    <w:rsid w:val="00A85E78"/>
    <w:rsid w:val="00A87403"/>
    <w:rsid w:val="00A91D7C"/>
    <w:rsid w:val="00A96432"/>
    <w:rsid w:val="00AA41B4"/>
    <w:rsid w:val="00AA682F"/>
    <w:rsid w:val="00AA69E6"/>
    <w:rsid w:val="00AA7670"/>
    <w:rsid w:val="00AB2191"/>
    <w:rsid w:val="00AB30CA"/>
    <w:rsid w:val="00AB41CF"/>
    <w:rsid w:val="00AB4A87"/>
    <w:rsid w:val="00AC25EA"/>
    <w:rsid w:val="00AD16C6"/>
    <w:rsid w:val="00AD2342"/>
    <w:rsid w:val="00AD2C48"/>
    <w:rsid w:val="00AD3414"/>
    <w:rsid w:val="00AD4EFA"/>
    <w:rsid w:val="00AD746F"/>
    <w:rsid w:val="00AD773B"/>
    <w:rsid w:val="00AF1D90"/>
    <w:rsid w:val="00AF2CEB"/>
    <w:rsid w:val="00AF5879"/>
    <w:rsid w:val="00AF5E93"/>
    <w:rsid w:val="00B00B75"/>
    <w:rsid w:val="00B01846"/>
    <w:rsid w:val="00B0311A"/>
    <w:rsid w:val="00B0583F"/>
    <w:rsid w:val="00B110D9"/>
    <w:rsid w:val="00B1342B"/>
    <w:rsid w:val="00B1575F"/>
    <w:rsid w:val="00B235C5"/>
    <w:rsid w:val="00B35D82"/>
    <w:rsid w:val="00B36D58"/>
    <w:rsid w:val="00B41EBA"/>
    <w:rsid w:val="00B43507"/>
    <w:rsid w:val="00B44591"/>
    <w:rsid w:val="00B46224"/>
    <w:rsid w:val="00B511D7"/>
    <w:rsid w:val="00B519B9"/>
    <w:rsid w:val="00B5760A"/>
    <w:rsid w:val="00B60A23"/>
    <w:rsid w:val="00B63CA7"/>
    <w:rsid w:val="00B70A62"/>
    <w:rsid w:val="00B85A15"/>
    <w:rsid w:val="00B86713"/>
    <w:rsid w:val="00B873FA"/>
    <w:rsid w:val="00BA4E84"/>
    <w:rsid w:val="00BA745C"/>
    <w:rsid w:val="00BB6CF0"/>
    <w:rsid w:val="00BB72A6"/>
    <w:rsid w:val="00BC32B1"/>
    <w:rsid w:val="00BC39BE"/>
    <w:rsid w:val="00BC426D"/>
    <w:rsid w:val="00BC6F9B"/>
    <w:rsid w:val="00BC7D85"/>
    <w:rsid w:val="00BD3CAE"/>
    <w:rsid w:val="00BD47AA"/>
    <w:rsid w:val="00BD568F"/>
    <w:rsid w:val="00BE4040"/>
    <w:rsid w:val="00C00288"/>
    <w:rsid w:val="00C015C4"/>
    <w:rsid w:val="00C03079"/>
    <w:rsid w:val="00C07131"/>
    <w:rsid w:val="00C1115F"/>
    <w:rsid w:val="00C14EA1"/>
    <w:rsid w:val="00C225E6"/>
    <w:rsid w:val="00C24D4F"/>
    <w:rsid w:val="00C269F0"/>
    <w:rsid w:val="00C310C0"/>
    <w:rsid w:val="00C35C2F"/>
    <w:rsid w:val="00C36A4B"/>
    <w:rsid w:val="00C36ACB"/>
    <w:rsid w:val="00C36C4F"/>
    <w:rsid w:val="00C41B79"/>
    <w:rsid w:val="00C43276"/>
    <w:rsid w:val="00C474F0"/>
    <w:rsid w:val="00C47549"/>
    <w:rsid w:val="00C503DE"/>
    <w:rsid w:val="00C605AA"/>
    <w:rsid w:val="00C61B06"/>
    <w:rsid w:val="00C6448B"/>
    <w:rsid w:val="00C67E52"/>
    <w:rsid w:val="00C70D38"/>
    <w:rsid w:val="00C75080"/>
    <w:rsid w:val="00C9400D"/>
    <w:rsid w:val="00CA5AE0"/>
    <w:rsid w:val="00CB5AD4"/>
    <w:rsid w:val="00CC0325"/>
    <w:rsid w:val="00CC3A0C"/>
    <w:rsid w:val="00CD0DA2"/>
    <w:rsid w:val="00CD382A"/>
    <w:rsid w:val="00CD4879"/>
    <w:rsid w:val="00CD65C1"/>
    <w:rsid w:val="00CE46DB"/>
    <w:rsid w:val="00CE516A"/>
    <w:rsid w:val="00CE5A32"/>
    <w:rsid w:val="00CF6E4F"/>
    <w:rsid w:val="00D02ACC"/>
    <w:rsid w:val="00D1798E"/>
    <w:rsid w:val="00D17A80"/>
    <w:rsid w:val="00D17B33"/>
    <w:rsid w:val="00D30981"/>
    <w:rsid w:val="00D32678"/>
    <w:rsid w:val="00D3620F"/>
    <w:rsid w:val="00D36D1B"/>
    <w:rsid w:val="00D45F85"/>
    <w:rsid w:val="00D466EB"/>
    <w:rsid w:val="00D47F8F"/>
    <w:rsid w:val="00D515E8"/>
    <w:rsid w:val="00D5385E"/>
    <w:rsid w:val="00D56A1B"/>
    <w:rsid w:val="00D5708B"/>
    <w:rsid w:val="00D634A6"/>
    <w:rsid w:val="00D71128"/>
    <w:rsid w:val="00D72635"/>
    <w:rsid w:val="00D76964"/>
    <w:rsid w:val="00D83D8B"/>
    <w:rsid w:val="00D92DE8"/>
    <w:rsid w:val="00D937DE"/>
    <w:rsid w:val="00DB2A6D"/>
    <w:rsid w:val="00DB777B"/>
    <w:rsid w:val="00DC4A37"/>
    <w:rsid w:val="00DE04EE"/>
    <w:rsid w:val="00DE055F"/>
    <w:rsid w:val="00DE0BF3"/>
    <w:rsid w:val="00DF145D"/>
    <w:rsid w:val="00E00EFF"/>
    <w:rsid w:val="00E05BEB"/>
    <w:rsid w:val="00E131B0"/>
    <w:rsid w:val="00E20F04"/>
    <w:rsid w:val="00E41AAA"/>
    <w:rsid w:val="00E50D41"/>
    <w:rsid w:val="00E549C7"/>
    <w:rsid w:val="00E5677F"/>
    <w:rsid w:val="00E637A9"/>
    <w:rsid w:val="00E66D41"/>
    <w:rsid w:val="00E72A19"/>
    <w:rsid w:val="00E74F51"/>
    <w:rsid w:val="00E813E4"/>
    <w:rsid w:val="00E870AB"/>
    <w:rsid w:val="00E92F97"/>
    <w:rsid w:val="00E95049"/>
    <w:rsid w:val="00EA2D39"/>
    <w:rsid w:val="00EA441F"/>
    <w:rsid w:val="00EA5FF0"/>
    <w:rsid w:val="00EA7BC2"/>
    <w:rsid w:val="00EB5761"/>
    <w:rsid w:val="00EC657A"/>
    <w:rsid w:val="00ED1697"/>
    <w:rsid w:val="00ED17DA"/>
    <w:rsid w:val="00ED3B10"/>
    <w:rsid w:val="00ED4182"/>
    <w:rsid w:val="00EE2FD7"/>
    <w:rsid w:val="00EF0F54"/>
    <w:rsid w:val="00EF287D"/>
    <w:rsid w:val="00EF5473"/>
    <w:rsid w:val="00EF5EB0"/>
    <w:rsid w:val="00F010F7"/>
    <w:rsid w:val="00F030CC"/>
    <w:rsid w:val="00F06E7B"/>
    <w:rsid w:val="00F10BAC"/>
    <w:rsid w:val="00F148A2"/>
    <w:rsid w:val="00F24E19"/>
    <w:rsid w:val="00F25108"/>
    <w:rsid w:val="00F320F3"/>
    <w:rsid w:val="00F41E01"/>
    <w:rsid w:val="00F52830"/>
    <w:rsid w:val="00F52D07"/>
    <w:rsid w:val="00F56DB9"/>
    <w:rsid w:val="00F626B2"/>
    <w:rsid w:val="00F63220"/>
    <w:rsid w:val="00F64C68"/>
    <w:rsid w:val="00F6534F"/>
    <w:rsid w:val="00F65747"/>
    <w:rsid w:val="00F65AC4"/>
    <w:rsid w:val="00F67F2E"/>
    <w:rsid w:val="00F7191B"/>
    <w:rsid w:val="00F743B1"/>
    <w:rsid w:val="00F814B1"/>
    <w:rsid w:val="00F87903"/>
    <w:rsid w:val="00F95275"/>
    <w:rsid w:val="00F962E0"/>
    <w:rsid w:val="00FA36CC"/>
    <w:rsid w:val="00FA6D29"/>
    <w:rsid w:val="00FC2832"/>
    <w:rsid w:val="00FD6189"/>
    <w:rsid w:val="00FE35BB"/>
    <w:rsid w:val="00FE6303"/>
    <w:rsid w:val="00FF261C"/>
    <w:rsid w:val="00FF4188"/>
    <w:rsid w:val="00FF512E"/>
    <w:rsid w:val="2CA5906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07AC"/>
  <w15:chartTrackingRefBased/>
  <w15:docId w15:val="{296F79BE-ED31-480D-8963-81D4B785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B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D39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F22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77B"/>
    <w:pPr>
      <w:keepNext/>
      <w:keepLines/>
      <w:spacing w:before="40" w:line="270" w:lineRule="auto"/>
      <w:ind w:left="10" w:right="383" w:hanging="10"/>
      <w:outlineLvl w:val="2"/>
    </w:pPr>
    <w:rPr>
      <w:rFonts w:asciiTheme="majorHAnsi" w:eastAsiaTheme="majorEastAsia" w:hAnsiTheme="majorHAnsi" w:cstheme="majorBidi"/>
      <w:color w:val="1F4D78" w:themeColor="accent1" w:themeShade="7F"/>
      <w:sz w:val="24"/>
      <w:szCs w:val="24"/>
      <w:lang w:eastAsia="en-GB"/>
    </w:rPr>
  </w:style>
  <w:style w:type="paragraph" w:styleId="Heading6">
    <w:name w:val="heading 6"/>
    <w:basedOn w:val="Normal"/>
    <w:next w:val="Normal"/>
    <w:link w:val="Heading6Char"/>
    <w:uiPriority w:val="9"/>
    <w:semiHidden/>
    <w:unhideWhenUsed/>
    <w:qFormat/>
    <w:rsid w:val="00312CB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8C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2C1BE7"/>
    <w:pPr>
      <w:keepNext/>
      <w:outlineLvl w:val="7"/>
    </w:pPr>
    <w:rPr>
      <w:rFonts w:ascii="Arial" w:hAnsi="Arial"/>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C1BE7"/>
    <w:rPr>
      <w:rFonts w:ascii="Arial" w:eastAsia="Times New Roman" w:hAnsi="Arial" w:cs="Times New Roman"/>
      <w:b/>
      <w:snapToGrid w:val="0"/>
      <w:color w:val="000000"/>
      <w:szCs w:val="20"/>
    </w:rPr>
  </w:style>
  <w:style w:type="paragraph" w:styleId="BodyText">
    <w:name w:val="Body Text"/>
    <w:basedOn w:val="Normal"/>
    <w:link w:val="BodyTextChar"/>
    <w:rsid w:val="002C1BE7"/>
    <w:pPr>
      <w:jc w:val="center"/>
    </w:pPr>
    <w:rPr>
      <w:rFonts w:ascii="Arial" w:hAnsi="Arial"/>
      <w:b/>
    </w:rPr>
  </w:style>
  <w:style w:type="character" w:customStyle="1" w:styleId="BodyTextChar">
    <w:name w:val="Body Text Char"/>
    <w:basedOn w:val="DefaultParagraphFont"/>
    <w:link w:val="BodyText"/>
    <w:rsid w:val="002C1BE7"/>
    <w:rPr>
      <w:rFonts w:ascii="Arial" w:eastAsia="Times New Roman" w:hAnsi="Arial" w:cs="Times New Roman"/>
      <w:b/>
      <w:sz w:val="20"/>
      <w:szCs w:val="20"/>
    </w:rPr>
  </w:style>
  <w:style w:type="paragraph" w:styleId="FootnoteText">
    <w:name w:val="footnote text"/>
    <w:basedOn w:val="Normal"/>
    <w:link w:val="FootnoteTextChar"/>
    <w:semiHidden/>
    <w:rsid w:val="002C1BE7"/>
  </w:style>
  <w:style w:type="character" w:customStyle="1" w:styleId="FootnoteTextChar">
    <w:name w:val="Footnote Text Char"/>
    <w:basedOn w:val="DefaultParagraphFont"/>
    <w:link w:val="FootnoteText"/>
    <w:semiHidden/>
    <w:rsid w:val="002C1BE7"/>
    <w:rPr>
      <w:rFonts w:ascii="Times New Roman" w:eastAsia="Times New Roman" w:hAnsi="Times New Roman" w:cs="Times New Roman"/>
      <w:sz w:val="20"/>
      <w:szCs w:val="20"/>
    </w:rPr>
  </w:style>
  <w:style w:type="character" w:styleId="FootnoteReference">
    <w:name w:val="footnote reference"/>
    <w:semiHidden/>
    <w:rsid w:val="002C1BE7"/>
    <w:rPr>
      <w:vertAlign w:val="superscript"/>
    </w:rPr>
  </w:style>
  <w:style w:type="paragraph" w:customStyle="1" w:styleId="Normal1">
    <w:name w:val="Normal1"/>
    <w:basedOn w:val="Normal"/>
    <w:rsid w:val="002C1BE7"/>
    <w:pPr>
      <w:spacing w:line="360" w:lineRule="auto"/>
    </w:pPr>
    <w:rPr>
      <w:rFonts w:ascii="Arial" w:hAnsi="Arial"/>
      <w:sz w:val="24"/>
    </w:rPr>
  </w:style>
  <w:style w:type="paragraph" w:styleId="NormalWeb">
    <w:name w:val="Normal (Web)"/>
    <w:basedOn w:val="Normal"/>
    <w:uiPriority w:val="99"/>
    <w:rsid w:val="002C1BE7"/>
    <w:pPr>
      <w:spacing w:before="100" w:beforeAutospacing="1" w:after="100" w:afterAutospacing="1"/>
    </w:pPr>
    <w:rPr>
      <w:rFonts w:ascii="Arial" w:hAnsi="Arial" w:cs="Arial"/>
      <w:color w:val="000000"/>
      <w:lang w:eastAsia="en-GB"/>
    </w:rPr>
  </w:style>
  <w:style w:type="paragraph" w:customStyle="1" w:styleId="Normal10">
    <w:name w:val="Normal10"/>
    <w:basedOn w:val="Normal"/>
    <w:rsid w:val="002C1BE7"/>
    <w:rPr>
      <w:rFonts w:ascii="Univers" w:hAnsi="Univers"/>
      <w:sz w:val="24"/>
    </w:rPr>
  </w:style>
  <w:style w:type="paragraph" w:styleId="ListParagraph">
    <w:name w:val="List Paragraph"/>
    <w:aliases w:val="NormalIndent1,List Paragraph1"/>
    <w:basedOn w:val="Normal"/>
    <w:uiPriority w:val="34"/>
    <w:qFormat/>
    <w:rsid w:val="002C1BE7"/>
    <w:pPr>
      <w:spacing w:after="160" w:line="259"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F962E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62E0"/>
  </w:style>
  <w:style w:type="character" w:styleId="PageNumber">
    <w:name w:val="page number"/>
    <w:basedOn w:val="DefaultParagraphFont"/>
    <w:rsid w:val="00F962E0"/>
  </w:style>
  <w:style w:type="character" w:customStyle="1" w:styleId="Heading1Char">
    <w:name w:val="Heading 1 Char"/>
    <w:basedOn w:val="DefaultParagraphFont"/>
    <w:link w:val="Heading1"/>
    <w:uiPriority w:val="9"/>
    <w:rsid w:val="008D39DE"/>
    <w:rPr>
      <w:rFonts w:asciiTheme="majorHAnsi" w:eastAsiaTheme="majorEastAsia" w:hAnsiTheme="majorHAnsi" w:cstheme="majorBidi"/>
      <w:color w:val="2E74B5" w:themeColor="accent1" w:themeShade="BF"/>
      <w:sz w:val="32"/>
      <w:szCs w:val="32"/>
    </w:rPr>
  </w:style>
  <w:style w:type="table" w:customStyle="1" w:styleId="TableGrid1">
    <w:name w:val="Table Grid1"/>
    <w:rsid w:val="008D39D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Normal2">
    <w:name w:val="Normal2"/>
    <w:basedOn w:val="Normal"/>
    <w:rsid w:val="009C7EF9"/>
    <w:rPr>
      <w:rFonts w:ascii="Univers" w:hAnsi="Univers"/>
      <w:sz w:val="24"/>
    </w:rPr>
  </w:style>
  <w:style w:type="paragraph" w:styleId="Header">
    <w:name w:val="header"/>
    <w:basedOn w:val="Normal"/>
    <w:link w:val="HeaderChar"/>
    <w:uiPriority w:val="99"/>
    <w:unhideWhenUsed/>
    <w:rsid w:val="00AD16C6"/>
    <w:pPr>
      <w:tabs>
        <w:tab w:val="center" w:pos="4513"/>
        <w:tab w:val="right" w:pos="9026"/>
      </w:tabs>
    </w:pPr>
  </w:style>
  <w:style w:type="character" w:customStyle="1" w:styleId="HeaderChar">
    <w:name w:val="Header Char"/>
    <w:basedOn w:val="DefaultParagraphFont"/>
    <w:link w:val="Header"/>
    <w:uiPriority w:val="99"/>
    <w:rsid w:val="00AD16C6"/>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9E48C6"/>
    <w:rPr>
      <w:rFonts w:asciiTheme="majorHAnsi" w:eastAsiaTheme="majorEastAsia" w:hAnsiTheme="majorHAnsi" w:cstheme="majorBidi"/>
      <w:i/>
      <w:iCs/>
      <w:color w:val="1F4D78" w:themeColor="accent1" w:themeShade="7F"/>
      <w:sz w:val="20"/>
      <w:szCs w:val="20"/>
    </w:rPr>
  </w:style>
  <w:style w:type="character" w:styleId="Hyperlink">
    <w:name w:val="Hyperlink"/>
    <w:uiPriority w:val="99"/>
    <w:rsid w:val="009E48C6"/>
    <w:rPr>
      <w:color w:val="0000FF"/>
      <w:u w:val="single"/>
    </w:rPr>
  </w:style>
  <w:style w:type="character" w:customStyle="1" w:styleId="Heading6Char">
    <w:name w:val="Heading 6 Char"/>
    <w:basedOn w:val="DefaultParagraphFont"/>
    <w:link w:val="Heading6"/>
    <w:uiPriority w:val="9"/>
    <w:semiHidden/>
    <w:rsid w:val="00312CB3"/>
    <w:rPr>
      <w:rFonts w:asciiTheme="majorHAnsi" w:eastAsiaTheme="majorEastAsia" w:hAnsiTheme="majorHAnsi" w:cstheme="majorBidi"/>
      <w:color w:val="1F4D78" w:themeColor="accent1" w:themeShade="7F"/>
      <w:sz w:val="20"/>
      <w:szCs w:val="20"/>
    </w:rPr>
  </w:style>
  <w:style w:type="character" w:customStyle="1" w:styleId="Heading3Char">
    <w:name w:val="Heading 3 Char"/>
    <w:basedOn w:val="DefaultParagraphFont"/>
    <w:link w:val="Heading3"/>
    <w:uiPriority w:val="9"/>
    <w:rsid w:val="00DB777B"/>
    <w:rPr>
      <w:rFonts w:asciiTheme="majorHAnsi" w:eastAsiaTheme="majorEastAsia" w:hAnsiTheme="majorHAnsi" w:cstheme="majorBidi"/>
      <w:color w:val="1F4D78" w:themeColor="accent1" w:themeShade="7F"/>
      <w:sz w:val="24"/>
      <w:szCs w:val="24"/>
      <w:lang w:eastAsia="en-GB"/>
    </w:rPr>
  </w:style>
  <w:style w:type="paragraph" w:customStyle="1" w:styleId="Default">
    <w:name w:val="Default"/>
    <w:rsid w:val="003E57F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0F229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C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5914">
      <w:bodyDiv w:val="1"/>
      <w:marLeft w:val="0"/>
      <w:marRight w:val="0"/>
      <w:marTop w:val="0"/>
      <w:marBottom w:val="0"/>
      <w:divBdr>
        <w:top w:val="none" w:sz="0" w:space="0" w:color="auto"/>
        <w:left w:val="none" w:sz="0" w:space="0" w:color="auto"/>
        <w:bottom w:val="none" w:sz="0" w:space="0" w:color="auto"/>
        <w:right w:val="none" w:sz="0" w:space="0" w:color="auto"/>
      </w:divBdr>
      <w:divsChild>
        <w:div w:id="482309884">
          <w:marLeft w:val="0"/>
          <w:marRight w:val="0"/>
          <w:marTop w:val="0"/>
          <w:marBottom w:val="0"/>
          <w:divBdr>
            <w:top w:val="none" w:sz="0" w:space="0" w:color="auto"/>
            <w:left w:val="none" w:sz="0" w:space="0" w:color="auto"/>
            <w:bottom w:val="none" w:sz="0" w:space="0" w:color="auto"/>
            <w:right w:val="none" w:sz="0" w:space="0" w:color="auto"/>
          </w:divBdr>
        </w:div>
        <w:div w:id="1591624760">
          <w:marLeft w:val="0"/>
          <w:marRight w:val="0"/>
          <w:marTop w:val="0"/>
          <w:marBottom w:val="0"/>
          <w:divBdr>
            <w:top w:val="none" w:sz="0" w:space="0" w:color="auto"/>
            <w:left w:val="none" w:sz="0" w:space="0" w:color="auto"/>
            <w:bottom w:val="none" w:sz="0" w:space="0" w:color="auto"/>
            <w:right w:val="none" w:sz="0" w:space="0" w:color="auto"/>
          </w:divBdr>
        </w:div>
        <w:div w:id="632759689">
          <w:marLeft w:val="0"/>
          <w:marRight w:val="0"/>
          <w:marTop w:val="0"/>
          <w:marBottom w:val="0"/>
          <w:divBdr>
            <w:top w:val="none" w:sz="0" w:space="0" w:color="auto"/>
            <w:left w:val="none" w:sz="0" w:space="0" w:color="auto"/>
            <w:bottom w:val="none" w:sz="0" w:space="0" w:color="auto"/>
            <w:right w:val="none" w:sz="0" w:space="0" w:color="auto"/>
          </w:divBdr>
        </w:div>
        <w:div w:id="428233887">
          <w:marLeft w:val="0"/>
          <w:marRight w:val="0"/>
          <w:marTop w:val="0"/>
          <w:marBottom w:val="0"/>
          <w:divBdr>
            <w:top w:val="none" w:sz="0" w:space="0" w:color="auto"/>
            <w:left w:val="none" w:sz="0" w:space="0" w:color="auto"/>
            <w:bottom w:val="none" w:sz="0" w:space="0" w:color="auto"/>
            <w:right w:val="none" w:sz="0" w:space="0" w:color="auto"/>
          </w:divBdr>
        </w:div>
        <w:div w:id="1810171818">
          <w:marLeft w:val="0"/>
          <w:marRight w:val="0"/>
          <w:marTop w:val="0"/>
          <w:marBottom w:val="0"/>
          <w:divBdr>
            <w:top w:val="none" w:sz="0" w:space="0" w:color="auto"/>
            <w:left w:val="none" w:sz="0" w:space="0" w:color="auto"/>
            <w:bottom w:val="none" w:sz="0" w:space="0" w:color="auto"/>
            <w:right w:val="none" w:sz="0" w:space="0" w:color="auto"/>
          </w:divBdr>
        </w:div>
      </w:divsChild>
    </w:div>
    <w:div w:id="77336301">
      <w:bodyDiv w:val="1"/>
      <w:marLeft w:val="0"/>
      <w:marRight w:val="0"/>
      <w:marTop w:val="0"/>
      <w:marBottom w:val="0"/>
      <w:divBdr>
        <w:top w:val="none" w:sz="0" w:space="0" w:color="auto"/>
        <w:left w:val="none" w:sz="0" w:space="0" w:color="auto"/>
        <w:bottom w:val="none" w:sz="0" w:space="0" w:color="auto"/>
        <w:right w:val="none" w:sz="0" w:space="0" w:color="auto"/>
      </w:divBdr>
      <w:divsChild>
        <w:div w:id="1257523832">
          <w:marLeft w:val="547"/>
          <w:marRight w:val="0"/>
          <w:marTop w:val="0"/>
          <w:marBottom w:val="0"/>
          <w:divBdr>
            <w:top w:val="none" w:sz="0" w:space="0" w:color="auto"/>
            <w:left w:val="none" w:sz="0" w:space="0" w:color="auto"/>
            <w:bottom w:val="none" w:sz="0" w:space="0" w:color="auto"/>
            <w:right w:val="none" w:sz="0" w:space="0" w:color="auto"/>
          </w:divBdr>
        </w:div>
      </w:divsChild>
    </w:div>
    <w:div w:id="190262819">
      <w:bodyDiv w:val="1"/>
      <w:marLeft w:val="0"/>
      <w:marRight w:val="0"/>
      <w:marTop w:val="0"/>
      <w:marBottom w:val="0"/>
      <w:divBdr>
        <w:top w:val="none" w:sz="0" w:space="0" w:color="auto"/>
        <w:left w:val="none" w:sz="0" w:space="0" w:color="auto"/>
        <w:bottom w:val="none" w:sz="0" w:space="0" w:color="auto"/>
        <w:right w:val="none" w:sz="0" w:space="0" w:color="auto"/>
      </w:divBdr>
      <w:divsChild>
        <w:div w:id="1431507248">
          <w:marLeft w:val="0"/>
          <w:marRight w:val="0"/>
          <w:marTop w:val="0"/>
          <w:marBottom w:val="0"/>
          <w:divBdr>
            <w:top w:val="none" w:sz="0" w:space="0" w:color="auto"/>
            <w:left w:val="none" w:sz="0" w:space="0" w:color="auto"/>
            <w:bottom w:val="none" w:sz="0" w:space="0" w:color="auto"/>
            <w:right w:val="none" w:sz="0" w:space="0" w:color="auto"/>
          </w:divBdr>
        </w:div>
        <w:div w:id="1575238209">
          <w:marLeft w:val="0"/>
          <w:marRight w:val="0"/>
          <w:marTop w:val="0"/>
          <w:marBottom w:val="0"/>
          <w:divBdr>
            <w:top w:val="none" w:sz="0" w:space="0" w:color="auto"/>
            <w:left w:val="none" w:sz="0" w:space="0" w:color="auto"/>
            <w:bottom w:val="none" w:sz="0" w:space="0" w:color="auto"/>
            <w:right w:val="none" w:sz="0" w:space="0" w:color="auto"/>
          </w:divBdr>
        </w:div>
        <w:div w:id="2074767300">
          <w:marLeft w:val="0"/>
          <w:marRight w:val="0"/>
          <w:marTop w:val="0"/>
          <w:marBottom w:val="0"/>
          <w:divBdr>
            <w:top w:val="none" w:sz="0" w:space="0" w:color="auto"/>
            <w:left w:val="none" w:sz="0" w:space="0" w:color="auto"/>
            <w:bottom w:val="none" w:sz="0" w:space="0" w:color="auto"/>
            <w:right w:val="none" w:sz="0" w:space="0" w:color="auto"/>
          </w:divBdr>
        </w:div>
        <w:div w:id="1603999774">
          <w:marLeft w:val="0"/>
          <w:marRight w:val="0"/>
          <w:marTop w:val="0"/>
          <w:marBottom w:val="0"/>
          <w:divBdr>
            <w:top w:val="none" w:sz="0" w:space="0" w:color="auto"/>
            <w:left w:val="none" w:sz="0" w:space="0" w:color="auto"/>
            <w:bottom w:val="none" w:sz="0" w:space="0" w:color="auto"/>
            <w:right w:val="none" w:sz="0" w:space="0" w:color="auto"/>
          </w:divBdr>
        </w:div>
        <w:div w:id="1386835349">
          <w:marLeft w:val="0"/>
          <w:marRight w:val="0"/>
          <w:marTop w:val="0"/>
          <w:marBottom w:val="0"/>
          <w:divBdr>
            <w:top w:val="none" w:sz="0" w:space="0" w:color="auto"/>
            <w:left w:val="none" w:sz="0" w:space="0" w:color="auto"/>
            <w:bottom w:val="none" w:sz="0" w:space="0" w:color="auto"/>
            <w:right w:val="none" w:sz="0" w:space="0" w:color="auto"/>
          </w:divBdr>
        </w:div>
        <w:div w:id="276258314">
          <w:marLeft w:val="0"/>
          <w:marRight w:val="0"/>
          <w:marTop w:val="0"/>
          <w:marBottom w:val="0"/>
          <w:divBdr>
            <w:top w:val="none" w:sz="0" w:space="0" w:color="auto"/>
            <w:left w:val="none" w:sz="0" w:space="0" w:color="auto"/>
            <w:bottom w:val="none" w:sz="0" w:space="0" w:color="auto"/>
            <w:right w:val="none" w:sz="0" w:space="0" w:color="auto"/>
          </w:divBdr>
        </w:div>
        <w:div w:id="1286547427">
          <w:marLeft w:val="0"/>
          <w:marRight w:val="0"/>
          <w:marTop w:val="0"/>
          <w:marBottom w:val="0"/>
          <w:divBdr>
            <w:top w:val="none" w:sz="0" w:space="0" w:color="auto"/>
            <w:left w:val="none" w:sz="0" w:space="0" w:color="auto"/>
            <w:bottom w:val="none" w:sz="0" w:space="0" w:color="auto"/>
            <w:right w:val="none" w:sz="0" w:space="0" w:color="auto"/>
          </w:divBdr>
        </w:div>
        <w:div w:id="924530720">
          <w:marLeft w:val="0"/>
          <w:marRight w:val="0"/>
          <w:marTop w:val="0"/>
          <w:marBottom w:val="0"/>
          <w:divBdr>
            <w:top w:val="none" w:sz="0" w:space="0" w:color="auto"/>
            <w:left w:val="none" w:sz="0" w:space="0" w:color="auto"/>
            <w:bottom w:val="none" w:sz="0" w:space="0" w:color="auto"/>
            <w:right w:val="none" w:sz="0" w:space="0" w:color="auto"/>
          </w:divBdr>
        </w:div>
        <w:div w:id="701979083">
          <w:marLeft w:val="0"/>
          <w:marRight w:val="0"/>
          <w:marTop w:val="0"/>
          <w:marBottom w:val="0"/>
          <w:divBdr>
            <w:top w:val="none" w:sz="0" w:space="0" w:color="auto"/>
            <w:left w:val="none" w:sz="0" w:space="0" w:color="auto"/>
            <w:bottom w:val="none" w:sz="0" w:space="0" w:color="auto"/>
            <w:right w:val="none" w:sz="0" w:space="0" w:color="auto"/>
          </w:divBdr>
        </w:div>
        <w:div w:id="1979914185">
          <w:marLeft w:val="0"/>
          <w:marRight w:val="0"/>
          <w:marTop w:val="0"/>
          <w:marBottom w:val="0"/>
          <w:divBdr>
            <w:top w:val="none" w:sz="0" w:space="0" w:color="auto"/>
            <w:left w:val="none" w:sz="0" w:space="0" w:color="auto"/>
            <w:bottom w:val="none" w:sz="0" w:space="0" w:color="auto"/>
            <w:right w:val="none" w:sz="0" w:space="0" w:color="auto"/>
          </w:divBdr>
        </w:div>
        <w:div w:id="2095349298">
          <w:marLeft w:val="0"/>
          <w:marRight w:val="0"/>
          <w:marTop w:val="0"/>
          <w:marBottom w:val="0"/>
          <w:divBdr>
            <w:top w:val="none" w:sz="0" w:space="0" w:color="auto"/>
            <w:left w:val="none" w:sz="0" w:space="0" w:color="auto"/>
            <w:bottom w:val="none" w:sz="0" w:space="0" w:color="auto"/>
            <w:right w:val="none" w:sz="0" w:space="0" w:color="auto"/>
          </w:divBdr>
        </w:div>
        <w:div w:id="1616714636">
          <w:marLeft w:val="0"/>
          <w:marRight w:val="0"/>
          <w:marTop w:val="0"/>
          <w:marBottom w:val="0"/>
          <w:divBdr>
            <w:top w:val="none" w:sz="0" w:space="0" w:color="auto"/>
            <w:left w:val="none" w:sz="0" w:space="0" w:color="auto"/>
            <w:bottom w:val="none" w:sz="0" w:space="0" w:color="auto"/>
            <w:right w:val="none" w:sz="0" w:space="0" w:color="auto"/>
          </w:divBdr>
        </w:div>
        <w:div w:id="1679456865">
          <w:marLeft w:val="0"/>
          <w:marRight w:val="0"/>
          <w:marTop w:val="0"/>
          <w:marBottom w:val="0"/>
          <w:divBdr>
            <w:top w:val="none" w:sz="0" w:space="0" w:color="auto"/>
            <w:left w:val="none" w:sz="0" w:space="0" w:color="auto"/>
            <w:bottom w:val="none" w:sz="0" w:space="0" w:color="auto"/>
            <w:right w:val="none" w:sz="0" w:space="0" w:color="auto"/>
          </w:divBdr>
        </w:div>
        <w:div w:id="39479663">
          <w:marLeft w:val="0"/>
          <w:marRight w:val="0"/>
          <w:marTop w:val="0"/>
          <w:marBottom w:val="0"/>
          <w:divBdr>
            <w:top w:val="none" w:sz="0" w:space="0" w:color="auto"/>
            <w:left w:val="none" w:sz="0" w:space="0" w:color="auto"/>
            <w:bottom w:val="none" w:sz="0" w:space="0" w:color="auto"/>
            <w:right w:val="none" w:sz="0" w:space="0" w:color="auto"/>
          </w:divBdr>
        </w:div>
        <w:div w:id="2003462084">
          <w:marLeft w:val="0"/>
          <w:marRight w:val="0"/>
          <w:marTop w:val="0"/>
          <w:marBottom w:val="0"/>
          <w:divBdr>
            <w:top w:val="none" w:sz="0" w:space="0" w:color="auto"/>
            <w:left w:val="none" w:sz="0" w:space="0" w:color="auto"/>
            <w:bottom w:val="none" w:sz="0" w:space="0" w:color="auto"/>
            <w:right w:val="none" w:sz="0" w:space="0" w:color="auto"/>
          </w:divBdr>
        </w:div>
        <w:div w:id="1694262848">
          <w:marLeft w:val="0"/>
          <w:marRight w:val="0"/>
          <w:marTop w:val="0"/>
          <w:marBottom w:val="0"/>
          <w:divBdr>
            <w:top w:val="none" w:sz="0" w:space="0" w:color="auto"/>
            <w:left w:val="none" w:sz="0" w:space="0" w:color="auto"/>
            <w:bottom w:val="none" w:sz="0" w:space="0" w:color="auto"/>
            <w:right w:val="none" w:sz="0" w:space="0" w:color="auto"/>
          </w:divBdr>
        </w:div>
        <w:div w:id="1003243142">
          <w:marLeft w:val="0"/>
          <w:marRight w:val="0"/>
          <w:marTop w:val="0"/>
          <w:marBottom w:val="0"/>
          <w:divBdr>
            <w:top w:val="none" w:sz="0" w:space="0" w:color="auto"/>
            <w:left w:val="none" w:sz="0" w:space="0" w:color="auto"/>
            <w:bottom w:val="none" w:sz="0" w:space="0" w:color="auto"/>
            <w:right w:val="none" w:sz="0" w:space="0" w:color="auto"/>
          </w:divBdr>
        </w:div>
        <w:div w:id="517742596">
          <w:marLeft w:val="0"/>
          <w:marRight w:val="0"/>
          <w:marTop w:val="0"/>
          <w:marBottom w:val="0"/>
          <w:divBdr>
            <w:top w:val="none" w:sz="0" w:space="0" w:color="auto"/>
            <w:left w:val="none" w:sz="0" w:space="0" w:color="auto"/>
            <w:bottom w:val="none" w:sz="0" w:space="0" w:color="auto"/>
            <w:right w:val="none" w:sz="0" w:space="0" w:color="auto"/>
          </w:divBdr>
        </w:div>
        <w:div w:id="1445803929">
          <w:marLeft w:val="0"/>
          <w:marRight w:val="0"/>
          <w:marTop w:val="0"/>
          <w:marBottom w:val="0"/>
          <w:divBdr>
            <w:top w:val="none" w:sz="0" w:space="0" w:color="auto"/>
            <w:left w:val="none" w:sz="0" w:space="0" w:color="auto"/>
            <w:bottom w:val="none" w:sz="0" w:space="0" w:color="auto"/>
            <w:right w:val="none" w:sz="0" w:space="0" w:color="auto"/>
          </w:divBdr>
        </w:div>
        <w:div w:id="182088481">
          <w:marLeft w:val="0"/>
          <w:marRight w:val="0"/>
          <w:marTop w:val="0"/>
          <w:marBottom w:val="0"/>
          <w:divBdr>
            <w:top w:val="none" w:sz="0" w:space="0" w:color="auto"/>
            <w:left w:val="none" w:sz="0" w:space="0" w:color="auto"/>
            <w:bottom w:val="none" w:sz="0" w:space="0" w:color="auto"/>
            <w:right w:val="none" w:sz="0" w:space="0" w:color="auto"/>
          </w:divBdr>
        </w:div>
        <w:div w:id="1399551682">
          <w:marLeft w:val="0"/>
          <w:marRight w:val="0"/>
          <w:marTop w:val="0"/>
          <w:marBottom w:val="0"/>
          <w:divBdr>
            <w:top w:val="none" w:sz="0" w:space="0" w:color="auto"/>
            <w:left w:val="none" w:sz="0" w:space="0" w:color="auto"/>
            <w:bottom w:val="none" w:sz="0" w:space="0" w:color="auto"/>
            <w:right w:val="none" w:sz="0" w:space="0" w:color="auto"/>
          </w:divBdr>
        </w:div>
        <w:div w:id="402025896">
          <w:marLeft w:val="0"/>
          <w:marRight w:val="0"/>
          <w:marTop w:val="0"/>
          <w:marBottom w:val="0"/>
          <w:divBdr>
            <w:top w:val="none" w:sz="0" w:space="0" w:color="auto"/>
            <w:left w:val="none" w:sz="0" w:space="0" w:color="auto"/>
            <w:bottom w:val="none" w:sz="0" w:space="0" w:color="auto"/>
            <w:right w:val="none" w:sz="0" w:space="0" w:color="auto"/>
          </w:divBdr>
        </w:div>
        <w:div w:id="1605729699">
          <w:marLeft w:val="0"/>
          <w:marRight w:val="0"/>
          <w:marTop w:val="0"/>
          <w:marBottom w:val="0"/>
          <w:divBdr>
            <w:top w:val="none" w:sz="0" w:space="0" w:color="auto"/>
            <w:left w:val="none" w:sz="0" w:space="0" w:color="auto"/>
            <w:bottom w:val="none" w:sz="0" w:space="0" w:color="auto"/>
            <w:right w:val="none" w:sz="0" w:space="0" w:color="auto"/>
          </w:divBdr>
        </w:div>
        <w:div w:id="21130117">
          <w:marLeft w:val="0"/>
          <w:marRight w:val="0"/>
          <w:marTop w:val="0"/>
          <w:marBottom w:val="0"/>
          <w:divBdr>
            <w:top w:val="none" w:sz="0" w:space="0" w:color="auto"/>
            <w:left w:val="none" w:sz="0" w:space="0" w:color="auto"/>
            <w:bottom w:val="none" w:sz="0" w:space="0" w:color="auto"/>
            <w:right w:val="none" w:sz="0" w:space="0" w:color="auto"/>
          </w:divBdr>
        </w:div>
        <w:div w:id="1954704118">
          <w:marLeft w:val="0"/>
          <w:marRight w:val="0"/>
          <w:marTop w:val="0"/>
          <w:marBottom w:val="0"/>
          <w:divBdr>
            <w:top w:val="none" w:sz="0" w:space="0" w:color="auto"/>
            <w:left w:val="none" w:sz="0" w:space="0" w:color="auto"/>
            <w:bottom w:val="none" w:sz="0" w:space="0" w:color="auto"/>
            <w:right w:val="none" w:sz="0" w:space="0" w:color="auto"/>
          </w:divBdr>
        </w:div>
        <w:div w:id="34544584">
          <w:marLeft w:val="0"/>
          <w:marRight w:val="0"/>
          <w:marTop w:val="0"/>
          <w:marBottom w:val="0"/>
          <w:divBdr>
            <w:top w:val="none" w:sz="0" w:space="0" w:color="auto"/>
            <w:left w:val="none" w:sz="0" w:space="0" w:color="auto"/>
            <w:bottom w:val="none" w:sz="0" w:space="0" w:color="auto"/>
            <w:right w:val="none" w:sz="0" w:space="0" w:color="auto"/>
          </w:divBdr>
        </w:div>
        <w:div w:id="1487891363">
          <w:marLeft w:val="0"/>
          <w:marRight w:val="0"/>
          <w:marTop w:val="0"/>
          <w:marBottom w:val="0"/>
          <w:divBdr>
            <w:top w:val="none" w:sz="0" w:space="0" w:color="auto"/>
            <w:left w:val="none" w:sz="0" w:space="0" w:color="auto"/>
            <w:bottom w:val="none" w:sz="0" w:space="0" w:color="auto"/>
            <w:right w:val="none" w:sz="0" w:space="0" w:color="auto"/>
          </w:divBdr>
        </w:div>
        <w:div w:id="123280810">
          <w:marLeft w:val="0"/>
          <w:marRight w:val="0"/>
          <w:marTop w:val="0"/>
          <w:marBottom w:val="0"/>
          <w:divBdr>
            <w:top w:val="none" w:sz="0" w:space="0" w:color="auto"/>
            <w:left w:val="none" w:sz="0" w:space="0" w:color="auto"/>
            <w:bottom w:val="none" w:sz="0" w:space="0" w:color="auto"/>
            <w:right w:val="none" w:sz="0" w:space="0" w:color="auto"/>
          </w:divBdr>
        </w:div>
        <w:div w:id="510535524">
          <w:marLeft w:val="0"/>
          <w:marRight w:val="0"/>
          <w:marTop w:val="0"/>
          <w:marBottom w:val="0"/>
          <w:divBdr>
            <w:top w:val="none" w:sz="0" w:space="0" w:color="auto"/>
            <w:left w:val="none" w:sz="0" w:space="0" w:color="auto"/>
            <w:bottom w:val="none" w:sz="0" w:space="0" w:color="auto"/>
            <w:right w:val="none" w:sz="0" w:space="0" w:color="auto"/>
          </w:divBdr>
        </w:div>
        <w:div w:id="1047953039">
          <w:marLeft w:val="0"/>
          <w:marRight w:val="0"/>
          <w:marTop w:val="0"/>
          <w:marBottom w:val="0"/>
          <w:divBdr>
            <w:top w:val="none" w:sz="0" w:space="0" w:color="auto"/>
            <w:left w:val="none" w:sz="0" w:space="0" w:color="auto"/>
            <w:bottom w:val="none" w:sz="0" w:space="0" w:color="auto"/>
            <w:right w:val="none" w:sz="0" w:space="0" w:color="auto"/>
          </w:divBdr>
        </w:div>
        <w:div w:id="1365718435">
          <w:marLeft w:val="0"/>
          <w:marRight w:val="0"/>
          <w:marTop w:val="0"/>
          <w:marBottom w:val="0"/>
          <w:divBdr>
            <w:top w:val="none" w:sz="0" w:space="0" w:color="auto"/>
            <w:left w:val="none" w:sz="0" w:space="0" w:color="auto"/>
            <w:bottom w:val="none" w:sz="0" w:space="0" w:color="auto"/>
            <w:right w:val="none" w:sz="0" w:space="0" w:color="auto"/>
          </w:divBdr>
        </w:div>
        <w:div w:id="878014284">
          <w:marLeft w:val="0"/>
          <w:marRight w:val="0"/>
          <w:marTop w:val="0"/>
          <w:marBottom w:val="0"/>
          <w:divBdr>
            <w:top w:val="none" w:sz="0" w:space="0" w:color="auto"/>
            <w:left w:val="none" w:sz="0" w:space="0" w:color="auto"/>
            <w:bottom w:val="none" w:sz="0" w:space="0" w:color="auto"/>
            <w:right w:val="none" w:sz="0" w:space="0" w:color="auto"/>
          </w:divBdr>
        </w:div>
        <w:div w:id="1714696530">
          <w:marLeft w:val="0"/>
          <w:marRight w:val="0"/>
          <w:marTop w:val="0"/>
          <w:marBottom w:val="0"/>
          <w:divBdr>
            <w:top w:val="none" w:sz="0" w:space="0" w:color="auto"/>
            <w:left w:val="none" w:sz="0" w:space="0" w:color="auto"/>
            <w:bottom w:val="none" w:sz="0" w:space="0" w:color="auto"/>
            <w:right w:val="none" w:sz="0" w:space="0" w:color="auto"/>
          </w:divBdr>
        </w:div>
        <w:div w:id="975798011">
          <w:marLeft w:val="0"/>
          <w:marRight w:val="0"/>
          <w:marTop w:val="0"/>
          <w:marBottom w:val="0"/>
          <w:divBdr>
            <w:top w:val="none" w:sz="0" w:space="0" w:color="auto"/>
            <w:left w:val="none" w:sz="0" w:space="0" w:color="auto"/>
            <w:bottom w:val="none" w:sz="0" w:space="0" w:color="auto"/>
            <w:right w:val="none" w:sz="0" w:space="0" w:color="auto"/>
          </w:divBdr>
        </w:div>
      </w:divsChild>
    </w:div>
    <w:div w:id="193463917">
      <w:bodyDiv w:val="1"/>
      <w:marLeft w:val="0"/>
      <w:marRight w:val="0"/>
      <w:marTop w:val="0"/>
      <w:marBottom w:val="0"/>
      <w:divBdr>
        <w:top w:val="none" w:sz="0" w:space="0" w:color="auto"/>
        <w:left w:val="none" w:sz="0" w:space="0" w:color="auto"/>
        <w:bottom w:val="none" w:sz="0" w:space="0" w:color="auto"/>
        <w:right w:val="none" w:sz="0" w:space="0" w:color="auto"/>
      </w:divBdr>
      <w:divsChild>
        <w:div w:id="276765054">
          <w:marLeft w:val="0"/>
          <w:marRight w:val="0"/>
          <w:marTop w:val="0"/>
          <w:marBottom w:val="0"/>
          <w:divBdr>
            <w:top w:val="none" w:sz="0" w:space="0" w:color="auto"/>
            <w:left w:val="none" w:sz="0" w:space="0" w:color="auto"/>
            <w:bottom w:val="none" w:sz="0" w:space="0" w:color="auto"/>
            <w:right w:val="none" w:sz="0" w:space="0" w:color="auto"/>
          </w:divBdr>
          <w:divsChild>
            <w:div w:id="1363745901">
              <w:marLeft w:val="0"/>
              <w:marRight w:val="0"/>
              <w:marTop w:val="0"/>
              <w:marBottom w:val="0"/>
              <w:divBdr>
                <w:top w:val="none" w:sz="0" w:space="0" w:color="auto"/>
                <w:left w:val="none" w:sz="0" w:space="0" w:color="auto"/>
                <w:bottom w:val="none" w:sz="0" w:space="0" w:color="auto"/>
                <w:right w:val="none" w:sz="0" w:space="0" w:color="auto"/>
              </w:divBdr>
              <w:divsChild>
                <w:div w:id="197741952">
                  <w:marLeft w:val="0"/>
                  <w:marRight w:val="0"/>
                  <w:marTop w:val="0"/>
                  <w:marBottom w:val="0"/>
                  <w:divBdr>
                    <w:top w:val="none" w:sz="0" w:space="0" w:color="auto"/>
                    <w:left w:val="none" w:sz="0" w:space="0" w:color="auto"/>
                    <w:bottom w:val="none" w:sz="0" w:space="0" w:color="auto"/>
                    <w:right w:val="none" w:sz="0" w:space="0" w:color="auto"/>
                  </w:divBdr>
                </w:div>
                <w:div w:id="1299217187">
                  <w:marLeft w:val="0"/>
                  <w:marRight w:val="0"/>
                  <w:marTop w:val="0"/>
                  <w:marBottom w:val="0"/>
                  <w:divBdr>
                    <w:top w:val="none" w:sz="0" w:space="0" w:color="auto"/>
                    <w:left w:val="none" w:sz="0" w:space="0" w:color="auto"/>
                    <w:bottom w:val="none" w:sz="0" w:space="0" w:color="auto"/>
                    <w:right w:val="none" w:sz="0" w:space="0" w:color="auto"/>
                  </w:divBdr>
                </w:div>
                <w:div w:id="562914925">
                  <w:marLeft w:val="0"/>
                  <w:marRight w:val="0"/>
                  <w:marTop w:val="0"/>
                  <w:marBottom w:val="0"/>
                  <w:divBdr>
                    <w:top w:val="none" w:sz="0" w:space="0" w:color="auto"/>
                    <w:left w:val="none" w:sz="0" w:space="0" w:color="auto"/>
                    <w:bottom w:val="none" w:sz="0" w:space="0" w:color="auto"/>
                    <w:right w:val="none" w:sz="0" w:space="0" w:color="auto"/>
                  </w:divBdr>
                </w:div>
                <w:div w:id="390080808">
                  <w:marLeft w:val="0"/>
                  <w:marRight w:val="0"/>
                  <w:marTop w:val="0"/>
                  <w:marBottom w:val="0"/>
                  <w:divBdr>
                    <w:top w:val="none" w:sz="0" w:space="0" w:color="auto"/>
                    <w:left w:val="none" w:sz="0" w:space="0" w:color="auto"/>
                    <w:bottom w:val="none" w:sz="0" w:space="0" w:color="auto"/>
                    <w:right w:val="none" w:sz="0" w:space="0" w:color="auto"/>
                  </w:divBdr>
                </w:div>
                <w:div w:id="1908766008">
                  <w:marLeft w:val="0"/>
                  <w:marRight w:val="0"/>
                  <w:marTop w:val="0"/>
                  <w:marBottom w:val="0"/>
                  <w:divBdr>
                    <w:top w:val="none" w:sz="0" w:space="0" w:color="auto"/>
                    <w:left w:val="none" w:sz="0" w:space="0" w:color="auto"/>
                    <w:bottom w:val="none" w:sz="0" w:space="0" w:color="auto"/>
                    <w:right w:val="none" w:sz="0" w:space="0" w:color="auto"/>
                  </w:divBdr>
                </w:div>
                <w:div w:id="26609724">
                  <w:marLeft w:val="0"/>
                  <w:marRight w:val="0"/>
                  <w:marTop w:val="0"/>
                  <w:marBottom w:val="0"/>
                  <w:divBdr>
                    <w:top w:val="none" w:sz="0" w:space="0" w:color="auto"/>
                    <w:left w:val="none" w:sz="0" w:space="0" w:color="auto"/>
                    <w:bottom w:val="none" w:sz="0" w:space="0" w:color="auto"/>
                    <w:right w:val="none" w:sz="0" w:space="0" w:color="auto"/>
                  </w:divBdr>
                </w:div>
                <w:div w:id="1652440628">
                  <w:marLeft w:val="0"/>
                  <w:marRight w:val="0"/>
                  <w:marTop w:val="0"/>
                  <w:marBottom w:val="0"/>
                  <w:divBdr>
                    <w:top w:val="none" w:sz="0" w:space="0" w:color="auto"/>
                    <w:left w:val="none" w:sz="0" w:space="0" w:color="auto"/>
                    <w:bottom w:val="none" w:sz="0" w:space="0" w:color="auto"/>
                    <w:right w:val="none" w:sz="0" w:space="0" w:color="auto"/>
                  </w:divBdr>
                </w:div>
                <w:div w:id="1631202201">
                  <w:marLeft w:val="0"/>
                  <w:marRight w:val="0"/>
                  <w:marTop w:val="0"/>
                  <w:marBottom w:val="0"/>
                  <w:divBdr>
                    <w:top w:val="none" w:sz="0" w:space="0" w:color="auto"/>
                    <w:left w:val="none" w:sz="0" w:space="0" w:color="auto"/>
                    <w:bottom w:val="none" w:sz="0" w:space="0" w:color="auto"/>
                    <w:right w:val="none" w:sz="0" w:space="0" w:color="auto"/>
                  </w:divBdr>
                </w:div>
                <w:div w:id="563179402">
                  <w:marLeft w:val="0"/>
                  <w:marRight w:val="0"/>
                  <w:marTop w:val="0"/>
                  <w:marBottom w:val="0"/>
                  <w:divBdr>
                    <w:top w:val="none" w:sz="0" w:space="0" w:color="auto"/>
                    <w:left w:val="none" w:sz="0" w:space="0" w:color="auto"/>
                    <w:bottom w:val="none" w:sz="0" w:space="0" w:color="auto"/>
                    <w:right w:val="none" w:sz="0" w:space="0" w:color="auto"/>
                  </w:divBdr>
                </w:div>
                <w:div w:id="416370209">
                  <w:marLeft w:val="0"/>
                  <w:marRight w:val="0"/>
                  <w:marTop w:val="0"/>
                  <w:marBottom w:val="0"/>
                  <w:divBdr>
                    <w:top w:val="none" w:sz="0" w:space="0" w:color="auto"/>
                    <w:left w:val="none" w:sz="0" w:space="0" w:color="auto"/>
                    <w:bottom w:val="none" w:sz="0" w:space="0" w:color="auto"/>
                    <w:right w:val="none" w:sz="0" w:space="0" w:color="auto"/>
                  </w:divBdr>
                </w:div>
                <w:div w:id="1947498316">
                  <w:marLeft w:val="0"/>
                  <w:marRight w:val="0"/>
                  <w:marTop w:val="0"/>
                  <w:marBottom w:val="0"/>
                  <w:divBdr>
                    <w:top w:val="none" w:sz="0" w:space="0" w:color="auto"/>
                    <w:left w:val="none" w:sz="0" w:space="0" w:color="auto"/>
                    <w:bottom w:val="none" w:sz="0" w:space="0" w:color="auto"/>
                    <w:right w:val="none" w:sz="0" w:space="0" w:color="auto"/>
                  </w:divBdr>
                </w:div>
                <w:div w:id="1535381154">
                  <w:marLeft w:val="0"/>
                  <w:marRight w:val="0"/>
                  <w:marTop w:val="0"/>
                  <w:marBottom w:val="0"/>
                  <w:divBdr>
                    <w:top w:val="none" w:sz="0" w:space="0" w:color="auto"/>
                    <w:left w:val="none" w:sz="0" w:space="0" w:color="auto"/>
                    <w:bottom w:val="none" w:sz="0" w:space="0" w:color="auto"/>
                    <w:right w:val="none" w:sz="0" w:space="0" w:color="auto"/>
                  </w:divBdr>
                </w:div>
                <w:div w:id="1608543673">
                  <w:marLeft w:val="0"/>
                  <w:marRight w:val="0"/>
                  <w:marTop w:val="0"/>
                  <w:marBottom w:val="0"/>
                  <w:divBdr>
                    <w:top w:val="none" w:sz="0" w:space="0" w:color="auto"/>
                    <w:left w:val="none" w:sz="0" w:space="0" w:color="auto"/>
                    <w:bottom w:val="none" w:sz="0" w:space="0" w:color="auto"/>
                    <w:right w:val="none" w:sz="0" w:space="0" w:color="auto"/>
                  </w:divBdr>
                </w:div>
                <w:div w:id="188955394">
                  <w:marLeft w:val="0"/>
                  <w:marRight w:val="0"/>
                  <w:marTop w:val="0"/>
                  <w:marBottom w:val="0"/>
                  <w:divBdr>
                    <w:top w:val="none" w:sz="0" w:space="0" w:color="auto"/>
                    <w:left w:val="none" w:sz="0" w:space="0" w:color="auto"/>
                    <w:bottom w:val="none" w:sz="0" w:space="0" w:color="auto"/>
                    <w:right w:val="none" w:sz="0" w:space="0" w:color="auto"/>
                  </w:divBdr>
                </w:div>
                <w:div w:id="1681620945">
                  <w:marLeft w:val="0"/>
                  <w:marRight w:val="0"/>
                  <w:marTop w:val="0"/>
                  <w:marBottom w:val="0"/>
                  <w:divBdr>
                    <w:top w:val="none" w:sz="0" w:space="0" w:color="auto"/>
                    <w:left w:val="none" w:sz="0" w:space="0" w:color="auto"/>
                    <w:bottom w:val="none" w:sz="0" w:space="0" w:color="auto"/>
                    <w:right w:val="none" w:sz="0" w:space="0" w:color="auto"/>
                  </w:divBdr>
                </w:div>
                <w:div w:id="480772572">
                  <w:marLeft w:val="0"/>
                  <w:marRight w:val="0"/>
                  <w:marTop w:val="0"/>
                  <w:marBottom w:val="0"/>
                  <w:divBdr>
                    <w:top w:val="none" w:sz="0" w:space="0" w:color="auto"/>
                    <w:left w:val="none" w:sz="0" w:space="0" w:color="auto"/>
                    <w:bottom w:val="none" w:sz="0" w:space="0" w:color="auto"/>
                    <w:right w:val="none" w:sz="0" w:space="0" w:color="auto"/>
                  </w:divBdr>
                </w:div>
                <w:div w:id="1741630866">
                  <w:marLeft w:val="0"/>
                  <w:marRight w:val="0"/>
                  <w:marTop w:val="0"/>
                  <w:marBottom w:val="0"/>
                  <w:divBdr>
                    <w:top w:val="none" w:sz="0" w:space="0" w:color="auto"/>
                    <w:left w:val="none" w:sz="0" w:space="0" w:color="auto"/>
                    <w:bottom w:val="none" w:sz="0" w:space="0" w:color="auto"/>
                    <w:right w:val="none" w:sz="0" w:space="0" w:color="auto"/>
                  </w:divBdr>
                </w:div>
                <w:div w:id="1121191760">
                  <w:marLeft w:val="0"/>
                  <w:marRight w:val="0"/>
                  <w:marTop w:val="0"/>
                  <w:marBottom w:val="0"/>
                  <w:divBdr>
                    <w:top w:val="none" w:sz="0" w:space="0" w:color="auto"/>
                    <w:left w:val="none" w:sz="0" w:space="0" w:color="auto"/>
                    <w:bottom w:val="none" w:sz="0" w:space="0" w:color="auto"/>
                    <w:right w:val="none" w:sz="0" w:space="0" w:color="auto"/>
                  </w:divBdr>
                </w:div>
                <w:div w:id="13381672">
                  <w:marLeft w:val="0"/>
                  <w:marRight w:val="0"/>
                  <w:marTop w:val="0"/>
                  <w:marBottom w:val="0"/>
                  <w:divBdr>
                    <w:top w:val="none" w:sz="0" w:space="0" w:color="auto"/>
                    <w:left w:val="none" w:sz="0" w:space="0" w:color="auto"/>
                    <w:bottom w:val="none" w:sz="0" w:space="0" w:color="auto"/>
                    <w:right w:val="none" w:sz="0" w:space="0" w:color="auto"/>
                  </w:divBdr>
                </w:div>
                <w:div w:id="2048794509">
                  <w:marLeft w:val="0"/>
                  <w:marRight w:val="0"/>
                  <w:marTop w:val="0"/>
                  <w:marBottom w:val="0"/>
                  <w:divBdr>
                    <w:top w:val="none" w:sz="0" w:space="0" w:color="auto"/>
                    <w:left w:val="none" w:sz="0" w:space="0" w:color="auto"/>
                    <w:bottom w:val="none" w:sz="0" w:space="0" w:color="auto"/>
                    <w:right w:val="none" w:sz="0" w:space="0" w:color="auto"/>
                  </w:divBdr>
                </w:div>
                <w:div w:id="1846742395">
                  <w:marLeft w:val="0"/>
                  <w:marRight w:val="0"/>
                  <w:marTop w:val="0"/>
                  <w:marBottom w:val="0"/>
                  <w:divBdr>
                    <w:top w:val="none" w:sz="0" w:space="0" w:color="auto"/>
                    <w:left w:val="none" w:sz="0" w:space="0" w:color="auto"/>
                    <w:bottom w:val="none" w:sz="0" w:space="0" w:color="auto"/>
                    <w:right w:val="none" w:sz="0" w:space="0" w:color="auto"/>
                  </w:divBdr>
                </w:div>
                <w:div w:id="1004937959">
                  <w:marLeft w:val="0"/>
                  <w:marRight w:val="0"/>
                  <w:marTop w:val="0"/>
                  <w:marBottom w:val="0"/>
                  <w:divBdr>
                    <w:top w:val="none" w:sz="0" w:space="0" w:color="auto"/>
                    <w:left w:val="none" w:sz="0" w:space="0" w:color="auto"/>
                    <w:bottom w:val="none" w:sz="0" w:space="0" w:color="auto"/>
                    <w:right w:val="none" w:sz="0" w:space="0" w:color="auto"/>
                  </w:divBdr>
                </w:div>
                <w:div w:id="65109560">
                  <w:marLeft w:val="0"/>
                  <w:marRight w:val="0"/>
                  <w:marTop w:val="0"/>
                  <w:marBottom w:val="0"/>
                  <w:divBdr>
                    <w:top w:val="none" w:sz="0" w:space="0" w:color="auto"/>
                    <w:left w:val="none" w:sz="0" w:space="0" w:color="auto"/>
                    <w:bottom w:val="none" w:sz="0" w:space="0" w:color="auto"/>
                    <w:right w:val="none" w:sz="0" w:space="0" w:color="auto"/>
                  </w:divBdr>
                </w:div>
                <w:div w:id="1784303176">
                  <w:marLeft w:val="0"/>
                  <w:marRight w:val="0"/>
                  <w:marTop w:val="0"/>
                  <w:marBottom w:val="0"/>
                  <w:divBdr>
                    <w:top w:val="none" w:sz="0" w:space="0" w:color="auto"/>
                    <w:left w:val="none" w:sz="0" w:space="0" w:color="auto"/>
                    <w:bottom w:val="none" w:sz="0" w:space="0" w:color="auto"/>
                    <w:right w:val="none" w:sz="0" w:space="0" w:color="auto"/>
                  </w:divBdr>
                </w:div>
                <w:div w:id="1062748622">
                  <w:marLeft w:val="0"/>
                  <w:marRight w:val="0"/>
                  <w:marTop w:val="0"/>
                  <w:marBottom w:val="0"/>
                  <w:divBdr>
                    <w:top w:val="none" w:sz="0" w:space="0" w:color="auto"/>
                    <w:left w:val="none" w:sz="0" w:space="0" w:color="auto"/>
                    <w:bottom w:val="none" w:sz="0" w:space="0" w:color="auto"/>
                    <w:right w:val="none" w:sz="0" w:space="0" w:color="auto"/>
                  </w:divBdr>
                </w:div>
                <w:div w:id="74212785">
                  <w:marLeft w:val="0"/>
                  <w:marRight w:val="0"/>
                  <w:marTop w:val="0"/>
                  <w:marBottom w:val="0"/>
                  <w:divBdr>
                    <w:top w:val="none" w:sz="0" w:space="0" w:color="auto"/>
                    <w:left w:val="none" w:sz="0" w:space="0" w:color="auto"/>
                    <w:bottom w:val="none" w:sz="0" w:space="0" w:color="auto"/>
                    <w:right w:val="none" w:sz="0" w:space="0" w:color="auto"/>
                  </w:divBdr>
                </w:div>
                <w:div w:id="1378240512">
                  <w:marLeft w:val="0"/>
                  <w:marRight w:val="0"/>
                  <w:marTop w:val="0"/>
                  <w:marBottom w:val="0"/>
                  <w:divBdr>
                    <w:top w:val="none" w:sz="0" w:space="0" w:color="auto"/>
                    <w:left w:val="none" w:sz="0" w:space="0" w:color="auto"/>
                    <w:bottom w:val="none" w:sz="0" w:space="0" w:color="auto"/>
                    <w:right w:val="none" w:sz="0" w:space="0" w:color="auto"/>
                  </w:divBdr>
                </w:div>
                <w:div w:id="13041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5320">
      <w:bodyDiv w:val="1"/>
      <w:marLeft w:val="0"/>
      <w:marRight w:val="0"/>
      <w:marTop w:val="0"/>
      <w:marBottom w:val="0"/>
      <w:divBdr>
        <w:top w:val="none" w:sz="0" w:space="0" w:color="auto"/>
        <w:left w:val="none" w:sz="0" w:space="0" w:color="auto"/>
        <w:bottom w:val="none" w:sz="0" w:space="0" w:color="auto"/>
        <w:right w:val="none" w:sz="0" w:space="0" w:color="auto"/>
      </w:divBdr>
    </w:div>
    <w:div w:id="336231490">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0">
          <w:marLeft w:val="0"/>
          <w:marRight w:val="0"/>
          <w:marTop w:val="0"/>
          <w:marBottom w:val="0"/>
          <w:divBdr>
            <w:top w:val="none" w:sz="0" w:space="0" w:color="auto"/>
            <w:left w:val="none" w:sz="0" w:space="0" w:color="auto"/>
            <w:bottom w:val="none" w:sz="0" w:space="0" w:color="auto"/>
            <w:right w:val="none" w:sz="0" w:space="0" w:color="auto"/>
          </w:divBdr>
        </w:div>
        <w:div w:id="23481056">
          <w:marLeft w:val="0"/>
          <w:marRight w:val="0"/>
          <w:marTop w:val="0"/>
          <w:marBottom w:val="0"/>
          <w:divBdr>
            <w:top w:val="none" w:sz="0" w:space="0" w:color="auto"/>
            <w:left w:val="none" w:sz="0" w:space="0" w:color="auto"/>
            <w:bottom w:val="none" w:sz="0" w:space="0" w:color="auto"/>
            <w:right w:val="none" w:sz="0" w:space="0" w:color="auto"/>
          </w:divBdr>
        </w:div>
      </w:divsChild>
    </w:div>
    <w:div w:id="554007779">
      <w:bodyDiv w:val="1"/>
      <w:marLeft w:val="0"/>
      <w:marRight w:val="0"/>
      <w:marTop w:val="0"/>
      <w:marBottom w:val="0"/>
      <w:divBdr>
        <w:top w:val="none" w:sz="0" w:space="0" w:color="auto"/>
        <w:left w:val="none" w:sz="0" w:space="0" w:color="auto"/>
        <w:bottom w:val="none" w:sz="0" w:space="0" w:color="auto"/>
        <w:right w:val="none" w:sz="0" w:space="0" w:color="auto"/>
      </w:divBdr>
      <w:divsChild>
        <w:div w:id="1254778230">
          <w:marLeft w:val="0"/>
          <w:marRight w:val="0"/>
          <w:marTop w:val="0"/>
          <w:marBottom w:val="0"/>
          <w:divBdr>
            <w:top w:val="none" w:sz="0" w:space="0" w:color="auto"/>
            <w:left w:val="none" w:sz="0" w:space="0" w:color="auto"/>
            <w:bottom w:val="none" w:sz="0" w:space="0" w:color="auto"/>
            <w:right w:val="none" w:sz="0" w:space="0" w:color="auto"/>
          </w:divBdr>
        </w:div>
        <w:div w:id="151601678">
          <w:marLeft w:val="0"/>
          <w:marRight w:val="0"/>
          <w:marTop w:val="0"/>
          <w:marBottom w:val="0"/>
          <w:divBdr>
            <w:top w:val="none" w:sz="0" w:space="0" w:color="auto"/>
            <w:left w:val="none" w:sz="0" w:space="0" w:color="auto"/>
            <w:bottom w:val="none" w:sz="0" w:space="0" w:color="auto"/>
            <w:right w:val="none" w:sz="0" w:space="0" w:color="auto"/>
          </w:divBdr>
        </w:div>
        <w:div w:id="997878970">
          <w:marLeft w:val="0"/>
          <w:marRight w:val="0"/>
          <w:marTop w:val="0"/>
          <w:marBottom w:val="0"/>
          <w:divBdr>
            <w:top w:val="none" w:sz="0" w:space="0" w:color="auto"/>
            <w:left w:val="none" w:sz="0" w:space="0" w:color="auto"/>
            <w:bottom w:val="none" w:sz="0" w:space="0" w:color="auto"/>
            <w:right w:val="none" w:sz="0" w:space="0" w:color="auto"/>
          </w:divBdr>
        </w:div>
        <w:div w:id="1417089094">
          <w:marLeft w:val="0"/>
          <w:marRight w:val="0"/>
          <w:marTop w:val="0"/>
          <w:marBottom w:val="0"/>
          <w:divBdr>
            <w:top w:val="none" w:sz="0" w:space="0" w:color="auto"/>
            <w:left w:val="none" w:sz="0" w:space="0" w:color="auto"/>
            <w:bottom w:val="none" w:sz="0" w:space="0" w:color="auto"/>
            <w:right w:val="none" w:sz="0" w:space="0" w:color="auto"/>
          </w:divBdr>
        </w:div>
        <w:div w:id="1832793317">
          <w:marLeft w:val="0"/>
          <w:marRight w:val="0"/>
          <w:marTop w:val="0"/>
          <w:marBottom w:val="0"/>
          <w:divBdr>
            <w:top w:val="none" w:sz="0" w:space="0" w:color="auto"/>
            <w:left w:val="none" w:sz="0" w:space="0" w:color="auto"/>
            <w:bottom w:val="none" w:sz="0" w:space="0" w:color="auto"/>
            <w:right w:val="none" w:sz="0" w:space="0" w:color="auto"/>
          </w:divBdr>
        </w:div>
        <w:div w:id="1542866564">
          <w:marLeft w:val="0"/>
          <w:marRight w:val="0"/>
          <w:marTop w:val="0"/>
          <w:marBottom w:val="0"/>
          <w:divBdr>
            <w:top w:val="none" w:sz="0" w:space="0" w:color="auto"/>
            <w:left w:val="none" w:sz="0" w:space="0" w:color="auto"/>
            <w:bottom w:val="none" w:sz="0" w:space="0" w:color="auto"/>
            <w:right w:val="none" w:sz="0" w:space="0" w:color="auto"/>
          </w:divBdr>
        </w:div>
        <w:div w:id="1705248813">
          <w:marLeft w:val="0"/>
          <w:marRight w:val="0"/>
          <w:marTop w:val="0"/>
          <w:marBottom w:val="0"/>
          <w:divBdr>
            <w:top w:val="none" w:sz="0" w:space="0" w:color="auto"/>
            <w:left w:val="none" w:sz="0" w:space="0" w:color="auto"/>
            <w:bottom w:val="none" w:sz="0" w:space="0" w:color="auto"/>
            <w:right w:val="none" w:sz="0" w:space="0" w:color="auto"/>
          </w:divBdr>
        </w:div>
        <w:div w:id="1004092220">
          <w:marLeft w:val="0"/>
          <w:marRight w:val="0"/>
          <w:marTop w:val="0"/>
          <w:marBottom w:val="0"/>
          <w:divBdr>
            <w:top w:val="none" w:sz="0" w:space="0" w:color="auto"/>
            <w:left w:val="none" w:sz="0" w:space="0" w:color="auto"/>
            <w:bottom w:val="none" w:sz="0" w:space="0" w:color="auto"/>
            <w:right w:val="none" w:sz="0" w:space="0" w:color="auto"/>
          </w:divBdr>
        </w:div>
        <w:div w:id="1961719910">
          <w:marLeft w:val="0"/>
          <w:marRight w:val="0"/>
          <w:marTop w:val="0"/>
          <w:marBottom w:val="0"/>
          <w:divBdr>
            <w:top w:val="none" w:sz="0" w:space="0" w:color="auto"/>
            <w:left w:val="none" w:sz="0" w:space="0" w:color="auto"/>
            <w:bottom w:val="none" w:sz="0" w:space="0" w:color="auto"/>
            <w:right w:val="none" w:sz="0" w:space="0" w:color="auto"/>
          </w:divBdr>
        </w:div>
        <w:div w:id="538516167">
          <w:marLeft w:val="0"/>
          <w:marRight w:val="0"/>
          <w:marTop w:val="0"/>
          <w:marBottom w:val="0"/>
          <w:divBdr>
            <w:top w:val="none" w:sz="0" w:space="0" w:color="auto"/>
            <w:left w:val="none" w:sz="0" w:space="0" w:color="auto"/>
            <w:bottom w:val="none" w:sz="0" w:space="0" w:color="auto"/>
            <w:right w:val="none" w:sz="0" w:space="0" w:color="auto"/>
          </w:divBdr>
        </w:div>
        <w:div w:id="1164316046">
          <w:marLeft w:val="0"/>
          <w:marRight w:val="0"/>
          <w:marTop w:val="0"/>
          <w:marBottom w:val="0"/>
          <w:divBdr>
            <w:top w:val="none" w:sz="0" w:space="0" w:color="auto"/>
            <w:left w:val="none" w:sz="0" w:space="0" w:color="auto"/>
            <w:bottom w:val="none" w:sz="0" w:space="0" w:color="auto"/>
            <w:right w:val="none" w:sz="0" w:space="0" w:color="auto"/>
          </w:divBdr>
        </w:div>
        <w:div w:id="2095472996">
          <w:marLeft w:val="0"/>
          <w:marRight w:val="0"/>
          <w:marTop w:val="0"/>
          <w:marBottom w:val="0"/>
          <w:divBdr>
            <w:top w:val="none" w:sz="0" w:space="0" w:color="auto"/>
            <w:left w:val="none" w:sz="0" w:space="0" w:color="auto"/>
            <w:bottom w:val="none" w:sz="0" w:space="0" w:color="auto"/>
            <w:right w:val="none" w:sz="0" w:space="0" w:color="auto"/>
          </w:divBdr>
        </w:div>
        <w:div w:id="1312829558">
          <w:marLeft w:val="0"/>
          <w:marRight w:val="0"/>
          <w:marTop w:val="0"/>
          <w:marBottom w:val="0"/>
          <w:divBdr>
            <w:top w:val="none" w:sz="0" w:space="0" w:color="auto"/>
            <w:left w:val="none" w:sz="0" w:space="0" w:color="auto"/>
            <w:bottom w:val="none" w:sz="0" w:space="0" w:color="auto"/>
            <w:right w:val="none" w:sz="0" w:space="0" w:color="auto"/>
          </w:divBdr>
        </w:div>
        <w:div w:id="902637151">
          <w:marLeft w:val="0"/>
          <w:marRight w:val="0"/>
          <w:marTop w:val="0"/>
          <w:marBottom w:val="0"/>
          <w:divBdr>
            <w:top w:val="none" w:sz="0" w:space="0" w:color="auto"/>
            <w:left w:val="none" w:sz="0" w:space="0" w:color="auto"/>
            <w:bottom w:val="none" w:sz="0" w:space="0" w:color="auto"/>
            <w:right w:val="none" w:sz="0" w:space="0" w:color="auto"/>
          </w:divBdr>
        </w:div>
        <w:div w:id="475100975">
          <w:marLeft w:val="0"/>
          <w:marRight w:val="0"/>
          <w:marTop w:val="0"/>
          <w:marBottom w:val="0"/>
          <w:divBdr>
            <w:top w:val="none" w:sz="0" w:space="0" w:color="auto"/>
            <w:left w:val="none" w:sz="0" w:space="0" w:color="auto"/>
            <w:bottom w:val="none" w:sz="0" w:space="0" w:color="auto"/>
            <w:right w:val="none" w:sz="0" w:space="0" w:color="auto"/>
          </w:divBdr>
        </w:div>
        <w:div w:id="1611471070">
          <w:marLeft w:val="0"/>
          <w:marRight w:val="0"/>
          <w:marTop w:val="0"/>
          <w:marBottom w:val="0"/>
          <w:divBdr>
            <w:top w:val="none" w:sz="0" w:space="0" w:color="auto"/>
            <w:left w:val="none" w:sz="0" w:space="0" w:color="auto"/>
            <w:bottom w:val="none" w:sz="0" w:space="0" w:color="auto"/>
            <w:right w:val="none" w:sz="0" w:space="0" w:color="auto"/>
          </w:divBdr>
        </w:div>
        <w:div w:id="122819356">
          <w:marLeft w:val="0"/>
          <w:marRight w:val="0"/>
          <w:marTop w:val="0"/>
          <w:marBottom w:val="0"/>
          <w:divBdr>
            <w:top w:val="none" w:sz="0" w:space="0" w:color="auto"/>
            <w:left w:val="none" w:sz="0" w:space="0" w:color="auto"/>
            <w:bottom w:val="none" w:sz="0" w:space="0" w:color="auto"/>
            <w:right w:val="none" w:sz="0" w:space="0" w:color="auto"/>
          </w:divBdr>
        </w:div>
      </w:divsChild>
    </w:div>
    <w:div w:id="596641792">
      <w:bodyDiv w:val="1"/>
      <w:marLeft w:val="0"/>
      <w:marRight w:val="0"/>
      <w:marTop w:val="0"/>
      <w:marBottom w:val="0"/>
      <w:divBdr>
        <w:top w:val="none" w:sz="0" w:space="0" w:color="auto"/>
        <w:left w:val="none" w:sz="0" w:space="0" w:color="auto"/>
        <w:bottom w:val="none" w:sz="0" w:space="0" w:color="auto"/>
        <w:right w:val="none" w:sz="0" w:space="0" w:color="auto"/>
      </w:divBdr>
    </w:div>
    <w:div w:id="1886989341">
      <w:bodyDiv w:val="1"/>
      <w:marLeft w:val="0"/>
      <w:marRight w:val="0"/>
      <w:marTop w:val="0"/>
      <w:marBottom w:val="0"/>
      <w:divBdr>
        <w:top w:val="none" w:sz="0" w:space="0" w:color="auto"/>
        <w:left w:val="none" w:sz="0" w:space="0" w:color="auto"/>
        <w:bottom w:val="none" w:sz="0" w:space="0" w:color="auto"/>
        <w:right w:val="none" w:sz="0" w:space="0" w:color="auto"/>
      </w:divBdr>
    </w:div>
    <w:div w:id="19188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ambeth.gov.uk/rsu/sites/www.lambeth.gov.uk.rsu/files/language_diversity_and_attainment_in_primary_schools_in_england_2017.pdf" TargetMode="External"/><Relationship Id="rId8" Type="http://schemas.openxmlformats.org/officeDocument/2006/relationships/hyperlink" Target="https://www.lambeth.gov.uk/rsu/sites/www.lambeth.gov.uk.rsu/files/Raising_the_Achievement_of_Portuguese_Pupils_Good_Practice_in_Lambeth_Schools_2008.pdf" TargetMode="External"/><Relationship Id="rId9" Type="http://schemas.openxmlformats.org/officeDocument/2006/relationships/hyperlink" Target="https://www.nfer.ac.uk/publications/ABL03/ABL03.pdf" TargetMode="External"/><Relationship Id="rId10" Type="http://schemas.openxmlformats.org/officeDocument/2006/relationships/hyperlink" Target="https://www.naldic.org.uk/Resources/NALDIC/Research%20and%20Information/Documents/Brief_summary_of_Government_policy_for_EAL_Lear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11157</Words>
  <Characters>63601</Characters>
  <Application>Microsoft Macintosh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74609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Demie,Feyisa</dc:creator>
  <cp:keywords/>
  <dc:description/>
  <cp:lastModifiedBy>kirstin lewis</cp:lastModifiedBy>
  <cp:revision>2</cp:revision>
  <dcterms:created xsi:type="dcterms:W3CDTF">2017-07-12T12:16:00Z</dcterms:created>
  <dcterms:modified xsi:type="dcterms:W3CDTF">2017-07-12T12:16:00Z</dcterms:modified>
</cp:coreProperties>
</file>