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BB" w:rsidRDefault="00D420BB" w:rsidP="00800532">
      <w:pPr>
        <w:jc w:val="center"/>
        <w:outlineLvl w:val="0"/>
        <w:rPr>
          <w:rFonts w:ascii="Arial" w:hAnsi="Arial" w:cs="Arial"/>
          <w:sz w:val="24"/>
          <w:szCs w:val="24"/>
        </w:rPr>
      </w:pPr>
      <w:bookmarkStart w:id="0" w:name="_GoBack"/>
      <w:bookmarkEnd w:id="0"/>
      <w:r>
        <w:rPr>
          <w:rFonts w:ascii="Arial" w:hAnsi="Arial" w:cs="Arial"/>
          <w:sz w:val="24"/>
          <w:szCs w:val="24"/>
        </w:rPr>
        <w:t>BEHAVIOURAL GENOMICS OF MATHEMATICS</w:t>
      </w:r>
    </w:p>
    <w:p w:rsidR="00E90EB4" w:rsidRPr="00EB4F7B" w:rsidRDefault="00EB4F7B">
      <w:pPr>
        <w:spacing w:line="480" w:lineRule="auto"/>
        <w:jc w:val="center"/>
        <w:rPr>
          <w:vertAlign w:val="superscript"/>
          <w:lang w:val="en-US"/>
        </w:rPr>
      </w:pPr>
      <w:r>
        <w:rPr>
          <w:lang w:val="en-US"/>
        </w:rPr>
        <w:t xml:space="preserve">Maria </w:t>
      </w:r>
      <w:r w:rsidRPr="00EB4F7B">
        <w:rPr>
          <w:lang w:val="en-US"/>
        </w:rPr>
        <w:t>G.</w:t>
      </w:r>
      <w:r w:rsidR="00565434" w:rsidRPr="00EB4F7B">
        <w:rPr>
          <w:lang w:val="en-US"/>
        </w:rPr>
        <w:t xml:space="preserve">Tosto, </w:t>
      </w:r>
      <w:r w:rsidR="00565434" w:rsidRPr="00EB4F7B">
        <w:rPr>
          <w:vertAlign w:val="superscript"/>
          <w:lang w:val="en-US"/>
        </w:rPr>
        <w:t>1</w:t>
      </w:r>
      <w:r w:rsidR="00E45D39">
        <w:rPr>
          <w:vertAlign w:val="superscript"/>
          <w:lang w:val="en-US"/>
        </w:rPr>
        <w:t>,</w:t>
      </w:r>
      <w:r w:rsidR="00E45D39" w:rsidRPr="00E45D39">
        <w:t xml:space="preserve"> </w:t>
      </w:r>
      <w:r w:rsidR="00E45D39" w:rsidRPr="00E45D39">
        <w:rPr>
          <w:vertAlign w:val="superscript"/>
          <w:lang w:val="en-US"/>
        </w:rPr>
        <w:t>3</w:t>
      </w:r>
      <w:r w:rsidR="00565434" w:rsidRPr="00EB4F7B">
        <w:rPr>
          <w:lang w:val="en-US"/>
        </w:rPr>
        <w:t>, Claire M</w:t>
      </w:r>
      <w:r w:rsidRPr="00EB4F7B">
        <w:rPr>
          <w:lang w:val="en-US"/>
        </w:rPr>
        <w:t>.</w:t>
      </w:r>
      <w:r>
        <w:rPr>
          <w:lang w:val="en-US"/>
        </w:rPr>
        <w:t xml:space="preserve"> </w:t>
      </w:r>
      <w:r w:rsidR="00565434" w:rsidRPr="00EB4F7B">
        <w:rPr>
          <w:lang w:val="en-US"/>
        </w:rPr>
        <w:t>A</w:t>
      </w:r>
      <w:r>
        <w:rPr>
          <w:lang w:val="en-US"/>
        </w:rPr>
        <w:t>.</w:t>
      </w:r>
      <w:r w:rsidR="00565434" w:rsidRPr="00EB4F7B">
        <w:rPr>
          <w:lang w:val="en-US"/>
        </w:rPr>
        <w:t xml:space="preserve"> Haworth</w:t>
      </w:r>
      <w:r w:rsidR="00565434" w:rsidRPr="00EB4F7B">
        <w:rPr>
          <w:vertAlign w:val="superscript"/>
          <w:lang w:val="en-US"/>
        </w:rPr>
        <w:t>2</w:t>
      </w:r>
      <w:r w:rsidR="00565434" w:rsidRPr="00EB4F7B">
        <w:rPr>
          <w:lang w:val="en-US"/>
        </w:rPr>
        <w:t>, &amp;, Yulia Kovas</w:t>
      </w:r>
      <w:r w:rsidR="00565434" w:rsidRPr="00EB4F7B">
        <w:rPr>
          <w:vertAlign w:val="superscript"/>
          <w:lang w:val="en-US"/>
        </w:rPr>
        <w:t>1</w:t>
      </w:r>
      <w:r w:rsidRPr="00EB4F7B">
        <w:rPr>
          <w:vertAlign w:val="superscript"/>
          <w:lang w:val="en-US"/>
        </w:rPr>
        <w:t>, 2, 3</w:t>
      </w:r>
      <w:r w:rsidR="004F6D8D" w:rsidRPr="00EB4F7B">
        <w:rPr>
          <w:vertAlign w:val="superscript"/>
          <w:lang w:val="en-US"/>
        </w:rPr>
        <w:t>*</w:t>
      </w:r>
    </w:p>
    <w:p w:rsidR="00D420BB" w:rsidRPr="00D420BB" w:rsidRDefault="00D420BB" w:rsidP="00E46A48">
      <w:pPr>
        <w:spacing w:line="480" w:lineRule="auto"/>
      </w:pPr>
      <w:r>
        <w:rPr>
          <w:vertAlign w:val="superscript"/>
        </w:rPr>
        <w:t>1</w:t>
      </w:r>
      <w:r w:rsidR="00901539">
        <w:rPr>
          <w:vertAlign w:val="superscript"/>
        </w:rPr>
        <w:t xml:space="preserve"> </w:t>
      </w:r>
      <w:r w:rsidRPr="00533F21">
        <w:t>Department of Psychology, Goldsmiths, University of London</w:t>
      </w:r>
    </w:p>
    <w:p w:rsidR="00D420BB" w:rsidRPr="00533F21" w:rsidRDefault="00D420BB" w:rsidP="00E46A48">
      <w:pPr>
        <w:spacing w:line="480" w:lineRule="auto"/>
      </w:pPr>
      <w:r>
        <w:rPr>
          <w:vertAlign w:val="superscript"/>
        </w:rPr>
        <w:t>2</w:t>
      </w:r>
      <w:r w:rsidR="00901539">
        <w:rPr>
          <w:vertAlign w:val="superscript"/>
        </w:rPr>
        <w:t xml:space="preserve"> </w:t>
      </w:r>
      <w:r w:rsidRPr="00533F21">
        <w:t>Social, Genetic and Developmental Psychiatry Centre, King’s College London</w:t>
      </w:r>
    </w:p>
    <w:p w:rsidR="007F2021" w:rsidRDefault="00D420BB" w:rsidP="00E46A48">
      <w:pPr>
        <w:spacing w:line="480" w:lineRule="auto"/>
      </w:pPr>
      <w:r>
        <w:rPr>
          <w:vertAlign w:val="superscript"/>
        </w:rPr>
        <w:t>3</w:t>
      </w:r>
      <w:r w:rsidR="00901539">
        <w:rPr>
          <w:vertAlign w:val="superscript"/>
        </w:rPr>
        <w:t xml:space="preserve"> </w:t>
      </w:r>
      <w:r w:rsidRPr="00533F21">
        <w:t xml:space="preserve">Department of Psychology, </w:t>
      </w:r>
      <w:r>
        <w:t>Tomsk State University</w:t>
      </w:r>
    </w:p>
    <w:p w:rsidR="00C3682D" w:rsidRDefault="00C3682D" w:rsidP="00E46A48">
      <w:pPr>
        <w:spacing w:line="480" w:lineRule="auto"/>
      </w:pPr>
    </w:p>
    <w:p w:rsidR="00C3682D" w:rsidRDefault="00C3682D" w:rsidP="00E46A48">
      <w:pPr>
        <w:spacing w:line="480" w:lineRule="auto"/>
      </w:pPr>
    </w:p>
    <w:p w:rsidR="00D420BB" w:rsidRDefault="00D420BB" w:rsidP="00E46A48">
      <w:pPr>
        <w:spacing w:line="480" w:lineRule="auto"/>
      </w:pPr>
      <w:r w:rsidRPr="00533F21">
        <w:t xml:space="preserve">*Corresponding author: </w:t>
      </w:r>
      <w:r w:rsidR="00BB6E2C">
        <w:t xml:space="preserve"> </w:t>
      </w:r>
      <w:r w:rsidR="00A44A04">
        <w:t>y.kovas@gold.ac.uk</w:t>
      </w:r>
    </w:p>
    <w:p w:rsidR="00C3682D" w:rsidRPr="00533F21" w:rsidRDefault="00C3682D" w:rsidP="00E46A48">
      <w:pPr>
        <w:spacing w:line="480" w:lineRule="auto"/>
      </w:pPr>
    </w:p>
    <w:p w:rsidR="009976D0"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The first complete DNA sequence of the h</w:t>
      </w:r>
      <w:r w:rsidR="003B6FEB" w:rsidRPr="00694C7E">
        <w:rPr>
          <w:rFonts w:ascii="Arial" w:hAnsi="Arial" w:cs="Arial"/>
          <w:sz w:val="24"/>
          <w:szCs w:val="24"/>
        </w:rPr>
        <w:t>uman genome was outlined in 2001</w:t>
      </w:r>
      <w:r w:rsidR="0016030C" w:rsidRPr="00694C7E">
        <w:rPr>
          <w:rFonts w:ascii="Arial" w:hAnsi="Arial" w:cs="Arial"/>
          <w:sz w:val="24"/>
          <w:szCs w:val="24"/>
        </w:rPr>
        <w:t xml:space="preserve">. This </w:t>
      </w:r>
      <w:r w:rsidR="00620CBA" w:rsidRPr="00694C7E">
        <w:rPr>
          <w:rFonts w:ascii="Arial" w:hAnsi="Arial" w:cs="Arial"/>
          <w:sz w:val="24"/>
          <w:szCs w:val="24"/>
        </w:rPr>
        <w:t>significant breakthrough</w:t>
      </w:r>
      <w:r w:rsidR="0016030C" w:rsidRPr="00694C7E">
        <w:rPr>
          <w:rFonts w:ascii="Arial" w:hAnsi="Arial" w:cs="Arial"/>
          <w:sz w:val="24"/>
          <w:szCs w:val="24"/>
        </w:rPr>
        <w:t xml:space="preserve"> occurred</w:t>
      </w:r>
      <w:r w:rsidR="0016030C" w:rsidRPr="00694C7E" w:rsidDel="0016030C">
        <w:rPr>
          <w:rFonts w:ascii="Arial" w:hAnsi="Arial" w:cs="Arial"/>
          <w:sz w:val="24"/>
          <w:szCs w:val="24"/>
        </w:rPr>
        <w:t xml:space="preserve"> </w:t>
      </w:r>
      <w:r w:rsidR="009976D0" w:rsidRPr="00694C7E">
        <w:rPr>
          <w:rFonts w:ascii="Arial" w:hAnsi="Arial" w:cs="Arial"/>
          <w:sz w:val="24"/>
          <w:szCs w:val="24"/>
        </w:rPr>
        <w:t>less than fifty years after James Watson and Francis Crick first proposed a model of the</w:t>
      </w:r>
      <w:r w:rsidR="00C21ACB" w:rsidRPr="00694C7E">
        <w:rPr>
          <w:rFonts w:ascii="Arial" w:hAnsi="Arial" w:cs="Arial"/>
          <w:sz w:val="24"/>
          <w:szCs w:val="24"/>
        </w:rPr>
        <w:t xml:space="preserve"> molecular structure of DNA. </w:t>
      </w:r>
      <w:r w:rsidR="009976D0" w:rsidRPr="00694C7E">
        <w:rPr>
          <w:rFonts w:ascii="Arial" w:hAnsi="Arial" w:cs="Arial"/>
          <w:sz w:val="24"/>
          <w:szCs w:val="24"/>
        </w:rPr>
        <w:t xml:space="preserve">Since then, our understanding of human genetics has leapt forward exponentially, leading to </w:t>
      </w:r>
      <w:r w:rsidR="00333709" w:rsidRPr="00694C7E">
        <w:rPr>
          <w:rFonts w:ascii="Arial" w:hAnsi="Arial" w:cs="Arial"/>
          <w:sz w:val="24"/>
          <w:szCs w:val="24"/>
        </w:rPr>
        <w:t xml:space="preserve">the </w:t>
      </w:r>
      <w:r w:rsidR="009976D0" w:rsidRPr="00694C7E">
        <w:rPr>
          <w:rFonts w:ascii="Arial" w:hAnsi="Arial" w:cs="Arial"/>
          <w:sz w:val="24"/>
          <w:szCs w:val="24"/>
        </w:rPr>
        <w:t xml:space="preserve">application of genetic knowledge and methodologies to unravelling the aetiology of psychopathologies and of individual differences in cognition, abilities, and personality. </w:t>
      </w:r>
    </w:p>
    <w:p w:rsidR="00694C7E" w:rsidRPr="00694C7E" w:rsidRDefault="00694C7E" w:rsidP="00694C7E">
      <w:pPr>
        <w:pStyle w:val="af5"/>
        <w:rPr>
          <w:rFonts w:ascii="Arial" w:hAnsi="Arial" w:cs="Arial"/>
          <w:sz w:val="24"/>
          <w:szCs w:val="24"/>
        </w:rPr>
      </w:pPr>
    </w:p>
    <w:p w:rsidR="009976D0"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In this chapter we address the contribution of behavioural genetic approaches, which include both quantitative methods (e.g. twin, adoption</w:t>
      </w:r>
      <w:r w:rsidR="00333709" w:rsidRPr="00694C7E">
        <w:rPr>
          <w:rFonts w:ascii="Arial" w:hAnsi="Arial" w:cs="Arial"/>
          <w:sz w:val="24"/>
          <w:szCs w:val="24"/>
        </w:rPr>
        <w:t>, and other family studies</w:t>
      </w:r>
      <w:r w:rsidR="009976D0" w:rsidRPr="00694C7E">
        <w:rPr>
          <w:rFonts w:ascii="Arial" w:hAnsi="Arial" w:cs="Arial"/>
          <w:sz w:val="24"/>
          <w:szCs w:val="24"/>
        </w:rPr>
        <w:t>) and molecular genetic</w:t>
      </w:r>
      <w:r w:rsidR="00333709" w:rsidRPr="00694C7E">
        <w:rPr>
          <w:rFonts w:ascii="Arial" w:hAnsi="Arial" w:cs="Arial"/>
          <w:sz w:val="24"/>
          <w:szCs w:val="24"/>
        </w:rPr>
        <w:t xml:space="preserve"> methods</w:t>
      </w:r>
      <w:r w:rsidR="009976D0" w:rsidRPr="00694C7E">
        <w:rPr>
          <w:rFonts w:ascii="Arial" w:hAnsi="Arial" w:cs="Arial"/>
          <w:sz w:val="24"/>
          <w:szCs w:val="24"/>
        </w:rPr>
        <w:t xml:space="preserve"> (e.g. association studies) to the investigation of mathematical development. We start with providing a brief overview of the quantitative genetic methodologies. The chapter then reviews the growing body of research into the relative contribution of genes and environments to the variation in mathematical ability at different ages and in different populations, including the examination of the </w:t>
      </w:r>
      <w:r w:rsidR="00AE340E">
        <w:rPr>
          <w:rFonts w:ascii="Arial" w:hAnsi="Arial" w:cs="Arial"/>
          <w:sz w:val="24"/>
          <w:szCs w:val="24"/>
        </w:rPr>
        <w:t>aetiology of any observed sex</w:t>
      </w:r>
      <w:r w:rsidR="009976D0" w:rsidRPr="00694C7E">
        <w:rPr>
          <w:rFonts w:ascii="Arial" w:hAnsi="Arial" w:cs="Arial"/>
          <w:sz w:val="24"/>
          <w:szCs w:val="24"/>
        </w:rPr>
        <w:t xml:space="preserve"> differences in mathematics. This review also includes a relatively small body of multivariate twin research into the aetiological links between mathematics and other areas of cognition and achievement, as well as the links between mathematical ability and disability. </w:t>
      </w:r>
      <w:r w:rsidR="00E443BE" w:rsidRPr="00694C7E">
        <w:rPr>
          <w:rFonts w:ascii="Arial" w:hAnsi="Arial" w:cs="Arial"/>
          <w:sz w:val="24"/>
          <w:szCs w:val="24"/>
        </w:rPr>
        <w:t>I</w:t>
      </w:r>
      <w:r w:rsidR="009976D0" w:rsidRPr="00694C7E">
        <w:rPr>
          <w:rFonts w:ascii="Arial" w:hAnsi="Arial" w:cs="Arial"/>
          <w:sz w:val="24"/>
          <w:szCs w:val="24"/>
        </w:rPr>
        <w:t xml:space="preserve">n the multivariate section, we review the latest results examining the genetic and environmental relationships between mathematical achievement and mathematical motivation. In the molecular genetic section, we </w:t>
      </w:r>
      <w:r w:rsidR="000D5281" w:rsidRPr="00694C7E">
        <w:rPr>
          <w:rFonts w:ascii="Arial" w:hAnsi="Arial" w:cs="Arial"/>
          <w:sz w:val="24"/>
          <w:szCs w:val="24"/>
        </w:rPr>
        <w:t xml:space="preserve">present </w:t>
      </w:r>
      <w:r w:rsidR="009976D0" w:rsidRPr="00694C7E">
        <w:rPr>
          <w:rFonts w:ascii="Arial" w:hAnsi="Arial" w:cs="Arial"/>
          <w:sz w:val="24"/>
          <w:szCs w:val="24"/>
        </w:rPr>
        <w:t>the few molecular genetic studies that have specifically explored mathematical abilities. We conclude</w:t>
      </w:r>
      <w:r w:rsidR="00333709" w:rsidRPr="00694C7E">
        <w:rPr>
          <w:rFonts w:ascii="Arial" w:hAnsi="Arial" w:cs="Arial"/>
          <w:sz w:val="24"/>
          <w:szCs w:val="24"/>
        </w:rPr>
        <w:t xml:space="preserve"> the chapter</w:t>
      </w:r>
      <w:r w:rsidR="009976D0" w:rsidRPr="00694C7E">
        <w:rPr>
          <w:rFonts w:ascii="Arial" w:hAnsi="Arial" w:cs="Arial"/>
          <w:sz w:val="24"/>
          <w:szCs w:val="24"/>
        </w:rPr>
        <w:t xml:space="preserve"> with outlining the future directions of the behavioural genetic research into mathematical learning and the potential implications of this research.</w:t>
      </w:r>
    </w:p>
    <w:p w:rsidR="005F5A70" w:rsidRDefault="005F5A70" w:rsidP="00694C7E">
      <w:pPr>
        <w:pStyle w:val="af5"/>
        <w:rPr>
          <w:rFonts w:ascii="Arial" w:hAnsi="Arial" w:cs="Arial"/>
          <w:sz w:val="24"/>
          <w:szCs w:val="24"/>
        </w:rPr>
      </w:pPr>
    </w:p>
    <w:p w:rsidR="00694C7E" w:rsidRPr="00694C7E" w:rsidRDefault="00694C7E" w:rsidP="00694C7E">
      <w:pPr>
        <w:pStyle w:val="af5"/>
        <w:rPr>
          <w:rFonts w:ascii="Arial" w:hAnsi="Arial" w:cs="Arial"/>
          <w:sz w:val="24"/>
          <w:szCs w:val="24"/>
        </w:rPr>
      </w:pPr>
    </w:p>
    <w:p w:rsidR="009976D0" w:rsidRDefault="009976D0" w:rsidP="00694C7E">
      <w:pPr>
        <w:pStyle w:val="af5"/>
        <w:rPr>
          <w:rFonts w:ascii="Arial" w:hAnsi="Arial" w:cs="Arial"/>
          <w:i/>
          <w:iCs/>
          <w:sz w:val="24"/>
          <w:szCs w:val="24"/>
        </w:rPr>
      </w:pPr>
      <w:r w:rsidRPr="00694C7E">
        <w:rPr>
          <w:rFonts w:ascii="Arial" w:hAnsi="Arial" w:cs="Arial"/>
          <w:i/>
          <w:iCs/>
          <w:sz w:val="24"/>
          <w:szCs w:val="24"/>
        </w:rPr>
        <w:lastRenderedPageBreak/>
        <w:t>Quantitative genetic methodologies</w:t>
      </w:r>
    </w:p>
    <w:p w:rsidR="00694C7E" w:rsidRPr="00694C7E" w:rsidRDefault="00694C7E" w:rsidP="00694C7E">
      <w:pPr>
        <w:pStyle w:val="af5"/>
        <w:rPr>
          <w:rFonts w:ascii="Arial" w:hAnsi="Arial" w:cs="Arial"/>
          <w:i/>
          <w:iCs/>
          <w:sz w:val="24"/>
          <w:szCs w:val="24"/>
        </w:rPr>
      </w:pPr>
    </w:p>
    <w:p w:rsidR="00694C7E" w:rsidRDefault="00694C7E" w:rsidP="00694C7E">
      <w:pPr>
        <w:pStyle w:val="af5"/>
        <w:rPr>
          <w:rFonts w:ascii="Arial" w:hAnsi="Arial" w:cs="Arial"/>
          <w:sz w:val="24"/>
          <w:szCs w:val="24"/>
        </w:rPr>
      </w:pPr>
      <w:r>
        <w:rPr>
          <w:rFonts w:ascii="Arial" w:hAnsi="Arial" w:cs="Arial"/>
          <w:sz w:val="24"/>
          <w:szCs w:val="24"/>
        </w:rPr>
        <w:tab/>
      </w:r>
      <w:r w:rsidR="009F779D" w:rsidRPr="00694C7E">
        <w:rPr>
          <w:rFonts w:ascii="Arial" w:hAnsi="Arial" w:cs="Arial"/>
          <w:sz w:val="24"/>
          <w:szCs w:val="24"/>
        </w:rPr>
        <w:t xml:space="preserve">Recent </w:t>
      </w:r>
      <w:r w:rsidR="009976D0" w:rsidRPr="00694C7E">
        <w:rPr>
          <w:rFonts w:ascii="Arial" w:hAnsi="Arial" w:cs="Arial"/>
          <w:sz w:val="24"/>
          <w:szCs w:val="24"/>
        </w:rPr>
        <w:t xml:space="preserve">behavioural genetic research leaves no doubt that individual differences in behaviour and cognition are a product of both genetic and environmental factors (e.g. </w:t>
      </w:r>
      <w:r w:rsidR="0070307A" w:rsidRPr="00405364">
        <w:rPr>
          <w:rFonts w:ascii="Arial" w:hAnsi="Arial" w:cs="Arial"/>
          <w:sz w:val="24"/>
          <w:szCs w:val="24"/>
        </w:rPr>
        <w:t>Plomin et al. 2012</w:t>
      </w:r>
      <w:r w:rsidR="009976D0" w:rsidRPr="00694C7E">
        <w:rPr>
          <w:rFonts w:ascii="Arial" w:hAnsi="Arial" w:cs="Arial"/>
          <w:sz w:val="24"/>
          <w:szCs w:val="24"/>
        </w:rPr>
        <w:t>).</w:t>
      </w:r>
      <w:r w:rsidR="00AA4289" w:rsidRPr="00694C7E">
        <w:rPr>
          <w:rFonts w:ascii="Arial" w:hAnsi="Arial" w:cs="Arial"/>
          <w:sz w:val="24"/>
          <w:szCs w:val="24"/>
        </w:rPr>
        <w:t xml:space="preserve"> </w:t>
      </w:r>
      <w:r w:rsidR="009976D0" w:rsidRPr="00694C7E">
        <w:rPr>
          <w:rFonts w:ascii="Arial" w:hAnsi="Arial" w:cs="Arial"/>
          <w:sz w:val="24"/>
          <w:szCs w:val="24"/>
        </w:rPr>
        <w:t xml:space="preserve">This research also suggests that the path leading from genes to behaviour is intertwined with the environment. While molecular genetic research (reviewed in the next section) aims to detect and identify the genes implicated in the variation in different aspects of behaviour and cognition, quantitative genetics aims to </w:t>
      </w:r>
      <w:r w:rsidR="00584237" w:rsidRPr="00694C7E">
        <w:rPr>
          <w:rFonts w:ascii="Arial" w:hAnsi="Arial" w:cs="Arial"/>
          <w:sz w:val="24"/>
          <w:szCs w:val="24"/>
        </w:rPr>
        <w:t>quantify the</w:t>
      </w:r>
      <w:r w:rsidR="009976D0" w:rsidRPr="00694C7E">
        <w:rPr>
          <w:rFonts w:ascii="Arial" w:hAnsi="Arial" w:cs="Arial"/>
          <w:sz w:val="24"/>
          <w:szCs w:val="24"/>
        </w:rPr>
        <w:t xml:space="preserve"> relative contribution of genes and environment to the variation in traits and co-variation among traits.</w:t>
      </w:r>
    </w:p>
    <w:p w:rsidR="00F26CD6" w:rsidRDefault="00F26CD6" w:rsidP="00694C7E">
      <w:pPr>
        <w:pStyle w:val="af5"/>
        <w:rPr>
          <w:rFonts w:ascii="Arial" w:hAnsi="Arial" w:cs="Arial"/>
          <w:sz w:val="24"/>
          <w:szCs w:val="24"/>
        </w:rPr>
      </w:pPr>
    </w:p>
    <w:p w:rsidR="009976D0" w:rsidRPr="00694C7E"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Genetic influences refer to the influence of multiple alleles – genetic markers that can differ in the population (rather than evolutionarily conserved invariant markers). Mostly, genetic influences are of the additive type, meaning that the variance of a trait that is attributed to genetic factors can be derived by adding the independent effects of all alleles at all loci that affect the trait. Some genetic influences may derive from interactions b</w:t>
      </w:r>
      <w:r w:rsidR="00897B67" w:rsidRPr="00694C7E">
        <w:rPr>
          <w:rFonts w:ascii="Arial" w:hAnsi="Arial" w:cs="Arial"/>
          <w:sz w:val="24"/>
          <w:szCs w:val="24"/>
        </w:rPr>
        <w:t>etween genes at different loci. These</w:t>
      </w:r>
      <w:r w:rsidR="009976D0" w:rsidRPr="00694C7E">
        <w:rPr>
          <w:rFonts w:ascii="Arial" w:hAnsi="Arial" w:cs="Arial"/>
          <w:sz w:val="24"/>
          <w:szCs w:val="24"/>
        </w:rPr>
        <w:t xml:space="preserve"> epistatic processes, by which the effects of a gene on a specific trait depend on the influences of one or more other </w:t>
      </w:r>
      <w:r w:rsidR="00A75317" w:rsidRPr="00694C7E">
        <w:rPr>
          <w:rFonts w:ascii="Arial" w:hAnsi="Arial" w:cs="Arial"/>
          <w:sz w:val="24"/>
          <w:szCs w:val="24"/>
        </w:rPr>
        <w:t>genes</w:t>
      </w:r>
      <w:r w:rsidR="009976D0" w:rsidRPr="00694C7E">
        <w:rPr>
          <w:rFonts w:ascii="Arial" w:hAnsi="Arial" w:cs="Arial"/>
          <w:sz w:val="24"/>
          <w:szCs w:val="24"/>
        </w:rPr>
        <w:t xml:space="preserve"> remain very poorly understood</w:t>
      </w:r>
      <w:r w:rsidR="00EC2F71" w:rsidRPr="00694C7E">
        <w:rPr>
          <w:rFonts w:ascii="Arial" w:hAnsi="Arial" w:cs="Arial"/>
          <w:sz w:val="24"/>
          <w:szCs w:val="24"/>
        </w:rPr>
        <w:t xml:space="preserve"> </w:t>
      </w:r>
      <w:r w:rsidR="00361756" w:rsidRPr="00694C7E">
        <w:rPr>
          <w:rFonts w:ascii="Arial" w:hAnsi="Arial" w:cs="Arial"/>
          <w:sz w:val="24"/>
          <w:szCs w:val="24"/>
        </w:rPr>
        <w:t>(</w:t>
      </w:r>
      <w:r w:rsidR="009F779D" w:rsidRPr="00694C7E">
        <w:rPr>
          <w:rFonts w:ascii="Arial" w:hAnsi="Arial" w:cs="Arial"/>
          <w:sz w:val="24"/>
          <w:szCs w:val="24"/>
        </w:rPr>
        <w:t>e.</w:t>
      </w:r>
      <w:r w:rsidR="00F30D22" w:rsidRPr="00694C7E">
        <w:rPr>
          <w:rFonts w:ascii="Arial" w:hAnsi="Arial" w:cs="Arial"/>
          <w:sz w:val="24"/>
          <w:szCs w:val="24"/>
        </w:rPr>
        <w:t xml:space="preserve">g. </w:t>
      </w:r>
      <w:r w:rsidR="00361756" w:rsidRPr="00694C7E">
        <w:rPr>
          <w:rFonts w:ascii="Arial" w:hAnsi="Arial" w:cs="Arial"/>
          <w:sz w:val="24"/>
          <w:szCs w:val="24"/>
        </w:rPr>
        <w:t>Cordell 2002).</w:t>
      </w:r>
      <w:r w:rsidR="009976D0" w:rsidRPr="00694C7E">
        <w:rPr>
          <w:rFonts w:ascii="Arial" w:hAnsi="Arial" w:cs="Arial"/>
          <w:sz w:val="24"/>
          <w:szCs w:val="24"/>
        </w:rPr>
        <w:t xml:space="preserve"> </w:t>
      </w:r>
    </w:p>
    <w:p w:rsidR="00694C7E" w:rsidRDefault="00694C7E" w:rsidP="00694C7E">
      <w:pPr>
        <w:pStyle w:val="af5"/>
        <w:rPr>
          <w:rFonts w:ascii="Arial" w:hAnsi="Arial" w:cs="Arial"/>
          <w:sz w:val="24"/>
          <w:szCs w:val="24"/>
        </w:rPr>
      </w:pPr>
    </w:p>
    <w:p w:rsidR="00694C7E"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 xml:space="preserve">From the behavioural genetic perspective, environmental influences are very broadly defined as effects on a trait produced by anything other than heritable DNA sequence variation. In twin and other family designs, any environmental influences </w:t>
      </w:r>
      <w:r w:rsidR="002F01D8" w:rsidRPr="00694C7E">
        <w:rPr>
          <w:rFonts w:ascii="Arial" w:hAnsi="Arial" w:cs="Arial"/>
          <w:sz w:val="24"/>
          <w:szCs w:val="24"/>
        </w:rPr>
        <w:t xml:space="preserve">that </w:t>
      </w:r>
      <w:r w:rsidR="009976D0" w:rsidRPr="00694C7E">
        <w:rPr>
          <w:rFonts w:ascii="Arial" w:hAnsi="Arial" w:cs="Arial"/>
          <w:sz w:val="24"/>
          <w:szCs w:val="24"/>
        </w:rPr>
        <w:t>contribut</w:t>
      </w:r>
      <w:r w:rsidR="002F01D8" w:rsidRPr="00694C7E">
        <w:rPr>
          <w:rFonts w:ascii="Arial" w:hAnsi="Arial" w:cs="Arial"/>
          <w:sz w:val="24"/>
          <w:szCs w:val="24"/>
        </w:rPr>
        <w:t>e</w:t>
      </w:r>
      <w:r w:rsidR="009976D0" w:rsidRPr="00694C7E">
        <w:rPr>
          <w:rFonts w:ascii="Arial" w:hAnsi="Arial" w:cs="Arial"/>
          <w:sz w:val="24"/>
          <w:szCs w:val="24"/>
        </w:rPr>
        <w:t xml:space="preserve"> to differences between family members are referred to as </w:t>
      </w:r>
      <w:r w:rsidR="007F2021">
        <w:rPr>
          <w:rFonts w:ascii="Arial" w:hAnsi="Arial" w:cs="Arial"/>
          <w:sz w:val="24"/>
          <w:szCs w:val="24"/>
        </w:rPr>
        <w:t>"</w:t>
      </w:r>
      <w:r w:rsidR="009976D0" w:rsidRPr="00694C7E">
        <w:rPr>
          <w:rFonts w:ascii="Arial" w:hAnsi="Arial" w:cs="Arial"/>
          <w:sz w:val="24"/>
          <w:szCs w:val="24"/>
        </w:rPr>
        <w:t>non-shared</w:t>
      </w:r>
      <w:r w:rsidR="007F2021">
        <w:rPr>
          <w:rFonts w:ascii="Arial" w:hAnsi="Arial" w:cs="Arial"/>
          <w:sz w:val="24"/>
          <w:szCs w:val="24"/>
        </w:rPr>
        <w:t>"</w:t>
      </w:r>
      <w:r w:rsidR="009976D0" w:rsidRPr="00694C7E">
        <w:rPr>
          <w:rFonts w:ascii="Arial" w:hAnsi="Arial" w:cs="Arial"/>
          <w:sz w:val="24"/>
          <w:szCs w:val="24"/>
        </w:rPr>
        <w:t xml:space="preserve">; whereas any environmental influences </w:t>
      </w:r>
      <w:r w:rsidR="002F01D8" w:rsidRPr="00694C7E">
        <w:rPr>
          <w:rFonts w:ascii="Arial" w:hAnsi="Arial" w:cs="Arial"/>
          <w:sz w:val="24"/>
          <w:szCs w:val="24"/>
        </w:rPr>
        <w:t xml:space="preserve">that </w:t>
      </w:r>
      <w:r w:rsidR="009976D0" w:rsidRPr="00694C7E">
        <w:rPr>
          <w:rFonts w:ascii="Arial" w:hAnsi="Arial" w:cs="Arial"/>
          <w:sz w:val="24"/>
          <w:szCs w:val="24"/>
        </w:rPr>
        <w:t>contribut</w:t>
      </w:r>
      <w:r w:rsidR="002F01D8" w:rsidRPr="00694C7E">
        <w:rPr>
          <w:rFonts w:ascii="Arial" w:hAnsi="Arial" w:cs="Arial"/>
          <w:sz w:val="24"/>
          <w:szCs w:val="24"/>
        </w:rPr>
        <w:t>e</w:t>
      </w:r>
      <w:r w:rsidR="009976D0" w:rsidRPr="00694C7E">
        <w:rPr>
          <w:rFonts w:ascii="Arial" w:hAnsi="Arial" w:cs="Arial"/>
          <w:sz w:val="24"/>
          <w:szCs w:val="24"/>
        </w:rPr>
        <w:t xml:space="preserve"> to the similarity between family members are referred to as </w:t>
      </w:r>
      <w:r w:rsidR="007F2021">
        <w:rPr>
          <w:rFonts w:ascii="Arial" w:hAnsi="Arial" w:cs="Arial"/>
          <w:sz w:val="24"/>
          <w:szCs w:val="24"/>
        </w:rPr>
        <w:t>"</w:t>
      </w:r>
      <w:r w:rsidR="009976D0" w:rsidRPr="00694C7E">
        <w:rPr>
          <w:rFonts w:ascii="Arial" w:hAnsi="Arial" w:cs="Arial"/>
          <w:sz w:val="24"/>
          <w:szCs w:val="24"/>
        </w:rPr>
        <w:t>shared</w:t>
      </w:r>
      <w:r w:rsidR="007F2021">
        <w:rPr>
          <w:rFonts w:ascii="Arial" w:hAnsi="Arial" w:cs="Arial"/>
          <w:sz w:val="24"/>
          <w:szCs w:val="24"/>
        </w:rPr>
        <w:t>"</w:t>
      </w:r>
      <w:r w:rsidR="00EC2F71" w:rsidRPr="00694C7E">
        <w:rPr>
          <w:rFonts w:ascii="Arial" w:hAnsi="Arial" w:cs="Arial"/>
          <w:sz w:val="24"/>
          <w:szCs w:val="24"/>
        </w:rPr>
        <w:t xml:space="preserve"> (</w:t>
      </w:r>
      <w:r w:rsidR="00D26EF1" w:rsidRPr="00694C7E">
        <w:rPr>
          <w:rFonts w:ascii="Arial" w:hAnsi="Arial" w:cs="Arial"/>
          <w:sz w:val="24"/>
          <w:szCs w:val="24"/>
        </w:rPr>
        <w:t xml:space="preserve">see </w:t>
      </w:r>
      <w:r w:rsidR="00F87B90" w:rsidRPr="00694C7E">
        <w:rPr>
          <w:rFonts w:ascii="Arial" w:hAnsi="Arial" w:cs="Arial"/>
          <w:sz w:val="24"/>
          <w:szCs w:val="24"/>
        </w:rPr>
        <w:t xml:space="preserve">Plomin and Daniels 1987; </w:t>
      </w:r>
      <w:r w:rsidR="00F87B90" w:rsidRPr="00694C7E">
        <w:rPr>
          <w:rFonts w:ascii="Arial" w:hAnsi="Arial" w:cs="Arial"/>
          <w:sz w:val="24"/>
          <w:szCs w:val="24"/>
          <w:lang w:val="en-US" w:eastAsia="en-GB"/>
        </w:rPr>
        <w:t>Rijsdijk and Sham 2002;</w:t>
      </w:r>
      <w:r w:rsidR="00F87B90" w:rsidRPr="00694C7E">
        <w:rPr>
          <w:rFonts w:ascii="Arial" w:hAnsi="Arial" w:cs="Arial"/>
          <w:sz w:val="24"/>
          <w:szCs w:val="24"/>
        </w:rPr>
        <w:t xml:space="preserve"> </w:t>
      </w:r>
      <w:r w:rsidR="0070307A" w:rsidRPr="00405364">
        <w:rPr>
          <w:rFonts w:ascii="Arial" w:hAnsi="Arial" w:cs="Arial"/>
          <w:sz w:val="24"/>
          <w:szCs w:val="24"/>
        </w:rPr>
        <w:t>Plomin et al. 2012</w:t>
      </w:r>
      <w:r w:rsidR="00EC2F71" w:rsidRPr="00694C7E">
        <w:rPr>
          <w:rFonts w:ascii="Arial" w:hAnsi="Arial" w:cs="Arial"/>
          <w:sz w:val="24"/>
          <w:szCs w:val="24"/>
        </w:rPr>
        <w:t>)</w:t>
      </w:r>
      <w:r w:rsidR="009976D0" w:rsidRPr="00694C7E">
        <w:rPr>
          <w:rFonts w:ascii="Arial" w:hAnsi="Arial" w:cs="Arial"/>
          <w:sz w:val="24"/>
          <w:szCs w:val="24"/>
        </w:rPr>
        <w:t>.</w:t>
      </w:r>
    </w:p>
    <w:p w:rsidR="009976D0" w:rsidRPr="00694C7E" w:rsidRDefault="009976D0" w:rsidP="00694C7E">
      <w:pPr>
        <w:pStyle w:val="af5"/>
        <w:rPr>
          <w:rFonts w:ascii="Arial" w:hAnsi="Arial" w:cs="Arial"/>
          <w:sz w:val="24"/>
          <w:szCs w:val="24"/>
        </w:rPr>
      </w:pPr>
      <w:r w:rsidRPr="00694C7E">
        <w:rPr>
          <w:rFonts w:ascii="Arial" w:hAnsi="Arial" w:cs="Arial"/>
          <w:sz w:val="24"/>
          <w:szCs w:val="24"/>
        </w:rPr>
        <w:t xml:space="preserve"> </w:t>
      </w:r>
    </w:p>
    <w:p w:rsidR="009976D0"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Non-shared environments are defined as any event that is experienced</w:t>
      </w:r>
      <w:r w:rsidR="00522899" w:rsidRPr="00694C7E">
        <w:rPr>
          <w:rFonts w:ascii="Arial" w:hAnsi="Arial" w:cs="Arial"/>
          <w:sz w:val="24"/>
          <w:szCs w:val="24"/>
        </w:rPr>
        <w:t xml:space="preserve"> or perceived differently by</w:t>
      </w:r>
      <w:r w:rsidR="009976D0" w:rsidRPr="00694C7E">
        <w:rPr>
          <w:rFonts w:ascii="Arial" w:hAnsi="Arial" w:cs="Arial"/>
          <w:sz w:val="24"/>
          <w:szCs w:val="24"/>
        </w:rPr>
        <w:t xml:space="preserve"> family members and contributing to dissimilarities between them. These may include perinatal events, accidents, surgical procedures, and different peers. Intuitively, environments that are objectively shared among individua</w:t>
      </w:r>
      <w:r w:rsidR="007E2A46" w:rsidRPr="00694C7E">
        <w:rPr>
          <w:rFonts w:ascii="Arial" w:hAnsi="Arial" w:cs="Arial"/>
          <w:sz w:val="24"/>
          <w:szCs w:val="24"/>
        </w:rPr>
        <w:t>ls within a</w:t>
      </w:r>
      <w:r w:rsidR="009976D0" w:rsidRPr="00694C7E">
        <w:rPr>
          <w:rFonts w:ascii="Arial" w:hAnsi="Arial" w:cs="Arial"/>
          <w:sz w:val="24"/>
          <w:szCs w:val="24"/>
        </w:rPr>
        <w:t xml:space="preserve"> family seem more likely to increase their similarities. We can think of nutrition, parenting practices, or socio-</w:t>
      </w:r>
      <w:r w:rsidR="007E2A46" w:rsidRPr="00694C7E">
        <w:rPr>
          <w:rFonts w:ascii="Arial" w:hAnsi="Arial" w:cs="Arial"/>
          <w:sz w:val="24"/>
          <w:szCs w:val="24"/>
        </w:rPr>
        <w:t xml:space="preserve">economic status as shared experiences that may </w:t>
      </w:r>
      <w:r w:rsidR="009976D0" w:rsidRPr="00694C7E">
        <w:rPr>
          <w:rFonts w:ascii="Arial" w:hAnsi="Arial" w:cs="Arial"/>
          <w:sz w:val="24"/>
          <w:szCs w:val="24"/>
        </w:rPr>
        <w:t xml:space="preserve">make </w:t>
      </w:r>
      <w:r w:rsidR="007E2A46" w:rsidRPr="00694C7E">
        <w:rPr>
          <w:rFonts w:ascii="Arial" w:hAnsi="Arial" w:cs="Arial"/>
          <w:sz w:val="24"/>
          <w:szCs w:val="24"/>
        </w:rPr>
        <w:t>family members more similar i</w:t>
      </w:r>
      <w:r w:rsidR="009976D0" w:rsidRPr="00694C7E">
        <w:rPr>
          <w:rFonts w:ascii="Arial" w:hAnsi="Arial" w:cs="Arial"/>
          <w:sz w:val="24"/>
          <w:szCs w:val="24"/>
        </w:rPr>
        <w:t>n a specific trait, if these factors affect the trait in question. For example, it is reasonable to think that famil</w:t>
      </w:r>
      <w:r w:rsidR="00111CFB" w:rsidRPr="00694C7E">
        <w:rPr>
          <w:rFonts w:ascii="Arial" w:hAnsi="Arial" w:cs="Arial"/>
          <w:sz w:val="24"/>
          <w:szCs w:val="24"/>
        </w:rPr>
        <w:t>y members would share similar</w:t>
      </w:r>
      <w:r w:rsidR="009976D0" w:rsidRPr="00694C7E">
        <w:rPr>
          <w:rFonts w:ascii="Arial" w:hAnsi="Arial" w:cs="Arial"/>
          <w:sz w:val="24"/>
          <w:szCs w:val="24"/>
        </w:rPr>
        <w:t xml:space="preserve"> eating habits </w:t>
      </w:r>
      <w:r w:rsidR="00111CFB" w:rsidRPr="00694C7E">
        <w:rPr>
          <w:rFonts w:ascii="Arial" w:hAnsi="Arial" w:cs="Arial"/>
          <w:sz w:val="24"/>
          <w:szCs w:val="24"/>
        </w:rPr>
        <w:t xml:space="preserve">that </w:t>
      </w:r>
      <w:r w:rsidR="009976D0" w:rsidRPr="00694C7E">
        <w:rPr>
          <w:rFonts w:ascii="Arial" w:hAnsi="Arial" w:cs="Arial"/>
          <w:sz w:val="24"/>
          <w:szCs w:val="24"/>
        </w:rPr>
        <w:t xml:space="preserve">could increase similarity </w:t>
      </w:r>
      <w:r w:rsidR="007E2A46" w:rsidRPr="00694C7E">
        <w:rPr>
          <w:rFonts w:ascii="Arial" w:hAnsi="Arial" w:cs="Arial"/>
          <w:sz w:val="24"/>
          <w:szCs w:val="24"/>
        </w:rPr>
        <w:t>in weight among</w:t>
      </w:r>
      <w:r w:rsidR="009976D0" w:rsidRPr="00694C7E">
        <w:rPr>
          <w:rFonts w:ascii="Arial" w:hAnsi="Arial" w:cs="Arial"/>
          <w:sz w:val="24"/>
          <w:szCs w:val="24"/>
        </w:rPr>
        <w:t xml:space="preserve"> </w:t>
      </w:r>
      <w:r w:rsidR="00111CFB" w:rsidRPr="00694C7E">
        <w:rPr>
          <w:rFonts w:ascii="Arial" w:hAnsi="Arial" w:cs="Arial"/>
          <w:sz w:val="24"/>
          <w:szCs w:val="24"/>
        </w:rPr>
        <w:t>them</w:t>
      </w:r>
      <w:r w:rsidR="009976D0" w:rsidRPr="00694C7E">
        <w:rPr>
          <w:rFonts w:ascii="Arial" w:hAnsi="Arial" w:cs="Arial"/>
          <w:sz w:val="24"/>
          <w:szCs w:val="24"/>
        </w:rPr>
        <w:t>. However, research shows that</w:t>
      </w:r>
      <w:r w:rsidR="00962C20" w:rsidRPr="00694C7E">
        <w:rPr>
          <w:rFonts w:ascii="Arial" w:hAnsi="Arial" w:cs="Arial"/>
          <w:sz w:val="24"/>
          <w:szCs w:val="24"/>
        </w:rPr>
        <w:t xml:space="preserve"> adult</w:t>
      </w:r>
      <w:r w:rsidR="009976D0" w:rsidRPr="00694C7E">
        <w:rPr>
          <w:rFonts w:ascii="Arial" w:hAnsi="Arial" w:cs="Arial"/>
          <w:sz w:val="24"/>
          <w:szCs w:val="24"/>
        </w:rPr>
        <w:t xml:space="preserve"> </w:t>
      </w:r>
      <w:r w:rsidR="00962C20" w:rsidRPr="00694C7E">
        <w:rPr>
          <w:rFonts w:ascii="Arial" w:hAnsi="Arial" w:cs="Arial"/>
          <w:sz w:val="24"/>
          <w:szCs w:val="24"/>
        </w:rPr>
        <w:t>family members do not resemble each other in weight beyond genetic</w:t>
      </w:r>
      <w:r w:rsidR="00FD4161" w:rsidRPr="00694C7E">
        <w:rPr>
          <w:rFonts w:ascii="Arial" w:hAnsi="Arial" w:cs="Arial"/>
          <w:sz w:val="24"/>
          <w:szCs w:val="24"/>
        </w:rPr>
        <w:t>ally influenced</w:t>
      </w:r>
      <w:r w:rsidR="00962C20" w:rsidRPr="00694C7E">
        <w:rPr>
          <w:rFonts w:ascii="Arial" w:hAnsi="Arial" w:cs="Arial"/>
          <w:sz w:val="24"/>
          <w:szCs w:val="24"/>
        </w:rPr>
        <w:t xml:space="preserve"> similarity</w:t>
      </w:r>
      <w:r w:rsidR="00FD4161" w:rsidRPr="00694C7E">
        <w:rPr>
          <w:rFonts w:ascii="Arial" w:hAnsi="Arial" w:cs="Arial"/>
          <w:sz w:val="24"/>
          <w:szCs w:val="24"/>
        </w:rPr>
        <w:t xml:space="preserve"> (</w:t>
      </w:r>
      <w:r w:rsidR="009813C9" w:rsidRPr="00694C7E">
        <w:rPr>
          <w:rFonts w:ascii="Arial" w:hAnsi="Arial" w:cs="Arial"/>
          <w:sz w:val="24"/>
          <w:szCs w:val="24"/>
        </w:rPr>
        <w:t>e.g. Grilo and Pogue-Geile 1991</w:t>
      </w:r>
      <w:r w:rsidR="00FD4161" w:rsidRPr="00694C7E">
        <w:rPr>
          <w:rFonts w:ascii="Arial" w:hAnsi="Arial" w:cs="Arial"/>
          <w:sz w:val="24"/>
          <w:szCs w:val="24"/>
        </w:rPr>
        <w:t>)</w:t>
      </w:r>
      <w:r w:rsidR="00897B67" w:rsidRPr="00694C7E">
        <w:rPr>
          <w:rFonts w:ascii="Arial" w:hAnsi="Arial" w:cs="Arial"/>
          <w:sz w:val="24"/>
          <w:szCs w:val="24"/>
        </w:rPr>
        <w:t xml:space="preserve">. </w:t>
      </w:r>
      <w:r w:rsidR="00962C20" w:rsidRPr="00694C7E">
        <w:rPr>
          <w:rFonts w:ascii="Arial" w:hAnsi="Arial" w:cs="Arial"/>
          <w:sz w:val="24"/>
          <w:szCs w:val="24"/>
        </w:rPr>
        <w:t>O</w:t>
      </w:r>
      <w:r w:rsidR="009976D0" w:rsidRPr="00694C7E">
        <w:rPr>
          <w:rFonts w:ascii="Arial" w:hAnsi="Arial" w:cs="Arial"/>
          <w:sz w:val="24"/>
          <w:szCs w:val="24"/>
        </w:rPr>
        <w:t>ften</w:t>
      </w:r>
      <w:r w:rsidR="00962C20" w:rsidRPr="00694C7E">
        <w:rPr>
          <w:rFonts w:ascii="Arial" w:hAnsi="Arial" w:cs="Arial"/>
          <w:sz w:val="24"/>
          <w:szCs w:val="24"/>
        </w:rPr>
        <w:t>,</w:t>
      </w:r>
      <w:r w:rsidR="009976D0" w:rsidRPr="00694C7E">
        <w:rPr>
          <w:rFonts w:ascii="Arial" w:hAnsi="Arial" w:cs="Arial"/>
          <w:sz w:val="24"/>
          <w:szCs w:val="24"/>
        </w:rPr>
        <w:t xml:space="preserve"> objectively shared environments lead to differences rather than similarities, through differential perceptions and other poorly understood mechanisms (e.g. Plomin and Daniels 1987; Dunn and Plomin 1990). Parental divorce</w:t>
      </w:r>
      <w:r w:rsidR="00AA4289" w:rsidRPr="00694C7E">
        <w:rPr>
          <w:rFonts w:ascii="Arial" w:hAnsi="Arial" w:cs="Arial"/>
          <w:sz w:val="24"/>
          <w:szCs w:val="24"/>
        </w:rPr>
        <w:t>,</w:t>
      </w:r>
      <w:r w:rsidR="009976D0" w:rsidRPr="00694C7E">
        <w:rPr>
          <w:rFonts w:ascii="Arial" w:hAnsi="Arial" w:cs="Arial"/>
          <w:sz w:val="24"/>
          <w:szCs w:val="24"/>
        </w:rPr>
        <w:t xml:space="preserve"> for instance, is a family event and as such </w:t>
      </w:r>
      <w:r w:rsidR="00A5450B" w:rsidRPr="00694C7E">
        <w:rPr>
          <w:rFonts w:ascii="Arial" w:hAnsi="Arial" w:cs="Arial"/>
          <w:sz w:val="24"/>
          <w:szCs w:val="24"/>
        </w:rPr>
        <w:t xml:space="preserve">is </w:t>
      </w:r>
      <w:r w:rsidR="009976D0" w:rsidRPr="00694C7E">
        <w:rPr>
          <w:rFonts w:ascii="Arial" w:hAnsi="Arial" w:cs="Arial"/>
          <w:sz w:val="24"/>
          <w:szCs w:val="24"/>
        </w:rPr>
        <w:t xml:space="preserve">shared by siblings, but </w:t>
      </w:r>
      <w:r w:rsidR="00FD4161" w:rsidRPr="00694C7E">
        <w:rPr>
          <w:rFonts w:ascii="Arial" w:hAnsi="Arial" w:cs="Arial"/>
          <w:sz w:val="24"/>
          <w:szCs w:val="24"/>
        </w:rPr>
        <w:t>research shows that</w:t>
      </w:r>
      <w:r w:rsidR="009976D0" w:rsidRPr="00694C7E">
        <w:rPr>
          <w:rFonts w:ascii="Arial" w:hAnsi="Arial" w:cs="Arial"/>
          <w:sz w:val="24"/>
          <w:szCs w:val="24"/>
        </w:rPr>
        <w:t xml:space="preserve"> divorce </w:t>
      </w:r>
      <w:r w:rsidR="00FD4161" w:rsidRPr="00694C7E">
        <w:rPr>
          <w:rFonts w:ascii="Arial" w:hAnsi="Arial" w:cs="Arial"/>
          <w:sz w:val="24"/>
          <w:szCs w:val="24"/>
        </w:rPr>
        <w:t xml:space="preserve">often </w:t>
      </w:r>
      <w:r w:rsidR="009976D0" w:rsidRPr="00694C7E">
        <w:rPr>
          <w:rFonts w:ascii="Arial" w:hAnsi="Arial" w:cs="Arial"/>
          <w:sz w:val="24"/>
          <w:szCs w:val="24"/>
        </w:rPr>
        <w:t>impacts siblings’ behaviour in different ways (</w:t>
      </w:r>
      <w:r w:rsidR="009976D0" w:rsidRPr="00694C7E">
        <w:rPr>
          <w:rFonts w:ascii="Arial" w:hAnsi="Arial" w:cs="Arial"/>
          <w:sz w:val="24"/>
          <w:szCs w:val="24"/>
          <w:lang w:val="en-US"/>
        </w:rPr>
        <w:t>Hetherington and Clingempeel 1992; Amato 2000).</w:t>
      </w:r>
      <w:r w:rsidR="009976D0" w:rsidRPr="00694C7E" w:rsidDel="00226D71">
        <w:rPr>
          <w:rFonts w:ascii="Arial" w:hAnsi="Arial" w:cs="Arial"/>
          <w:sz w:val="24"/>
          <w:szCs w:val="24"/>
        </w:rPr>
        <w:t xml:space="preserve"> </w:t>
      </w:r>
      <w:r w:rsidR="00D60DE2" w:rsidRPr="00694C7E">
        <w:rPr>
          <w:rFonts w:ascii="Arial" w:hAnsi="Arial" w:cs="Arial"/>
          <w:sz w:val="24"/>
          <w:szCs w:val="24"/>
        </w:rPr>
        <w:t>The estimate of non-shared environment</w:t>
      </w:r>
      <w:r w:rsidR="009976D0" w:rsidRPr="00694C7E">
        <w:rPr>
          <w:rFonts w:ascii="Arial" w:hAnsi="Arial" w:cs="Arial"/>
          <w:sz w:val="24"/>
          <w:szCs w:val="24"/>
        </w:rPr>
        <w:t xml:space="preserve"> in quantitative genetic methodology also includes any measurement and procedural errors</w:t>
      </w:r>
      <w:r w:rsidR="00D60DE2" w:rsidRPr="00694C7E">
        <w:rPr>
          <w:rFonts w:ascii="Arial" w:hAnsi="Arial" w:cs="Arial"/>
          <w:sz w:val="24"/>
          <w:szCs w:val="24"/>
        </w:rPr>
        <w:t>,</w:t>
      </w:r>
      <w:r w:rsidR="009976D0" w:rsidRPr="00694C7E">
        <w:rPr>
          <w:rFonts w:ascii="Arial" w:hAnsi="Arial" w:cs="Arial"/>
          <w:sz w:val="24"/>
          <w:szCs w:val="24"/>
        </w:rPr>
        <w:t xml:space="preserve"> as non-systematic error can only contribute to dissimilarity </w:t>
      </w:r>
      <w:r w:rsidR="00D60DE2" w:rsidRPr="00694C7E">
        <w:rPr>
          <w:rFonts w:ascii="Arial" w:hAnsi="Arial" w:cs="Arial"/>
          <w:sz w:val="24"/>
          <w:szCs w:val="24"/>
        </w:rPr>
        <w:t>in assessed traits between</w:t>
      </w:r>
      <w:r w:rsidR="009976D0" w:rsidRPr="00694C7E">
        <w:rPr>
          <w:rFonts w:ascii="Arial" w:hAnsi="Arial" w:cs="Arial"/>
          <w:sz w:val="24"/>
          <w:szCs w:val="24"/>
        </w:rPr>
        <w:t xml:space="preserve"> twins or other family members.</w:t>
      </w:r>
    </w:p>
    <w:p w:rsidR="00694C7E" w:rsidRPr="00694C7E" w:rsidRDefault="00694C7E" w:rsidP="00694C7E">
      <w:pPr>
        <w:pStyle w:val="af5"/>
        <w:rPr>
          <w:rFonts w:ascii="Arial" w:hAnsi="Arial" w:cs="Arial"/>
          <w:sz w:val="24"/>
          <w:szCs w:val="24"/>
        </w:rPr>
      </w:pPr>
    </w:p>
    <w:p w:rsidR="00694C7E" w:rsidRDefault="00694C7E" w:rsidP="00694C7E">
      <w:pPr>
        <w:pStyle w:val="af5"/>
        <w:rPr>
          <w:rFonts w:ascii="Arial" w:hAnsi="Arial" w:cs="Arial"/>
          <w:sz w:val="24"/>
          <w:szCs w:val="24"/>
        </w:rPr>
      </w:pPr>
      <w:r>
        <w:rPr>
          <w:rFonts w:ascii="Arial" w:hAnsi="Arial" w:cs="Arial"/>
          <w:sz w:val="24"/>
          <w:szCs w:val="24"/>
        </w:rPr>
        <w:lastRenderedPageBreak/>
        <w:tab/>
      </w:r>
      <w:r w:rsidR="009976D0" w:rsidRPr="00694C7E">
        <w:rPr>
          <w:rFonts w:ascii="Arial" w:hAnsi="Arial" w:cs="Arial"/>
          <w:sz w:val="24"/>
          <w:szCs w:val="24"/>
        </w:rPr>
        <w:t xml:space="preserve">One of the most prevalent methods used in quantitative genetic research is the twin design. </w:t>
      </w:r>
      <w:r w:rsidR="007173DC" w:rsidRPr="00694C7E">
        <w:rPr>
          <w:rFonts w:ascii="Arial" w:hAnsi="Arial" w:cs="Arial"/>
          <w:sz w:val="24"/>
          <w:szCs w:val="24"/>
          <w:lang w:val="en-US"/>
        </w:rPr>
        <w:t xml:space="preserve">As with any approach, </w:t>
      </w:r>
      <w:r w:rsidR="0054735C">
        <w:rPr>
          <w:rFonts w:ascii="Arial" w:hAnsi="Arial" w:cs="Arial"/>
          <w:sz w:val="24"/>
          <w:szCs w:val="24"/>
          <w:lang w:val="en-US"/>
        </w:rPr>
        <w:t xml:space="preserve">the </w:t>
      </w:r>
      <w:r w:rsidR="007173DC" w:rsidRPr="00694C7E">
        <w:rPr>
          <w:rFonts w:ascii="Arial" w:hAnsi="Arial" w:cs="Arial"/>
          <w:sz w:val="24"/>
          <w:szCs w:val="24"/>
          <w:lang w:val="en-US"/>
        </w:rPr>
        <w:t xml:space="preserve">twin method </w:t>
      </w:r>
      <w:r w:rsidR="007173DC" w:rsidRPr="00694C7E">
        <w:rPr>
          <w:rFonts w:ascii="Arial" w:hAnsi="Arial" w:cs="Arial"/>
          <w:sz w:val="24"/>
          <w:szCs w:val="24"/>
        </w:rPr>
        <w:t xml:space="preserve">has some limitations and relies on several assumptions (see </w:t>
      </w:r>
      <w:r w:rsidR="0070307A" w:rsidRPr="004A4E4A">
        <w:rPr>
          <w:rFonts w:ascii="Arial" w:hAnsi="Arial" w:cs="Arial"/>
          <w:sz w:val="24"/>
          <w:szCs w:val="24"/>
        </w:rPr>
        <w:t>Plomin et al. 2012 for</w:t>
      </w:r>
      <w:r w:rsidR="007173DC" w:rsidRPr="00694C7E">
        <w:rPr>
          <w:rFonts w:ascii="Arial" w:hAnsi="Arial" w:cs="Arial"/>
          <w:sz w:val="24"/>
          <w:szCs w:val="24"/>
        </w:rPr>
        <w:t xml:space="preserve"> additional details). One of these assumptions is that the same shared environmental influences will equally affect</w:t>
      </w:r>
      <w:r w:rsidR="00AA5BEA">
        <w:rPr>
          <w:rFonts w:ascii="Arial" w:hAnsi="Arial" w:cs="Arial"/>
          <w:sz w:val="24"/>
          <w:szCs w:val="24"/>
        </w:rPr>
        <w:t xml:space="preserve"> monozygotic or identical twins</w:t>
      </w:r>
      <w:r w:rsidR="007173DC" w:rsidRPr="00694C7E">
        <w:rPr>
          <w:rFonts w:ascii="Arial" w:hAnsi="Arial" w:cs="Arial"/>
          <w:sz w:val="24"/>
          <w:szCs w:val="24"/>
        </w:rPr>
        <w:t xml:space="preserve"> </w:t>
      </w:r>
      <w:r w:rsidR="00AA5BEA">
        <w:rPr>
          <w:rFonts w:ascii="Arial" w:hAnsi="Arial" w:cs="Arial"/>
          <w:sz w:val="24"/>
          <w:szCs w:val="24"/>
        </w:rPr>
        <w:t>(</w:t>
      </w:r>
      <w:r w:rsidR="007173DC" w:rsidRPr="00694C7E">
        <w:rPr>
          <w:rFonts w:ascii="Arial" w:hAnsi="Arial" w:cs="Arial"/>
          <w:sz w:val="24"/>
          <w:szCs w:val="24"/>
        </w:rPr>
        <w:t>MZ</w:t>
      </w:r>
      <w:r w:rsidR="00AA5BEA">
        <w:rPr>
          <w:rFonts w:ascii="Arial" w:hAnsi="Arial" w:cs="Arial"/>
          <w:sz w:val="24"/>
          <w:szCs w:val="24"/>
        </w:rPr>
        <w:t>)</w:t>
      </w:r>
      <w:r w:rsidR="007173DC" w:rsidRPr="00694C7E">
        <w:rPr>
          <w:rFonts w:ascii="Arial" w:hAnsi="Arial" w:cs="Arial"/>
          <w:sz w:val="24"/>
          <w:szCs w:val="24"/>
        </w:rPr>
        <w:t xml:space="preserve"> and </w:t>
      </w:r>
      <w:r w:rsidR="00AA5BEA">
        <w:rPr>
          <w:rFonts w:ascii="Arial" w:hAnsi="Arial" w:cs="Arial"/>
          <w:sz w:val="24"/>
          <w:szCs w:val="24"/>
        </w:rPr>
        <w:t xml:space="preserve">dizygotic or fraternal </w:t>
      </w:r>
      <w:r w:rsidR="007173DC" w:rsidRPr="00694C7E">
        <w:rPr>
          <w:rFonts w:ascii="Arial" w:hAnsi="Arial" w:cs="Arial"/>
          <w:sz w:val="24"/>
          <w:szCs w:val="24"/>
        </w:rPr>
        <w:t>twins</w:t>
      </w:r>
      <w:r w:rsidR="00AA5BEA" w:rsidRPr="00AA5BEA">
        <w:rPr>
          <w:rFonts w:ascii="Arial" w:hAnsi="Arial" w:cs="Arial"/>
          <w:sz w:val="24"/>
          <w:szCs w:val="24"/>
        </w:rPr>
        <w:t xml:space="preserve"> </w:t>
      </w:r>
      <w:r w:rsidR="00AA5BEA">
        <w:rPr>
          <w:rFonts w:ascii="Arial" w:hAnsi="Arial" w:cs="Arial"/>
          <w:sz w:val="24"/>
          <w:szCs w:val="24"/>
        </w:rPr>
        <w:t>(</w:t>
      </w:r>
      <w:r w:rsidR="00AA5BEA" w:rsidRPr="00694C7E">
        <w:rPr>
          <w:rFonts w:ascii="Arial" w:hAnsi="Arial" w:cs="Arial"/>
          <w:sz w:val="24"/>
          <w:szCs w:val="24"/>
        </w:rPr>
        <w:t>DZ</w:t>
      </w:r>
      <w:r w:rsidR="00AA5BEA">
        <w:rPr>
          <w:rFonts w:ascii="Arial" w:hAnsi="Arial" w:cs="Arial"/>
          <w:sz w:val="24"/>
          <w:szCs w:val="24"/>
        </w:rPr>
        <w:t>)</w:t>
      </w:r>
      <w:r w:rsidR="007173DC" w:rsidRPr="00694C7E">
        <w:rPr>
          <w:rFonts w:ascii="Arial" w:hAnsi="Arial" w:cs="Arial"/>
          <w:sz w:val="24"/>
          <w:szCs w:val="24"/>
        </w:rPr>
        <w:t>, that is to say that shared environment is the same for both MZ and DZ twins (e.g. Rijsdijk and Sham 2002). Violation of the equal environments assumption would incorrectly include the environment together with genetic influences as causes for the observed MZ twins’ similarity. Although MZ twins are more likely to be treated alike, research that has investigated the equal environments assumption has shown that this similar treatment is a reflection of their increased genetic similarities (e.g. Evans and Martin 2000). Because twins are not a random sample, their representativeness has been questioned. For example, newborn twins on average weigh less than singletons</w:t>
      </w:r>
      <w:r w:rsidR="00FC0B2A" w:rsidRPr="00694C7E">
        <w:rPr>
          <w:rFonts w:ascii="Arial" w:hAnsi="Arial" w:cs="Arial"/>
          <w:sz w:val="24"/>
          <w:szCs w:val="24"/>
        </w:rPr>
        <w:t>;</w:t>
      </w:r>
      <w:r w:rsidR="007173DC" w:rsidRPr="00694C7E">
        <w:rPr>
          <w:rFonts w:ascii="Arial" w:hAnsi="Arial" w:cs="Arial"/>
          <w:sz w:val="24"/>
          <w:szCs w:val="24"/>
        </w:rPr>
        <w:t xml:space="preserve"> however</w:t>
      </w:r>
      <w:r w:rsidR="00FC0B2A" w:rsidRPr="00694C7E">
        <w:rPr>
          <w:rFonts w:ascii="Arial" w:hAnsi="Arial" w:cs="Arial"/>
          <w:sz w:val="24"/>
          <w:szCs w:val="24"/>
        </w:rPr>
        <w:t>,</w:t>
      </w:r>
      <w:r w:rsidR="007173DC" w:rsidRPr="00694C7E">
        <w:rPr>
          <w:rFonts w:ascii="Arial" w:hAnsi="Arial" w:cs="Arial"/>
          <w:sz w:val="24"/>
          <w:szCs w:val="24"/>
        </w:rPr>
        <w:t xml:space="preserve"> by middle childhood the weight differences disappear (MacGillivray et al. 1988). Similarly, twins’ achievement in adolescence has been shown to be the same as singletons’ (Christensen et al. 2006), despite the slightly lower average IQ displayed by twins in early childhood (Ronalds et al. 2005). Many studies tested the twin method and concluded that findings from twin studies are valid and are applicable to the general population (e.g. Kovas et al. 2007a; </w:t>
      </w:r>
      <w:r w:rsidR="0070307A" w:rsidRPr="00724FFC">
        <w:rPr>
          <w:rFonts w:ascii="Arial" w:hAnsi="Arial" w:cs="Arial"/>
          <w:sz w:val="24"/>
          <w:szCs w:val="24"/>
        </w:rPr>
        <w:t>Plomin et al. 2012</w:t>
      </w:r>
      <w:r w:rsidR="007173DC" w:rsidRPr="00694C7E">
        <w:rPr>
          <w:rFonts w:ascii="Arial" w:hAnsi="Arial" w:cs="Arial"/>
          <w:sz w:val="24"/>
          <w:szCs w:val="24"/>
        </w:rPr>
        <w:t>; Hart et al. 2010a).</w:t>
      </w:r>
    </w:p>
    <w:p w:rsidR="007173DC" w:rsidRPr="00694C7E" w:rsidRDefault="007173DC" w:rsidP="00694C7E">
      <w:pPr>
        <w:pStyle w:val="af5"/>
        <w:rPr>
          <w:rFonts w:ascii="Arial" w:hAnsi="Arial" w:cs="Arial"/>
          <w:sz w:val="24"/>
          <w:szCs w:val="24"/>
        </w:rPr>
      </w:pPr>
      <w:r w:rsidRPr="00694C7E">
        <w:rPr>
          <w:rFonts w:ascii="Arial" w:hAnsi="Arial" w:cs="Arial"/>
          <w:sz w:val="24"/>
          <w:szCs w:val="24"/>
        </w:rPr>
        <w:t xml:space="preserve"> </w:t>
      </w:r>
    </w:p>
    <w:p w:rsidR="00694C7E"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The</w:t>
      </w:r>
      <w:r w:rsidR="00C30744" w:rsidRPr="00694C7E">
        <w:rPr>
          <w:rFonts w:ascii="Arial" w:hAnsi="Arial" w:cs="Arial"/>
          <w:sz w:val="24"/>
          <w:szCs w:val="24"/>
        </w:rPr>
        <w:t xml:space="preserve"> twin</w:t>
      </w:r>
      <w:r w:rsidR="009976D0" w:rsidRPr="00694C7E">
        <w:rPr>
          <w:rFonts w:ascii="Arial" w:hAnsi="Arial" w:cs="Arial"/>
          <w:sz w:val="24"/>
          <w:szCs w:val="24"/>
        </w:rPr>
        <w:t xml:space="preserve"> method relies on the comparison of intraclass correlations between identical and fraternal twins. In the univariate genetic analysis, this comparison allows estimating the proportion of variance in a trait that can be attributed to genetic, shared and non shared environmental influences (</w:t>
      </w:r>
      <w:r w:rsidR="0070307A" w:rsidRPr="00724FFC">
        <w:rPr>
          <w:rFonts w:ascii="Arial" w:hAnsi="Arial" w:cs="Arial"/>
          <w:sz w:val="24"/>
          <w:szCs w:val="24"/>
        </w:rPr>
        <w:t>Plomin et al. 2012</w:t>
      </w:r>
      <w:r w:rsidR="009976D0" w:rsidRPr="00694C7E">
        <w:rPr>
          <w:rFonts w:ascii="Arial" w:hAnsi="Arial" w:cs="Arial"/>
          <w:sz w:val="24"/>
          <w:szCs w:val="24"/>
        </w:rPr>
        <w:t xml:space="preserve">). MZ twins </w:t>
      </w:r>
      <w:r w:rsidR="006F0F22" w:rsidRPr="00694C7E">
        <w:rPr>
          <w:rFonts w:ascii="Arial" w:hAnsi="Arial" w:cs="Arial"/>
          <w:sz w:val="24"/>
          <w:szCs w:val="24"/>
        </w:rPr>
        <w:t xml:space="preserve">result from the division of one single zygote - one fertilised egg. It is generally assumed that MZ twins are genetically identical, </w:t>
      </w:r>
      <w:r w:rsidR="00452941" w:rsidRPr="00694C7E">
        <w:rPr>
          <w:rFonts w:ascii="Arial" w:hAnsi="Arial" w:cs="Arial"/>
          <w:sz w:val="24"/>
          <w:szCs w:val="24"/>
        </w:rPr>
        <w:t xml:space="preserve">although recent research suggests </w:t>
      </w:r>
      <w:r w:rsidR="008E3F7A" w:rsidRPr="00694C7E">
        <w:rPr>
          <w:rFonts w:ascii="Arial" w:hAnsi="Arial" w:cs="Arial"/>
          <w:sz w:val="24"/>
          <w:szCs w:val="24"/>
        </w:rPr>
        <w:t xml:space="preserve">some genetic </w:t>
      </w:r>
      <w:r w:rsidR="00452941" w:rsidRPr="00694C7E">
        <w:rPr>
          <w:rFonts w:ascii="Arial" w:hAnsi="Arial" w:cs="Arial"/>
          <w:sz w:val="24"/>
          <w:szCs w:val="24"/>
        </w:rPr>
        <w:t>differences (e.g. Bruder et al. 2008)</w:t>
      </w:r>
      <w:r w:rsidR="00986C14" w:rsidRPr="00694C7E">
        <w:rPr>
          <w:rFonts w:ascii="Arial" w:hAnsi="Arial" w:cs="Arial"/>
          <w:sz w:val="24"/>
          <w:szCs w:val="24"/>
        </w:rPr>
        <w:t>.</w:t>
      </w:r>
      <w:r w:rsidR="006F0F22" w:rsidRPr="00694C7E">
        <w:rPr>
          <w:rFonts w:ascii="Arial" w:hAnsi="Arial" w:cs="Arial"/>
          <w:sz w:val="24"/>
          <w:szCs w:val="24"/>
        </w:rPr>
        <w:t xml:space="preserve"> </w:t>
      </w:r>
      <w:r w:rsidR="00986C14" w:rsidRPr="00694C7E">
        <w:rPr>
          <w:rFonts w:ascii="Arial" w:hAnsi="Arial" w:cs="Arial"/>
          <w:sz w:val="24"/>
          <w:szCs w:val="24"/>
        </w:rPr>
        <w:t>DZ</w:t>
      </w:r>
      <w:r w:rsidR="00FA2052">
        <w:rPr>
          <w:rFonts w:ascii="Arial" w:hAnsi="Arial" w:cs="Arial"/>
          <w:sz w:val="24"/>
          <w:szCs w:val="24"/>
        </w:rPr>
        <w:t xml:space="preserve"> </w:t>
      </w:r>
      <w:r w:rsidR="00986C14" w:rsidRPr="00694C7E">
        <w:rPr>
          <w:rFonts w:ascii="Arial" w:hAnsi="Arial" w:cs="Arial"/>
          <w:sz w:val="24"/>
          <w:szCs w:val="24"/>
        </w:rPr>
        <w:t xml:space="preserve">twins occur when </w:t>
      </w:r>
      <w:r w:rsidR="009976D0" w:rsidRPr="00694C7E">
        <w:rPr>
          <w:rFonts w:ascii="Arial" w:hAnsi="Arial" w:cs="Arial"/>
          <w:sz w:val="24"/>
          <w:szCs w:val="24"/>
        </w:rPr>
        <w:t>two eggs are fertilised at the same time</w:t>
      </w:r>
      <w:r w:rsidR="00986C14" w:rsidRPr="00694C7E">
        <w:rPr>
          <w:rFonts w:ascii="Arial" w:hAnsi="Arial" w:cs="Arial"/>
          <w:sz w:val="24"/>
          <w:szCs w:val="24"/>
        </w:rPr>
        <w:t>. DZ twins, like any other pair of siblings</w:t>
      </w:r>
      <w:r w:rsidR="009976D0" w:rsidRPr="00694C7E">
        <w:rPr>
          <w:rFonts w:ascii="Arial" w:hAnsi="Arial" w:cs="Arial"/>
          <w:sz w:val="24"/>
          <w:szCs w:val="24"/>
        </w:rPr>
        <w:t xml:space="preserve"> share on average 50 percent of the segregating genes. Twins brought up in the same family may be similar to each other because of the influence of their common environment as well as because of their shared genes. If genes play an important role in a trait, identical </w:t>
      </w:r>
      <w:r w:rsidR="000F2C51" w:rsidRPr="00694C7E">
        <w:rPr>
          <w:rFonts w:ascii="Arial" w:hAnsi="Arial" w:cs="Arial"/>
          <w:sz w:val="24"/>
          <w:szCs w:val="24"/>
        </w:rPr>
        <w:t>(MZ) twins must be more similar</w:t>
      </w:r>
      <w:r w:rsidR="009976D0" w:rsidRPr="00694C7E">
        <w:rPr>
          <w:rFonts w:ascii="Arial" w:hAnsi="Arial" w:cs="Arial"/>
          <w:sz w:val="24"/>
          <w:szCs w:val="24"/>
        </w:rPr>
        <w:t xml:space="preserve"> on that trait, compared to fraternal </w:t>
      </w:r>
      <w:r w:rsidR="00B20CBC" w:rsidRPr="00694C7E">
        <w:rPr>
          <w:rFonts w:ascii="Arial" w:hAnsi="Arial" w:cs="Arial"/>
          <w:sz w:val="24"/>
          <w:szCs w:val="24"/>
        </w:rPr>
        <w:t>(DZ) twins.</w:t>
      </w:r>
      <w:r w:rsidR="000F2C51" w:rsidRPr="00694C7E">
        <w:rPr>
          <w:rFonts w:ascii="Arial" w:hAnsi="Arial" w:cs="Arial"/>
          <w:sz w:val="24"/>
          <w:szCs w:val="24"/>
        </w:rPr>
        <w:t xml:space="preserve"> </w:t>
      </w:r>
      <w:r w:rsidR="009976D0" w:rsidRPr="00694C7E">
        <w:rPr>
          <w:rFonts w:ascii="Arial" w:hAnsi="Arial" w:cs="Arial"/>
          <w:sz w:val="24"/>
          <w:szCs w:val="24"/>
        </w:rPr>
        <w:t xml:space="preserve">The influence of genetic factors (heritability) is calculated as twice the difference between </w:t>
      </w:r>
      <w:r w:rsidR="00897B67" w:rsidRPr="00694C7E">
        <w:rPr>
          <w:rFonts w:ascii="Arial" w:hAnsi="Arial" w:cs="Arial"/>
          <w:sz w:val="24"/>
          <w:szCs w:val="24"/>
        </w:rPr>
        <w:t xml:space="preserve">MZ and DZ twin correlations. </w:t>
      </w:r>
      <w:r w:rsidR="009976D0" w:rsidRPr="00694C7E">
        <w:rPr>
          <w:rFonts w:ascii="Arial" w:hAnsi="Arial" w:cs="Arial"/>
          <w:sz w:val="24"/>
          <w:szCs w:val="24"/>
        </w:rPr>
        <w:t>Shared environmental factors are implicated if the DZ twin correlation is greater than half of the MZ twin correlation, and can be calculated as the difference between the MZ twin correlation and the heritability. Non-shared environmental influences are indicated by the extent to which the correlation between MZ twins is not 100 percent. In a practical example</w:t>
      </w:r>
      <w:r w:rsidR="00595BA1" w:rsidRPr="00694C7E">
        <w:rPr>
          <w:rFonts w:ascii="Arial" w:hAnsi="Arial" w:cs="Arial"/>
          <w:sz w:val="24"/>
          <w:szCs w:val="24"/>
        </w:rPr>
        <w:t>,</w:t>
      </w:r>
      <w:r w:rsidR="009976D0" w:rsidRPr="00694C7E">
        <w:rPr>
          <w:rFonts w:ascii="Arial" w:hAnsi="Arial" w:cs="Arial"/>
          <w:sz w:val="24"/>
          <w:szCs w:val="24"/>
        </w:rPr>
        <w:t xml:space="preserve"> if the MZ twins correlation </w:t>
      </w:r>
      <w:r w:rsidR="009F779D" w:rsidRPr="00694C7E">
        <w:rPr>
          <w:rFonts w:ascii="Arial" w:hAnsi="Arial" w:cs="Arial"/>
          <w:sz w:val="24"/>
          <w:szCs w:val="24"/>
        </w:rPr>
        <w:t>for</w:t>
      </w:r>
      <w:r w:rsidR="009976D0" w:rsidRPr="00694C7E">
        <w:rPr>
          <w:rFonts w:ascii="Arial" w:hAnsi="Arial" w:cs="Arial"/>
          <w:sz w:val="24"/>
          <w:szCs w:val="24"/>
        </w:rPr>
        <w:t xml:space="preserve"> a trait is 0.8 and the DZ</w:t>
      </w:r>
      <w:r w:rsidR="00595BA1" w:rsidRPr="00694C7E">
        <w:rPr>
          <w:rFonts w:ascii="Arial" w:hAnsi="Arial" w:cs="Arial"/>
          <w:sz w:val="24"/>
          <w:szCs w:val="24"/>
        </w:rPr>
        <w:t xml:space="preserve"> correlation is</w:t>
      </w:r>
      <w:r w:rsidR="009976D0" w:rsidRPr="00694C7E">
        <w:rPr>
          <w:rFonts w:ascii="Arial" w:hAnsi="Arial" w:cs="Arial"/>
          <w:sz w:val="24"/>
          <w:szCs w:val="24"/>
        </w:rPr>
        <w:t xml:space="preserve"> 0.5, heritability for that trait would be 60% [2 * (0.8 - 0.5) = 0.6], shared environment would be 20% (0.8 – 0.6 = 0.2) and non-shared environment </w:t>
      </w:r>
      <w:r w:rsidR="00595BA1" w:rsidRPr="00694C7E">
        <w:rPr>
          <w:rFonts w:ascii="Arial" w:hAnsi="Arial" w:cs="Arial"/>
          <w:sz w:val="24"/>
          <w:szCs w:val="24"/>
        </w:rPr>
        <w:t xml:space="preserve">would be </w:t>
      </w:r>
      <w:r w:rsidR="009976D0" w:rsidRPr="00694C7E">
        <w:rPr>
          <w:rFonts w:ascii="Arial" w:hAnsi="Arial" w:cs="Arial"/>
          <w:sz w:val="24"/>
          <w:szCs w:val="24"/>
        </w:rPr>
        <w:t>20% (1 – 0.8 = 0.2). The</w:t>
      </w:r>
      <w:r w:rsidR="001076DC" w:rsidRPr="00694C7E">
        <w:rPr>
          <w:rFonts w:ascii="Arial" w:hAnsi="Arial" w:cs="Arial"/>
          <w:sz w:val="24"/>
          <w:szCs w:val="24"/>
        </w:rPr>
        <w:t xml:space="preserve"> </w:t>
      </w:r>
      <w:r w:rsidR="009976D0" w:rsidRPr="00694C7E">
        <w:rPr>
          <w:rFonts w:ascii="Arial" w:hAnsi="Arial" w:cs="Arial"/>
          <w:sz w:val="24"/>
          <w:szCs w:val="24"/>
        </w:rPr>
        <w:t>effects of genetic, shared and non-shared environmental influences are more accurately estimated using structural equation modelling, as the latent variables that are more likely to reproduce the observed MZ and DZ variance and covariance</w:t>
      </w:r>
      <w:r w:rsidR="00E23034" w:rsidRPr="00694C7E">
        <w:rPr>
          <w:rFonts w:ascii="Arial" w:hAnsi="Arial" w:cs="Arial"/>
          <w:sz w:val="24"/>
          <w:szCs w:val="24"/>
        </w:rPr>
        <w:t>. The analysis also calculate</w:t>
      </w:r>
      <w:r w:rsidR="008E3F7A" w:rsidRPr="00694C7E">
        <w:rPr>
          <w:rFonts w:ascii="Arial" w:hAnsi="Arial" w:cs="Arial"/>
          <w:sz w:val="24"/>
          <w:szCs w:val="24"/>
        </w:rPr>
        <w:t>s</w:t>
      </w:r>
      <w:r w:rsidR="00E23034" w:rsidRPr="00694C7E">
        <w:rPr>
          <w:rFonts w:ascii="Arial" w:hAnsi="Arial" w:cs="Arial"/>
          <w:sz w:val="24"/>
          <w:szCs w:val="24"/>
        </w:rPr>
        <w:t xml:space="preserve"> </w:t>
      </w:r>
      <w:r w:rsidR="009976D0" w:rsidRPr="00694C7E">
        <w:rPr>
          <w:rFonts w:ascii="Arial" w:hAnsi="Arial" w:cs="Arial"/>
          <w:sz w:val="24"/>
          <w:szCs w:val="24"/>
        </w:rPr>
        <w:t>confidence intervals around the estimates</w:t>
      </w:r>
      <w:r w:rsidR="00E23034" w:rsidRPr="00694C7E">
        <w:rPr>
          <w:rFonts w:ascii="Arial" w:hAnsi="Arial" w:cs="Arial"/>
          <w:sz w:val="24"/>
          <w:szCs w:val="24"/>
        </w:rPr>
        <w:t>, which give an indication of their significance</w:t>
      </w:r>
      <w:r w:rsidR="009976D0" w:rsidRPr="00694C7E">
        <w:rPr>
          <w:rFonts w:ascii="Arial" w:hAnsi="Arial" w:cs="Arial"/>
          <w:sz w:val="24"/>
          <w:szCs w:val="24"/>
        </w:rPr>
        <w:t xml:space="preserve"> </w:t>
      </w:r>
      <w:r w:rsidR="009F779D" w:rsidRPr="00694C7E">
        <w:rPr>
          <w:rFonts w:ascii="Arial" w:hAnsi="Arial" w:cs="Arial"/>
          <w:sz w:val="24"/>
          <w:szCs w:val="24"/>
        </w:rPr>
        <w:t xml:space="preserve">(see </w:t>
      </w:r>
      <w:r w:rsidR="0070307A" w:rsidRPr="00724FFC">
        <w:rPr>
          <w:rFonts w:ascii="Arial" w:hAnsi="Arial" w:cs="Arial"/>
          <w:sz w:val="24"/>
          <w:szCs w:val="24"/>
        </w:rPr>
        <w:t>Plomin et al. 2012</w:t>
      </w:r>
      <w:r w:rsidR="009F779D" w:rsidRPr="00694C7E">
        <w:rPr>
          <w:rFonts w:ascii="Arial" w:hAnsi="Arial" w:cs="Arial"/>
          <w:sz w:val="24"/>
          <w:szCs w:val="24"/>
        </w:rPr>
        <w:t>)</w:t>
      </w:r>
      <w:r w:rsidR="009976D0" w:rsidRPr="00694C7E">
        <w:rPr>
          <w:rFonts w:ascii="Arial" w:hAnsi="Arial" w:cs="Arial"/>
          <w:sz w:val="24"/>
          <w:szCs w:val="24"/>
        </w:rPr>
        <w:t>.</w:t>
      </w:r>
    </w:p>
    <w:p w:rsidR="009976D0" w:rsidRPr="00694C7E" w:rsidRDefault="009976D0" w:rsidP="00694C7E">
      <w:pPr>
        <w:pStyle w:val="af5"/>
        <w:rPr>
          <w:rFonts w:ascii="Arial" w:hAnsi="Arial" w:cs="Arial"/>
          <w:sz w:val="24"/>
          <w:szCs w:val="24"/>
        </w:rPr>
      </w:pPr>
      <w:r w:rsidRPr="00694C7E">
        <w:rPr>
          <w:rFonts w:ascii="Arial" w:hAnsi="Arial" w:cs="Arial"/>
          <w:sz w:val="24"/>
          <w:szCs w:val="24"/>
        </w:rPr>
        <w:t xml:space="preserve"> </w:t>
      </w:r>
    </w:p>
    <w:p w:rsidR="00501E20"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Multivariate genetic analysis allows the estimation of genetic and environmental sources of covariation among different traits (</w:t>
      </w:r>
      <w:r w:rsidR="00E05337" w:rsidRPr="00694C7E">
        <w:rPr>
          <w:rFonts w:ascii="Arial" w:hAnsi="Arial" w:cs="Arial"/>
          <w:sz w:val="24"/>
          <w:szCs w:val="24"/>
        </w:rPr>
        <w:t xml:space="preserve">see </w:t>
      </w:r>
      <w:r w:rsidR="009976D0" w:rsidRPr="00694C7E">
        <w:rPr>
          <w:rFonts w:ascii="Arial" w:hAnsi="Arial" w:cs="Arial"/>
          <w:sz w:val="24"/>
          <w:szCs w:val="24"/>
        </w:rPr>
        <w:t xml:space="preserve">Martin and Eaves </w:t>
      </w:r>
      <w:r w:rsidR="009976D0" w:rsidRPr="00694C7E">
        <w:rPr>
          <w:rFonts w:ascii="Arial" w:hAnsi="Arial" w:cs="Arial"/>
          <w:sz w:val="24"/>
          <w:szCs w:val="24"/>
        </w:rPr>
        <w:lastRenderedPageBreak/>
        <w:t>1977). Comparison between MZ and DZ twins is conducted on the cross-trait twin correlations</w:t>
      </w:r>
      <w:r w:rsidR="00E6522B">
        <w:rPr>
          <w:rFonts w:ascii="Arial" w:hAnsi="Arial" w:cs="Arial"/>
          <w:sz w:val="24"/>
          <w:szCs w:val="24"/>
        </w:rPr>
        <w:t xml:space="preserve">. </w:t>
      </w:r>
      <w:r w:rsidR="008F4AF1">
        <w:rPr>
          <w:rFonts w:ascii="Arial" w:hAnsi="Arial" w:cs="Arial"/>
          <w:sz w:val="24"/>
          <w:szCs w:val="24"/>
        </w:rPr>
        <w:t xml:space="preserve">For example, in the investigation of the aetiology of the covariation between mathematics and reading the analyses would be conducted on </w:t>
      </w:r>
      <w:r w:rsidR="008F4AF1" w:rsidRPr="00694C7E">
        <w:rPr>
          <w:rFonts w:ascii="Arial" w:hAnsi="Arial" w:cs="Arial"/>
          <w:sz w:val="24"/>
          <w:szCs w:val="24"/>
        </w:rPr>
        <w:t>the</w:t>
      </w:r>
      <w:r w:rsidR="009976D0" w:rsidRPr="00694C7E">
        <w:rPr>
          <w:rFonts w:ascii="Arial" w:hAnsi="Arial" w:cs="Arial"/>
          <w:sz w:val="24"/>
          <w:szCs w:val="24"/>
        </w:rPr>
        <w:t xml:space="preserve"> correlation between one of the twins in the pair in </w:t>
      </w:r>
      <w:r w:rsidR="00ED4722" w:rsidRPr="00694C7E">
        <w:rPr>
          <w:rFonts w:ascii="Arial" w:hAnsi="Arial" w:cs="Arial"/>
          <w:sz w:val="24"/>
          <w:szCs w:val="24"/>
        </w:rPr>
        <w:t xml:space="preserve">mathematics </w:t>
      </w:r>
      <w:r w:rsidR="009976D0" w:rsidRPr="00694C7E">
        <w:rPr>
          <w:rFonts w:ascii="Arial" w:hAnsi="Arial" w:cs="Arial"/>
          <w:sz w:val="24"/>
          <w:szCs w:val="24"/>
        </w:rPr>
        <w:t xml:space="preserve">and the co-twin in </w:t>
      </w:r>
      <w:r w:rsidR="00ED4722" w:rsidRPr="00694C7E">
        <w:rPr>
          <w:rFonts w:ascii="Arial" w:hAnsi="Arial" w:cs="Arial"/>
          <w:sz w:val="24"/>
          <w:szCs w:val="24"/>
        </w:rPr>
        <w:t>reading</w:t>
      </w:r>
      <w:r w:rsidR="009976D0" w:rsidRPr="00694C7E">
        <w:rPr>
          <w:rFonts w:ascii="Arial" w:hAnsi="Arial" w:cs="Arial"/>
          <w:sz w:val="24"/>
          <w:szCs w:val="24"/>
        </w:rPr>
        <w:t xml:space="preserve">. </w:t>
      </w:r>
      <w:r w:rsidR="00796F7B">
        <w:rPr>
          <w:rFonts w:ascii="Arial" w:hAnsi="Arial" w:cs="Arial"/>
          <w:sz w:val="24"/>
          <w:szCs w:val="24"/>
        </w:rPr>
        <w:t xml:space="preserve">An </w:t>
      </w:r>
      <w:r w:rsidR="00CD1D97" w:rsidRPr="00694C7E">
        <w:rPr>
          <w:rFonts w:ascii="Arial" w:hAnsi="Arial" w:cs="Arial"/>
          <w:sz w:val="24"/>
          <w:szCs w:val="24"/>
        </w:rPr>
        <w:t>MZ twin cross-trait correlation greater than the DZ twin cross-trait correlation indicates that</w:t>
      </w:r>
      <w:r w:rsidR="00E10B10" w:rsidRPr="00694C7E">
        <w:rPr>
          <w:rFonts w:ascii="Arial" w:hAnsi="Arial" w:cs="Arial"/>
          <w:sz w:val="24"/>
          <w:szCs w:val="24"/>
        </w:rPr>
        <w:t xml:space="preserve"> common genetic factors contribute to</w:t>
      </w:r>
      <w:r w:rsidR="00CD1D97" w:rsidRPr="00694C7E">
        <w:rPr>
          <w:rFonts w:ascii="Arial" w:hAnsi="Arial" w:cs="Arial"/>
          <w:sz w:val="24"/>
          <w:szCs w:val="24"/>
        </w:rPr>
        <w:t xml:space="preserve"> the covariation </w:t>
      </w:r>
      <w:r w:rsidR="009976D0" w:rsidRPr="00694C7E">
        <w:rPr>
          <w:rFonts w:ascii="Arial" w:hAnsi="Arial" w:cs="Arial"/>
          <w:sz w:val="24"/>
          <w:szCs w:val="24"/>
        </w:rPr>
        <w:t>between</w:t>
      </w:r>
      <w:r w:rsidR="00CD1D97" w:rsidRPr="00694C7E">
        <w:rPr>
          <w:rFonts w:ascii="Arial" w:hAnsi="Arial" w:cs="Arial"/>
          <w:sz w:val="24"/>
          <w:szCs w:val="24"/>
        </w:rPr>
        <w:t xml:space="preserve"> the</w:t>
      </w:r>
      <w:r w:rsidR="009976D0" w:rsidRPr="00694C7E">
        <w:rPr>
          <w:rFonts w:ascii="Arial" w:hAnsi="Arial" w:cs="Arial"/>
          <w:sz w:val="24"/>
          <w:szCs w:val="24"/>
        </w:rPr>
        <w:t xml:space="preserve"> two traits</w:t>
      </w:r>
      <w:r w:rsidR="00CD1D97" w:rsidRPr="00694C7E">
        <w:rPr>
          <w:rFonts w:ascii="Arial" w:hAnsi="Arial" w:cs="Arial"/>
          <w:sz w:val="24"/>
          <w:szCs w:val="24"/>
        </w:rPr>
        <w:t>.</w:t>
      </w:r>
      <w:r w:rsidR="009976D0" w:rsidRPr="00694C7E">
        <w:rPr>
          <w:rFonts w:ascii="Arial" w:hAnsi="Arial" w:cs="Arial"/>
          <w:sz w:val="24"/>
          <w:szCs w:val="24"/>
        </w:rPr>
        <w:t xml:space="preserve"> DZ twin correlations exceeding half the MZ twin correlation indicate shared environmental influences. </w:t>
      </w:r>
      <w:r w:rsidR="00442672" w:rsidRPr="00694C7E">
        <w:rPr>
          <w:rFonts w:ascii="Arial" w:hAnsi="Arial" w:cs="Arial"/>
          <w:sz w:val="24"/>
          <w:szCs w:val="24"/>
        </w:rPr>
        <w:t xml:space="preserve">The absence of a significant cross-trait twin correlation implies that the common aetiological influences are due to non-shared environmental factors. </w:t>
      </w:r>
      <w:r w:rsidR="009976D0" w:rsidRPr="00694C7E">
        <w:rPr>
          <w:rFonts w:ascii="Arial" w:hAnsi="Arial" w:cs="Arial"/>
          <w:sz w:val="24"/>
          <w:szCs w:val="24"/>
        </w:rPr>
        <w:t>From multivariate genetic analysis it is also possible to determine the bivariate heritability, which indexes the extent to which the phenotypic correlation between two traits is genetically mediated. The remaining phenotypic correlation is explained by bivariate shared and biv</w:t>
      </w:r>
      <w:r w:rsidR="003745B4" w:rsidRPr="00694C7E">
        <w:rPr>
          <w:rFonts w:ascii="Arial" w:hAnsi="Arial" w:cs="Arial"/>
          <w:sz w:val="24"/>
          <w:szCs w:val="24"/>
        </w:rPr>
        <w:t xml:space="preserve">ariate non-shared environment. </w:t>
      </w:r>
      <w:r w:rsidR="009976D0" w:rsidRPr="00694C7E">
        <w:rPr>
          <w:rFonts w:ascii="Arial" w:hAnsi="Arial" w:cs="Arial"/>
          <w:sz w:val="24"/>
          <w:szCs w:val="24"/>
        </w:rPr>
        <w:t xml:space="preserve">Another important statistic derived from multivariate analyses is the genetic correlation: the extent to which genetic influences on one trait correlate with the genetic influences on </w:t>
      </w:r>
      <w:r w:rsidR="008742E4" w:rsidRPr="00694C7E">
        <w:rPr>
          <w:rFonts w:ascii="Arial" w:hAnsi="Arial" w:cs="Arial"/>
          <w:sz w:val="24"/>
          <w:szCs w:val="24"/>
        </w:rPr>
        <w:t>an</w:t>
      </w:r>
      <w:r w:rsidR="009976D0" w:rsidRPr="00694C7E">
        <w:rPr>
          <w:rFonts w:ascii="Arial" w:hAnsi="Arial" w:cs="Arial"/>
          <w:sz w:val="24"/>
          <w:szCs w:val="24"/>
        </w:rPr>
        <w:t>other trait</w:t>
      </w:r>
      <w:r w:rsidR="008742E4" w:rsidRPr="00694C7E">
        <w:rPr>
          <w:rFonts w:ascii="Arial" w:hAnsi="Arial" w:cs="Arial"/>
          <w:sz w:val="24"/>
          <w:szCs w:val="24"/>
        </w:rPr>
        <w:t xml:space="preserve"> - </w:t>
      </w:r>
      <w:r w:rsidR="009976D0" w:rsidRPr="00694C7E">
        <w:rPr>
          <w:rFonts w:ascii="Arial" w:hAnsi="Arial" w:cs="Arial"/>
          <w:sz w:val="24"/>
          <w:szCs w:val="24"/>
        </w:rPr>
        <w:t>independent</w:t>
      </w:r>
      <w:r w:rsidR="00442672" w:rsidRPr="00694C7E">
        <w:rPr>
          <w:rFonts w:ascii="Arial" w:hAnsi="Arial" w:cs="Arial"/>
          <w:sz w:val="24"/>
          <w:szCs w:val="24"/>
        </w:rPr>
        <w:t>ly</w:t>
      </w:r>
      <w:r w:rsidR="009976D0" w:rsidRPr="00694C7E">
        <w:rPr>
          <w:rFonts w:ascii="Arial" w:hAnsi="Arial" w:cs="Arial"/>
          <w:sz w:val="24"/>
          <w:szCs w:val="24"/>
        </w:rPr>
        <w:t xml:space="preserve"> from univariate </w:t>
      </w:r>
      <w:r w:rsidR="00442672" w:rsidRPr="00694C7E">
        <w:rPr>
          <w:rFonts w:ascii="Arial" w:hAnsi="Arial" w:cs="Arial"/>
          <w:sz w:val="24"/>
          <w:szCs w:val="24"/>
        </w:rPr>
        <w:t>heritability</w:t>
      </w:r>
      <w:r w:rsidR="008742E4" w:rsidRPr="00694C7E">
        <w:rPr>
          <w:rFonts w:ascii="Arial" w:hAnsi="Arial" w:cs="Arial"/>
          <w:sz w:val="24"/>
          <w:szCs w:val="24"/>
        </w:rPr>
        <w:t xml:space="preserve"> of both traits</w:t>
      </w:r>
      <w:r w:rsidR="009976D0" w:rsidRPr="00694C7E">
        <w:rPr>
          <w:rFonts w:ascii="Arial" w:hAnsi="Arial" w:cs="Arial"/>
          <w:sz w:val="24"/>
          <w:szCs w:val="24"/>
        </w:rPr>
        <w:t xml:space="preserve">. For example, it is possible that two traits have low heritability (genetic influences are very small), but have </w:t>
      </w:r>
      <w:r w:rsidR="00796F7B">
        <w:rPr>
          <w:rFonts w:ascii="Arial" w:hAnsi="Arial" w:cs="Arial"/>
          <w:sz w:val="24"/>
          <w:szCs w:val="24"/>
        </w:rPr>
        <w:t xml:space="preserve">a </w:t>
      </w:r>
      <w:r w:rsidR="009976D0" w:rsidRPr="00694C7E">
        <w:rPr>
          <w:rFonts w:ascii="Arial" w:hAnsi="Arial" w:cs="Arial"/>
          <w:sz w:val="24"/>
          <w:szCs w:val="24"/>
        </w:rPr>
        <w:t>high genetic correlation (the same genetic</w:t>
      </w:r>
      <w:r w:rsidR="00C13801" w:rsidRPr="00694C7E">
        <w:rPr>
          <w:rFonts w:ascii="Arial" w:hAnsi="Arial" w:cs="Arial"/>
          <w:sz w:val="24"/>
          <w:szCs w:val="24"/>
        </w:rPr>
        <w:t xml:space="preserve"> factors influence both traits) (</w:t>
      </w:r>
      <w:r w:rsidR="00501E20" w:rsidRPr="00694C7E">
        <w:rPr>
          <w:rFonts w:ascii="Arial" w:hAnsi="Arial" w:cs="Arial"/>
          <w:sz w:val="24"/>
          <w:szCs w:val="24"/>
        </w:rPr>
        <w:t>for details see</w:t>
      </w:r>
      <w:r w:rsidR="00C13801" w:rsidRPr="00694C7E">
        <w:rPr>
          <w:rFonts w:ascii="Arial" w:hAnsi="Arial" w:cs="Arial"/>
          <w:sz w:val="24"/>
          <w:szCs w:val="24"/>
        </w:rPr>
        <w:t xml:space="preserve"> Neale and Maes 2003; Kovas et al. 2007a).</w:t>
      </w:r>
    </w:p>
    <w:p w:rsidR="00694C7E" w:rsidRPr="00694C7E" w:rsidRDefault="00694C7E" w:rsidP="00694C7E">
      <w:pPr>
        <w:pStyle w:val="af5"/>
        <w:rPr>
          <w:rFonts w:ascii="Arial" w:hAnsi="Arial" w:cs="Arial"/>
          <w:sz w:val="24"/>
          <w:szCs w:val="24"/>
        </w:rPr>
      </w:pPr>
    </w:p>
    <w:p w:rsidR="00501E20"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The multivariate method can be extended to longitudinal data, as an alternative to univariate a</w:t>
      </w:r>
      <w:r w:rsidR="001D079E" w:rsidRPr="00694C7E">
        <w:rPr>
          <w:rFonts w:ascii="Arial" w:hAnsi="Arial" w:cs="Arial"/>
          <w:sz w:val="24"/>
          <w:szCs w:val="24"/>
        </w:rPr>
        <w:t>nalysis on cross-sectional data (see Loehlin 1996).</w:t>
      </w:r>
      <w:r w:rsidR="00D93EC1" w:rsidRPr="00694C7E">
        <w:rPr>
          <w:rFonts w:ascii="Arial" w:hAnsi="Arial" w:cs="Arial"/>
          <w:sz w:val="24"/>
          <w:szCs w:val="24"/>
        </w:rPr>
        <w:t xml:space="preserve"> Longitudinal genetic </w:t>
      </w:r>
      <w:r w:rsidR="00132C24" w:rsidRPr="00694C7E">
        <w:rPr>
          <w:rFonts w:ascii="Arial" w:hAnsi="Arial" w:cs="Arial"/>
          <w:sz w:val="24"/>
          <w:szCs w:val="24"/>
        </w:rPr>
        <w:t xml:space="preserve">analyses </w:t>
      </w:r>
      <w:r w:rsidR="00D93EC1" w:rsidRPr="00694C7E">
        <w:rPr>
          <w:rFonts w:ascii="Arial" w:hAnsi="Arial" w:cs="Arial"/>
          <w:sz w:val="24"/>
          <w:szCs w:val="24"/>
        </w:rPr>
        <w:t xml:space="preserve">provide estimates of genetic (and environmental) stability and change. </w:t>
      </w:r>
      <w:r w:rsidR="009976D0" w:rsidRPr="00694C7E">
        <w:rPr>
          <w:rFonts w:ascii="Arial" w:hAnsi="Arial" w:cs="Arial"/>
          <w:sz w:val="24"/>
          <w:szCs w:val="24"/>
        </w:rPr>
        <w:t xml:space="preserve">The </w:t>
      </w:r>
      <w:r w:rsidR="00132C24" w:rsidRPr="00694C7E">
        <w:rPr>
          <w:rFonts w:ascii="Arial" w:hAnsi="Arial" w:cs="Arial"/>
          <w:sz w:val="24"/>
          <w:szCs w:val="24"/>
        </w:rPr>
        <w:t xml:space="preserve">analyses are </w:t>
      </w:r>
      <w:r w:rsidR="009976D0" w:rsidRPr="00694C7E">
        <w:rPr>
          <w:rFonts w:ascii="Arial" w:hAnsi="Arial" w:cs="Arial"/>
          <w:sz w:val="24"/>
          <w:szCs w:val="24"/>
        </w:rPr>
        <w:t>conducted on the same trait (e.g. mathematical performance) assessed at different ages.</w:t>
      </w:r>
      <w:r w:rsidR="00D93EC1" w:rsidRPr="00694C7E">
        <w:rPr>
          <w:rFonts w:ascii="Arial" w:hAnsi="Arial" w:cs="Arial"/>
          <w:sz w:val="24"/>
          <w:szCs w:val="24"/>
        </w:rPr>
        <w:t xml:space="preserve"> For example, it is possible that mathematics is influenced by similar genetic </w:t>
      </w:r>
      <w:r w:rsidR="00132C24" w:rsidRPr="00694C7E">
        <w:rPr>
          <w:rFonts w:ascii="Arial" w:hAnsi="Arial" w:cs="Arial"/>
          <w:sz w:val="24"/>
          <w:szCs w:val="24"/>
        </w:rPr>
        <w:t>(or environmental) factors at different ages</w:t>
      </w:r>
      <w:r w:rsidR="00D93EC1" w:rsidRPr="00694C7E">
        <w:rPr>
          <w:rFonts w:ascii="Arial" w:hAnsi="Arial" w:cs="Arial"/>
          <w:sz w:val="24"/>
          <w:szCs w:val="24"/>
        </w:rPr>
        <w:t>, but th</w:t>
      </w:r>
      <w:r w:rsidR="00132C24" w:rsidRPr="00694C7E">
        <w:rPr>
          <w:rFonts w:ascii="Arial" w:hAnsi="Arial" w:cs="Arial"/>
          <w:sz w:val="24"/>
          <w:szCs w:val="24"/>
        </w:rPr>
        <w:t>ese influences vary their strength with time (quantitative differences). If different genetic (or environmental) factors affect mathematics across ages, qualitative changes take place.</w:t>
      </w:r>
    </w:p>
    <w:p w:rsidR="00694C7E" w:rsidRPr="00694C7E" w:rsidRDefault="00694C7E" w:rsidP="00694C7E">
      <w:pPr>
        <w:pStyle w:val="af5"/>
        <w:rPr>
          <w:rFonts w:ascii="Arial" w:hAnsi="Arial" w:cs="Arial"/>
          <w:sz w:val="24"/>
          <w:szCs w:val="24"/>
        </w:rPr>
      </w:pPr>
    </w:p>
    <w:p w:rsidR="00694C7E" w:rsidRDefault="00694C7E" w:rsidP="00694C7E">
      <w:pPr>
        <w:pStyle w:val="af5"/>
        <w:rPr>
          <w:rFonts w:ascii="Arial" w:hAnsi="Arial" w:cs="Arial"/>
          <w:sz w:val="24"/>
          <w:szCs w:val="24"/>
        </w:rPr>
      </w:pPr>
      <w:r>
        <w:rPr>
          <w:rFonts w:ascii="Arial" w:hAnsi="Arial" w:cs="Arial"/>
          <w:sz w:val="24"/>
          <w:szCs w:val="24"/>
        </w:rPr>
        <w:tab/>
      </w:r>
      <w:r w:rsidR="00517861" w:rsidRPr="00694C7E">
        <w:rPr>
          <w:rFonts w:ascii="Arial" w:hAnsi="Arial" w:cs="Arial"/>
          <w:sz w:val="24"/>
          <w:szCs w:val="24"/>
        </w:rPr>
        <w:t>G</w:t>
      </w:r>
      <w:r w:rsidR="009976D0" w:rsidRPr="00694C7E">
        <w:rPr>
          <w:rFonts w:ascii="Arial" w:hAnsi="Arial" w:cs="Arial"/>
          <w:sz w:val="24"/>
          <w:szCs w:val="24"/>
        </w:rPr>
        <w:t xml:space="preserve">enetic methodologies are </w:t>
      </w:r>
      <w:r w:rsidR="000708A4" w:rsidRPr="00694C7E">
        <w:rPr>
          <w:rFonts w:ascii="Arial" w:hAnsi="Arial" w:cs="Arial"/>
          <w:sz w:val="24"/>
          <w:szCs w:val="24"/>
        </w:rPr>
        <w:t xml:space="preserve">also </w:t>
      </w:r>
      <w:r w:rsidR="009976D0" w:rsidRPr="00694C7E">
        <w:rPr>
          <w:rFonts w:ascii="Arial" w:hAnsi="Arial" w:cs="Arial"/>
          <w:sz w:val="24"/>
          <w:szCs w:val="24"/>
        </w:rPr>
        <w:t>well suited to unravel the aetiology of the links between ability and disability. Low/high mathematical abilities may be qualitatively different from normal variation if different factors influence variation at the extreme</w:t>
      </w:r>
      <w:r w:rsidR="00CA42B3" w:rsidRPr="00694C7E">
        <w:rPr>
          <w:rFonts w:ascii="Arial" w:hAnsi="Arial" w:cs="Arial"/>
          <w:sz w:val="24"/>
          <w:szCs w:val="24"/>
        </w:rPr>
        <w:t>s</w:t>
      </w:r>
      <w:r w:rsidR="009976D0" w:rsidRPr="00694C7E">
        <w:rPr>
          <w:rFonts w:ascii="Arial" w:hAnsi="Arial" w:cs="Arial"/>
          <w:sz w:val="24"/>
          <w:szCs w:val="24"/>
        </w:rPr>
        <w:t xml:space="preserve"> and in the normal range of mathematical performance. Alternatively, the same factors may drive individual differences in high/low and normal abilities, but to different extent</w:t>
      </w:r>
      <w:r w:rsidR="00AA4289" w:rsidRPr="00694C7E">
        <w:rPr>
          <w:rFonts w:ascii="Arial" w:hAnsi="Arial" w:cs="Arial"/>
          <w:sz w:val="24"/>
          <w:szCs w:val="24"/>
        </w:rPr>
        <w:t>s</w:t>
      </w:r>
      <w:r w:rsidR="009976D0" w:rsidRPr="00694C7E">
        <w:rPr>
          <w:rFonts w:ascii="Arial" w:hAnsi="Arial" w:cs="Arial"/>
          <w:sz w:val="24"/>
          <w:szCs w:val="24"/>
        </w:rPr>
        <w:t xml:space="preserve"> (quantitative differences). One of the methods used to investigate the relationship between abilities and disabilities is </w:t>
      </w:r>
      <w:r w:rsidR="00517861" w:rsidRPr="00694C7E">
        <w:rPr>
          <w:rFonts w:ascii="Arial" w:hAnsi="Arial" w:cs="Arial"/>
          <w:sz w:val="24"/>
          <w:szCs w:val="24"/>
        </w:rPr>
        <w:t xml:space="preserve">the </w:t>
      </w:r>
      <w:r w:rsidR="009976D0" w:rsidRPr="00694C7E">
        <w:rPr>
          <w:rFonts w:ascii="Arial" w:hAnsi="Arial" w:cs="Arial"/>
          <w:sz w:val="24"/>
          <w:szCs w:val="24"/>
        </w:rPr>
        <w:t>DeFries-Fulker extreme</w:t>
      </w:r>
      <w:r w:rsidR="008B7013" w:rsidRPr="00694C7E">
        <w:rPr>
          <w:rFonts w:ascii="Arial" w:hAnsi="Arial" w:cs="Arial"/>
          <w:sz w:val="24"/>
          <w:szCs w:val="24"/>
        </w:rPr>
        <w:t>s</w:t>
      </w:r>
      <w:r w:rsidR="009976D0" w:rsidRPr="00694C7E">
        <w:rPr>
          <w:rFonts w:ascii="Arial" w:hAnsi="Arial" w:cs="Arial"/>
          <w:sz w:val="24"/>
          <w:szCs w:val="24"/>
        </w:rPr>
        <w:t xml:space="preserve"> analysis (DeFries and Fulker 1985)</w:t>
      </w:r>
      <w:r w:rsidR="00B20CBC" w:rsidRPr="00694C7E">
        <w:rPr>
          <w:rFonts w:ascii="Arial" w:hAnsi="Arial" w:cs="Arial"/>
          <w:sz w:val="24"/>
          <w:szCs w:val="24"/>
        </w:rPr>
        <w:t>.</w:t>
      </w:r>
      <w:r w:rsidR="009976D0" w:rsidRPr="00694C7E">
        <w:rPr>
          <w:rFonts w:ascii="Arial" w:hAnsi="Arial" w:cs="Arial"/>
          <w:sz w:val="24"/>
          <w:szCs w:val="24"/>
        </w:rPr>
        <w:t xml:space="preserve">This method relies on identifying low or high ability groups by way of cut-offs, after which probandwise concordances are calculated. Probandwise concordances index the probability of both twins in </w:t>
      </w:r>
      <w:r w:rsidR="00CA42B3" w:rsidRPr="00694C7E">
        <w:rPr>
          <w:rFonts w:ascii="Arial" w:hAnsi="Arial" w:cs="Arial"/>
          <w:sz w:val="24"/>
          <w:szCs w:val="24"/>
        </w:rPr>
        <w:t xml:space="preserve">a </w:t>
      </w:r>
      <w:r w:rsidR="009976D0" w:rsidRPr="00694C7E">
        <w:rPr>
          <w:rFonts w:ascii="Arial" w:hAnsi="Arial" w:cs="Arial"/>
          <w:sz w:val="24"/>
          <w:szCs w:val="24"/>
        </w:rPr>
        <w:t>pair manifesting the same disorder/</w:t>
      </w:r>
      <w:r w:rsidR="00B20CBC" w:rsidRPr="00694C7E">
        <w:rPr>
          <w:rFonts w:ascii="Arial" w:hAnsi="Arial" w:cs="Arial"/>
          <w:sz w:val="24"/>
          <w:szCs w:val="24"/>
        </w:rPr>
        <w:t xml:space="preserve">talent. </w:t>
      </w:r>
      <w:r w:rsidR="004521A5" w:rsidRPr="00694C7E">
        <w:rPr>
          <w:rFonts w:ascii="Arial" w:hAnsi="Arial" w:cs="Arial"/>
          <w:sz w:val="24"/>
          <w:szCs w:val="24"/>
        </w:rPr>
        <w:t>The comparison of MZ and DZ concordances allows t</w:t>
      </w:r>
      <w:r w:rsidR="00796F7B">
        <w:rPr>
          <w:rFonts w:ascii="Arial" w:hAnsi="Arial" w:cs="Arial"/>
          <w:sz w:val="24"/>
          <w:szCs w:val="24"/>
        </w:rPr>
        <w:t>he</w:t>
      </w:r>
      <w:r w:rsidR="004521A5" w:rsidRPr="00694C7E">
        <w:rPr>
          <w:rFonts w:ascii="Arial" w:hAnsi="Arial" w:cs="Arial"/>
          <w:sz w:val="24"/>
          <w:szCs w:val="24"/>
        </w:rPr>
        <w:t xml:space="preserve"> calculat</w:t>
      </w:r>
      <w:r w:rsidR="00796F7B">
        <w:rPr>
          <w:rFonts w:ascii="Arial" w:hAnsi="Arial" w:cs="Arial"/>
          <w:sz w:val="24"/>
          <w:szCs w:val="24"/>
        </w:rPr>
        <w:t>ion of</w:t>
      </w:r>
      <w:r w:rsidR="004521A5" w:rsidRPr="00694C7E">
        <w:rPr>
          <w:rFonts w:ascii="Arial" w:hAnsi="Arial" w:cs="Arial"/>
          <w:sz w:val="24"/>
          <w:szCs w:val="24"/>
        </w:rPr>
        <w:t xml:space="preserve"> the group heritability. This indexes the extent to which the mean differences between the proband group and the rest of the population are due to genetic or environmental factors. A concordance higher for MZ than DZ twins suggests that the mean differences between the proband group and the population (the unselected sample) are driven by genetic influences, to some extent. If identical and fraternal twins had the same concordance, the group heritability would be zero (no genetic influences). However, in absence of genetic influences, the proband deficit could be due non-shared environmental factors (an injury or illness </w:t>
      </w:r>
      <w:r w:rsidR="00625466" w:rsidRPr="00694C7E">
        <w:rPr>
          <w:rFonts w:ascii="Arial" w:hAnsi="Arial" w:cs="Arial"/>
          <w:sz w:val="24"/>
          <w:szCs w:val="24"/>
        </w:rPr>
        <w:t xml:space="preserve">not </w:t>
      </w:r>
      <w:r w:rsidR="004521A5" w:rsidRPr="00694C7E">
        <w:rPr>
          <w:rFonts w:ascii="Arial" w:hAnsi="Arial" w:cs="Arial"/>
          <w:sz w:val="24"/>
          <w:szCs w:val="24"/>
        </w:rPr>
        <w:t xml:space="preserve">shared </w:t>
      </w:r>
      <w:r w:rsidR="004521A5" w:rsidRPr="00694C7E">
        <w:rPr>
          <w:rFonts w:ascii="Arial" w:hAnsi="Arial" w:cs="Arial"/>
          <w:sz w:val="24"/>
          <w:szCs w:val="24"/>
        </w:rPr>
        <w:lastRenderedPageBreak/>
        <w:t xml:space="preserve">by the co-twin) or shared environmental factors (family nutrition for example) - or a combination of both. Group heritability helps to understand whether the proband group is "special" or different from the rest of the population. If the aetiology of individual differences in the proband sample is the same as in the whole distribution, the group heritability should not be significantly different from the heritability of the unselected sample </w:t>
      </w:r>
      <w:r w:rsidR="00833238" w:rsidRPr="00694C7E">
        <w:rPr>
          <w:rFonts w:ascii="Arial" w:hAnsi="Arial" w:cs="Arial"/>
          <w:sz w:val="24"/>
          <w:szCs w:val="24"/>
        </w:rPr>
        <w:t>(for details see Kovas et al</w:t>
      </w:r>
      <w:r w:rsidR="009976D0" w:rsidRPr="00694C7E">
        <w:rPr>
          <w:rFonts w:ascii="Arial" w:hAnsi="Arial" w:cs="Arial"/>
          <w:sz w:val="24"/>
          <w:szCs w:val="24"/>
        </w:rPr>
        <w:t>.</w:t>
      </w:r>
      <w:r w:rsidR="00833238" w:rsidRPr="00694C7E">
        <w:rPr>
          <w:rFonts w:ascii="Arial" w:hAnsi="Arial" w:cs="Arial"/>
          <w:sz w:val="24"/>
          <w:szCs w:val="24"/>
        </w:rPr>
        <w:t xml:space="preserve"> 2007a; Haworth et al. 2009a).</w:t>
      </w:r>
    </w:p>
    <w:p w:rsidR="009976D0" w:rsidRPr="00694C7E" w:rsidRDefault="009976D0" w:rsidP="00694C7E">
      <w:pPr>
        <w:pStyle w:val="af5"/>
        <w:rPr>
          <w:rFonts w:ascii="Arial" w:hAnsi="Arial" w:cs="Arial"/>
          <w:sz w:val="24"/>
          <w:szCs w:val="24"/>
        </w:rPr>
      </w:pPr>
    </w:p>
    <w:p w:rsidR="00517861" w:rsidRPr="00694C7E" w:rsidRDefault="00694C7E" w:rsidP="00694C7E">
      <w:pPr>
        <w:pStyle w:val="af5"/>
        <w:rPr>
          <w:rFonts w:ascii="Arial" w:hAnsi="Arial" w:cs="Arial"/>
          <w:sz w:val="24"/>
          <w:szCs w:val="24"/>
        </w:rPr>
      </w:pPr>
      <w:r>
        <w:rPr>
          <w:rFonts w:ascii="Arial" w:hAnsi="Arial" w:cs="Arial"/>
          <w:sz w:val="24"/>
          <w:szCs w:val="24"/>
        </w:rPr>
        <w:tab/>
      </w:r>
      <w:r w:rsidR="00517861" w:rsidRPr="00694C7E">
        <w:rPr>
          <w:rFonts w:ascii="Arial" w:hAnsi="Arial" w:cs="Arial"/>
          <w:sz w:val="24"/>
          <w:szCs w:val="24"/>
        </w:rPr>
        <w:t xml:space="preserve">Finally, sex-limitation models can address </w:t>
      </w:r>
      <w:r w:rsidR="00AD080C" w:rsidRPr="00694C7E">
        <w:rPr>
          <w:rFonts w:ascii="Arial" w:hAnsi="Arial" w:cs="Arial"/>
          <w:sz w:val="24"/>
          <w:szCs w:val="24"/>
        </w:rPr>
        <w:t xml:space="preserve">whether the same genetic and environmental factors influence variation in males and females. </w:t>
      </w:r>
      <w:r w:rsidR="00AE340E">
        <w:rPr>
          <w:rFonts w:ascii="Arial" w:hAnsi="Arial" w:cs="Arial"/>
          <w:sz w:val="24"/>
          <w:szCs w:val="24"/>
        </w:rPr>
        <w:t>Quantitative sex</w:t>
      </w:r>
      <w:r w:rsidR="00292AB4" w:rsidRPr="00694C7E">
        <w:rPr>
          <w:rFonts w:ascii="Arial" w:hAnsi="Arial" w:cs="Arial"/>
          <w:sz w:val="24"/>
          <w:szCs w:val="24"/>
        </w:rPr>
        <w:t xml:space="preserve"> differences exist if </w:t>
      </w:r>
      <w:r w:rsidR="00517861" w:rsidRPr="00694C7E">
        <w:rPr>
          <w:rFonts w:ascii="Arial" w:hAnsi="Arial" w:cs="Arial"/>
          <w:sz w:val="24"/>
          <w:szCs w:val="24"/>
        </w:rPr>
        <w:t xml:space="preserve">the same genetic and environmental factors affect males and females </w:t>
      </w:r>
      <w:r w:rsidR="00292AB4" w:rsidRPr="00694C7E">
        <w:rPr>
          <w:rFonts w:ascii="Arial" w:hAnsi="Arial" w:cs="Arial"/>
          <w:sz w:val="24"/>
          <w:szCs w:val="24"/>
        </w:rPr>
        <w:t>but with different strength. If</w:t>
      </w:r>
      <w:r w:rsidR="00517861" w:rsidRPr="00694C7E">
        <w:rPr>
          <w:rFonts w:ascii="Arial" w:hAnsi="Arial" w:cs="Arial"/>
          <w:sz w:val="24"/>
          <w:szCs w:val="24"/>
        </w:rPr>
        <w:t xml:space="preserve"> different environmental and/or genetic factors explain individual diff</w:t>
      </w:r>
      <w:r w:rsidR="00944351" w:rsidRPr="00694C7E">
        <w:rPr>
          <w:rFonts w:ascii="Arial" w:hAnsi="Arial" w:cs="Arial"/>
          <w:sz w:val="24"/>
          <w:szCs w:val="24"/>
        </w:rPr>
        <w:t xml:space="preserve">erences in males </w:t>
      </w:r>
      <w:r w:rsidR="00292AB4" w:rsidRPr="00694C7E">
        <w:rPr>
          <w:rFonts w:ascii="Arial" w:hAnsi="Arial" w:cs="Arial"/>
          <w:sz w:val="24"/>
          <w:szCs w:val="24"/>
        </w:rPr>
        <w:t xml:space="preserve">and </w:t>
      </w:r>
      <w:r w:rsidR="00944351" w:rsidRPr="00694C7E">
        <w:rPr>
          <w:rFonts w:ascii="Arial" w:hAnsi="Arial" w:cs="Arial"/>
          <w:sz w:val="24"/>
          <w:szCs w:val="24"/>
        </w:rPr>
        <w:t>females</w:t>
      </w:r>
      <w:r w:rsidR="00517861" w:rsidRPr="00694C7E">
        <w:rPr>
          <w:rFonts w:ascii="Arial" w:hAnsi="Arial" w:cs="Arial"/>
          <w:sz w:val="24"/>
          <w:szCs w:val="24"/>
        </w:rPr>
        <w:t xml:space="preserve"> the differences are qualitative. It is also possible that there are no differences in the aetiology of individual differences between males and females. In this case the factors that drive individual differences in males are the same factors that drive individual differences in females </w:t>
      </w:r>
      <w:r w:rsidR="00517861" w:rsidRPr="00694C7E">
        <w:rPr>
          <w:rFonts w:ascii="Arial" w:hAnsi="Arial" w:cs="Arial"/>
          <w:sz w:val="24"/>
          <w:szCs w:val="24"/>
          <w:lang w:val="en-US"/>
        </w:rPr>
        <w:t>(</w:t>
      </w:r>
      <w:r w:rsidR="00DB79CE" w:rsidRPr="00694C7E">
        <w:rPr>
          <w:rFonts w:ascii="Arial" w:hAnsi="Arial" w:cs="Arial"/>
          <w:sz w:val="24"/>
          <w:szCs w:val="24"/>
          <w:lang w:val="en-US"/>
        </w:rPr>
        <w:t>for detail</w:t>
      </w:r>
      <w:r w:rsidR="00EE7A54" w:rsidRPr="00694C7E">
        <w:rPr>
          <w:rFonts w:ascii="Arial" w:hAnsi="Arial" w:cs="Arial"/>
          <w:sz w:val="24"/>
          <w:szCs w:val="24"/>
          <w:lang w:val="en-US"/>
        </w:rPr>
        <w:t>s</w:t>
      </w:r>
      <w:r w:rsidR="00DB79CE" w:rsidRPr="00694C7E">
        <w:rPr>
          <w:rFonts w:ascii="Arial" w:hAnsi="Arial" w:cs="Arial"/>
          <w:sz w:val="24"/>
          <w:szCs w:val="24"/>
          <w:lang w:val="en-US"/>
        </w:rPr>
        <w:t xml:space="preserve"> see </w:t>
      </w:r>
      <w:r w:rsidR="00517861" w:rsidRPr="00694C7E">
        <w:rPr>
          <w:rFonts w:ascii="Arial" w:hAnsi="Arial" w:cs="Arial"/>
          <w:sz w:val="24"/>
          <w:szCs w:val="24"/>
          <w:lang w:val="en-US"/>
        </w:rPr>
        <w:t>Neale and Maes 2003)</w:t>
      </w:r>
      <w:r w:rsidR="00517861" w:rsidRPr="00694C7E">
        <w:rPr>
          <w:rFonts w:ascii="Arial" w:hAnsi="Arial" w:cs="Arial"/>
          <w:sz w:val="24"/>
          <w:szCs w:val="24"/>
        </w:rPr>
        <w:t>. It is important to n</w:t>
      </w:r>
      <w:r w:rsidR="00AE340E">
        <w:rPr>
          <w:rFonts w:ascii="Arial" w:hAnsi="Arial" w:cs="Arial"/>
          <w:sz w:val="24"/>
          <w:szCs w:val="24"/>
        </w:rPr>
        <w:t>ote that the aetiological sex</w:t>
      </w:r>
      <w:r w:rsidR="00517861" w:rsidRPr="00694C7E">
        <w:rPr>
          <w:rFonts w:ascii="Arial" w:hAnsi="Arial" w:cs="Arial"/>
          <w:sz w:val="24"/>
          <w:szCs w:val="24"/>
        </w:rPr>
        <w:t xml:space="preserve"> differences related to variance do not necess</w:t>
      </w:r>
      <w:r w:rsidR="00AE340E">
        <w:rPr>
          <w:rFonts w:ascii="Arial" w:hAnsi="Arial" w:cs="Arial"/>
          <w:sz w:val="24"/>
          <w:szCs w:val="24"/>
        </w:rPr>
        <w:t>arily translate into mean sex</w:t>
      </w:r>
      <w:r w:rsidR="00517861" w:rsidRPr="00694C7E">
        <w:rPr>
          <w:rFonts w:ascii="Arial" w:hAnsi="Arial" w:cs="Arial"/>
          <w:sz w:val="24"/>
          <w:szCs w:val="24"/>
        </w:rPr>
        <w:t xml:space="preserve"> differences.</w:t>
      </w:r>
    </w:p>
    <w:p w:rsidR="009976D0" w:rsidRPr="00694C7E" w:rsidRDefault="009976D0" w:rsidP="00694C7E">
      <w:pPr>
        <w:pStyle w:val="af5"/>
        <w:rPr>
          <w:rFonts w:ascii="Arial" w:hAnsi="Arial" w:cs="Arial"/>
          <w:sz w:val="24"/>
          <w:szCs w:val="24"/>
        </w:rPr>
      </w:pPr>
    </w:p>
    <w:p w:rsidR="00DF10BD" w:rsidRPr="00694C7E" w:rsidRDefault="00DF10BD" w:rsidP="00694C7E">
      <w:pPr>
        <w:pStyle w:val="af5"/>
        <w:rPr>
          <w:rFonts w:ascii="Arial" w:hAnsi="Arial" w:cs="Arial"/>
          <w:sz w:val="24"/>
          <w:szCs w:val="24"/>
        </w:rPr>
      </w:pPr>
    </w:p>
    <w:p w:rsidR="009976D0" w:rsidRPr="00694C7E" w:rsidRDefault="009976D0" w:rsidP="00694C7E">
      <w:pPr>
        <w:pStyle w:val="af5"/>
        <w:rPr>
          <w:rFonts w:ascii="Arial" w:hAnsi="Arial" w:cs="Arial"/>
          <w:i/>
          <w:iCs/>
          <w:sz w:val="24"/>
          <w:szCs w:val="24"/>
        </w:rPr>
      </w:pPr>
      <w:r w:rsidRPr="00694C7E">
        <w:rPr>
          <w:rFonts w:ascii="Arial" w:hAnsi="Arial" w:cs="Arial"/>
          <w:i/>
          <w:iCs/>
          <w:sz w:val="24"/>
          <w:szCs w:val="24"/>
        </w:rPr>
        <w:t>Genetic and environmental aetiology of individual differences in mathematics</w:t>
      </w:r>
    </w:p>
    <w:p w:rsidR="009976D0" w:rsidRPr="00694C7E" w:rsidRDefault="009976D0" w:rsidP="00694C7E">
      <w:pPr>
        <w:pStyle w:val="af5"/>
        <w:rPr>
          <w:rFonts w:ascii="Arial" w:hAnsi="Arial" w:cs="Arial"/>
          <w:sz w:val="24"/>
          <w:szCs w:val="24"/>
        </w:rPr>
      </w:pPr>
    </w:p>
    <w:p w:rsidR="009976D0" w:rsidRPr="00694C7E" w:rsidRDefault="00694C7E" w:rsidP="00694C7E">
      <w:pPr>
        <w:pStyle w:val="af5"/>
        <w:rPr>
          <w:rFonts w:ascii="Arial" w:hAnsi="Arial" w:cs="Arial"/>
          <w:sz w:val="24"/>
          <w:szCs w:val="24"/>
        </w:rPr>
      </w:pPr>
      <w:r>
        <w:rPr>
          <w:rFonts w:ascii="Arial" w:hAnsi="Arial" w:cs="Arial"/>
          <w:sz w:val="24"/>
          <w:szCs w:val="24"/>
        </w:rPr>
        <w:tab/>
      </w:r>
      <w:r w:rsidR="0062002E" w:rsidRPr="00694C7E">
        <w:rPr>
          <w:rFonts w:ascii="Arial" w:hAnsi="Arial" w:cs="Arial"/>
          <w:sz w:val="24"/>
          <w:szCs w:val="24"/>
        </w:rPr>
        <w:t xml:space="preserve">Over the last few decades, the social desirability of </w:t>
      </w:r>
      <w:r w:rsidR="008E042D" w:rsidRPr="00694C7E">
        <w:rPr>
          <w:rFonts w:ascii="Arial" w:hAnsi="Arial" w:cs="Arial"/>
          <w:sz w:val="24"/>
          <w:szCs w:val="24"/>
        </w:rPr>
        <w:t xml:space="preserve">good </w:t>
      </w:r>
      <w:r w:rsidR="0062002E" w:rsidRPr="00694C7E">
        <w:rPr>
          <w:rFonts w:ascii="Arial" w:hAnsi="Arial" w:cs="Arial"/>
          <w:sz w:val="24"/>
          <w:szCs w:val="24"/>
        </w:rPr>
        <w:t xml:space="preserve">mathematic skills has increased </w:t>
      </w:r>
      <w:r w:rsidR="008E042D" w:rsidRPr="00694C7E">
        <w:rPr>
          <w:rFonts w:ascii="Arial" w:hAnsi="Arial" w:cs="Arial"/>
          <w:sz w:val="24"/>
          <w:szCs w:val="24"/>
        </w:rPr>
        <w:t>due to the wide</w:t>
      </w:r>
      <w:r w:rsidR="00632200" w:rsidRPr="00694C7E">
        <w:rPr>
          <w:rFonts w:ascii="Arial" w:hAnsi="Arial" w:cs="Arial"/>
          <w:sz w:val="24"/>
          <w:szCs w:val="24"/>
        </w:rPr>
        <w:t xml:space="preserve"> </w:t>
      </w:r>
      <w:r w:rsidR="0062002E" w:rsidRPr="00694C7E">
        <w:rPr>
          <w:rFonts w:ascii="Arial" w:hAnsi="Arial" w:cs="Arial"/>
          <w:sz w:val="24"/>
          <w:szCs w:val="24"/>
        </w:rPr>
        <w:t>range of advantages associated with them. A r</w:t>
      </w:r>
      <w:r w:rsidR="009976D0" w:rsidRPr="00694C7E">
        <w:rPr>
          <w:rFonts w:ascii="Arial" w:hAnsi="Arial" w:cs="Arial"/>
          <w:sz w:val="24"/>
          <w:szCs w:val="24"/>
        </w:rPr>
        <w:t>ecent survey</w:t>
      </w:r>
      <w:r w:rsidR="0062002E" w:rsidRPr="00694C7E">
        <w:rPr>
          <w:rFonts w:ascii="Arial" w:hAnsi="Arial" w:cs="Arial"/>
          <w:sz w:val="24"/>
          <w:szCs w:val="24"/>
        </w:rPr>
        <w:t xml:space="preserve"> reports a relationship between improvement in the numeracy skills of a population and the increase in productivity for that Nation (</w:t>
      </w:r>
      <w:r w:rsidR="0062002E" w:rsidRPr="00694C7E">
        <w:rPr>
          <w:rFonts w:ascii="Arial" w:hAnsi="Arial" w:cs="Arial"/>
          <w:sz w:val="24"/>
          <w:szCs w:val="24"/>
          <w:lang w:val="en-US"/>
        </w:rPr>
        <w:t>OECD 2010).</w:t>
      </w:r>
      <w:r w:rsidR="0062002E" w:rsidRPr="00694C7E">
        <w:rPr>
          <w:rFonts w:ascii="Arial" w:hAnsi="Arial" w:cs="Arial"/>
          <w:sz w:val="24"/>
          <w:szCs w:val="24"/>
        </w:rPr>
        <w:t xml:space="preserve"> Similarly, social and economic disadvantages have been related to low numeracy</w:t>
      </w:r>
      <w:r w:rsidR="0062002E" w:rsidRPr="00694C7E" w:rsidDel="0062002E">
        <w:rPr>
          <w:rFonts w:ascii="Arial" w:hAnsi="Arial" w:cs="Arial"/>
          <w:sz w:val="24"/>
          <w:szCs w:val="24"/>
        </w:rPr>
        <w:t xml:space="preserve"> </w:t>
      </w:r>
      <w:r w:rsidR="0062002E" w:rsidRPr="00694C7E">
        <w:rPr>
          <w:rFonts w:ascii="Arial" w:hAnsi="Arial" w:cs="Arial"/>
          <w:sz w:val="24"/>
          <w:szCs w:val="24"/>
        </w:rPr>
        <w:t xml:space="preserve">(Gross et al. 2009). </w:t>
      </w:r>
      <w:r w:rsidR="00E31DBA" w:rsidRPr="00694C7E">
        <w:rPr>
          <w:rFonts w:ascii="Arial" w:hAnsi="Arial" w:cs="Arial"/>
          <w:sz w:val="24"/>
          <w:szCs w:val="24"/>
        </w:rPr>
        <w:t>T</w:t>
      </w:r>
      <w:r w:rsidR="009976D0" w:rsidRPr="00694C7E">
        <w:rPr>
          <w:rFonts w:ascii="Arial" w:hAnsi="Arial" w:cs="Arial"/>
          <w:sz w:val="24"/>
          <w:szCs w:val="24"/>
        </w:rPr>
        <w:t xml:space="preserve">he quest for understanding how different people acquire and can improve mathematical skills </w:t>
      </w:r>
      <w:r w:rsidR="00E31DBA" w:rsidRPr="00694C7E">
        <w:rPr>
          <w:rFonts w:ascii="Arial" w:hAnsi="Arial" w:cs="Arial"/>
          <w:sz w:val="24"/>
          <w:szCs w:val="24"/>
        </w:rPr>
        <w:t xml:space="preserve">is therefore </w:t>
      </w:r>
      <w:r w:rsidR="009976D0" w:rsidRPr="00694C7E">
        <w:rPr>
          <w:rFonts w:ascii="Arial" w:hAnsi="Arial" w:cs="Arial"/>
          <w:sz w:val="24"/>
          <w:szCs w:val="24"/>
        </w:rPr>
        <w:t xml:space="preserve">more important than </w:t>
      </w:r>
      <w:r w:rsidR="00B20CBC" w:rsidRPr="00694C7E">
        <w:rPr>
          <w:rFonts w:ascii="Arial" w:hAnsi="Arial" w:cs="Arial"/>
          <w:sz w:val="24"/>
          <w:szCs w:val="24"/>
        </w:rPr>
        <w:t>ever.</w:t>
      </w:r>
      <w:r w:rsidR="003745B4" w:rsidRPr="00694C7E">
        <w:rPr>
          <w:rFonts w:ascii="Arial" w:hAnsi="Arial" w:cs="Arial"/>
          <w:sz w:val="24"/>
          <w:szCs w:val="24"/>
        </w:rPr>
        <w:t xml:space="preserve"> </w:t>
      </w:r>
      <w:r w:rsidR="00B20CBC" w:rsidRPr="00694C7E">
        <w:rPr>
          <w:rFonts w:ascii="Arial" w:hAnsi="Arial" w:cs="Arial"/>
          <w:sz w:val="24"/>
          <w:szCs w:val="24"/>
        </w:rPr>
        <w:t>This</w:t>
      </w:r>
      <w:r w:rsidR="009976D0" w:rsidRPr="00694C7E">
        <w:rPr>
          <w:rFonts w:ascii="Arial" w:hAnsi="Arial" w:cs="Arial"/>
          <w:sz w:val="24"/>
          <w:szCs w:val="24"/>
        </w:rPr>
        <w:t xml:space="preserve"> importance is reflected in </w:t>
      </w:r>
      <w:r w:rsidR="006C6A3C">
        <w:rPr>
          <w:rFonts w:ascii="Arial" w:hAnsi="Arial" w:cs="Arial"/>
          <w:sz w:val="24"/>
          <w:szCs w:val="24"/>
        </w:rPr>
        <w:t xml:space="preserve">the </w:t>
      </w:r>
      <w:r w:rsidR="009976D0" w:rsidRPr="00694C7E">
        <w:rPr>
          <w:rFonts w:ascii="Arial" w:hAnsi="Arial" w:cs="Arial"/>
          <w:sz w:val="24"/>
          <w:szCs w:val="24"/>
        </w:rPr>
        <w:t>increased number of quantitative genetic studies into the aetiology of individual variation in mathematically-relevant traits.</w:t>
      </w:r>
    </w:p>
    <w:p w:rsidR="009976D0" w:rsidRPr="00694C7E" w:rsidRDefault="009976D0" w:rsidP="00694C7E">
      <w:pPr>
        <w:pStyle w:val="af5"/>
        <w:rPr>
          <w:rFonts w:ascii="Arial" w:hAnsi="Arial" w:cs="Arial"/>
          <w:sz w:val="24"/>
          <w:szCs w:val="24"/>
        </w:rPr>
      </w:pPr>
    </w:p>
    <w:p w:rsidR="006A73F2" w:rsidRDefault="00360C73" w:rsidP="006A73F2">
      <w:pPr>
        <w:pStyle w:val="af5"/>
        <w:rPr>
          <w:rFonts w:ascii="Arial" w:hAnsi="Arial" w:cs="Arial"/>
          <w:sz w:val="24"/>
          <w:szCs w:val="24"/>
          <w:lang w:val="en-US"/>
        </w:rPr>
      </w:pPr>
      <w:r w:rsidRPr="00694C7E">
        <w:rPr>
          <w:rFonts w:ascii="Arial" w:hAnsi="Arial" w:cs="Arial"/>
          <w:sz w:val="24"/>
          <w:szCs w:val="24"/>
        </w:rPr>
        <w:tab/>
        <w:t xml:space="preserve">One of the first twin studies that examined mathematical ability used 146 MZ and 132 DZ pairs of 6 to 12 year old twins from the Western Reserve Twin Project. The study found that mathematics, measured by standardised tests of school achievement, was modestly heritable (.20), with shared and non-shared environment explaining most of the variation (.71 and .10, respectively) (Thompson et al. 1991). </w:t>
      </w:r>
      <w:r w:rsidR="00DE29A5" w:rsidRPr="00694C7E">
        <w:rPr>
          <w:rFonts w:ascii="Arial" w:hAnsi="Arial" w:cs="Arial"/>
          <w:sz w:val="24"/>
          <w:szCs w:val="24"/>
        </w:rPr>
        <w:t>Another study used</w:t>
      </w:r>
      <w:r w:rsidR="007D3E33" w:rsidRPr="00694C7E">
        <w:rPr>
          <w:rFonts w:ascii="Arial" w:hAnsi="Arial" w:cs="Arial"/>
          <w:sz w:val="24"/>
          <w:szCs w:val="24"/>
        </w:rPr>
        <w:t xml:space="preserve"> </w:t>
      </w:r>
      <w:r w:rsidR="009976D0" w:rsidRPr="00694C7E">
        <w:rPr>
          <w:rFonts w:ascii="Arial" w:hAnsi="Arial" w:cs="Arial"/>
          <w:sz w:val="24"/>
          <w:szCs w:val="24"/>
        </w:rPr>
        <w:t xml:space="preserve">a sample of </w:t>
      </w:r>
      <w:r w:rsidR="007C75EB" w:rsidRPr="00694C7E">
        <w:rPr>
          <w:rFonts w:ascii="Arial" w:hAnsi="Arial" w:cs="Arial"/>
          <w:sz w:val="24"/>
          <w:szCs w:val="24"/>
        </w:rPr>
        <w:t xml:space="preserve">twins with age ranging between 8 and 20 years (Alarcόn et al. 2000). </w:t>
      </w:r>
      <w:r w:rsidR="00D16229" w:rsidRPr="00694C7E">
        <w:rPr>
          <w:rFonts w:ascii="Arial" w:hAnsi="Arial" w:cs="Arial"/>
          <w:sz w:val="24"/>
          <w:szCs w:val="24"/>
        </w:rPr>
        <w:t>570 twin pairs of this sample were controls, in</w:t>
      </w:r>
      <w:r w:rsidR="007C75EB" w:rsidRPr="00694C7E">
        <w:rPr>
          <w:rFonts w:ascii="Arial" w:hAnsi="Arial" w:cs="Arial"/>
          <w:sz w:val="24"/>
          <w:szCs w:val="24"/>
        </w:rPr>
        <w:t xml:space="preserve"> </w:t>
      </w:r>
      <w:r w:rsidR="009976D0" w:rsidRPr="00694C7E">
        <w:rPr>
          <w:rFonts w:ascii="Arial" w:hAnsi="Arial" w:cs="Arial"/>
          <w:sz w:val="24"/>
          <w:szCs w:val="24"/>
        </w:rPr>
        <w:t>555 pairs</w:t>
      </w:r>
      <w:r w:rsidR="007D3E33" w:rsidRPr="00694C7E">
        <w:rPr>
          <w:rFonts w:ascii="Arial" w:hAnsi="Arial" w:cs="Arial"/>
          <w:sz w:val="24"/>
          <w:szCs w:val="24"/>
        </w:rPr>
        <w:t xml:space="preserve"> one of the twins manifested reading or mathematical problems or both</w:t>
      </w:r>
      <w:r w:rsidR="007C75EB" w:rsidRPr="00694C7E">
        <w:rPr>
          <w:rFonts w:ascii="Arial" w:hAnsi="Arial" w:cs="Arial"/>
          <w:sz w:val="24"/>
          <w:szCs w:val="24"/>
        </w:rPr>
        <w:t xml:space="preserve">. The results showed </w:t>
      </w:r>
      <w:r w:rsidR="009976D0" w:rsidRPr="00694C7E">
        <w:rPr>
          <w:rFonts w:ascii="Arial" w:hAnsi="Arial" w:cs="Arial"/>
          <w:sz w:val="24"/>
          <w:szCs w:val="24"/>
        </w:rPr>
        <w:t xml:space="preserve">an average heritability of .90 in </w:t>
      </w:r>
      <w:r w:rsidR="007D3E33" w:rsidRPr="00694C7E">
        <w:rPr>
          <w:rFonts w:ascii="Arial" w:hAnsi="Arial" w:cs="Arial"/>
          <w:sz w:val="24"/>
          <w:szCs w:val="24"/>
        </w:rPr>
        <w:t>both</w:t>
      </w:r>
      <w:r w:rsidR="009976D0" w:rsidRPr="00694C7E">
        <w:rPr>
          <w:rFonts w:ascii="Arial" w:hAnsi="Arial" w:cs="Arial"/>
          <w:sz w:val="24"/>
          <w:szCs w:val="24"/>
        </w:rPr>
        <w:t xml:space="preserve"> group</w:t>
      </w:r>
      <w:r w:rsidR="007D3E33" w:rsidRPr="00694C7E">
        <w:rPr>
          <w:rFonts w:ascii="Arial" w:hAnsi="Arial" w:cs="Arial"/>
          <w:sz w:val="24"/>
          <w:szCs w:val="24"/>
        </w:rPr>
        <w:t>s</w:t>
      </w:r>
      <w:r w:rsidR="009976D0" w:rsidRPr="00694C7E">
        <w:rPr>
          <w:rFonts w:ascii="Arial" w:hAnsi="Arial" w:cs="Arial"/>
          <w:sz w:val="24"/>
          <w:szCs w:val="24"/>
        </w:rPr>
        <w:t xml:space="preserve"> with virtually non-significant environmental influences</w:t>
      </w:r>
      <w:r w:rsidR="007C75EB" w:rsidRPr="00694C7E">
        <w:rPr>
          <w:rFonts w:ascii="Arial" w:hAnsi="Arial" w:cs="Arial"/>
          <w:sz w:val="24"/>
          <w:szCs w:val="24"/>
        </w:rPr>
        <w:t>.</w:t>
      </w:r>
      <w:r w:rsidR="00DE29A5" w:rsidRPr="00694C7E">
        <w:rPr>
          <w:rFonts w:ascii="Arial" w:hAnsi="Arial" w:cs="Arial"/>
          <w:sz w:val="24"/>
          <w:szCs w:val="24"/>
        </w:rPr>
        <w:t xml:space="preserve"> </w:t>
      </w:r>
      <w:r w:rsidR="009976D0" w:rsidRPr="00694C7E">
        <w:rPr>
          <w:rFonts w:ascii="Arial" w:hAnsi="Arial" w:cs="Arial"/>
          <w:sz w:val="24"/>
          <w:szCs w:val="24"/>
        </w:rPr>
        <w:t xml:space="preserve">The wide range of univariate estimates illustrated in these studies deserves some methodological consideration. Twin correlations </w:t>
      </w:r>
      <w:r w:rsidR="00D02363" w:rsidRPr="00694C7E">
        <w:rPr>
          <w:rFonts w:ascii="Arial" w:hAnsi="Arial" w:cs="Arial"/>
          <w:sz w:val="24"/>
          <w:szCs w:val="24"/>
        </w:rPr>
        <w:t>for</w:t>
      </w:r>
      <w:r w:rsidR="009976D0" w:rsidRPr="00694C7E">
        <w:rPr>
          <w:rFonts w:ascii="Arial" w:hAnsi="Arial" w:cs="Arial"/>
          <w:sz w:val="24"/>
          <w:szCs w:val="24"/>
        </w:rPr>
        <w:t xml:space="preserve"> a trait may be overestimated because of common factors unre</w:t>
      </w:r>
      <w:r w:rsidR="00361112" w:rsidRPr="00694C7E">
        <w:rPr>
          <w:rFonts w:ascii="Arial" w:hAnsi="Arial" w:cs="Arial"/>
          <w:sz w:val="24"/>
          <w:szCs w:val="24"/>
        </w:rPr>
        <w:t>lated to the trait. Twins in a pair are of</w:t>
      </w:r>
      <w:r w:rsidR="009976D0" w:rsidRPr="00694C7E">
        <w:rPr>
          <w:rFonts w:ascii="Arial" w:hAnsi="Arial" w:cs="Arial"/>
          <w:sz w:val="24"/>
          <w:szCs w:val="24"/>
        </w:rPr>
        <w:t xml:space="preserve"> the same age</w:t>
      </w:r>
      <w:r w:rsidR="00B77A52" w:rsidRPr="00694C7E">
        <w:rPr>
          <w:rFonts w:ascii="Arial" w:hAnsi="Arial" w:cs="Arial"/>
          <w:sz w:val="24"/>
          <w:szCs w:val="24"/>
        </w:rPr>
        <w:t>;</w:t>
      </w:r>
      <w:r w:rsidR="00D83571" w:rsidRPr="00694C7E">
        <w:rPr>
          <w:rFonts w:ascii="Arial" w:hAnsi="Arial" w:cs="Arial"/>
          <w:sz w:val="24"/>
          <w:szCs w:val="24"/>
        </w:rPr>
        <w:t xml:space="preserve"> MZ twins and a</w:t>
      </w:r>
      <w:r w:rsidR="004A1792" w:rsidRPr="00694C7E">
        <w:rPr>
          <w:rFonts w:ascii="Arial" w:hAnsi="Arial" w:cs="Arial"/>
          <w:sz w:val="24"/>
          <w:szCs w:val="24"/>
        </w:rPr>
        <w:t xml:space="preserve">round half of the </w:t>
      </w:r>
      <w:r w:rsidR="00D83571" w:rsidRPr="00694C7E">
        <w:rPr>
          <w:rFonts w:ascii="Arial" w:hAnsi="Arial" w:cs="Arial"/>
          <w:sz w:val="24"/>
          <w:szCs w:val="24"/>
        </w:rPr>
        <w:t>DZ twin</w:t>
      </w:r>
      <w:r w:rsidR="004A1792" w:rsidRPr="00694C7E">
        <w:rPr>
          <w:rFonts w:ascii="Arial" w:hAnsi="Arial" w:cs="Arial"/>
          <w:sz w:val="24"/>
          <w:szCs w:val="24"/>
        </w:rPr>
        <w:t>s</w:t>
      </w:r>
      <w:r w:rsidR="00D83571" w:rsidRPr="00694C7E">
        <w:rPr>
          <w:rFonts w:ascii="Arial" w:hAnsi="Arial" w:cs="Arial"/>
          <w:sz w:val="24"/>
          <w:szCs w:val="24"/>
        </w:rPr>
        <w:t xml:space="preserve"> </w:t>
      </w:r>
      <w:r w:rsidR="009976D0" w:rsidRPr="00694C7E">
        <w:rPr>
          <w:rFonts w:ascii="Arial" w:hAnsi="Arial" w:cs="Arial"/>
          <w:sz w:val="24"/>
          <w:szCs w:val="24"/>
        </w:rPr>
        <w:t xml:space="preserve">are of the same sex. In twin analyses it is common practice to correct for age and sex in order to avoid </w:t>
      </w:r>
      <w:r w:rsidR="007C75EB" w:rsidRPr="00694C7E">
        <w:rPr>
          <w:rFonts w:ascii="Arial" w:hAnsi="Arial" w:cs="Arial"/>
          <w:sz w:val="24"/>
          <w:szCs w:val="24"/>
        </w:rPr>
        <w:t>inflati</w:t>
      </w:r>
      <w:r w:rsidR="006C6A3C">
        <w:rPr>
          <w:rFonts w:ascii="Arial" w:hAnsi="Arial" w:cs="Arial"/>
          <w:sz w:val="24"/>
          <w:szCs w:val="24"/>
        </w:rPr>
        <w:t>ng</w:t>
      </w:r>
      <w:r w:rsidR="009976D0" w:rsidRPr="00694C7E">
        <w:rPr>
          <w:rFonts w:ascii="Arial" w:hAnsi="Arial" w:cs="Arial"/>
          <w:sz w:val="24"/>
          <w:szCs w:val="24"/>
        </w:rPr>
        <w:t xml:space="preserve"> correlations because of these factors (</w:t>
      </w:r>
      <w:r w:rsidR="009976D0" w:rsidRPr="00694C7E">
        <w:rPr>
          <w:rFonts w:ascii="Arial" w:hAnsi="Arial" w:cs="Arial"/>
          <w:sz w:val="24"/>
          <w:szCs w:val="24"/>
          <w:lang w:val="en-US"/>
        </w:rPr>
        <w:t>McGue and Bouchard 198</w:t>
      </w:r>
      <w:r w:rsidR="0056745E" w:rsidRPr="00694C7E">
        <w:rPr>
          <w:rFonts w:ascii="Arial" w:hAnsi="Arial" w:cs="Arial"/>
          <w:sz w:val="24"/>
          <w:szCs w:val="24"/>
          <w:lang w:val="en-US"/>
        </w:rPr>
        <w:t>4</w:t>
      </w:r>
      <w:r w:rsidR="009976D0" w:rsidRPr="00694C7E">
        <w:rPr>
          <w:rFonts w:ascii="Arial" w:hAnsi="Arial" w:cs="Arial"/>
          <w:sz w:val="24"/>
          <w:szCs w:val="24"/>
          <w:lang w:val="en-US"/>
        </w:rPr>
        <w:t xml:space="preserve">). </w:t>
      </w:r>
      <w:r w:rsidR="00D619CD">
        <w:rPr>
          <w:rFonts w:ascii="Arial" w:hAnsi="Arial" w:cs="Arial"/>
          <w:sz w:val="24"/>
          <w:szCs w:val="24"/>
          <w:lang w:val="en-US"/>
        </w:rPr>
        <w:t>The estimates reported from</w:t>
      </w:r>
      <w:r w:rsidR="00A1685F">
        <w:rPr>
          <w:rFonts w:ascii="Arial" w:hAnsi="Arial" w:cs="Arial"/>
          <w:sz w:val="24"/>
          <w:szCs w:val="24"/>
          <w:lang w:val="en-US"/>
        </w:rPr>
        <w:t xml:space="preserve"> </w:t>
      </w:r>
      <w:r w:rsidR="009976D0" w:rsidRPr="00694C7E">
        <w:rPr>
          <w:rFonts w:ascii="Arial" w:hAnsi="Arial" w:cs="Arial"/>
          <w:sz w:val="24"/>
          <w:szCs w:val="24"/>
          <w:lang w:val="en-US"/>
        </w:rPr>
        <w:t xml:space="preserve">Thompson et al. (1991) </w:t>
      </w:r>
      <w:r w:rsidR="00D619CD">
        <w:rPr>
          <w:rFonts w:ascii="Arial" w:hAnsi="Arial" w:cs="Arial"/>
          <w:sz w:val="24"/>
          <w:szCs w:val="24"/>
          <w:lang w:val="en-US"/>
        </w:rPr>
        <w:t xml:space="preserve">were in fact </w:t>
      </w:r>
      <w:r w:rsidR="00D16498">
        <w:rPr>
          <w:rFonts w:ascii="Arial" w:hAnsi="Arial" w:cs="Arial"/>
          <w:sz w:val="24"/>
          <w:szCs w:val="24"/>
          <w:lang w:val="en-US"/>
        </w:rPr>
        <w:t xml:space="preserve">affected </w:t>
      </w:r>
      <w:r w:rsidR="00D619CD">
        <w:rPr>
          <w:rFonts w:ascii="Arial" w:hAnsi="Arial" w:cs="Arial"/>
          <w:sz w:val="24"/>
          <w:szCs w:val="24"/>
          <w:lang w:val="en-US"/>
        </w:rPr>
        <w:t xml:space="preserve">as the measures were not corrected. </w:t>
      </w:r>
      <w:r w:rsidR="00A1685F">
        <w:rPr>
          <w:rFonts w:ascii="Arial" w:hAnsi="Arial" w:cs="Arial"/>
          <w:sz w:val="24"/>
          <w:szCs w:val="24"/>
          <w:lang w:val="en-US"/>
        </w:rPr>
        <w:t xml:space="preserve">When </w:t>
      </w:r>
      <w:r w:rsidR="00DA7200">
        <w:rPr>
          <w:rFonts w:ascii="Arial" w:hAnsi="Arial" w:cs="Arial"/>
          <w:sz w:val="24"/>
          <w:szCs w:val="24"/>
          <w:lang w:val="en-US"/>
        </w:rPr>
        <w:t xml:space="preserve">the </w:t>
      </w:r>
      <w:r w:rsidR="00A1685F">
        <w:rPr>
          <w:rFonts w:ascii="Arial" w:hAnsi="Arial" w:cs="Arial"/>
          <w:sz w:val="24"/>
          <w:szCs w:val="24"/>
          <w:lang w:val="en-US"/>
        </w:rPr>
        <w:t>correction</w:t>
      </w:r>
      <w:r w:rsidR="00D619CD">
        <w:rPr>
          <w:rFonts w:ascii="Arial" w:hAnsi="Arial" w:cs="Arial"/>
          <w:sz w:val="24"/>
          <w:szCs w:val="24"/>
          <w:lang w:val="en-US"/>
        </w:rPr>
        <w:t xml:space="preserve"> for</w:t>
      </w:r>
      <w:r w:rsidR="009976D0" w:rsidRPr="00694C7E">
        <w:rPr>
          <w:rFonts w:ascii="Arial" w:hAnsi="Arial" w:cs="Arial"/>
          <w:sz w:val="24"/>
          <w:szCs w:val="24"/>
          <w:lang w:val="en-US"/>
        </w:rPr>
        <w:t xml:space="preserve"> age and sex </w:t>
      </w:r>
      <w:r w:rsidR="00D619CD">
        <w:rPr>
          <w:rFonts w:ascii="Arial" w:hAnsi="Arial" w:cs="Arial"/>
          <w:sz w:val="24"/>
          <w:szCs w:val="24"/>
          <w:lang w:val="en-US"/>
        </w:rPr>
        <w:t xml:space="preserve">was </w:t>
      </w:r>
      <w:r w:rsidR="000E0D19">
        <w:rPr>
          <w:rFonts w:ascii="Arial" w:hAnsi="Arial" w:cs="Arial"/>
          <w:sz w:val="24"/>
          <w:szCs w:val="24"/>
          <w:lang w:val="en-US"/>
        </w:rPr>
        <w:t>applied</w:t>
      </w:r>
      <w:r w:rsidR="00D619CD">
        <w:rPr>
          <w:rFonts w:ascii="Arial" w:hAnsi="Arial" w:cs="Arial"/>
          <w:sz w:val="24"/>
          <w:szCs w:val="24"/>
          <w:lang w:val="en-US"/>
        </w:rPr>
        <w:t xml:space="preserve">, the </w:t>
      </w:r>
      <w:r w:rsidR="00D619CD">
        <w:rPr>
          <w:rFonts w:ascii="Arial" w:hAnsi="Arial" w:cs="Arial"/>
          <w:sz w:val="24"/>
          <w:szCs w:val="24"/>
          <w:lang w:val="en-US"/>
        </w:rPr>
        <w:lastRenderedPageBreak/>
        <w:t xml:space="preserve">estimates revealed </w:t>
      </w:r>
      <w:r w:rsidR="00DA7200">
        <w:rPr>
          <w:rFonts w:ascii="Arial" w:hAnsi="Arial" w:cs="Arial"/>
          <w:sz w:val="24"/>
          <w:szCs w:val="24"/>
          <w:lang w:val="en-US"/>
        </w:rPr>
        <w:t xml:space="preserve">moderate </w:t>
      </w:r>
      <w:r w:rsidR="00D619CD">
        <w:rPr>
          <w:rFonts w:ascii="Arial" w:hAnsi="Arial" w:cs="Arial"/>
          <w:sz w:val="24"/>
          <w:szCs w:val="24"/>
          <w:lang w:val="en-US"/>
        </w:rPr>
        <w:t xml:space="preserve">genetic and shared </w:t>
      </w:r>
      <w:r w:rsidR="00A1685F">
        <w:rPr>
          <w:rFonts w:ascii="Arial" w:hAnsi="Arial" w:cs="Arial"/>
          <w:sz w:val="24"/>
          <w:szCs w:val="24"/>
          <w:lang w:val="en-US"/>
        </w:rPr>
        <w:t>environmental</w:t>
      </w:r>
      <w:r w:rsidR="00D619CD">
        <w:rPr>
          <w:rFonts w:ascii="Arial" w:hAnsi="Arial" w:cs="Arial"/>
          <w:sz w:val="24"/>
          <w:szCs w:val="24"/>
          <w:lang w:val="en-US"/>
        </w:rPr>
        <w:t xml:space="preserve"> influences (~.40 </w:t>
      </w:r>
      <w:r w:rsidR="00DA7200">
        <w:rPr>
          <w:rFonts w:ascii="Arial" w:hAnsi="Arial" w:cs="Arial"/>
          <w:sz w:val="24"/>
          <w:szCs w:val="24"/>
          <w:lang w:val="en-US"/>
        </w:rPr>
        <w:t xml:space="preserve">for </w:t>
      </w:r>
      <w:r w:rsidR="00D619CD">
        <w:rPr>
          <w:rFonts w:ascii="Arial" w:hAnsi="Arial" w:cs="Arial"/>
          <w:sz w:val="24"/>
          <w:szCs w:val="24"/>
          <w:lang w:val="en-US"/>
        </w:rPr>
        <w:t>both) (in Kovas et al. 2007a)</w:t>
      </w:r>
      <w:r w:rsidR="006A73F2">
        <w:rPr>
          <w:rFonts w:ascii="Arial" w:hAnsi="Arial" w:cs="Arial"/>
          <w:sz w:val="24"/>
          <w:szCs w:val="24"/>
          <w:lang w:val="en-US"/>
        </w:rPr>
        <w:t>.</w:t>
      </w:r>
    </w:p>
    <w:p w:rsidR="006A73F2" w:rsidRDefault="006A73F2" w:rsidP="006A73F2">
      <w:pPr>
        <w:pStyle w:val="af5"/>
        <w:rPr>
          <w:rFonts w:ascii="Arial" w:hAnsi="Arial" w:cs="Arial"/>
          <w:sz w:val="24"/>
          <w:szCs w:val="24"/>
          <w:lang w:val="en-US"/>
        </w:rPr>
      </w:pPr>
    </w:p>
    <w:p w:rsidR="00C64C90" w:rsidRPr="006A73F2" w:rsidRDefault="006A73F2" w:rsidP="006A73F2">
      <w:pPr>
        <w:pStyle w:val="af5"/>
        <w:rPr>
          <w:rFonts w:ascii="Arial" w:hAnsi="Arial" w:cs="Arial"/>
          <w:sz w:val="24"/>
          <w:szCs w:val="24"/>
          <w:lang w:val="en-US"/>
        </w:rPr>
      </w:pPr>
      <w:r>
        <w:rPr>
          <w:rFonts w:ascii="Arial" w:hAnsi="Arial" w:cs="Arial"/>
          <w:sz w:val="24"/>
          <w:szCs w:val="24"/>
          <w:lang w:val="en-US"/>
        </w:rPr>
        <w:tab/>
      </w:r>
      <w:r w:rsidR="009976D0" w:rsidRPr="00694C7E">
        <w:rPr>
          <w:rFonts w:ascii="Arial" w:hAnsi="Arial" w:cs="Arial"/>
          <w:sz w:val="24"/>
          <w:szCs w:val="24"/>
          <w:lang w:val="en-US"/>
        </w:rPr>
        <w:t xml:space="preserve">Other factors also need to be considered. </w:t>
      </w:r>
      <w:r w:rsidR="009976D0" w:rsidRPr="00694C7E">
        <w:rPr>
          <w:rFonts w:ascii="Arial" w:hAnsi="Arial" w:cs="Arial"/>
          <w:sz w:val="24"/>
          <w:szCs w:val="24"/>
        </w:rPr>
        <w:t>Quantitative genetic investigations of complex traits suggest somewhat different patterns of genetic and environmental influences on different traits. Reading abilities</w:t>
      </w:r>
      <w:r w:rsidR="00AA4289" w:rsidRPr="00694C7E">
        <w:rPr>
          <w:rFonts w:ascii="Arial" w:hAnsi="Arial" w:cs="Arial"/>
          <w:sz w:val="24"/>
          <w:szCs w:val="24"/>
        </w:rPr>
        <w:t>,</w:t>
      </w:r>
      <w:r w:rsidR="009976D0" w:rsidRPr="00694C7E">
        <w:rPr>
          <w:rFonts w:ascii="Arial" w:hAnsi="Arial" w:cs="Arial"/>
          <w:sz w:val="24"/>
          <w:szCs w:val="24"/>
        </w:rPr>
        <w:t xml:space="preserve"> for example, have shown consistently </w:t>
      </w:r>
      <w:r w:rsidR="00BC59B0" w:rsidRPr="00694C7E">
        <w:rPr>
          <w:rFonts w:ascii="Arial" w:hAnsi="Arial" w:cs="Arial"/>
          <w:sz w:val="24"/>
          <w:szCs w:val="24"/>
        </w:rPr>
        <w:t xml:space="preserve">substantial </w:t>
      </w:r>
      <w:r w:rsidR="009976D0" w:rsidRPr="00694C7E">
        <w:rPr>
          <w:rFonts w:ascii="Arial" w:hAnsi="Arial" w:cs="Arial"/>
          <w:sz w:val="24"/>
          <w:szCs w:val="24"/>
        </w:rPr>
        <w:t xml:space="preserve">genetic and shared environmental influences across ages and populations (e.g. </w:t>
      </w:r>
      <w:r w:rsidR="009976D0" w:rsidRPr="00694C7E">
        <w:rPr>
          <w:rFonts w:ascii="Arial" w:hAnsi="Arial" w:cs="Arial"/>
          <w:sz w:val="24"/>
          <w:szCs w:val="24"/>
          <w:lang w:eastAsia="en-GB"/>
        </w:rPr>
        <w:t>Light et al. 1998; Stromswold 2001; Byrne et al. 2005</w:t>
      </w:r>
      <w:r w:rsidR="00526775" w:rsidRPr="00694C7E">
        <w:rPr>
          <w:rFonts w:ascii="Arial" w:hAnsi="Arial" w:cs="Arial"/>
          <w:sz w:val="24"/>
          <w:szCs w:val="24"/>
          <w:lang w:eastAsia="en-GB"/>
        </w:rPr>
        <w:t>,</w:t>
      </w:r>
      <w:r w:rsidR="00F474BE" w:rsidRPr="00694C7E">
        <w:rPr>
          <w:rFonts w:ascii="Arial" w:hAnsi="Arial" w:cs="Arial"/>
          <w:sz w:val="24"/>
          <w:szCs w:val="24"/>
          <w:lang w:eastAsia="en-GB"/>
        </w:rPr>
        <w:t xml:space="preserve"> </w:t>
      </w:r>
      <w:r w:rsidR="00526775" w:rsidRPr="00694C7E">
        <w:rPr>
          <w:rFonts w:ascii="Arial" w:hAnsi="Arial" w:cs="Arial"/>
          <w:sz w:val="24"/>
          <w:szCs w:val="24"/>
          <w:lang w:eastAsia="en-GB"/>
        </w:rPr>
        <w:t>2006</w:t>
      </w:r>
      <w:r w:rsidR="009976D0" w:rsidRPr="00694C7E">
        <w:rPr>
          <w:rFonts w:ascii="Arial" w:hAnsi="Arial" w:cs="Arial"/>
          <w:sz w:val="24"/>
          <w:szCs w:val="24"/>
          <w:lang w:eastAsia="en-GB"/>
        </w:rPr>
        <w:t xml:space="preserve">). Conversely, the heritability of </w:t>
      </w:r>
      <w:r w:rsidR="00D83571" w:rsidRPr="00694C7E">
        <w:rPr>
          <w:rFonts w:ascii="Arial" w:hAnsi="Arial" w:cs="Arial"/>
          <w:i/>
          <w:sz w:val="24"/>
          <w:szCs w:val="24"/>
          <w:lang w:eastAsia="en-GB"/>
        </w:rPr>
        <w:t>g</w:t>
      </w:r>
      <w:r w:rsidR="009976D0" w:rsidRPr="00694C7E">
        <w:rPr>
          <w:rFonts w:ascii="Arial" w:hAnsi="Arial" w:cs="Arial"/>
          <w:sz w:val="24"/>
          <w:szCs w:val="24"/>
          <w:lang w:eastAsia="en-GB"/>
        </w:rPr>
        <w:t xml:space="preserve"> has </w:t>
      </w:r>
      <w:r w:rsidR="00AA4289" w:rsidRPr="00694C7E">
        <w:rPr>
          <w:rFonts w:ascii="Arial" w:hAnsi="Arial" w:cs="Arial"/>
          <w:sz w:val="24"/>
          <w:szCs w:val="24"/>
          <w:lang w:eastAsia="en-GB"/>
        </w:rPr>
        <w:t xml:space="preserve">been </w:t>
      </w:r>
      <w:r w:rsidR="009976D0" w:rsidRPr="00694C7E">
        <w:rPr>
          <w:rFonts w:ascii="Arial" w:hAnsi="Arial" w:cs="Arial"/>
          <w:sz w:val="24"/>
          <w:szCs w:val="24"/>
          <w:lang w:eastAsia="en-GB"/>
        </w:rPr>
        <w:t>shown to increase consistently from early to middle childhood (Davis et al. 2009</w:t>
      </w:r>
      <w:r w:rsidR="00E03AF5" w:rsidRPr="00694C7E">
        <w:rPr>
          <w:rFonts w:ascii="Arial" w:hAnsi="Arial" w:cs="Arial"/>
          <w:sz w:val="24"/>
          <w:szCs w:val="24"/>
          <w:lang w:eastAsia="en-GB"/>
        </w:rPr>
        <w:t>a</w:t>
      </w:r>
      <w:r w:rsidR="009976D0" w:rsidRPr="00694C7E">
        <w:rPr>
          <w:rFonts w:ascii="Arial" w:hAnsi="Arial" w:cs="Arial"/>
          <w:sz w:val="24"/>
          <w:szCs w:val="24"/>
          <w:lang w:eastAsia="en-GB"/>
        </w:rPr>
        <w:t xml:space="preserve">; Haworth et al. 2010). Although it is unclear whether the inconsistencies in the estimates of mathematical heritability can be explained </w:t>
      </w:r>
      <w:r w:rsidR="00AA4289" w:rsidRPr="00694C7E">
        <w:rPr>
          <w:rFonts w:ascii="Arial" w:hAnsi="Arial" w:cs="Arial"/>
          <w:sz w:val="24"/>
          <w:szCs w:val="24"/>
          <w:lang w:eastAsia="en-GB"/>
        </w:rPr>
        <w:t xml:space="preserve">by </w:t>
      </w:r>
      <w:r w:rsidR="009976D0" w:rsidRPr="00694C7E">
        <w:rPr>
          <w:rFonts w:ascii="Arial" w:hAnsi="Arial" w:cs="Arial"/>
          <w:sz w:val="24"/>
          <w:szCs w:val="24"/>
          <w:lang w:eastAsia="en-GB"/>
        </w:rPr>
        <w:t>differences in participants’ age, the findings suggest that age-homogeneous twin samples should be used in behavioural genetic investigations for at least two reasons. First, the trait itself changes across t</w:t>
      </w:r>
      <w:r w:rsidR="0028230F">
        <w:rPr>
          <w:rFonts w:ascii="Arial" w:hAnsi="Arial" w:cs="Arial"/>
          <w:sz w:val="24"/>
          <w:szCs w:val="24"/>
          <w:lang w:eastAsia="en-GB"/>
        </w:rPr>
        <w:t xml:space="preserve">he school years - what we call </w:t>
      </w:r>
      <w:r w:rsidR="00C41677" w:rsidRPr="00694C7E">
        <w:rPr>
          <w:rFonts w:ascii="Arial" w:hAnsi="Arial" w:cs="Arial"/>
          <w:sz w:val="24"/>
          <w:szCs w:val="24"/>
        </w:rPr>
        <w:t>“</w:t>
      </w:r>
      <w:r w:rsidR="009976D0" w:rsidRPr="00694C7E">
        <w:rPr>
          <w:rFonts w:ascii="Arial" w:hAnsi="Arial" w:cs="Arial"/>
          <w:sz w:val="24"/>
          <w:szCs w:val="24"/>
          <w:lang w:eastAsia="en-GB"/>
        </w:rPr>
        <w:t>mathematics</w:t>
      </w:r>
      <w:r w:rsidR="00C41677" w:rsidRPr="00694C7E">
        <w:rPr>
          <w:rFonts w:ascii="Arial" w:hAnsi="Arial" w:cs="Arial"/>
          <w:sz w:val="24"/>
          <w:szCs w:val="24"/>
        </w:rPr>
        <w:t>”</w:t>
      </w:r>
      <w:r w:rsidR="009976D0" w:rsidRPr="00694C7E">
        <w:rPr>
          <w:rFonts w:ascii="Arial" w:hAnsi="Arial" w:cs="Arial"/>
          <w:sz w:val="24"/>
          <w:szCs w:val="24"/>
          <w:lang w:eastAsia="en-GB"/>
        </w:rPr>
        <w:t xml:space="preserve"> may involve very different cognitive and motivational processes at different ages, reflected in the changes in how mathematics is measured. Second, new genes and environments may become active or relevant during development, for example reflecting changes in pubertal processes or in socialising. </w:t>
      </w:r>
      <w:r w:rsidR="00517861" w:rsidRPr="00694C7E">
        <w:rPr>
          <w:rFonts w:ascii="Arial" w:hAnsi="Arial" w:cs="Arial"/>
          <w:sz w:val="24"/>
          <w:szCs w:val="24"/>
        </w:rPr>
        <w:t>E</w:t>
      </w:r>
      <w:r w:rsidR="009976D0" w:rsidRPr="00694C7E">
        <w:rPr>
          <w:rFonts w:ascii="Arial" w:hAnsi="Arial" w:cs="Arial"/>
          <w:sz w:val="24"/>
          <w:szCs w:val="24"/>
        </w:rPr>
        <w:t>stimates of genetic and environmental contributions are population-based</w:t>
      </w:r>
      <w:r w:rsidR="00517861" w:rsidRPr="00694C7E">
        <w:rPr>
          <w:rFonts w:ascii="Arial" w:hAnsi="Arial" w:cs="Arial"/>
          <w:sz w:val="24"/>
          <w:szCs w:val="24"/>
        </w:rPr>
        <w:t xml:space="preserve"> as they </w:t>
      </w:r>
      <w:r w:rsidR="009976D0" w:rsidRPr="00694C7E">
        <w:rPr>
          <w:rFonts w:ascii="Arial" w:hAnsi="Arial" w:cs="Arial"/>
          <w:sz w:val="24"/>
          <w:szCs w:val="24"/>
        </w:rPr>
        <w:t xml:space="preserve">explain the sources of individual differences within a particular </w:t>
      </w:r>
      <w:r w:rsidR="00517861" w:rsidRPr="00694C7E">
        <w:rPr>
          <w:rFonts w:ascii="Arial" w:hAnsi="Arial" w:cs="Arial"/>
          <w:sz w:val="24"/>
          <w:szCs w:val="24"/>
        </w:rPr>
        <w:t>population;</w:t>
      </w:r>
      <w:r w:rsidR="009976D0" w:rsidRPr="00694C7E">
        <w:rPr>
          <w:rFonts w:ascii="Arial" w:hAnsi="Arial" w:cs="Arial"/>
          <w:sz w:val="24"/>
          <w:szCs w:val="24"/>
        </w:rPr>
        <w:t xml:space="preserve"> these estimates may differ not only for different ages, but also for different countries or cultures. If a particular environment is uniform within a culture (e.g. </w:t>
      </w:r>
      <w:r w:rsidR="006C6A3C">
        <w:rPr>
          <w:rFonts w:ascii="Arial" w:hAnsi="Arial" w:cs="Arial"/>
          <w:sz w:val="24"/>
          <w:szCs w:val="24"/>
        </w:rPr>
        <w:t xml:space="preserve">a </w:t>
      </w:r>
      <w:r w:rsidR="009976D0" w:rsidRPr="00694C7E">
        <w:rPr>
          <w:rFonts w:ascii="Arial" w:hAnsi="Arial" w:cs="Arial"/>
          <w:sz w:val="24"/>
          <w:szCs w:val="24"/>
        </w:rPr>
        <w:t>national curriculum or educational standard</w:t>
      </w:r>
      <w:r w:rsidR="00D16498">
        <w:rPr>
          <w:rFonts w:ascii="Arial" w:hAnsi="Arial" w:cs="Arial"/>
          <w:sz w:val="24"/>
          <w:szCs w:val="24"/>
        </w:rPr>
        <w:t>s</w:t>
      </w:r>
      <w:r w:rsidR="009976D0" w:rsidRPr="00694C7E">
        <w:rPr>
          <w:rFonts w:ascii="Arial" w:hAnsi="Arial" w:cs="Arial"/>
          <w:sz w:val="24"/>
          <w:szCs w:val="24"/>
        </w:rPr>
        <w:t>), this environment is unlikely to expla</w:t>
      </w:r>
      <w:r w:rsidR="00B20CBC" w:rsidRPr="00694C7E">
        <w:rPr>
          <w:rFonts w:ascii="Arial" w:hAnsi="Arial" w:cs="Arial"/>
          <w:sz w:val="24"/>
          <w:szCs w:val="24"/>
        </w:rPr>
        <w:t xml:space="preserve">in </w:t>
      </w:r>
      <w:r w:rsidR="00EC6A9A" w:rsidRPr="00694C7E">
        <w:rPr>
          <w:rFonts w:ascii="Arial" w:hAnsi="Arial" w:cs="Arial"/>
          <w:sz w:val="24"/>
          <w:szCs w:val="24"/>
        </w:rPr>
        <w:t xml:space="preserve">much of the </w:t>
      </w:r>
      <w:r w:rsidR="00B20CBC" w:rsidRPr="00694C7E">
        <w:rPr>
          <w:rFonts w:ascii="Arial" w:hAnsi="Arial" w:cs="Arial"/>
          <w:sz w:val="24"/>
          <w:szCs w:val="24"/>
        </w:rPr>
        <w:t xml:space="preserve">inter-individual variation. </w:t>
      </w:r>
      <w:r w:rsidR="009976D0" w:rsidRPr="00694C7E">
        <w:rPr>
          <w:rFonts w:ascii="Arial" w:hAnsi="Arial" w:cs="Arial"/>
          <w:sz w:val="24"/>
          <w:szCs w:val="24"/>
        </w:rPr>
        <w:t xml:space="preserve">In such </w:t>
      </w:r>
      <w:r w:rsidR="002F1E21" w:rsidRPr="00694C7E">
        <w:rPr>
          <w:rFonts w:ascii="Arial" w:hAnsi="Arial" w:cs="Arial"/>
          <w:sz w:val="24"/>
          <w:szCs w:val="24"/>
        </w:rPr>
        <w:t xml:space="preserve">a </w:t>
      </w:r>
      <w:r w:rsidR="009976D0" w:rsidRPr="00694C7E">
        <w:rPr>
          <w:rFonts w:ascii="Arial" w:hAnsi="Arial" w:cs="Arial"/>
          <w:sz w:val="24"/>
          <w:szCs w:val="24"/>
        </w:rPr>
        <w:t xml:space="preserve">population, heritability of a trait may be higher. Much more research is needed </w:t>
      </w:r>
      <w:r w:rsidR="00A9284B" w:rsidRPr="00694C7E">
        <w:rPr>
          <w:rFonts w:ascii="Arial" w:hAnsi="Arial" w:cs="Arial"/>
          <w:sz w:val="24"/>
          <w:szCs w:val="24"/>
        </w:rPr>
        <w:t>in order to clarify</w:t>
      </w:r>
      <w:r w:rsidR="00360C73" w:rsidRPr="00694C7E">
        <w:rPr>
          <w:rFonts w:ascii="Arial" w:hAnsi="Arial" w:cs="Arial"/>
          <w:sz w:val="24"/>
          <w:szCs w:val="24"/>
        </w:rPr>
        <w:t xml:space="preserve"> </w:t>
      </w:r>
      <w:r w:rsidR="009976D0" w:rsidRPr="00694C7E">
        <w:rPr>
          <w:rFonts w:ascii="Arial" w:hAnsi="Arial" w:cs="Arial"/>
          <w:sz w:val="24"/>
          <w:szCs w:val="24"/>
        </w:rPr>
        <w:t>the sources of inconsistencies among different studies, including careful examination of cultural norms and provisions.</w:t>
      </w:r>
      <w:r w:rsidR="009976D0" w:rsidRPr="00694C7E">
        <w:rPr>
          <w:rFonts w:ascii="Arial" w:hAnsi="Arial" w:cs="Arial"/>
          <w:sz w:val="24"/>
          <w:szCs w:val="24"/>
          <w:lang w:eastAsia="en-GB"/>
        </w:rPr>
        <w:t xml:space="preserve"> Further, although Thompson et al. (1991) and </w:t>
      </w:r>
      <w:r w:rsidR="009976D0" w:rsidRPr="00694C7E">
        <w:rPr>
          <w:rFonts w:ascii="Arial" w:hAnsi="Arial" w:cs="Arial"/>
          <w:sz w:val="24"/>
          <w:szCs w:val="24"/>
        </w:rPr>
        <w:t>Alarcόn et al.</w:t>
      </w:r>
      <w:r w:rsidR="00360C73" w:rsidRPr="00694C7E">
        <w:rPr>
          <w:rFonts w:ascii="Arial" w:hAnsi="Arial" w:cs="Arial"/>
          <w:sz w:val="24"/>
          <w:szCs w:val="24"/>
        </w:rPr>
        <w:t xml:space="preserve"> </w:t>
      </w:r>
      <w:r w:rsidR="009976D0" w:rsidRPr="00694C7E">
        <w:rPr>
          <w:rFonts w:ascii="Arial" w:hAnsi="Arial" w:cs="Arial"/>
          <w:sz w:val="24"/>
          <w:szCs w:val="24"/>
        </w:rPr>
        <w:t>(2000) used samples with a respectable number of twins, power calculation</w:t>
      </w:r>
      <w:r w:rsidR="006C6A3C">
        <w:rPr>
          <w:rFonts w:ascii="Arial" w:hAnsi="Arial" w:cs="Arial"/>
          <w:sz w:val="24"/>
          <w:szCs w:val="24"/>
        </w:rPr>
        <w:t>s</w:t>
      </w:r>
      <w:r w:rsidR="009976D0" w:rsidRPr="00694C7E">
        <w:rPr>
          <w:rFonts w:ascii="Arial" w:hAnsi="Arial" w:cs="Arial"/>
          <w:sz w:val="24"/>
          <w:szCs w:val="24"/>
        </w:rPr>
        <w:t xml:space="preserve"> indicate that twin studies need samples</w:t>
      </w:r>
      <w:r w:rsidR="00271CD9">
        <w:rPr>
          <w:rFonts w:ascii="Arial" w:hAnsi="Arial" w:cs="Arial"/>
          <w:sz w:val="24"/>
          <w:szCs w:val="24"/>
        </w:rPr>
        <w:t xml:space="preserve"> as</w:t>
      </w:r>
      <w:r w:rsidR="008A4E69">
        <w:rPr>
          <w:rFonts w:ascii="Arial" w:hAnsi="Arial" w:cs="Arial"/>
          <w:sz w:val="24"/>
          <w:szCs w:val="24"/>
        </w:rPr>
        <w:t xml:space="preserve"> large as 600 twin pairs (Martin et al. 1978) to many thousand pairs (Martin et</w:t>
      </w:r>
      <w:r w:rsidR="00177016">
        <w:rPr>
          <w:rFonts w:ascii="Arial" w:hAnsi="Arial" w:cs="Arial"/>
          <w:sz w:val="24"/>
          <w:szCs w:val="24"/>
        </w:rPr>
        <w:t xml:space="preserve"> a</w:t>
      </w:r>
      <w:r w:rsidR="008A4E69">
        <w:rPr>
          <w:rFonts w:ascii="Arial" w:hAnsi="Arial" w:cs="Arial"/>
          <w:sz w:val="24"/>
          <w:szCs w:val="24"/>
        </w:rPr>
        <w:t>l. 1994) in order</w:t>
      </w:r>
      <w:r w:rsidR="009976D0" w:rsidRPr="00694C7E">
        <w:rPr>
          <w:rFonts w:ascii="Arial" w:hAnsi="Arial" w:cs="Arial"/>
          <w:sz w:val="24"/>
          <w:szCs w:val="24"/>
        </w:rPr>
        <w:t xml:space="preserve"> to provide accurate estimate</w:t>
      </w:r>
      <w:r w:rsidR="00501E20" w:rsidRPr="00694C7E">
        <w:rPr>
          <w:rFonts w:ascii="Arial" w:hAnsi="Arial" w:cs="Arial"/>
          <w:sz w:val="24"/>
          <w:szCs w:val="24"/>
        </w:rPr>
        <w:t>s</w:t>
      </w:r>
      <w:r w:rsidR="008A4E69">
        <w:rPr>
          <w:rFonts w:ascii="Arial" w:hAnsi="Arial" w:cs="Arial"/>
          <w:sz w:val="24"/>
          <w:szCs w:val="24"/>
        </w:rPr>
        <w:t>.</w:t>
      </w:r>
    </w:p>
    <w:p w:rsidR="00B925AF" w:rsidRPr="00694C7E" w:rsidRDefault="00B925AF" w:rsidP="00694C7E">
      <w:pPr>
        <w:pStyle w:val="af5"/>
        <w:rPr>
          <w:rFonts w:ascii="Arial" w:hAnsi="Arial" w:cs="Arial"/>
          <w:sz w:val="24"/>
          <w:szCs w:val="24"/>
        </w:rPr>
      </w:pPr>
    </w:p>
    <w:p w:rsidR="00B925AF" w:rsidRPr="00694C7E" w:rsidRDefault="00694C7E" w:rsidP="00694C7E">
      <w:pPr>
        <w:pStyle w:val="af5"/>
        <w:rPr>
          <w:rFonts w:ascii="Arial" w:hAnsi="Arial" w:cs="Arial"/>
          <w:sz w:val="24"/>
          <w:szCs w:val="24"/>
        </w:rPr>
      </w:pPr>
      <w:r>
        <w:rPr>
          <w:rFonts w:ascii="Arial" w:hAnsi="Arial" w:cs="Arial"/>
          <w:sz w:val="24"/>
          <w:szCs w:val="24"/>
        </w:rPr>
        <w:tab/>
      </w:r>
      <w:r w:rsidR="009976D0" w:rsidRPr="00694C7E">
        <w:rPr>
          <w:rFonts w:ascii="Arial" w:hAnsi="Arial" w:cs="Arial"/>
          <w:sz w:val="24"/>
          <w:szCs w:val="24"/>
        </w:rPr>
        <w:t xml:space="preserve">Much recent research into the aetiology of variation in mathematical ability </w:t>
      </w:r>
      <w:r w:rsidR="007B6466" w:rsidRPr="00694C7E">
        <w:rPr>
          <w:rFonts w:ascii="Arial" w:hAnsi="Arial" w:cs="Arial"/>
          <w:sz w:val="24"/>
          <w:szCs w:val="24"/>
        </w:rPr>
        <w:t xml:space="preserve">and achievement </w:t>
      </w:r>
      <w:r w:rsidR="009976D0" w:rsidRPr="00694C7E">
        <w:rPr>
          <w:rFonts w:ascii="Arial" w:hAnsi="Arial" w:cs="Arial"/>
          <w:sz w:val="24"/>
          <w:szCs w:val="24"/>
        </w:rPr>
        <w:t>comes from the Twins’ Early Development Study (TEDS), a large-scale longitudinal study compri</w:t>
      </w:r>
      <w:r w:rsidR="007B6466" w:rsidRPr="00694C7E">
        <w:rPr>
          <w:rFonts w:ascii="Arial" w:hAnsi="Arial" w:cs="Arial"/>
          <w:sz w:val="24"/>
          <w:szCs w:val="24"/>
        </w:rPr>
        <w:t>s</w:t>
      </w:r>
      <w:r w:rsidR="00984ACC" w:rsidRPr="00694C7E">
        <w:rPr>
          <w:rFonts w:ascii="Arial" w:hAnsi="Arial" w:cs="Arial"/>
          <w:sz w:val="24"/>
          <w:szCs w:val="24"/>
        </w:rPr>
        <w:t>ing</w:t>
      </w:r>
      <w:r w:rsidR="007B6466" w:rsidRPr="00694C7E">
        <w:rPr>
          <w:rFonts w:ascii="Arial" w:hAnsi="Arial" w:cs="Arial"/>
          <w:sz w:val="24"/>
          <w:szCs w:val="24"/>
        </w:rPr>
        <w:t xml:space="preserve"> of</w:t>
      </w:r>
      <w:r w:rsidR="009976D0" w:rsidRPr="00694C7E">
        <w:rPr>
          <w:rFonts w:ascii="Arial" w:hAnsi="Arial" w:cs="Arial"/>
          <w:sz w:val="24"/>
          <w:szCs w:val="24"/>
        </w:rPr>
        <w:t xml:space="preserve"> three cohorts of twins recruited at birth in 1994, 1995 and 1996 in the United Kingdom. TEDS twins have been regularly assessed from birth on multiple measures of behaviour, cognition, and achievement - by different means: in person; with child, parent and teacher questionnaires; by telephone; and more recently </w:t>
      </w:r>
      <w:r w:rsidR="003745B4" w:rsidRPr="00694C7E">
        <w:rPr>
          <w:rFonts w:ascii="Arial" w:hAnsi="Arial" w:cs="Arial"/>
          <w:sz w:val="24"/>
          <w:szCs w:val="24"/>
        </w:rPr>
        <w:t xml:space="preserve">with web-based test batteries. </w:t>
      </w:r>
      <w:r w:rsidR="009976D0" w:rsidRPr="00694C7E">
        <w:rPr>
          <w:rFonts w:ascii="Arial" w:hAnsi="Arial" w:cs="Arial"/>
          <w:sz w:val="24"/>
          <w:szCs w:val="24"/>
        </w:rPr>
        <w:t>About 12,000 pairs are currently active in the study (Oliver and Plomin 2007</w:t>
      </w:r>
      <w:r w:rsidR="00B33E19">
        <w:rPr>
          <w:rFonts w:ascii="Arial" w:hAnsi="Arial" w:cs="Arial"/>
          <w:sz w:val="24"/>
          <w:szCs w:val="24"/>
        </w:rPr>
        <w:t>; Haworth et al. in press</w:t>
      </w:r>
      <w:r w:rsidR="009976D0" w:rsidRPr="00694C7E">
        <w:rPr>
          <w:rFonts w:ascii="Arial" w:hAnsi="Arial" w:cs="Arial"/>
          <w:sz w:val="24"/>
          <w:szCs w:val="24"/>
        </w:rPr>
        <w:t xml:space="preserve">). The large </w:t>
      </w:r>
      <w:r w:rsidR="007B6466" w:rsidRPr="00694C7E">
        <w:rPr>
          <w:rFonts w:ascii="Arial" w:hAnsi="Arial" w:cs="Arial"/>
          <w:sz w:val="24"/>
          <w:szCs w:val="24"/>
        </w:rPr>
        <w:t xml:space="preserve">representative </w:t>
      </w:r>
      <w:r w:rsidR="009976D0" w:rsidRPr="00694C7E">
        <w:rPr>
          <w:rFonts w:ascii="Arial" w:hAnsi="Arial" w:cs="Arial"/>
          <w:sz w:val="24"/>
          <w:szCs w:val="24"/>
        </w:rPr>
        <w:t>sample</w:t>
      </w:r>
      <w:r w:rsidR="00360C73" w:rsidRPr="00694C7E">
        <w:rPr>
          <w:rFonts w:ascii="Arial" w:hAnsi="Arial" w:cs="Arial"/>
          <w:sz w:val="24"/>
          <w:szCs w:val="24"/>
        </w:rPr>
        <w:t xml:space="preserve"> </w:t>
      </w:r>
      <w:r w:rsidR="009976D0" w:rsidRPr="00694C7E">
        <w:rPr>
          <w:rFonts w:ascii="Arial" w:hAnsi="Arial" w:cs="Arial"/>
          <w:sz w:val="24"/>
          <w:szCs w:val="24"/>
        </w:rPr>
        <w:t xml:space="preserve">and </w:t>
      </w:r>
      <w:r w:rsidR="002F1E21" w:rsidRPr="00694C7E">
        <w:rPr>
          <w:rFonts w:ascii="Arial" w:hAnsi="Arial" w:cs="Arial"/>
          <w:sz w:val="24"/>
          <w:szCs w:val="24"/>
        </w:rPr>
        <w:t xml:space="preserve">the </w:t>
      </w:r>
      <w:r w:rsidR="009976D0" w:rsidRPr="00694C7E">
        <w:rPr>
          <w:rFonts w:ascii="Arial" w:hAnsi="Arial" w:cs="Arial"/>
          <w:sz w:val="24"/>
          <w:szCs w:val="24"/>
        </w:rPr>
        <w:t>longitudinal nature of TEDS</w:t>
      </w:r>
      <w:r w:rsidR="002F1E21" w:rsidRPr="00694C7E">
        <w:rPr>
          <w:rFonts w:ascii="Arial" w:hAnsi="Arial" w:cs="Arial"/>
          <w:sz w:val="24"/>
          <w:szCs w:val="24"/>
        </w:rPr>
        <w:t>,</w:t>
      </w:r>
      <w:r w:rsidR="009976D0" w:rsidRPr="00694C7E">
        <w:rPr>
          <w:rFonts w:ascii="Arial" w:hAnsi="Arial" w:cs="Arial"/>
          <w:sz w:val="24"/>
          <w:szCs w:val="24"/>
        </w:rPr>
        <w:t xml:space="preserve"> have allowed researchers to address many of the methodological issues raised by previous studies.</w:t>
      </w:r>
    </w:p>
    <w:p w:rsidR="00B925AF" w:rsidRPr="00694C7E" w:rsidRDefault="00B925AF" w:rsidP="00694C7E">
      <w:pPr>
        <w:pStyle w:val="af5"/>
        <w:rPr>
          <w:rFonts w:ascii="Arial" w:hAnsi="Arial" w:cs="Arial"/>
          <w:sz w:val="24"/>
          <w:szCs w:val="24"/>
        </w:rPr>
      </w:pPr>
    </w:p>
    <w:p w:rsidR="00E62849" w:rsidRDefault="00352381" w:rsidP="00694C7E">
      <w:pPr>
        <w:pStyle w:val="af5"/>
        <w:rPr>
          <w:rFonts w:ascii="Arial" w:hAnsi="Arial" w:cs="Arial"/>
          <w:sz w:val="24"/>
          <w:szCs w:val="24"/>
        </w:rPr>
      </w:pPr>
      <w:r w:rsidRPr="00694C7E">
        <w:rPr>
          <w:rFonts w:ascii="Arial" w:hAnsi="Arial" w:cs="Arial"/>
          <w:sz w:val="24"/>
          <w:szCs w:val="24"/>
        </w:rPr>
        <w:tab/>
      </w:r>
      <w:r w:rsidR="00CA60B6" w:rsidRPr="00694C7E">
        <w:rPr>
          <w:rFonts w:ascii="Arial" w:hAnsi="Arial" w:cs="Arial"/>
          <w:sz w:val="24"/>
          <w:szCs w:val="24"/>
        </w:rPr>
        <w:t>The first large-scale assessment of mathematical achievement was conducted in over two thousand TEDS twin</w:t>
      </w:r>
      <w:r w:rsidR="00C41677">
        <w:rPr>
          <w:rFonts w:ascii="Arial" w:hAnsi="Arial" w:cs="Arial"/>
          <w:sz w:val="24"/>
          <w:szCs w:val="24"/>
        </w:rPr>
        <w:t xml:space="preserve"> </w:t>
      </w:r>
      <w:r w:rsidR="00920BDD">
        <w:rPr>
          <w:rFonts w:ascii="Arial" w:hAnsi="Arial" w:cs="Arial"/>
          <w:sz w:val="24"/>
          <w:szCs w:val="24"/>
        </w:rPr>
        <w:t>pair</w:t>
      </w:r>
      <w:r w:rsidR="00CA60B6" w:rsidRPr="00694C7E">
        <w:rPr>
          <w:rFonts w:ascii="Arial" w:hAnsi="Arial" w:cs="Arial"/>
          <w:sz w:val="24"/>
          <w:szCs w:val="24"/>
        </w:rPr>
        <w:t>s when they were 7 year</w:t>
      </w:r>
      <w:r w:rsidR="00CF18AA">
        <w:rPr>
          <w:rFonts w:ascii="Arial" w:hAnsi="Arial" w:cs="Arial"/>
          <w:sz w:val="24"/>
          <w:szCs w:val="24"/>
        </w:rPr>
        <w:t>s</w:t>
      </w:r>
      <w:r w:rsidR="00CA60B6" w:rsidRPr="00694C7E">
        <w:rPr>
          <w:rFonts w:ascii="Arial" w:hAnsi="Arial" w:cs="Arial"/>
          <w:sz w:val="24"/>
          <w:szCs w:val="24"/>
        </w:rPr>
        <w:t xml:space="preserve"> of age (Oliver et al. 2004). Teacher-rated mathematics was found to be moderately heritable (.66), with negligible shared environmental influences, and modest non-shared environmental influence (.25)</w:t>
      </w:r>
      <w:r w:rsidR="00172393" w:rsidRPr="00694C7E">
        <w:rPr>
          <w:rFonts w:ascii="Arial" w:hAnsi="Arial" w:cs="Arial"/>
          <w:sz w:val="24"/>
          <w:szCs w:val="24"/>
        </w:rPr>
        <w:t>.</w:t>
      </w:r>
      <w:r w:rsidR="00CA60B6" w:rsidRPr="00694C7E">
        <w:rPr>
          <w:rFonts w:ascii="Arial" w:hAnsi="Arial" w:cs="Arial"/>
          <w:sz w:val="24"/>
          <w:szCs w:val="24"/>
        </w:rPr>
        <w:t xml:space="preserve"> </w:t>
      </w:r>
      <w:r w:rsidR="00C72155" w:rsidRPr="00694C7E">
        <w:rPr>
          <w:rFonts w:ascii="Arial" w:hAnsi="Arial" w:cs="Arial"/>
          <w:sz w:val="24"/>
          <w:szCs w:val="24"/>
        </w:rPr>
        <w:t xml:space="preserve">As </w:t>
      </w:r>
      <w:r w:rsidR="00CF18AA">
        <w:rPr>
          <w:rFonts w:ascii="Arial" w:hAnsi="Arial" w:cs="Arial"/>
          <w:sz w:val="24"/>
          <w:szCs w:val="24"/>
        </w:rPr>
        <w:t xml:space="preserve">the </w:t>
      </w:r>
      <w:r w:rsidR="00C72155" w:rsidRPr="00694C7E">
        <w:rPr>
          <w:rFonts w:ascii="Arial" w:hAnsi="Arial" w:cs="Arial"/>
          <w:sz w:val="24"/>
          <w:szCs w:val="24"/>
        </w:rPr>
        <w:t xml:space="preserve">mathematical domain is multifaceted (e.g. Dowker 2005), it is important to examine the relative contributions of genes and environments to the different aspects of mathematical ability and achievement.  </w:t>
      </w:r>
      <w:r w:rsidR="00C72155" w:rsidRPr="00694C7E">
        <w:rPr>
          <w:rFonts w:ascii="Arial" w:hAnsi="Arial" w:cs="Arial"/>
          <w:sz w:val="24"/>
          <w:szCs w:val="24"/>
        </w:rPr>
        <w:lastRenderedPageBreak/>
        <w:t>Oliver et al (2004</w:t>
      </w:r>
      <w:r w:rsidR="00172393" w:rsidRPr="00694C7E">
        <w:rPr>
          <w:rFonts w:ascii="Arial" w:hAnsi="Arial" w:cs="Arial"/>
          <w:sz w:val="24"/>
          <w:szCs w:val="24"/>
        </w:rPr>
        <w:t xml:space="preserve">) </w:t>
      </w:r>
      <w:r w:rsidR="00A16D5C" w:rsidRPr="00694C7E">
        <w:rPr>
          <w:rFonts w:ascii="Arial" w:hAnsi="Arial" w:cs="Arial"/>
          <w:sz w:val="24"/>
          <w:szCs w:val="24"/>
        </w:rPr>
        <w:t>estimat</w:t>
      </w:r>
      <w:r w:rsidR="00C72155" w:rsidRPr="00694C7E">
        <w:rPr>
          <w:rFonts w:ascii="Arial" w:hAnsi="Arial" w:cs="Arial"/>
          <w:sz w:val="24"/>
          <w:szCs w:val="24"/>
        </w:rPr>
        <w:t>ed</w:t>
      </w:r>
      <w:r w:rsidR="00A16D5C" w:rsidRPr="00694C7E">
        <w:rPr>
          <w:rFonts w:ascii="Arial" w:hAnsi="Arial" w:cs="Arial"/>
          <w:sz w:val="24"/>
          <w:szCs w:val="24"/>
        </w:rPr>
        <w:t xml:space="preserve"> genetic and environmental influences </w:t>
      </w:r>
      <w:r w:rsidR="00FF0B10" w:rsidRPr="00694C7E">
        <w:rPr>
          <w:rFonts w:ascii="Arial" w:hAnsi="Arial" w:cs="Arial"/>
          <w:sz w:val="24"/>
          <w:szCs w:val="24"/>
        </w:rPr>
        <w:t>on three different mathematical components</w:t>
      </w:r>
      <w:r w:rsidR="00CF18AA">
        <w:rPr>
          <w:rFonts w:ascii="Arial" w:hAnsi="Arial" w:cs="Arial"/>
          <w:sz w:val="24"/>
          <w:szCs w:val="24"/>
        </w:rPr>
        <w:t>, which are part of the UK National Curriculum for math</w:t>
      </w:r>
      <w:r w:rsidR="00920BDD">
        <w:rPr>
          <w:rFonts w:ascii="Arial" w:hAnsi="Arial" w:cs="Arial"/>
          <w:sz w:val="24"/>
          <w:szCs w:val="24"/>
        </w:rPr>
        <w:t>ematic</w:t>
      </w:r>
      <w:r w:rsidR="00CF18AA">
        <w:rPr>
          <w:rFonts w:ascii="Arial" w:hAnsi="Arial" w:cs="Arial"/>
          <w:sz w:val="24"/>
          <w:szCs w:val="24"/>
        </w:rPr>
        <w:t>s</w:t>
      </w:r>
      <w:r w:rsidR="00FF0B10" w:rsidRPr="00694C7E">
        <w:rPr>
          <w:rFonts w:ascii="Arial" w:hAnsi="Arial" w:cs="Arial"/>
          <w:sz w:val="24"/>
          <w:szCs w:val="24"/>
        </w:rPr>
        <w:t>: “Using and Applying Mathematics”, “Numbers”, and “Shapes, Space and Measures”. The heritability and environmental estimates were similar for the three components.</w:t>
      </w:r>
    </w:p>
    <w:p w:rsidR="00920BDD" w:rsidRPr="00694C7E" w:rsidRDefault="00920BDD" w:rsidP="00694C7E">
      <w:pPr>
        <w:pStyle w:val="af5"/>
        <w:rPr>
          <w:rFonts w:ascii="Arial" w:hAnsi="Arial" w:cs="Arial"/>
          <w:sz w:val="24"/>
          <w:szCs w:val="24"/>
        </w:rPr>
      </w:pPr>
    </w:p>
    <w:p w:rsidR="009976D0" w:rsidRPr="00694C7E" w:rsidRDefault="002C18F9" w:rsidP="00694C7E">
      <w:pPr>
        <w:pStyle w:val="af5"/>
        <w:rPr>
          <w:rFonts w:ascii="Arial" w:hAnsi="Arial" w:cs="Arial"/>
          <w:sz w:val="24"/>
          <w:szCs w:val="24"/>
        </w:rPr>
      </w:pPr>
      <w:r w:rsidRPr="00694C7E">
        <w:rPr>
          <w:rFonts w:ascii="Arial" w:hAnsi="Arial" w:cs="Arial"/>
          <w:sz w:val="24"/>
          <w:szCs w:val="24"/>
        </w:rPr>
        <w:tab/>
      </w:r>
      <w:r w:rsidR="0088277C" w:rsidRPr="00694C7E">
        <w:rPr>
          <w:rFonts w:ascii="Arial" w:hAnsi="Arial" w:cs="Arial"/>
          <w:sz w:val="24"/>
          <w:szCs w:val="24"/>
        </w:rPr>
        <w:t>A very similar pattern of results emerged i</w:t>
      </w:r>
      <w:r w:rsidR="009976D0" w:rsidRPr="00694C7E">
        <w:rPr>
          <w:rFonts w:ascii="Arial" w:hAnsi="Arial" w:cs="Arial"/>
          <w:sz w:val="24"/>
          <w:szCs w:val="24"/>
        </w:rPr>
        <w:t xml:space="preserve">n the assessment of </w:t>
      </w:r>
      <w:r w:rsidRPr="00694C7E">
        <w:rPr>
          <w:rFonts w:ascii="Arial" w:hAnsi="Arial" w:cs="Arial"/>
          <w:sz w:val="24"/>
          <w:szCs w:val="24"/>
        </w:rPr>
        <w:t xml:space="preserve">5,421 </w:t>
      </w:r>
      <w:r w:rsidR="009976D0" w:rsidRPr="00694C7E">
        <w:rPr>
          <w:rFonts w:ascii="Arial" w:hAnsi="Arial" w:cs="Arial"/>
          <w:sz w:val="24"/>
          <w:szCs w:val="24"/>
        </w:rPr>
        <w:t xml:space="preserve">TEDS </w:t>
      </w:r>
      <w:r w:rsidR="00E62849" w:rsidRPr="00694C7E">
        <w:rPr>
          <w:rFonts w:ascii="Arial" w:hAnsi="Arial" w:cs="Arial"/>
          <w:sz w:val="24"/>
          <w:szCs w:val="24"/>
        </w:rPr>
        <w:t>twins</w:t>
      </w:r>
      <w:r w:rsidR="00860552">
        <w:rPr>
          <w:rFonts w:ascii="Arial" w:hAnsi="Arial" w:cs="Arial"/>
          <w:sz w:val="24"/>
          <w:szCs w:val="24"/>
        </w:rPr>
        <w:t xml:space="preserve"> (individuals)</w:t>
      </w:r>
      <w:r w:rsidR="00E62849" w:rsidRPr="00694C7E">
        <w:rPr>
          <w:rFonts w:ascii="Arial" w:hAnsi="Arial" w:cs="Arial"/>
          <w:sz w:val="24"/>
          <w:szCs w:val="24"/>
        </w:rPr>
        <w:t xml:space="preserve"> </w:t>
      </w:r>
      <w:r w:rsidR="009976D0" w:rsidRPr="00694C7E">
        <w:rPr>
          <w:rFonts w:ascii="Arial" w:hAnsi="Arial" w:cs="Arial"/>
          <w:sz w:val="24"/>
          <w:szCs w:val="24"/>
        </w:rPr>
        <w:t>at 9 years (Kovas et al. 2007a)</w:t>
      </w:r>
      <w:r w:rsidR="0088277C" w:rsidRPr="00694C7E">
        <w:rPr>
          <w:rFonts w:ascii="Arial" w:hAnsi="Arial" w:cs="Arial"/>
          <w:sz w:val="24"/>
          <w:szCs w:val="24"/>
        </w:rPr>
        <w:t>. M</w:t>
      </w:r>
      <w:r w:rsidR="009976D0" w:rsidRPr="00694C7E">
        <w:rPr>
          <w:rFonts w:ascii="Arial" w:hAnsi="Arial" w:cs="Arial"/>
          <w:sz w:val="24"/>
          <w:szCs w:val="24"/>
        </w:rPr>
        <w:t>athematics</w:t>
      </w:r>
      <w:r w:rsidR="00361112" w:rsidRPr="00694C7E">
        <w:rPr>
          <w:rFonts w:ascii="Arial" w:hAnsi="Arial" w:cs="Arial"/>
          <w:sz w:val="24"/>
          <w:szCs w:val="24"/>
        </w:rPr>
        <w:t>,</w:t>
      </w:r>
      <w:r w:rsidR="009976D0" w:rsidRPr="00694C7E">
        <w:rPr>
          <w:rFonts w:ascii="Arial" w:hAnsi="Arial" w:cs="Arial"/>
          <w:sz w:val="24"/>
          <w:szCs w:val="24"/>
        </w:rPr>
        <w:t xml:space="preserve"> rated by teachers</w:t>
      </w:r>
      <w:r w:rsidR="00361112" w:rsidRPr="00694C7E">
        <w:rPr>
          <w:rFonts w:ascii="Arial" w:hAnsi="Arial" w:cs="Arial"/>
          <w:sz w:val="24"/>
          <w:szCs w:val="24"/>
        </w:rPr>
        <w:t>,</w:t>
      </w:r>
      <w:r w:rsidR="009976D0" w:rsidRPr="00694C7E">
        <w:rPr>
          <w:rFonts w:ascii="Arial" w:hAnsi="Arial" w:cs="Arial"/>
          <w:sz w:val="24"/>
          <w:szCs w:val="24"/>
        </w:rPr>
        <w:t xml:space="preserve"> showed genetic influences of .72, almost non-existent shared environmental influences</w:t>
      </w:r>
      <w:r w:rsidR="00361112" w:rsidRPr="00694C7E">
        <w:rPr>
          <w:rFonts w:ascii="Arial" w:hAnsi="Arial" w:cs="Arial"/>
          <w:sz w:val="24"/>
          <w:szCs w:val="24"/>
        </w:rPr>
        <w:t>,</w:t>
      </w:r>
      <w:r w:rsidR="009976D0" w:rsidRPr="00694C7E">
        <w:rPr>
          <w:rFonts w:ascii="Arial" w:hAnsi="Arial" w:cs="Arial"/>
          <w:sz w:val="24"/>
          <w:szCs w:val="24"/>
        </w:rPr>
        <w:t xml:space="preserve"> and very modest (.23) non-shared environment. The three mathematical </w:t>
      </w:r>
      <w:r w:rsidR="00361112" w:rsidRPr="00694C7E">
        <w:rPr>
          <w:rFonts w:ascii="Arial" w:hAnsi="Arial" w:cs="Arial"/>
          <w:sz w:val="24"/>
          <w:szCs w:val="24"/>
        </w:rPr>
        <w:t xml:space="preserve">components </w:t>
      </w:r>
      <w:r w:rsidR="0088277C" w:rsidRPr="00694C7E">
        <w:rPr>
          <w:rFonts w:ascii="Arial" w:hAnsi="Arial" w:cs="Arial"/>
          <w:sz w:val="24"/>
          <w:szCs w:val="24"/>
        </w:rPr>
        <w:t xml:space="preserve">again </w:t>
      </w:r>
      <w:r w:rsidR="00361112" w:rsidRPr="00694C7E">
        <w:rPr>
          <w:rFonts w:ascii="Arial" w:hAnsi="Arial" w:cs="Arial"/>
          <w:sz w:val="24"/>
          <w:szCs w:val="24"/>
        </w:rPr>
        <w:t xml:space="preserve">yielded </w:t>
      </w:r>
      <w:r w:rsidR="0088277C" w:rsidRPr="00694C7E">
        <w:rPr>
          <w:rFonts w:ascii="Arial" w:hAnsi="Arial" w:cs="Arial"/>
          <w:sz w:val="24"/>
          <w:szCs w:val="24"/>
        </w:rPr>
        <w:t xml:space="preserve">highly similar </w:t>
      </w:r>
      <w:r w:rsidR="00361112" w:rsidRPr="00694C7E">
        <w:rPr>
          <w:rFonts w:ascii="Arial" w:hAnsi="Arial" w:cs="Arial"/>
          <w:sz w:val="24"/>
          <w:szCs w:val="24"/>
        </w:rPr>
        <w:t>estimates</w:t>
      </w:r>
      <w:r w:rsidR="0088277C" w:rsidRPr="00694C7E">
        <w:rPr>
          <w:rFonts w:ascii="Arial" w:hAnsi="Arial" w:cs="Arial"/>
          <w:sz w:val="24"/>
          <w:szCs w:val="24"/>
        </w:rPr>
        <w:t>:</w:t>
      </w:r>
      <w:r w:rsidR="00361112" w:rsidRPr="00694C7E">
        <w:rPr>
          <w:rFonts w:ascii="Arial" w:hAnsi="Arial" w:cs="Arial"/>
          <w:sz w:val="24"/>
          <w:szCs w:val="24"/>
        </w:rPr>
        <w:t xml:space="preserve"> </w:t>
      </w:r>
      <w:r w:rsidR="009976D0" w:rsidRPr="00694C7E">
        <w:rPr>
          <w:rFonts w:ascii="Arial" w:hAnsi="Arial" w:cs="Arial"/>
          <w:sz w:val="24"/>
          <w:szCs w:val="24"/>
        </w:rPr>
        <w:t>genetic influences rang</w:t>
      </w:r>
      <w:r w:rsidR="0088277C" w:rsidRPr="00694C7E">
        <w:rPr>
          <w:rFonts w:ascii="Arial" w:hAnsi="Arial" w:cs="Arial"/>
          <w:sz w:val="24"/>
          <w:szCs w:val="24"/>
        </w:rPr>
        <w:t>ed</w:t>
      </w:r>
      <w:r w:rsidR="009976D0" w:rsidRPr="00694C7E">
        <w:rPr>
          <w:rFonts w:ascii="Arial" w:hAnsi="Arial" w:cs="Arial"/>
          <w:sz w:val="24"/>
          <w:szCs w:val="24"/>
        </w:rPr>
        <w:t xml:space="preserve"> between .63 (</w:t>
      </w:r>
      <w:r w:rsidR="002C7BBF" w:rsidRPr="00694C7E">
        <w:rPr>
          <w:rFonts w:ascii="Arial" w:hAnsi="Arial" w:cs="Arial"/>
          <w:sz w:val="24"/>
          <w:szCs w:val="24"/>
        </w:rPr>
        <w:t>S</w:t>
      </w:r>
      <w:r w:rsidR="009976D0" w:rsidRPr="00694C7E">
        <w:rPr>
          <w:rFonts w:ascii="Arial" w:hAnsi="Arial" w:cs="Arial"/>
          <w:sz w:val="24"/>
          <w:szCs w:val="24"/>
        </w:rPr>
        <w:t xml:space="preserve">hapes, </w:t>
      </w:r>
      <w:r w:rsidR="002C7BBF" w:rsidRPr="00694C7E">
        <w:rPr>
          <w:rFonts w:ascii="Arial" w:hAnsi="Arial" w:cs="Arial"/>
          <w:sz w:val="24"/>
          <w:szCs w:val="24"/>
        </w:rPr>
        <w:t>S</w:t>
      </w:r>
      <w:r w:rsidR="009976D0" w:rsidRPr="00694C7E">
        <w:rPr>
          <w:rFonts w:ascii="Arial" w:hAnsi="Arial" w:cs="Arial"/>
          <w:sz w:val="24"/>
          <w:szCs w:val="24"/>
        </w:rPr>
        <w:t xml:space="preserve">pace and </w:t>
      </w:r>
      <w:r w:rsidR="002C7BBF" w:rsidRPr="00694C7E">
        <w:rPr>
          <w:rFonts w:ascii="Arial" w:hAnsi="Arial" w:cs="Arial"/>
          <w:sz w:val="24"/>
          <w:szCs w:val="24"/>
        </w:rPr>
        <w:t>M</w:t>
      </w:r>
      <w:r w:rsidR="009976D0" w:rsidRPr="00694C7E">
        <w:rPr>
          <w:rFonts w:ascii="Arial" w:hAnsi="Arial" w:cs="Arial"/>
          <w:sz w:val="24"/>
          <w:szCs w:val="24"/>
        </w:rPr>
        <w:t>easures) and .73 (</w:t>
      </w:r>
      <w:r w:rsidR="002C7BBF" w:rsidRPr="00694C7E">
        <w:rPr>
          <w:rFonts w:ascii="Arial" w:hAnsi="Arial" w:cs="Arial"/>
          <w:sz w:val="24"/>
          <w:szCs w:val="24"/>
        </w:rPr>
        <w:t>U</w:t>
      </w:r>
      <w:r w:rsidR="009976D0" w:rsidRPr="00694C7E">
        <w:rPr>
          <w:rFonts w:ascii="Arial" w:hAnsi="Arial" w:cs="Arial"/>
          <w:sz w:val="24"/>
          <w:szCs w:val="24"/>
        </w:rPr>
        <w:t xml:space="preserve">sing and </w:t>
      </w:r>
      <w:r w:rsidR="002C7BBF" w:rsidRPr="00694C7E">
        <w:rPr>
          <w:rFonts w:ascii="Arial" w:hAnsi="Arial" w:cs="Arial"/>
          <w:sz w:val="24"/>
          <w:szCs w:val="24"/>
        </w:rPr>
        <w:t>A</w:t>
      </w:r>
      <w:r w:rsidR="009976D0" w:rsidRPr="00694C7E">
        <w:rPr>
          <w:rFonts w:ascii="Arial" w:hAnsi="Arial" w:cs="Arial"/>
          <w:sz w:val="24"/>
          <w:szCs w:val="24"/>
        </w:rPr>
        <w:t xml:space="preserve">pplying </w:t>
      </w:r>
      <w:r w:rsidR="002C7BBF" w:rsidRPr="00694C7E">
        <w:rPr>
          <w:rFonts w:ascii="Arial" w:hAnsi="Arial" w:cs="Arial"/>
          <w:sz w:val="24"/>
          <w:szCs w:val="24"/>
        </w:rPr>
        <w:t>M</w:t>
      </w:r>
      <w:r w:rsidR="009976D0" w:rsidRPr="00694C7E">
        <w:rPr>
          <w:rFonts w:ascii="Arial" w:hAnsi="Arial" w:cs="Arial"/>
          <w:sz w:val="24"/>
          <w:szCs w:val="24"/>
        </w:rPr>
        <w:t>athematics)</w:t>
      </w:r>
      <w:r w:rsidR="0088277C" w:rsidRPr="00694C7E">
        <w:rPr>
          <w:rFonts w:ascii="Arial" w:hAnsi="Arial" w:cs="Arial"/>
          <w:sz w:val="24"/>
          <w:szCs w:val="24"/>
        </w:rPr>
        <w:t>;</w:t>
      </w:r>
      <w:r w:rsidR="009976D0" w:rsidRPr="00694C7E">
        <w:rPr>
          <w:rFonts w:ascii="Arial" w:hAnsi="Arial" w:cs="Arial"/>
          <w:sz w:val="24"/>
          <w:szCs w:val="24"/>
        </w:rPr>
        <w:t xml:space="preserve"> shared environment </w:t>
      </w:r>
      <w:r w:rsidR="0088277C" w:rsidRPr="00694C7E">
        <w:rPr>
          <w:rFonts w:ascii="Arial" w:hAnsi="Arial" w:cs="Arial"/>
          <w:sz w:val="24"/>
          <w:szCs w:val="24"/>
        </w:rPr>
        <w:t xml:space="preserve">was negligible for all three components; </w:t>
      </w:r>
      <w:r w:rsidR="009976D0" w:rsidRPr="00694C7E">
        <w:rPr>
          <w:rFonts w:ascii="Arial" w:hAnsi="Arial" w:cs="Arial"/>
          <w:sz w:val="24"/>
          <w:szCs w:val="24"/>
        </w:rPr>
        <w:t xml:space="preserve">and estimates for non-shared environment </w:t>
      </w:r>
      <w:r w:rsidR="0088277C" w:rsidRPr="00694C7E">
        <w:rPr>
          <w:rFonts w:ascii="Arial" w:hAnsi="Arial" w:cs="Arial"/>
          <w:sz w:val="24"/>
          <w:szCs w:val="24"/>
        </w:rPr>
        <w:t>ranged from</w:t>
      </w:r>
      <w:r w:rsidRPr="00694C7E">
        <w:rPr>
          <w:rFonts w:ascii="Arial" w:hAnsi="Arial" w:cs="Arial"/>
          <w:sz w:val="24"/>
          <w:szCs w:val="24"/>
        </w:rPr>
        <w:t xml:space="preserve"> .26 (Using and Applying Mathematics) to .28 (Shapes, Space and Measures).</w:t>
      </w:r>
      <w:r w:rsidR="00984ACC" w:rsidRPr="00694C7E">
        <w:rPr>
          <w:rFonts w:ascii="Arial" w:hAnsi="Arial" w:cs="Arial"/>
          <w:sz w:val="24"/>
          <w:szCs w:val="24"/>
        </w:rPr>
        <w:t xml:space="preserve"> </w:t>
      </w:r>
      <w:r w:rsidR="009976D0" w:rsidRPr="00694C7E">
        <w:rPr>
          <w:rFonts w:ascii="Arial" w:hAnsi="Arial" w:cs="Arial"/>
          <w:sz w:val="24"/>
          <w:szCs w:val="24"/>
        </w:rPr>
        <w:t xml:space="preserve">At 10 years, 2,674 twin pairs were assessed </w:t>
      </w:r>
      <w:r w:rsidR="00CF18AA">
        <w:rPr>
          <w:rFonts w:ascii="Arial" w:hAnsi="Arial" w:cs="Arial"/>
          <w:sz w:val="24"/>
          <w:szCs w:val="24"/>
        </w:rPr>
        <w:t xml:space="preserve">using an online battery of </w:t>
      </w:r>
      <w:r w:rsidR="009976D0" w:rsidRPr="00694C7E">
        <w:rPr>
          <w:rFonts w:ascii="Arial" w:hAnsi="Arial" w:cs="Arial"/>
          <w:sz w:val="24"/>
          <w:szCs w:val="24"/>
        </w:rPr>
        <w:t>three mathematical sub-tests: “</w:t>
      </w:r>
      <w:r w:rsidR="002C7BBF" w:rsidRPr="00694C7E">
        <w:rPr>
          <w:rFonts w:ascii="Arial" w:hAnsi="Arial" w:cs="Arial"/>
          <w:sz w:val="24"/>
          <w:szCs w:val="24"/>
        </w:rPr>
        <w:t>U</w:t>
      </w:r>
      <w:r w:rsidR="009976D0" w:rsidRPr="00694C7E">
        <w:rPr>
          <w:rFonts w:ascii="Arial" w:hAnsi="Arial" w:cs="Arial"/>
          <w:sz w:val="24"/>
          <w:szCs w:val="24"/>
        </w:rPr>
        <w:t xml:space="preserve">nderstanding </w:t>
      </w:r>
      <w:r w:rsidR="002C7BBF" w:rsidRPr="00694C7E">
        <w:rPr>
          <w:rFonts w:ascii="Arial" w:hAnsi="Arial" w:cs="Arial"/>
          <w:sz w:val="24"/>
          <w:szCs w:val="24"/>
        </w:rPr>
        <w:t>N</w:t>
      </w:r>
      <w:r w:rsidR="009976D0" w:rsidRPr="00694C7E">
        <w:rPr>
          <w:rFonts w:ascii="Arial" w:hAnsi="Arial" w:cs="Arial"/>
          <w:sz w:val="24"/>
          <w:szCs w:val="24"/>
        </w:rPr>
        <w:t>umber”, “</w:t>
      </w:r>
      <w:r w:rsidR="002C7BBF" w:rsidRPr="00694C7E">
        <w:rPr>
          <w:rFonts w:ascii="Arial" w:hAnsi="Arial" w:cs="Arial"/>
          <w:sz w:val="24"/>
          <w:szCs w:val="24"/>
        </w:rPr>
        <w:t>N</w:t>
      </w:r>
      <w:r w:rsidR="009976D0" w:rsidRPr="00694C7E">
        <w:rPr>
          <w:rFonts w:ascii="Arial" w:hAnsi="Arial" w:cs="Arial"/>
          <w:sz w:val="24"/>
          <w:szCs w:val="24"/>
        </w:rPr>
        <w:t>on</w:t>
      </w:r>
      <w:r w:rsidR="002C7BBF" w:rsidRPr="00694C7E">
        <w:rPr>
          <w:rFonts w:ascii="Arial" w:hAnsi="Arial" w:cs="Arial"/>
          <w:sz w:val="24"/>
          <w:szCs w:val="24"/>
        </w:rPr>
        <w:t>-Numerical</w:t>
      </w:r>
      <w:r w:rsidR="009976D0" w:rsidRPr="00694C7E">
        <w:rPr>
          <w:rFonts w:ascii="Arial" w:hAnsi="Arial" w:cs="Arial"/>
          <w:sz w:val="24"/>
          <w:szCs w:val="24"/>
        </w:rPr>
        <w:t xml:space="preserve"> </w:t>
      </w:r>
      <w:r w:rsidR="002C7BBF" w:rsidRPr="00694C7E">
        <w:rPr>
          <w:rFonts w:ascii="Arial" w:hAnsi="Arial" w:cs="Arial"/>
          <w:sz w:val="24"/>
          <w:szCs w:val="24"/>
        </w:rPr>
        <w:t>P</w:t>
      </w:r>
      <w:r w:rsidR="009976D0" w:rsidRPr="00694C7E">
        <w:rPr>
          <w:rFonts w:ascii="Arial" w:hAnsi="Arial" w:cs="Arial"/>
          <w:sz w:val="24"/>
          <w:szCs w:val="24"/>
        </w:rPr>
        <w:t xml:space="preserve">rocesses”, </w:t>
      </w:r>
      <w:r w:rsidR="00BB01EC" w:rsidRPr="00694C7E">
        <w:rPr>
          <w:rFonts w:ascii="Arial" w:hAnsi="Arial" w:cs="Arial"/>
          <w:sz w:val="24"/>
          <w:szCs w:val="24"/>
        </w:rPr>
        <w:t xml:space="preserve">and </w:t>
      </w:r>
      <w:r w:rsidR="009976D0" w:rsidRPr="00694C7E">
        <w:rPr>
          <w:rFonts w:ascii="Arial" w:hAnsi="Arial" w:cs="Arial"/>
          <w:sz w:val="24"/>
          <w:szCs w:val="24"/>
        </w:rPr>
        <w:t>“</w:t>
      </w:r>
      <w:r w:rsidR="002C7BBF" w:rsidRPr="00694C7E">
        <w:rPr>
          <w:rFonts w:ascii="Arial" w:hAnsi="Arial" w:cs="Arial"/>
          <w:sz w:val="24"/>
          <w:szCs w:val="24"/>
        </w:rPr>
        <w:t>C</w:t>
      </w:r>
      <w:r w:rsidR="009976D0" w:rsidRPr="00694C7E">
        <w:rPr>
          <w:rFonts w:ascii="Arial" w:hAnsi="Arial" w:cs="Arial"/>
          <w:sz w:val="24"/>
          <w:szCs w:val="24"/>
        </w:rPr>
        <w:t xml:space="preserve">omputation and </w:t>
      </w:r>
      <w:r w:rsidR="002C7BBF" w:rsidRPr="00694C7E">
        <w:rPr>
          <w:rFonts w:ascii="Arial" w:hAnsi="Arial" w:cs="Arial"/>
          <w:sz w:val="24"/>
          <w:szCs w:val="24"/>
        </w:rPr>
        <w:t>K</w:t>
      </w:r>
      <w:r w:rsidR="009976D0" w:rsidRPr="00694C7E">
        <w:rPr>
          <w:rFonts w:ascii="Arial" w:hAnsi="Arial" w:cs="Arial"/>
          <w:sz w:val="24"/>
          <w:szCs w:val="24"/>
        </w:rPr>
        <w:t>nowledge” (</w:t>
      </w:r>
      <w:r w:rsidR="009976D0" w:rsidRPr="00694C7E">
        <w:rPr>
          <w:rFonts w:ascii="Arial" w:hAnsi="Arial" w:cs="Arial"/>
          <w:color w:val="000000" w:themeColor="text1"/>
          <w:sz w:val="24"/>
          <w:szCs w:val="24"/>
        </w:rPr>
        <w:t>Kovas et al. 2007b</w:t>
      </w:r>
      <w:r w:rsidR="009976D0" w:rsidRPr="00694C7E">
        <w:rPr>
          <w:rFonts w:ascii="Arial" w:hAnsi="Arial" w:cs="Arial"/>
          <w:sz w:val="24"/>
          <w:szCs w:val="24"/>
        </w:rPr>
        <w:t>). Similarly to previous estimates, shared environment had very small effects on all three measures and the non-shared environmental influences were between .42 and .48. Although “</w:t>
      </w:r>
      <w:r w:rsidR="002C7BBF" w:rsidRPr="00694C7E">
        <w:rPr>
          <w:rFonts w:ascii="Arial" w:hAnsi="Arial" w:cs="Arial"/>
          <w:sz w:val="24"/>
          <w:szCs w:val="24"/>
        </w:rPr>
        <w:t>N</w:t>
      </w:r>
      <w:r w:rsidR="009976D0" w:rsidRPr="00694C7E">
        <w:rPr>
          <w:rFonts w:ascii="Arial" w:hAnsi="Arial" w:cs="Arial"/>
          <w:sz w:val="24"/>
          <w:szCs w:val="24"/>
        </w:rPr>
        <w:t>on</w:t>
      </w:r>
      <w:r w:rsidR="002C7BBF" w:rsidRPr="00694C7E">
        <w:rPr>
          <w:rFonts w:ascii="Arial" w:hAnsi="Arial" w:cs="Arial"/>
          <w:sz w:val="24"/>
          <w:szCs w:val="24"/>
        </w:rPr>
        <w:t>-N</w:t>
      </w:r>
      <w:r w:rsidR="009976D0" w:rsidRPr="00694C7E">
        <w:rPr>
          <w:rFonts w:ascii="Arial" w:hAnsi="Arial" w:cs="Arial"/>
          <w:sz w:val="24"/>
          <w:szCs w:val="24"/>
        </w:rPr>
        <w:t xml:space="preserve">umerical processes” showed a lower heritability (.32) compared to the other two components (.42 and .45 respectively), the differences in heritability among the three measures were not significant. Assessment of over 5,000 </w:t>
      </w:r>
      <w:r w:rsidR="00C41677">
        <w:rPr>
          <w:rFonts w:ascii="Arial" w:hAnsi="Arial" w:cs="Arial"/>
          <w:sz w:val="24"/>
          <w:szCs w:val="24"/>
        </w:rPr>
        <w:t xml:space="preserve">TEDS twin </w:t>
      </w:r>
      <w:r w:rsidR="001761D7" w:rsidRPr="00694C7E">
        <w:rPr>
          <w:rFonts w:ascii="Arial" w:hAnsi="Arial" w:cs="Arial"/>
          <w:sz w:val="24"/>
          <w:szCs w:val="24"/>
        </w:rPr>
        <w:t>pairs at 12 years</w:t>
      </w:r>
      <w:r w:rsidR="009976D0" w:rsidRPr="00694C7E">
        <w:rPr>
          <w:rFonts w:ascii="Arial" w:hAnsi="Arial" w:cs="Arial"/>
          <w:sz w:val="24"/>
          <w:szCs w:val="24"/>
        </w:rPr>
        <w:t xml:space="preserve"> </w:t>
      </w:r>
      <w:r w:rsidR="00BB01EC" w:rsidRPr="00694C7E">
        <w:rPr>
          <w:rFonts w:ascii="Arial" w:hAnsi="Arial" w:cs="Arial"/>
          <w:sz w:val="24"/>
          <w:szCs w:val="24"/>
        </w:rPr>
        <w:t>showed</w:t>
      </w:r>
      <w:r w:rsidR="009976D0" w:rsidRPr="00694C7E">
        <w:rPr>
          <w:rFonts w:ascii="Arial" w:hAnsi="Arial" w:cs="Arial"/>
          <w:sz w:val="24"/>
          <w:szCs w:val="24"/>
        </w:rPr>
        <w:t xml:space="preserve"> strong genetic influences on mathematical achievement (.61), and small shared (.18) and non-shared (.21) environmental influences (Davis et al. </w:t>
      </w:r>
      <w:r w:rsidR="000057E5" w:rsidRPr="00694C7E">
        <w:rPr>
          <w:rFonts w:ascii="Arial" w:hAnsi="Arial" w:cs="Arial"/>
          <w:sz w:val="24"/>
          <w:szCs w:val="24"/>
        </w:rPr>
        <w:t>2009b)</w:t>
      </w:r>
      <w:r w:rsidR="009976D0" w:rsidRPr="00694C7E">
        <w:rPr>
          <w:rFonts w:ascii="Arial" w:hAnsi="Arial" w:cs="Arial"/>
          <w:sz w:val="24"/>
          <w:szCs w:val="24"/>
        </w:rPr>
        <w:t xml:space="preserve">. The latest assessment of the TEDS twins </w:t>
      </w:r>
      <w:r w:rsidR="000057E5" w:rsidRPr="00694C7E">
        <w:rPr>
          <w:rFonts w:ascii="Arial" w:hAnsi="Arial" w:cs="Arial"/>
          <w:sz w:val="24"/>
          <w:szCs w:val="24"/>
        </w:rPr>
        <w:t>at age 16, carried out on over 3,000 twin pairs, again showed high genetic influences on web-tests of mathematical achievement (.57), with small shared (.21) and non-shared environmental influences (.22) (Tosto</w:t>
      </w:r>
      <w:r w:rsidR="00F45398">
        <w:rPr>
          <w:rFonts w:ascii="Arial" w:hAnsi="Arial" w:cs="Arial"/>
          <w:sz w:val="24"/>
          <w:szCs w:val="24"/>
        </w:rPr>
        <w:t>, Plomin, Petrill</w:t>
      </w:r>
      <w:r w:rsidR="000057E5" w:rsidRPr="00694C7E">
        <w:rPr>
          <w:rFonts w:ascii="Arial" w:hAnsi="Arial" w:cs="Arial"/>
          <w:sz w:val="24"/>
          <w:szCs w:val="24"/>
        </w:rPr>
        <w:t xml:space="preserve"> et al. in preparation). Overall, these results demonstrate </w:t>
      </w:r>
      <w:r w:rsidR="00F45398">
        <w:rPr>
          <w:rFonts w:ascii="Arial" w:hAnsi="Arial" w:cs="Arial"/>
          <w:sz w:val="24"/>
          <w:szCs w:val="24"/>
        </w:rPr>
        <w:t>consistent</w:t>
      </w:r>
      <w:r w:rsidR="00F45398" w:rsidRPr="00694C7E">
        <w:rPr>
          <w:rFonts w:ascii="Arial" w:hAnsi="Arial" w:cs="Arial"/>
          <w:sz w:val="24"/>
          <w:szCs w:val="24"/>
        </w:rPr>
        <w:t xml:space="preserve"> </w:t>
      </w:r>
      <w:r w:rsidR="000057E5" w:rsidRPr="00694C7E">
        <w:rPr>
          <w:rFonts w:ascii="Arial" w:hAnsi="Arial" w:cs="Arial"/>
          <w:sz w:val="24"/>
          <w:szCs w:val="24"/>
        </w:rPr>
        <w:t xml:space="preserve">genetic </w:t>
      </w:r>
      <w:r w:rsidR="00F45398">
        <w:rPr>
          <w:rFonts w:ascii="Arial" w:hAnsi="Arial" w:cs="Arial"/>
          <w:sz w:val="24"/>
          <w:szCs w:val="24"/>
        </w:rPr>
        <w:t xml:space="preserve">and </w:t>
      </w:r>
      <w:r w:rsidR="00F45398" w:rsidRPr="00694C7E">
        <w:rPr>
          <w:rFonts w:ascii="Arial" w:hAnsi="Arial" w:cs="Arial"/>
          <w:sz w:val="24"/>
          <w:szCs w:val="24"/>
        </w:rPr>
        <w:t xml:space="preserve">non-shared environmental influences </w:t>
      </w:r>
      <w:r w:rsidR="000057E5" w:rsidRPr="00694C7E">
        <w:rPr>
          <w:rFonts w:ascii="Arial" w:hAnsi="Arial" w:cs="Arial"/>
          <w:sz w:val="24"/>
          <w:szCs w:val="24"/>
        </w:rPr>
        <w:t>effects on different aspects of mathematical ability across the school years</w:t>
      </w:r>
      <w:r w:rsidR="00F45398">
        <w:rPr>
          <w:rFonts w:ascii="Arial" w:hAnsi="Arial" w:cs="Arial"/>
          <w:sz w:val="24"/>
          <w:szCs w:val="24"/>
        </w:rPr>
        <w:t>.</w:t>
      </w:r>
    </w:p>
    <w:p w:rsidR="009976D0" w:rsidRPr="00694C7E" w:rsidRDefault="009976D0" w:rsidP="00694C7E">
      <w:pPr>
        <w:pStyle w:val="af5"/>
        <w:rPr>
          <w:rFonts w:ascii="Arial" w:hAnsi="Arial" w:cs="Arial"/>
          <w:sz w:val="24"/>
          <w:szCs w:val="24"/>
        </w:rPr>
      </w:pPr>
    </w:p>
    <w:p w:rsidR="00B925AF"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Several other recent studies have addressed the aetiology of different aspects of mathematical skills using different twin samples. The US-based </w:t>
      </w:r>
      <w:r w:rsidR="000057E5" w:rsidRPr="00694C7E">
        <w:rPr>
          <w:rFonts w:ascii="Arial" w:hAnsi="Arial" w:cs="Arial"/>
          <w:sz w:val="24"/>
          <w:szCs w:val="24"/>
          <w:lang w:eastAsia="en-GB"/>
        </w:rPr>
        <w:t xml:space="preserve">Western Reserve Reading Project for Math </w:t>
      </w:r>
      <w:r w:rsidR="000057E5" w:rsidRPr="00694C7E">
        <w:rPr>
          <w:rFonts w:ascii="Arial" w:hAnsi="Arial" w:cs="Arial"/>
          <w:color w:val="000000" w:themeColor="text1"/>
          <w:sz w:val="24"/>
          <w:szCs w:val="24"/>
          <w:lang w:eastAsia="en-GB"/>
        </w:rPr>
        <w:t xml:space="preserve">(WRRPM) assessed 228 </w:t>
      </w:r>
      <w:r w:rsidR="00CF18AA">
        <w:rPr>
          <w:rFonts w:ascii="Arial" w:hAnsi="Arial" w:cs="Arial"/>
          <w:color w:val="000000" w:themeColor="text1"/>
          <w:sz w:val="24"/>
          <w:szCs w:val="24"/>
          <w:lang w:eastAsia="en-GB"/>
        </w:rPr>
        <w:t>ten</w:t>
      </w:r>
      <w:r w:rsidR="000057E5" w:rsidRPr="00694C7E">
        <w:rPr>
          <w:rFonts w:ascii="Arial" w:hAnsi="Arial" w:cs="Arial"/>
          <w:color w:val="000000" w:themeColor="text1"/>
          <w:sz w:val="24"/>
          <w:szCs w:val="24"/>
          <w:lang w:eastAsia="en-GB"/>
        </w:rPr>
        <w:t xml:space="preserve"> year-old twin</w:t>
      </w:r>
      <w:r w:rsidR="002C7DE3">
        <w:rPr>
          <w:rFonts w:ascii="Arial" w:hAnsi="Arial" w:cs="Arial"/>
          <w:color w:val="000000" w:themeColor="text1"/>
          <w:sz w:val="24"/>
          <w:szCs w:val="24"/>
          <w:lang w:eastAsia="en-GB"/>
        </w:rPr>
        <w:t xml:space="preserve"> pair</w:t>
      </w:r>
      <w:r w:rsidR="000057E5" w:rsidRPr="00694C7E">
        <w:rPr>
          <w:rFonts w:ascii="Arial" w:hAnsi="Arial" w:cs="Arial"/>
          <w:color w:val="000000" w:themeColor="text1"/>
          <w:sz w:val="24"/>
          <w:szCs w:val="24"/>
          <w:lang w:eastAsia="en-GB"/>
        </w:rPr>
        <w:t xml:space="preserve">s on </w:t>
      </w:r>
      <w:r w:rsidR="00CF18AA">
        <w:rPr>
          <w:rFonts w:ascii="Arial" w:hAnsi="Arial" w:cs="Arial"/>
          <w:color w:val="000000" w:themeColor="text1"/>
          <w:sz w:val="24"/>
          <w:szCs w:val="24"/>
          <w:lang w:eastAsia="en-GB"/>
        </w:rPr>
        <w:t>four</w:t>
      </w:r>
      <w:r w:rsidR="000057E5" w:rsidRPr="00694C7E">
        <w:rPr>
          <w:rFonts w:ascii="Arial" w:hAnsi="Arial" w:cs="Arial"/>
          <w:color w:val="000000" w:themeColor="text1"/>
          <w:sz w:val="24"/>
          <w:szCs w:val="24"/>
          <w:lang w:eastAsia="en-GB"/>
        </w:rPr>
        <w:t xml:space="preserve"> different mathematical components: “Calculation”, “Fluency”, “Applied Problems”, and “Quantitative Concepts” (Hart et al. 2010b), reporting univariate heritability estimates of .35 and .34 for “Calculation“ and “Fluency“, and a slightly higher heritability for “Applied Problems“ and “Quantitative Concepts“ (.41 and .49 respectively). Interestingly, the shared environmental influences estimated in this study (.32-.46) were higher compared to the TEDS estimates for mathematical sub-components at the same age (.07-.23); whereas the non-shared influences (.19-.25) were lower than in TEDS (.42-.48).The discrepancy observed in the strength of environmental influences between the two samples could be due to different curricula or school environments in the two countries. It is possible that the UK educational system, with its standardised programmes across schools, ensures a homogeneous mathematical environment, which in turn reduces the proportion of variance in mathematics explained by shared environment. Alternatively, different estimates may reflect differences in the aetiology of different facets of the mathematical domain</w:t>
      </w:r>
      <w:r w:rsidR="00026E99" w:rsidRPr="00694C7E">
        <w:rPr>
          <w:rFonts w:ascii="Arial" w:hAnsi="Arial" w:cs="Arial"/>
          <w:color w:val="000000" w:themeColor="text1"/>
          <w:sz w:val="24"/>
          <w:szCs w:val="24"/>
          <w:lang w:eastAsia="en-GB"/>
        </w:rPr>
        <w:t xml:space="preserve"> assessed in the studies</w:t>
      </w:r>
      <w:r w:rsidR="000057E5" w:rsidRPr="00694C7E">
        <w:rPr>
          <w:rFonts w:ascii="Arial" w:hAnsi="Arial" w:cs="Arial"/>
          <w:color w:val="000000" w:themeColor="text1"/>
          <w:sz w:val="24"/>
          <w:szCs w:val="24"/>
          <w:lang w:eastAsia="en-GB"/>
        </w:rPr>
        <w:t xml:space="preserve">. Cross-cultural research using </w:t>
      </w:r>
      <w:r w:rsidR="000057E5" w:rsidRPr="00694C7E">
        <w:rPr>
          <w:rFonts w:ascii="Arial" w:hAnsi="Arial" w:cs="Arial"/>
          <w:color w:val="000000" w:themeColor="text1"/>
          <w:sz w:val="24"/>
          <w:szCs w:val="24"/>
          <w:lang w:eastAsia="en-GB"/>
        </w:rPr>
        <w:lastRenderedPageBreak/>
        <w:t>identical</w:t>
      </w:r>
      <w:r w:rsidR="000057E5" w:rsidRPr="00694C7E">
        <w:rPr>
          <w:rFonts w:ascii="Arial" w:hAnsi="Arial" w:cs="Arial"/>
          <w:sz w:val="24"/>
          <w:szCs w:val="24"/>
        </w:rPr>
        <w:t xml:space="preserve"> measures of mathematical ability and performance in large samples of the same age are needed in order to make meaningful comparisons and to establish the true sources of differences in estimates from different studies.</w:t>
      </w:r>
    </w:p>
    <w:p w:rsidR="00B925AF" w:rsidRPr="00694C7E" w:rsidRDefault="00B925AF" w:rsidP="00694C7E">
      <w:pPr>
        <w:pStyle w:val="af5"/>
        <w:rPr>
          <w:rFonts w:ascii="Arial" w:hAnsi="Arial" w:cs="Arial"/>
          <w:sz w:val="24"/>
          <w:szCs w:val="24"/>
        </w:rPr>
      </w:pPr>
    </w:p>
    <w:p w:rsidR="00DF10BD" w:rsidRPr="00694C7E" w:rsidRDefault="00694C7E" w:rsidP="00694C7E">
      <w:pPr>
        <w:pStyle w:val="af5"/>
        <w:rPr>
          <w:rFonts w:ascii="Arial" w:hAnsi="Arial" w:cs="Arial"/>
          <w:sz w:val="24"/>
          <w:szCs w:val="24"/>
        </w:rPr>
      </w:pPr>
      <w:r>
        <w:rPr>
          <w:rFonts w:ascii="Arial" w:hAnsi="Arial" w:cs="Arial"/>
          <w:sz w:val="24"/>
          <w:szCs w:val="24"/>
        </w:rPr>
        <w:tab/>
      </w:r>
      <w:r w:rsidR="00C8378A">
        <w:rPr>
          <w:rFonts w:ascii="Arial" w:hAnsi="Arial" w:cs="Arial"/>
          <w:sz w:val="24"/>
          <w:szCs w:val="24"/>
        </w:rPr>
        <w:t>In summary</w:t>
      </w:r>
      <w:r w:rsidR="000057E5" w:rsidRPr="00694C7E">
        <w:rPr>
          <w:rFonts w:ascii="Arial" w:hAnsi="Arial" w:cs="Arial"/>
          <w:sz w:val="24"/>
          <w:szCs w:val="24"/>
        </w:rPr>
        <w:t xml:space="preserve">, analyses </w:t>
      </w:r>
      <w:r w:rsidR="00C8378A">
        <w:rPr>
          <w:rFonts w:ascii="Arial" w:hAnsi="Arial" w:cs="Arial"/>
          <w:sz w:val="24"/>
          <w:szCs w:val="24"/>
        </w:rPr>
        <w:t>of</w:t>
      </w:r>
      <w:r w:rsidR="000057E5" w:rsidRPr="00694C7E">
        <w:rPr>
          <w:rFonts w:ascii="Arial" w:hAnsi="Arial" w:cs="Arial"/>
          <w:sz w:val="24"/>
          <w:szCs w:val="24"/>
        </w:rPr>
        <w:t xml:space="preserve"> school</w:t>
      </w:r>
      <w:r w:rsidR="00C8378A">
        <w:rPr>
          <w:rFonts w:ascii="Arial" w:hAnsi="Arial" w:cs="Arial"/>
          <w:sz w:val="24"/>
          <w:szCs w:val="24"/>
        </w:rPr>
        <w:t>-</w:t>
      </w:r>
      <w:r w:rsidR="000057E5" w:rsidRPr="00694C7E">
        <w:rPr>
          <w:rFonts w:ascii="Arial" w:hAnsi="Arial" w:cs="Arial"/>
          <w:sz w:val="24"/>
          <w:szCs w:val="24"/>
        </w:rPr>
        <w:t>age</w:t>
      </w:r>
      <w:r w:rsidR="00C8378A">
        <w:rPr>
          <w:rFonts w:ascii="Arial" w:hAnsi="Arial" w:cs="Arial"/>
          <w:sz w:val="24"/>
          <w:szCs w:val="24"/>
        </w:rPr>
        <w:t>d twins</w:t>
      </w:r>
      <w:r w:rsidR="000057E5" w:rsidRPr="00694C7E">
        <w:rPr>
          <w:rFonts w:ascii="Arial" w:hAnsi="Arial" w:cs="Arial"/>
          <w:sz w:val="24"/>
          <w:szCs w:val="24"/>
        </w:rPr>
        <w:t xml:space="preserve"> reveal</w:t>
      </w:r>
      <w:r w:rsidR="00C8378A">
        <w:rPr>
          <w:rFonts w:ascii="Arial" w:hAnsi="Arial" w:cs="Arial"/>
          <w:sz w:val="24"/>
          <w:szCs w:val="24"/>
        </w:rPr>
        <w:t>s</w:t>
      </w:r>
      <w:r w:rsidR="000057E5" w:rsidRPr="00694C7E">
        <w:rPr>
          <w:rFonts w:ascii="Arial" w:hAnsi="Arial" w:cs="Arial"/>
          <w:sz w:val="24"/>
          <w:szCs w:val="24"/>
        </w:rPr>
        <w:t xml:space="preserve"> substantial genetic influences on individual differences across the range of mathematical components, with environmental factors being primarily of the non-shared type, at least in the UK population. What specific environments could account for these influences? Teacher and school quality have been hypothesised as important in explaining differences in mathematical achievement (e.g. Eide and Showalter 1998; Darling-Hammond 2000; Saxe et al. 2001). If schools and teachers had equal effect on all the children within a class and school, children with the same genes (MZ twins) who have the same mathematics teacher should be more similar in mathematical skills than those taught by different teachers. However, this does not appear to be the case. At 10 years, twin pairs of the TEDS sample who were taught by the same teacher were compared to twins who had </w:t>
      </w:r>
      <w:r w:rsidR="000057E5" w:rsidRPr="00694C7E">
        <w:rPr>
          <w:rFonts w:ascii="Arial" w:hAnsi="Arial" w:cs="Arial"/>
          <w:color w:val="000000" w:themeColor="text1"/>
          <w:sz w:val="24"/>
          <w:szCs w:val="24"/>
        </w:rPr>
        <w:t>different teachers (Kovas et al. 2007a, 2007c).The results showed no significant differences in similarity in mathematical performance between twins taught by the same teacher vs different teachers, leading to the same estimates of heritability and environmental influences in both groups (Kovas et al. 2007a, 2007c). If being in the same class does not contribute to similarity among children in mathematics,</w:t>
      </w:r>
      <w:r w:rsidR="000057E5" w:rsidRPr="00694C7E">
        <w:rPr>
          <w:rFonts w:ascii="Arial" w:hAnsi="Arial" w:cs="Arial"/>
          <w:sz w:val="24"/>
          <w:szCs w:val="24"/>
        </w:rPr>
        <w:t xml:space="preserve"> the influence of a teacher and classroom may be hypothesised to have a non-shared effect, influencing mathematical abilities of different children in different ways. The absence of differences in twin similarity across classrooms may reflect the uniform National Curriculum and standardised teacher training applicable in the UK: the curriculum and schools contribute to invariance across the populations, whereas genetic and non-shared environmental effects explain individual differences.</w:t>
      </w:r>
    </w:p>
    <w:p w:rsidR="00B925AF" w:rsidRPr="00694C7E" w:rsidRDefault="00B925AF" w:rsidP="00694C7E">
      <w:pPr>
        <w:pStyle w:val="af5"/>
        <w:rPr>
          <w:rFonts w:ascii="Arial" w:hAnsi="Arial" w:cs="Arial"/>
          <w:color w:val="000000" w:themeColor="text1"/>
          <w:sz w:val="24"/>
          <w:szCs w:val="24"/>
          <w:lang w:eastAsia="en-GB"/>
        </w:rPr>
      </w:pPr>
    </w:p>
    <w:p w:rsidR="00DF10BD" w:rsidRPr="00694C7E" w:rsidRDefault="00DF10BD" w:rsidP="00694C7E">
      <w:pPr>
        <w:pStyle w:val="af5"/>
        <w:rPr>
          <w:rFonts w:ascii="Arial" w:hAnsi="Arial" w:cs="Arial"/>
          <w:sz w:val="24"/>
          <w:szCs w:val="24"/>
        </w:rPr>
      </w:pPr>
    </w:p>
    <w:p w:rsidR="009976D0" w:rsidRPr="00694C7E" w:rsidRDefault="000057E5" w:rsidP="00694C7E">
      <w:pPr>
        <w:pStyle w:val="af5"/>
        <w:rPr>
          <w:rFonts w:ascii="Arial" w:hAnsi="Arial" w:cs="Arial"/>
          <w:i/>
          <w:sz w:val="24"/>
          <w:szCs w:val="24"/>
        </w:rPr>
      </w:pPr>
      <w:r w:rsidRPr="00694C7E">
        <w:rPr>
          <w:rFonts w:ascii="Arial" w:hAnsi="Arial" w:cs="Arial"/>
          <w:i/>
          <w:sz w:val="24"/>
          <w:szCs w:val="24"/>
        </w:rPr>
        <w:t>The aetiology of the relationships between mathematics and other cognitive and motivational traits</w:t>
      </w:r>
    </w:p>
    <w:p w:rsidR="00B925AF" w:rsidRPr="00694C7E" w:rsidRDefault="00B925AF" w:rsidP="00694C7E">
      <w:pPr>
        <w:pStyle w:val="af5"/>
        <w:rPr>
          <w:rFonts w:ascii="Arial" w:hAnsi="Arial" w:cs="Arial"/>
          <w:sz w:val="24"/>
          <w:szCs w:val="24"/>
        </w:rPr>
      </w:pPr>
    </w:p>
    <w:p w:rsidR="0015078B"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In recent years, behavioural genetic research has moved beyond simple evaluation of the relative contributions of genetic and environmental factors to a single phenotype (e.g. mathematical variation). Multivariate methodology examines the aetiology of the relationships between mathematics and other cognitive and motivational traits. For example, it has been suggested that motivational factors, such as self-perceived ability and enjoyment of mathematics may make unique contributions to mathematical development. The relationship between liking mathematics and achievement was investigated in the TEDS sample at </w:t>
      </w:r>
      <w:r w:rsidR="00CB1C01">
        <w:rPr>
          <w:rFonts w:ascii="Arial" w:hAnsi="Arial" w:cs="Arial"/>
          <w:sz w:val="24"/>
          <w:szCs w:val="24"/>
        </w:rPr>
        <w:t xml:space="preserve">age </w:t>
      </w:r>
      <w:r w:rsidR="000057E5" w:rsidRPr="00694C7E">
        <w:rPr>
          <w:rFonts w:ascii="Arial" w:hAnsi="Arial" w:cs="Arial"/>
          <w:sz w:val="24"/>
          <w:szCs w:val="24"/>
        </w:rPr>
        <w:t>9 (Spinath et al. 2008). Liking mathematics was moderately influenced by genetic factors (.40) and the rest of its variation came from non-shared environment (.60). Moreover, the relationship between liking mathematics and mathematical achievement was very small. In a regression analysis, liking mathematics explained</w:t>
      </w:r>
      <w:r w:rsidR="00FE2783">
        <w:rPr>
          <w:rFonts w:ascii="Arial" w:hAnsi="Arial" w:cs="Arial"/>
          <w:sz w:val="24"/>
          <w:szCs w:val="24"/>
        </w:rPr>
        <w:t xml:space="preserve"> </w:t>
      </w:r>
      <w:r w:rsidR="000057E5" w:rsidRPr="00694C7E">
        <w:rPr>
          <w:rFonts w:ascii="Arial" w:hAnsi="Arial" w:cs="Arial"/>
          <w:sz w:val="24"/>
          <w:szCs w:val="24"/>
        </w:rPr>
        <w:t>.5% of the total variance in mathematical scores, and only in the female sample.</w:t>
      </w:r>
    </w:p>
    <w:p w:rsidR="00026E99" w:rsidRPr="00694C7E" w:rsidRDefault="00026E99" w:rsidP="00694C7E">
      <w:pPr>
        <w:pStyle w:val="af5"/>
        <w:rPr>
          <w:rFonts w:ascii="Arial" w:hAnsi="Arial" w:cs="Arial"/>
          <w:sz w:val="24"/>
          <w:szCs w:val="24"/>
        </w:rPr>
      </w:pPr>
    </w:p>
    <w:p w:rsidR="009976D0"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Reciprocal relationships between academic achievement and self-evaluation have been previously reported (</w:t>
      </w:r>
      <w:r w:rsidR="000057E5" w:rsidRPr="00694C7E">
        <w:rPr>
          <w:rFonts w:ascii="Arial" w:hAnsi="Arial" w:cs="Arial"/>
          <w:color w:val="000000"/>
          <w:sz w:val="24"/>
          <w:szCs w:val="24"/>
          <w:lang w:val="en-US"/>
        </w:rPr>
        <w:t xml:space="preserve">Marsh et al. 1999; Marsh and Yeung 1997), but the aetiology of these relationships can only be examined in genetically sensitive studies. </w:t>
      </w:r>
      <w:r w:rsidR="000057E5" w:rsidRPr="00694C7E">
        <w:rPr>
          <w:rFonts w:ascii="Arial" w:hAnsi="Arial" w:cs="Arial"/>
          <w:sz w:val="24"/>
          <w:szCs w:val="24"/>
        </w:rPr>
        <w:t>Self-evaluation of mathematical abilities has been assessed in TEDS at 9 and 12 years. At both ages this measure showed moderate genetic (~ .40) and non-</w:t>
      </w:r>
      <w:r w:rsidR="000057E5" w:rsidRPr="00694C7E">
        <w:rPr>
          <w:rFonts w:ascii="Arial" w:hAnsi="Arial" w:cs="Arial"/>
          <w:sz w:val="24"/>
          <w:szCs w:val="24"/>
        </w:rPr>
        <w:lastRenderedPageBreak/>
        <w:t xml:space="preserve">shared </w:t>
      </w:r>
      <w:r w:rsidR="00CB1C01">
        <w:rPr>
          <w:rFonts w:ascii="Arial" w:hAnsi="Arial" w:cs="Arial"/>
          <w:sz w:val="24"/>
          <w:szCs w:val="24"/>
        </w:rPr>
        <w:t xml:space="preserve">environmental </w:t>
      </w:r>
      <w:r w:rsidR="000057E5" w:rsidRPr="00694C7E">
        <w:rPr>
          <w:rFonts w:ascii="Arial" w:hAnsi="Arial" w:cs="Arial"/>
          <w:sz w:val="24"/>
          <w:szCs w:val="24"/>
        </w:rPr>
        <w:t xml:space="preserve">influences (~ .59), without any shared environmental influences (Spinath et al. 2008; Luo et al. 2011). A study that employed a cross-lagged design reported that self-evaluation at 9 predicted mathematical achievement at 12, and that achievement at 9 predicted self-evaluation at 12, although the effect size of these relationships was very small (r = ~.10). These reciprocal relationships were found to be largely genetically mediated (Luo et al. 2011). </w:t>
      </w:r>
      <w:r w:rsidR="00CB1C01">
        <w:rPr>
          <w:rFonts w:ascii="Arial" w:hAnsi="Arial" w:cs="Arial"/>
          <w:sz w:val="24"/>
          <w:szCs w:val="24"/>
        </w:rPr>
        <w:t>G</w:t>
      </w:r>
      <w:r w:rsidR="000057E5" w:rsidRPr="00694C7E">
        <w:rPr>
          <w:rFonts w:ascii="Arial" w:hAnsi="Arial" w:cs="Arial"/>
          <w:sz w:val="24"/>
          <w:szCs w:val="24"/>
        </w:rPr>
        <w:t>enetic influences on self-evaluation at 9</w:t>
      </w:r>
      <w:r w:rsidR="00CB1C01">
        <w:rPr>
          <w:rFonts w:ascii="Arial" w:hAnsi="Arial" w:cs="Arial"/>
          <w:sz w:val="24"/>
          <w:szCs w:val="24"/>
        </w:rPr>
        <w:t xml:space="preserve"> years</w:t>
      </w:r>
      <w:r w:rsidR="000057E5" w:rsidRPr="00694C7E">
        <w:rPr>
          <w:rFonts w:ascii="Arial" w:hAnsi="Arial" w:cs="Arial"/>
          <w:sz w:val="24"/>
          <w:szCs w:val="24"/>
        </w:rPr>
        <w:t xml:space="preserve"> </w:t>
      </w:r>
      <w:r w:rsidR="00CB1C01">
        <w:rPr>
          <w:rFonts w:ascii="Arial" w:hAnsi="Arial" w:cs="Arial"/>
          <w:sz w:val="24"/>
          <w:szCs w:val="24"/>
        </w:rPr>
        <w:t>we</w:t>
      </w:r>
      <w:r w:rsidR="000057E5" w:rsidRPr="00694C7E">
        <w:rPr>
          <w:rFonts w:ascii="Arial" w:hAnsi="Arial" w:cs="Arial"/>
          <w:sz w:val="24"/>
          <w:szCs w:val="24"/>
        </w:rPr>
        <w:t>re also associated with the genetic influences o</w:t>
      </w:r>
      <w:r w:rsidR="00CB1C01">
        <w:rPr>
          <w:rFonts w:ascii="Arial" w:hAnsi="Arial" w:cs="Arial"/>
          <w:sz w:val="24"/>
          <w:szCs w:val="24"/>
        </w:rPr>
        <w:t>n later</w:t>
      </w:r>
      <w:r w:rsidR="000057E5" w:rsidRPr="00694C7E">
        <w:rPr>
          <w:rFonts w:ascii="Arial" w:hAnsi="Arial" w:cs="Arial"/>
          <w:sz w:val="24"/>
          <w:szCs w:val="24"/>
        </w:rPr>
        <w:t xml:space="preserve"> mathematics at</w:t>
      </w:r>
      <w:r w:rsidR="00CB1C01">
        <w:rPr>
          <w:rFonts w:ascii="Arial" w:hAnsi="Arial" w:cs="Arial"/>
          <w:sz w:val="24"/>
          <w:szCs w:val="24"/>
        </w:rPr>
        <w:t xml:space="preserve"> </w:t>
      </w:r>
      <w:r w:rsidR="000057E5" w:rsidRPr="00694C7E">
        <w:rPr>
          <w:rFonts w:ascii="Arial" w:hAnsi="Arial" w:cs="Arial"/>
          <w:sz w:val="24"/>
          <w:szCs w:val="24"/>
        </w:rPr>
        <w:t>12</w:t>
      </w:r>
      <w:r w:rsidR="00CB1C01">
        <w:rPr>
          <w:rFonts w:ascii="Arial" w:hAnsi="Arial" w:cs="Arial"/>
          <w:sz w:val="24"/>
          <w:szCs w:val="24"/>
        </w:rPr>
        <w:t xml:space="preserve"> years,</w:t>
      </w:r>
      <w:r w:rsidR="000057E5" w:rsidRPr="00694C7E">
        <w:rPr>
          <w:rFonts w:ascii="Arial" w:hAnsi="Arial" w:cs="Arial"/>
          <w:sz w:val="24"/>
          <w:szCs w:val="24"/>
        </w:rPr>
        <w:t xml:space="preserve"> independent of the genetic influences on mathematics at 9 years</w:t>
      </w:r>
      <w:r w:rsidR="004A72D5">
        <w:rPr>
          <w:rFonts w:ascii="Arial" w:hAnsi="Arial" w:cs="Arial"/>
          <w:sz w:val="24"/>
          <w:szCs w:val="24"/>
        </w:rPr>
        <w:t>.</w:t>
      </w:r>
      <w:r w:rsidR="0002552B">
        <w:rPr>
          <w:rFonts w:ascii="Arial" w:hAnsi="Arial" w:cs="Arial"/>
          <w:sz w:val="24"/>
          <w:szCs w:val="24"/>
        </w:rPr>
        <w:t xml:space="preserve"> </w:t>
      </w:r>
      <w:r w:rsidR="0002552B" w:rsidRPr="004A72D5">
        <w:rPr>
          <w:rFonts w:ascii="Arial" w:hAnsi="Arial" w:cs="Arial"/>
          <w:sz w:val="24"/>
          <w:szCs w:val="24"/>
        </w:rPr>
        <w:t>This</w:t>
      </w:r>
      <w:r w:rsidR="000057E5" w:rsidRPr="004A72D5">
        <w:rPr>
          <w:rFonts w:ascii="Arial" w:hAnsi="Arial" w:cs="Arial"/>
          <w:sz w:val="24"/>
          <w:szCs w:val="24"/>
        </w:rPr>
        <w:t xml:space="preserve"> interesting phenomenon, requiring further investigation</w:t>
      </w:r>
      <w:r w:rsidR="0002552B" w:rsidRPr="004A72D5">
        <w:rPr>
          <w:rFonts w:ascii="Arial" w:hAnsi="Arial" w:cs="Arial"/>
          <w:sz w:val="24"/>
          <w:szCs w:val="24"/>
        </w:rPr>
        <w:t>, suggests that the new genetic influences on mathematics that emerge at age 12</w:t>
      </w:r>
      <w:r w:rsidR="001C0319" w:rsidRPr="004A72D5">
        <w:rPr>
          <w:rFonts w:ascii="Arial" w:hAnsi="Arial" w:cs="Arial"/>
          <w:sz w:val="24"/>
          <w:szCs w:val="24"/>
        </w:rPr>
        <w:t>, may be partially driven by</w:t>
      </w:r>
      <w:r w:rsidR="00D47EF9" w:rsidRPr="004A72D5">
        <w:rPr>
          <w:rFonts w:ascii="Arial" w:hAnsi="Arial" w:cs="Arial"/>
          <w:sz w:val="24"/>
          <w:szCs w:val="24"/>
        </w:rPr>
        <w:t xml:space="preserve"> the same genetic factors influencing </w:t>
      </w:r>
      <w:r w:rsidR="001C0319" w:rsidRPr="004A72D5">
        <w:rPr>
          <w:rFonts w:ascii="Arial" w:hAnsi="Arial" w:cs="Arial"/>
          <w:sz w:val="24"/>
          <w:szCs w:val="24"/>
        </w:rPr>
        <w:t>self-evaluation</w:t>
      </w:r>
      <w:r w:rsidR="00D47EF9" w:rsidRPr="004A72D5">
        <w:rPr>
          <w:rFonts w:ascii="Arial" w:hAnsi="Arial" w:cs="Arial"/>
          <w:sz w:val="24"/>
          <w:szCs w:val="24"/>
        </w:rPr>
        <w:t xml:space="preserve"> in previous years</w:t>
      </w:r>
      <w:r w:rsidR="001C0319" w:rsidRPr="004A72D5">
        <w:rPr>
          <w:rFonts w:ascii="Arial" w:hAnsi="Arial" w:cs="Arial"/>
          <w:sz w:val="24"/>
          <w:szCs w:val="24"/>
        </w:rPr>
        <w:t>.</w:t>
      </w:r>
    </w:p>
    <w:p w:rsidR="00D45836" w:rsidRPr="00694C7E" w:rsidRDefault="00D45836" w:rsidP="00694C7E">
      <w:pPr>
        <w:pStyle w:val="af5"/>
        <w:rPr>
          <w:rFonts w:ascii="Arial" w:hAnsi="Arial" w:cs="Arial"/>
          <w:sz w:val="24"/>
          <w:szCs w:val="24"/>
        </w:rPr>
      </w:pPr>
    </w:p>
    <w:p w:rsidR="00B925AF" w:rsidRPr="00694C7E" w:rsidRDefault="00694C7E" w:rsidP="00694C7E">
      <w:pPr>
        <w:pStyle w:val="af5"/>
        <w:rPr>
          <w:rFonts w:ascii="Arial" w:hAnsi="Arial" w:cs="Arial"/>
          <w:color w:val="000000"/>
          <w:sz w:val="24"/>
          <w:szCs w:val="24"/>
          <w:lang w:val="en-US"/>
        </w:rPr>
      </w:pPr>
      <w:r>
        <w:rPr>
          <w:rFonts w:ascii="Arial" w:hAnsi="Arial" w:cs="Arial"/>
          <w:color w:val="000000"/>
          <w:sz w:val="24"/>
          <w:szCs w:val="24"/>
          <w:lang w:val="en-US"/>
        </w:rPr>
        <w:tab/>
      </w:r>
      <w:r w:rsidR="000057E5" w:rsidRPr="00694C7E">
        <w:rPr>
          <w:rFonts w:ascii="Arial" w:hAnsi="Arial" w:cs="Arial"/>
          <w:color w:val="000000"/>
          <w:sz w:val="24"/>
          <w:szCs w:val="24"/>
          <w:lang w:val="en-US"/>
        </w:rPr>
        <w:t xml:space="preserve">The insight that self-perception of abilities and enjoyment of mathematics depend to a large extent on genetic and non-shared environmental factors, rather than shared (family-wide or school-wide) influences requires reconceptualisation of many hypothesized motivational mechanisms. It is </w:t>
      </w:r>
      <w:r w:rsidR="00DE4607">
        <w:rPr>
          <w:rFonts w:ascii="Arial" w:hAnsi="Arial" w:cs="Arial"/>
          <w:color w:val="000000"/>
          <w:sz w:val="24"/>
          <w:szCs w:val="24"/>
          <w:lang w:val="en-US"/>
        </w:rPr>
        <w:t>possible</w:t>
      </w:r>
      <w:r w:rsidR="00DE4607" w:rsidRPr="00694C7E">
        <w:rPr>
          <w:rFonts w:ascii="Arial" w:hAnsi="Arial" w:cs="Arial"/>
          <w:color w:val="000000"/>
          <w:sz w:val="24"/>
          <w:szCs w:val="24"/>
          <w:lang w:val="en-US"/>
        </w:rPr>
        <w:t xml:space="preserve"> </w:t>
      </w:r>
      <w:r w:rsidR="000057E5" w:rsidRPr="00694C7E">
        <w:rPr>
          <w:rFonts w:ascii="Arial" w:hAnsi="Arial" w:cs="Arial"/>
          <w:color w:val="000000"/>
          <w:sz w:val="24"/>
          <w:szCs w:val="24"/>
          <w:lang w:val="en-US"/>
        </w:rPr>
        <w:t>that</w:t>
      </w:r>
      <w:r w:rsidR="005C020F">
        <w:rPr>
          <w:rFonts w:ascii="Arial" w:hAnsi="Arial" w:cs="Arial"/>
          <w:color w:val="000000"/>
          <w:sz w:val="24"/>
          <w:szCs w:val="24"/>
          <w:lang w:val="en-US"/>
        </w:rPr>
        <w:t xml:space="preserve"> </w:t>
      </w:r>
      <w:r w:rsidR="00DE4607">
        <w:rPr>
          <w:rFonts w:ascii="Arial" w:hAnsi="Arial" w:cs="Arial"/>
          <w:color w:val="000000"/>
          <w:sz w:val="24"/>
          <w:szCs w:val="24"/>
          <w:lang w:val="en-US"/>
        </w:rPr>
        <w:t xml:space="preserve">a better </w:t>
      </w:r>
      <w:r w:rsidR="005C020F">
        <w:rPr>
          <w:rFonts w:ascii="Arial" w:hAnsi="Arial" w:cs="Arial"/>
          <w:color w:val="000000"/>
          <w:sz w:val="24"/>
          <w:szCs w:val="24"/>
          <w:lang w:val="en-US"/>
        </w:rPr>
        <w:t>understanding of these mechanisms and their link will mathematics will lead to changes in the way we teach</w:t>
      </w:r>
      <w:r w:rsidR="00DE4607">
        <w:rPr>
          <w:rFonts w:ascii="Arial" w:hAnsi="Arial" w:cs="Arial"/>
          <w:color w:val="000000"/>
          <w:sz w:val="24"/>
          <w:szCs w:val="24"/>
          <w:lang w:val="en-US"/>
        </w:rPr>
        <w:t xml:space="preserve"> </w:t>
      </w:r>
      <w:r w:rsidR="005C020F">
        <w:rPr>
          <w:rFonts w:ascii="Arial" w:hAnsi="Arial" w:cs="Arial"/>
          <w:color w:val="000000"/>
          <w:sz w:val="24"/>
          <w:szCs w:val="24"/>
          <w:lang w:val="en-US"/>
        </w:rPr>
        <w:t>mathematics</w:t>
      </w:r>
      <w:r w:rsidR="00DE4607">
        <w:rPr>
          <w:rFonts w:ascii="Arial" w:hAnsi="Arial" w:cs="Arial"/>
          <w:color w:val="000000"/>
          <w:sz w:val="24"/>
          <w:szCs w:val="24"/>
          <w:lang w:val="en-US"/>
        </w:rPr>
        <w:t xml:space="preserve"> and perhaps other academic subjects</w:t>
      </w:r>
      <w:r w:rsidR="005C020F">
        <w:rPr>
          <w:rFonts w:ascii="Arial" w:hAnsi="Arial" w:cs="Arial"/>
          <w:color w:val="000000"/>
          <w:sz w:val="24"/>
          <w:szCs w:val="24"/>
          <w:lang w:val="en-US"/>
        </w:rPr>
        <w:t xml:space="preserve">. </w:t>
      </w:r>
      <w:r w:rsidR="00DE4607">
        <w:rPr>
          <w:rFonts w:ascii="Arial" w:hAnsi="Arial" w:cs="Arial"/>
          <w:color w:val="000000"/>
          <w:sz w:val="24"/>
          <w:szCs w:val="24"/>
          <w:lang w:val="en-US"/>
        </w:rPr>
        <w:t>It is likely that</w:t>
      </w:r>
      <w:r w:rsidR="000057E5" w:rsidRPr="00694C7E">
        <w:rPr>
          <w:rFonts w:ascii="Arial" w:hAnsi="Arial" w:cs="Arial"/>
          <w:color w:val="000000"/>
          <w:sz w:val="24"/>
          <w:szCs w:val="24"/>
          <w:lang w:val="en-US"/>
        </w:rPr>
        <w:t xml:space="preserve"> the biggest progress in education will come when environments are individualized to fit the unique genetic profiles and unique needs of each individual (Haworth et al. 2011; Haworth and Plomin 2011; Kovas and Plomin 2012)</w:t>
      </w:r>
      <w:r w:rsidR="009976D0" w:rsidRPr="00694C7E">
        <w:rPr>
          <w:rFonts w:ascii="Arial" w:hAnsi="Arial" w:cs="Arial"/>
          <w:color w:val="000000"/>
          <w:sz w:val="24"/>
          <w:szCs w:val="24"/>
          <w:lang w:val="en-US"/>
        </w:rPr>
        <w:t>.</w:t>
      </w:r>
    </w:p>
    <w:p w:rsidR="00B925AF" w:rsidRPr="00694C7E" w:rsidRDefault="00B925AF" w:rsidP="00694C7E">
      <w:pPr>
        <w:pStyle w:val="af5"/>
        <w:rPr>
          <w:rFonts w:ascii="Arial" w:hAnsi="Arial" w:cs="Arial"/>
          <w:color w:val="000000"/>
          <w:sz w:val="24"/>
          <w:szCs w:val="24"/>
          <w:lang w:val="en-US"/>
        </w:rPr>
      </w:pPr>
    </w:p>
    <w:p w:rsidR="00B925AF" w:rsidRPr="00694C7E" w:rsidRDefault="00694C7E" w:rsidP="00694C7E">
      <w:pPr>
        <w:pStyle w:val="af5"/>
        <w:rPr>
          <w:rFonts w:ascii="Arial" w:hAnsi="Arial" w:cs="Arial"/>
          <w:sz w:val="24"/>
          <w:szCs w:val="24"/>
          <w:lang w:val="en-US"/>
        </w:rPr>
      </w:pPr>
      <w:r>
        <w:rPr>
          <w:rFonts w:ascii="Arial" w:hAnsi="Arial" w:cs="Arial"/>
          <w:sz w:val="24"/>
          <w:szCs w:val="24"/>
        </w:rPr>
        <w:tab/>
      </w:r>
      <w:r w:rsidR="000057E5" w:rsidRPr="00694C7E">
        <w:rPr>
          <w:rFonts w:ascii="Arial" w:hAnsi="Arial" w:cs="Arial"/>
          <w:sz w:val="24"/>
          <w:szCs w:val="24"/>
        </w:rPr>
        <w:t>Self-evaluation is only one of the many domains that ha</w:t>
      </w:r>
      <w:r w:rsidR="00224D37">
        <w:rPr>
          <w:rFonts w:ascii="Arial" w:hAnsi="Arial" w:cs="Arial"/>
          <w:sz w:val="24"/>
          <w:szCs w:val="24"/>
        </w:rPr>
        <w:t>ve</w:t>
      </w:r>
      <w:r w:rsidR="000057E5" w:rsidRPr="00694C7E">
        <w:rPr>
          <w:rFonts w:ascii="Arial" w:hAnsi="Arial" w:cs="Arial"/>
          <w:sz w:val="24"/>
          <w:szCs w:val="24"/>
        </w:rPr>
        <w:t xml:space="preserve"> been explored in terms of genetic and environmental sources of covariation with mathematics. One of the first studies for normal variation investigated the relationships between mathematics and English, and mathematics and vocabulary, in a sample of over 2,000 twin pairs in U.S. High Schools (Martin et al. 1984). The study reported genetic correlations of .52 and .39 respectively, suggesting that when genes associated with mathematical abilities are identified, many of the same genes will be associated with English and, to a lesser extent, with vocabulary. A later study (Thompson et al. 1991) reported strong genetic correlations between mathematics and reading (.98), and mathematics and language (.98), suggesting that largely the same genes contributed to variation in all of the examined traits. The same study showed that shared environments were also largely the same for the three traits (</w:t>
      </w:r>
      <w:r w:rsidR="009D0A2E">
        <w:rPr>
          <w:rFonts w:ascii="Arial" w:hAnsi="Arial" w:cs="Arial"/>
          <w:sz w:val="24"/>
          <w:szCs w:val="24"/>
        </w:rPr>
        <w:t xml:space="preserve">the </w:t>
      </w:r>
      <w:r w:rsidR="000057E5" w:rsidRPr="00694C7E">
        <w:rPr>
          <w:rFonts w:ascii="Arial" w:hAnsi="Arial" w:cs="Arial"/>
          <w:sz w:val="24"/>
          <w:szCs w:val="24"/>
        </w:rPr>
        <w:t xml:space="preserve">shared environmental correlation was .93 on average). Non-shared environmental factors explained most of the differences among the traits (correlations ranged from .28 to .54). Multivariate analyses in </w:t>
      </w:r>
      <w:r w:rsidR="000204D7">
        <w:rPr>
          <w:rFonts w:ascii="Arial" w:hAnsi="Arial" w:cs="Arial"/>
          <w:sz w:val="24"/>
          <w:szCs w:val="24"/>
        </w:rPr>
        <w:t>314 10-</w:t>
      </w:r>
      <w:r w:rsidR="000204D7" w:rsidRPr="00694C7E">
        <w:rPr>
          <w:rFonts w:ascii="Arial" w:hAnsi="Arial" w:cs="Arial"/>
          <w:sz w:val="24"/>
          <w:szCs w:val="24"/>
        </w:rPr>
        <w:t>year old</w:t>
      </w:r>
      <w:r w:rsidR="000204D7">
        <w:rPr>
          <w:rFonts w:ascii="Arial" w:hAnsi="Arial" w:cs="Arial"/>
          <w:sz w:val="24"/>
          <w:szCs w:val="24"/>
        </w:rPr>
        <w:t xml:space="preserve"> twin pairs</w:t>
      </w:r>
      <w:r w:rsidR="000057E5" w:rsidRPr="00694C7E">
        <w:rPr>
          <w:rFonts w:ascii="Arial" w:hAnsi="Arial" w:cs="Arial"/>
          <w:sz w:val="24"/>
          <w:szCs w:val="24"/>
        </w:rPr>
        <w:t xml:space="preserve"> of the WRRPM study investigated the relationship between different components of mathematics, reading and general cognitive ability (</w:t>
      </w:r>
      <w:r w:rsidR="000057E5" w:rsidRPr="00694C7E">
        <w:rPr>
          <w:rFonts w:ascii="Arial" w:hAnsi="Arial" w:cs="Arial"/>
          <w:i/>
          <w:sz w:val="24"/>
          <w:szCs w:val="24"/>
        </w:rPr>
        <w:t>g</w:t>
      </w:r>
      <w:r w:rsidR="000057E5" w:rsidRPr="00694C7E">
        <w:rPr>
          <w:rFonts w:ascii="Arial" w:hAnsi="Arial" w:cs="Arial"/>
          <w:sz w:val="24"/>
          <w:szCs w:val="24"/>
        </w:rPr>
        <w:t>) (Hart et al. 2009). It was found that there was no</w:t>
      </w:r>
      <w:r w:rsidR="000057E5" w:rsidRPr="00694C7E">
        <w:rPr>
          <w:rFonts w:ascii="Arial" w:hAnsi="Arial" w:cs="Arial"/>
          <w:sz w:val="24"/>
          <w:szCs w:val="24"/>
          <w:lang w:val="en-US"/>
        </w:rPr>
        <w:t xml:space="preserve"> signi</w:t>
      </w:r>
      <w:r w:rsidR="00FE2783">
        <w:rPr>
          <w:rFonts w:ascii="Arial" w:hAnsi="Arial" w:cs="Arial"/>
          <w:sz w:val="24"/>
          <w:szCs w:val="24"/>
          <w:lang w:val="en-US"/>
        </w:rPr>
        <w:t xml:space="preserve">ficant genetic overlap between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Reading F</w:t>
      </w:r>
      <w:r w:rsidR="000057E5" w:rsidRPr="00694C7E">
        <w:rPr>
          <w:rFonts w:ascii="Arial" w:hAnsi="Arial" w:cs="Arial"/>
          <w:sz w:val="24"/>
          <w:szCs w:val="24"/>
          <w:lang w:val="en-US"/>
        </w:rPr>
        <w:t>luency</w:t>
      </w:r>
      <w:r w:rsidR="00FE2783" w:rsidRPr="00694C7E">
        <w:rPr>
          <w:rFonts w:ascii="Arial" w:hAnsi="Arial" w:cs="Arial"/>
          <w:sz w:val="24"/>
          <w:szCs w:val="24"/>
        </w:rPr>
        <w:t>”</w:t>
      </w:r>
      <w:r w:rsidR="000057E5" w:rsidRPr="00694C7E">
        <w:rPr>
          <w:rFonts w:ascii="Arial" w:hAnsi="Arial" w:cs="Arial"/>
          <w:sz w:val="24"/>
          <w:szCs w:val="24"/>
          <w:lang w:val="en-US"/>
        </w:rPr>
        <w:t xml:space="preserve">, </w:t>
      </w:r>
      <w:r w:rsidR="000057E5" w:rsidRPr="00694C7E">
        <w:rPr>
          <w:rFonts w:ascii="Arial" w:hAnsi="Arial" w:cs="Arial"/>
          <w:i/>
          <w:sz w:val="24"/>
          <w:szCs w:val="24"/>
          <w:lang w:val="en-US"/>
        </w:rPr>
        <w:t>g</w:t>
      </w:r>
      <w:r w:rsidR="000057E5" w:rsidRPr="00694C7E">
        <w:rPr>
          <w:rFonts w:ascii="Arial" w:hAnsi="Arial" w:cs="Arial"/>
          <w:sz w:val="24"/>
          <w:szCs w:val="24"/>
          <w:lang w:val="en-US"/>
        </w:rPr>
        <w:t xml:space="preserve"> and th</w:t>
      </w:r>
      <w:r w:rsidR="00FE2783">
        <w:rPr>
          <w:rFonts w:ascii="Arial" w:hAnsi="Arial" w:cs="Arial"/>
          <w:sz w:val="24"/>
          <w:szCs w:val="24"/>
          <w:lang w:val="en-US"/>
        </w:rPr>
        <w:t xml:space="preserve">e mathematical subcomponent of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C</w:t>
      </w:r>
      <w:r w:rsidR="000057E5" w:rsidRPr="00694C7E">
        <w:rPr>
          <w:rFonts w:ascii="Arial" w:hAnsi="Arial" w:cs="Arial"/>
          <w:sz w:val="24"/>
          <w:szCs w:val="24"/>
          <w:lang w:val="en-US"/>
        </w:rPr>
        <w:t>alculation</w:t>
      </w:r>
      <w:r w:rsidR="00FE2783" w:rsidRPr="00694C7E">
        <w:rPr>
          <w:rFonts w:ascii="Arial" w:hAnsi="Arial" w:cs="Arial"/>
          <w:sz w:val="24"/>
          <w:szCs w:val="24"/>
        </w:rPr>
        <w:t>”</w:t>
      </w:r>
      <w:r w:rsidR="000057E5" w:rsidRPr="00694C7E">
        <w:rPr>
          <w:rFonts w:ascii="Arial" w:hAnsi="Arial" w:cs="Arial"/>
          <w:sz w:val="24"/>
          <w:szCs w:val="24"/>
          <w:lang w:val="en-US"/>
        </w:rPr>
        <w:t xml:space="preserve">. Conversely, the overlap in shared environmental influences on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Reading F</w:t>
      </w:r>
      <w:r w:rsidR="00FE2783" w:rsidRPr="00694C7E">
        <w:rPr>
          <w:rFonts w:ascii="Arial" w:hAnsi="Arial" w:cs="Arial"/>
          <w:sz w:val="24"/>
          <w:szCs w:val="24"/>
          <w:lang w:val="en-US"/>
        </w:rPr>
        <w:t>luency</w:t>
      </w:r>
      <w:r w:rsidR="00FE2783" w:rsidRPr="00694C7E">
        <w:rPr>
          <w:rFonts w:ascii="Arial" w:hAnsi="Arial" w:cs="Arial"/>
          <w:sz w:val="24"/>
          <w:szCs w:val="24"/>
        </w:rPr>
        <w:t>”</w:t>
      </w:r>
      <w:r w:rsidR="00FE2783" w:rsidRPr="00694C7E">
        <w:rPr>
          <w:rFonts w:ascii="Arial" w:hAnsi="Arial" w:cs="Arial"/>
          <w:sz w:val="24"/>
          <w:szCs w:val="24"/>
          <w:lang w:val="en-US"/>
        </w:rPr>
        <w:t xml:space="preserve"> </w:t>
      </w:r>
      <w:r w:rsidR="000057E5" w:rsidRPr="00694C7E">
        <w:rPr>
          <w:rFonts w:ascii="Arial" w:hAnsi="Arial" w:cs="Arial"/>
          <w:sz w:val="24"/>
          <w:szCs w:val="24"/>
          <w:lang w:val="en-US"/>
        </w:rPr>
        <w:t xml:space="preserve">with those on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C</w:t>
      </w:r>
      <w:r w:rsidR="00FE2783" w:rsidRPr="00694C7E">
        <w:rPr>
          <w:rFonts w:ascii="Arial" w:hAnsi="Arial" w:cs="Arial"/>
          <w:sz w:val="24"/>
          <w:szCs w:val="24"/>
          <w:lang w:val="en-US"/>
        </w:rPr>
        <w:t>alculation</w:t>
      </w:r>
      <w:r w:rsidR="00FE2783" w:rsidRPr="00694C7E">
        <w:rPr>
          <w:rFonts w:ascii="Arial" w:hAnsi="Arial" w:cs="Arial"/>
          <w:sz w:val="24"/>
          <w:szCs w:val="24"/>
        </w:rPr>
        <w:t>”</w:t>
      </w:r>
      <w:r w:rsidR="000057E5" w:rsidRPr="00694C7E">
        <w:rPr>
          <w:rFonts w:ascii="Arial" w:hAnsi="Arial" w:cs="Arial"/>
          <w:sz w:val="24"/>
          <w:szCs w:val="24"/>
          <w:lang w:val="en-US"/>
        </w:rPr>
        <w:t xml:space="preserve"> and </w:t>
      </w:r>
      <w:r w:rsidR="000057E5" w:rsidRPr="00694C7E">
        <w:rPr>
          <w:rFonts w:ascii="Arial" w:hAnsi="Arial" w:cs="Arial"/>
          <w:i/>
          <w:sz w:val="24"/>
          <w:szCs w:val="24"/>
          <w:lang w:val="en-US"/>
        </w:rPr>
        <w:t>g</w:t>
      </w:r>
      <w:r w:rsidR="000057E5" w:rsidRPr="00694C7E">
        <w:rPr>
          <w:rFonts w:ascii="Arial" w:hAnsi="Arial" w:cs="Arial"/>
          <w:sz w:val="24"/>
          <w:szCs w:val="24"/>
          <w:lang w:val="en-US"/>
        </w:rPr>
        <w:t xml:space="preserve"> was significant, suggesting that the within-families environments that are important for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Reading F</w:t>
      </w:r>
      <w:r w:rsidR="00FE2783" w:rsidRPr="00694C7E">
        <w:rPr>
          <w:rFonts w:ascii="Arial" w:hAnsi="Arial" w:cs="Arial"/>
          <w:sz w:val="24"/>
          <w:szCs w:val="24"/>
          <w:lang w:val="en-US"/>
        </w:rPr>
        <w:t>luency</w:t>
      </w:r>
      <w:r w:rsidR="00FE2783" w:rsidRPr="00694C7E">
        <w:rPr>
          <w:rFonts w:ascii="Arial" w:hAnsi="Arial" w:cs="Arial"/>
          <w:sz w:val="24"/>
          <w:szCs w:val="24"/>
        </w:rPr>
        <w:t>”</w:t>
      </w:r>
      <w:r w:rsidR="00FE2783" w:rsidRPr="00694C7E">
        <w:rPr>
          <w:rFonts w:ascii="Arial" w:hAnsi="Arial" w:cs="Arial"/>
          <w:sz w:val="24"/>
          <w:szCs w:val="24"/>
          <w:lang w:val="en-US"/>
        </w:rPr>
        <w:t xml:space="preserve"> </w:t>
      </w:r>
      <w:r w:rsidR="000057E5" w:rsidRPr="00694C7E">
        <w:rPr>
          <w:rFonts w:ascii="Arial" w:hAnsi="Arial" w:cs="Arial"/>
          <w:sz w:val="24"/>
          <w:szCs w:val="24"/>
          <w:lang w:val="en-US"/>
        </w:rPr>
        <w:t xml:space="preserve">and </w:t>
      </w:r>
      <w:r w:rsidR="000057E5" w:rsidRPr="00694C7E">
        <w:rPr>
          <w:rFonts w:ascii="Arial" w:hAnsi="Arial" w:cs="Arial"/>
          <w:i/>
          <w:sz w:val="24"/>
          <w:szCs w:val="24"/>
          <w:lang w:val="en-US"/>
        </w:rPr>
        <w:t>g</w:t>
      </w:r>
      <w:r w:rsidR="000057E5" w:rsidRPr="00694C7E">
        <w:rPr>
          <w:rFonts w:ascii="Arial" w:hAnsi="Arial" w:cs="Arial"/>
          <w:sz w:val="24"/>
          <w:szCs w:val="24"/>
          <w:lang w:val="en-US"/>
        </w:rPr>
        <w:t xml:space="preserve">, also influence the learning of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C</w:t>
      </w:r>
      <w:r w:rsidR="000057E5" w:rsidRPr="00694C7E">
        <w:rPr>
          <w:rFonts w:ascii="Arial" w:hAnsi="Arial" w:cs="Arial"/>
          <w:sz w:val="24"/>
          <w:szCs w:val="24"/>
          <w:lang w:val="en-US"/>
        </w:rPr>
        <w:t>alculation</w:t>
      </w:r>
      <w:r w:rsidR="00FE2783" w:rsidRPr="00694C7E">
        <w:rPr>
          <w:rFonts w:ascii="Arial" w:hAnsi="Arial" w:cs="Arial"/>
          <w:sz w:val="24"/>
          <w:szCs w:val="24"/>
        </w:rPr>
        <w:t>”</w:t>
      </w:r>
      <w:r w:rsidR="000057E5" w:rsidRPr="00694C7E">
        <w:rPr>
          <w:rFonts w:ascii="Arial" w:hAnsi="Arial" w:cs="Arial"/>
          <w:sz w:val="24"/>
          <w:szCs w:val="24"/>
          <w:lang w:val="en-US"/>
        </w:rPr>
        <w:t xml:space="preserve">. </w:t>
      </w:r>
      <w:r w:rsidR="00FE2783" w:rsidRPr="00694C7E">
        <w:rPr>
          <w:rFonts w:ascii="Arial" w:hAnsi="Arial" w:cs="Arial"/>
          <w:color w:val="000000" w:themeColor="text1"/>
          <w:sz w:val="24"/>
          <w:szCs w:val="24"/>
          <w:lang w:eastAsia="en-GB"/>
        </w:rPr>
        <w:t>“</w:t>
      </w:r>
      <w:r w:rsidR="009D0A2E">
        <w:rPr>
          <w:rFonts w:ascii="Arial" w:hAnsi="Arial" w:cs="Arial"/>
          <w:sz w:val="24"/>
          <w:szCs w:val="24"/>
          <w:lang w:val="en-US"/>
        </w:rPr>
        <w:t>M</w:t>
      </w:r>
      <w:r w:rsidR="00FE2783">
        <w:rPr>
          <w:rFonts w:ascii="Arial" w:hAnsi="Arial" w:cs="Arial"/>
          <w:sz w:val="24"/>
          <w:szCs w:val="24"/>
          <w:lang w:val="en-US"/>
        </w:rPr>
        <w:t>athematical F</w:t>
      </w:r>
      <w:r w:rsidR="000057E5" w:rsidRPr="00694C7E">
        <w:rPr>
          <w:rFonts w:ascii="Arial" w:hAnsi="Arial" w:cs="Arial"/>
          <w:sz w:val="24"/>
          <w:szCs w:val="24"/>
          <w:lang w:val="en-US"/>
        </w:rPr>
        <w:t>luency</w:t>
      </w:r>
      <w:r w:rsidR="00FE2783" w:rsidRPr="00694C7E">
        <w:rPr>
          <w:rFonts w:ascii="Arial" w:hAnsi="Arial" w:cs="Arial"/>
          <w:sz w:val="24"/>
          <w:szCs w:val="24"/>
        </w:rPr>
        <w:t>”</w:t>
      </w:r>
      <w:r w:rsidR="000057E5" w:rsidRPr="00694C7E">
        <w:rPr>
          <w:rFonts w:ascii="Arial" w:hAnsi="Arial" w:cs="Arial"/>
          <w:sz w:val="24"/>
          <w:szCs w:val="24"/>
          <w:lang w:val="en-US"/>
        </w:rPr>
        <w:t xml:space="preserve"> shared genetic influences with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Reading F</w:t>
      </w:r>
      <w:r w:rsidR="00FE2783" w:rsidRPr="00694C7E">
        <w:rPr>
          <w:rFonts w:ascii="Arial" w:hAnsi="Arial" w:cs="Arial"/>
          <w:sz w:val="24"/>
          <w:szCs w:val="24"/>
          <w:lang w:val="en-US"/>
        </w:rPr>
        <w:t>luency</w:t>
      </w:r>
      <w:r w:rsidR="00FE2783" w:rsidRPr="00694C7E">
        <w:rPr>
          <w:rFonts w:ascii="Arial" w:hAnsi="Arial" w:cs="Arial"/>
          <w:sz w:val="24"/>
          <w:szCs w:val="24"/>
        </w:rPr>
        <w:t>”</w:t>
      </w:r>
      <w:r w:rsidR="00FE2783" w:rsidRPr="00694C7E">
        <w:rPr>
          <w:rFonts w:ascii="Arial" w:hAnsi="Arial" w:cs="Arial"/>
          <w:sz w:val="24"/>
          <w:szCs w:val="24"/>
          <w:lang w:val="en-US"/>
        </w:rPr>
        <w:t xml:space="preserve"> </w:t>
      </w:r>
      <w:r w:rsidR="000057E5" w:rsidRPr="00694C7E">
        <w:rPr>
          <w:rFonts w:ascii="Arial" w:hAnsi="Arial" w:cs="Arial"/>
          <w:sz w:val="24"/>
          <w:szCs w:val="24"/>
          <w:lang w:val="en-US"/>
        </w:rPr>
        <w:t xml:space="preserve">(.43) and </w:t>
      </w:r>
      <w:r w:rsidR="000057E5" w:rsidRPr="00694C7E">
        <w:rPr>
          <w:rFonts w:ascii="Arial" w:hAnsi="Arial" w:cs="Arial"/>
          <w:i/>
          <w:sz w:val="24"/>
          <w:szCs w:val="24"/>
          <w:lang w:val="en-US"/>
        </w:rPr>
        <w:t>g</w:t>
      </w:r>
      <w:r w:rsidR="000057E5" w:rsidRPr="00694C7E">
        <w:rPr>
          <w:rFonts w:ascii="Arial" w:hAnsi="Arial" w:cs="Arial"/>
          <w:sz w:val="24"/>
          <w:szCs w:val="24"/>
          <w:lang w:val="en-US"/>
        </w:rPr>
        <w:t xml:space="preserve"> (.20). </w:t>
      </w:r>
      <w:r w:rsidR="000057E5" w:rsidRPr="004A72D5">
        <w:rPr>
          <w:rFonts w:ascii="Arial" w:hAnsi="Arial" w:cs="Arial"/>
          <w:sz w:val="24"/>
          <w:szCs w:val="24"/>
          <w:lang w:val="en-US"/>
        </w:rPr>
        <w:t xml:space="preserve">However, </w:t>
      </w:r>
      <w:r w:rsidR="000204D7" w:rsidRPr="004A72D5">
        <w:rPr>
          <w:rFonts w:ascii="Arial" w:hAnsi="Arial" w:cs="Arial"/>
          <w:sz w:val="24"/>
          <w:szCs w:val="24"/>
          <w:lang w:val="en-US"/>
        </w:rPr>
        <w:t xml:space="preserve">some </w:t>
      </w:r>
      <w:r w:rsidR="000057E5" w:rsidRPr="004A72D5">
        <w:rPr>
          <w:rFonts w:ascii="Arial" w:hAnsi="Arial" w:cs="Arial"/>
          <w:sz w:val="24"/>
          <w:szCs w:val="24"/>
          <w:lang w:val="en-US"/>
        </w:rPr>
        <w:t xml:space="preserve">genetic influences on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M</w:t>
      </w:r>
      <w:r w:rsidR="000057E5" w:rsidRPr="004A72D5">
        <w:rPr>
          <w:rFonts w:ascii="Arial" w:hAnsi="Arial" w:cs="Arial"/>
          <w:sz w:val="24"/>
          <w:szCs w:val="24"/>
          <w:lang w:val="en-US"/>
        </w:rPr>
        <w:t xml:space="preserve">athematical </w:t>
      </w:r>
      <w:r w:rsidR="00FE2783">
        <w:rPr>
          <w:rFonts w:ascii="Arial" w:hAnsi="Arial" w:cs="Arial"/>
          <w:sz w:val="24"/>
          <w:szCs w:val="24"/>
          <w:lang w:val="en-US"/>
        </w:rPr>
        <w:t>F</w:t>
      </w:r>
      <w:r w:rsidR="000057E5" w:rsidRPr="004A72D5">
        <w:rPr>
          <w:rFonts w:ascii="Arial" w:hAnsi="Arial" w:cs="Arial"/>
          <w:sz w:val="24"/>
          <w:szCs w:val="24"/>
          <w:lang w:val="en-US"/>
        </w:rPr>
        <w:t>luency</w:t>
      </w:r>
      <w:r w:rsidR="00FE2783" w:rsidRPr="00694C7E">
        <w:rPr>
          <w:rFonts w:ascii="Arial" w:hAnsi="Arial" w:cs="Arial"/>
          <w:sz w:val="24"/>
          <w:szCs w:val="24"/>
        </w:rPr>
        <w:t>”</w:t>
      </w:r>
      <w:r w:rsidR="000057E5" w:rsidRPr="004A72D5">
        <w:rPr>
          <w:rFonts w:ascii="Arial" w:hAnsi="Arial" w:cs="Arial"/>
          <w:sz w:val="24"/>
          <w:szCs w:val="24"/>
          <w:lang w:val="en-US"/>
        </w:rPr>
        <w:t xml:space="preserve"> </w:t>
      </w:r>
      <w:r w:rsidR="001D01A2" w:rsidRPr="004A72D5">
        <w:rPr>
          <w:rFonts w:ascii="Arial" w:hAnsi="Arial" w:cs="Arial"/>
          <w:sz w:val="24"/>
          <w:szCs w:val="24"/>
          <w:lang w:val="en-US"/>
        </w:rPr>
        <w:t xml:space="preserve">(.59) </w:t>
      </w:r>
      <w:r w:rsidR="000057E5" w:rsidRPr="004A72D5">
        <w:rPr>
          <w:rFonts w:ascii="Arial" w:hAnsi="Arial" w:cs="Arial"/>
          <w:sz w:val="24"/>
          <w:szCs w:val="24"/>
          <w:lang w:val="en-US"/>
        </w:rPr>
        <w:t xml:space="preserve">were independent from reading and </w:t>
      </w:r>
      <w:r w:rsidR="000057E5" w:rsidRPr="004A72D5">
        <w:rPr>
          <w:rFonts w:ascii="Arial" w:hAnsi="Arial" w:cs="Arial"/>
          <w:i/>
          <w:sz w:val="24"/>
          <w:szCs w:val="24"/>
          <w:lang w:val="en-US"/>
        </w:rPr>
        <w:t>g</w:t>
      </w:r>
      <w:r w:rsidR="000057E5" w:rsidRPr="004A72D5">
        <w:rPr>
          <w:rFonts w:ascii="Arial" w:hAnsi="Arial" w:cs="Arial"/>
          <w:sz w:val="24"/>
          <w:szCs w:val="24"/>
          <w:lang w:val="en-US"/>
        </w:rPr>
        <w:t>.</w:t>
      </w:r>
      <w:r w:rsidR="000057E5" w:rsidRPr="00694C7E">
        <w:rPr>
          <w:rFonts w:ascii="Arial" w:hAnsi="Arial" w:cs="Arial"/>
          <w:sz w:val="24"/>
          <w:szCs w:val="24"/>
          <w:lang w:val="en-US"/>
        </w:rPr>
        <w:t xml:space="preserve"> Further,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M</w:t>
      </w:r>
      <w:r w:rsidR="000057E5" w:rsidRPr="00694C7E">
        <w:rPr>
          <w:rFonts w:ascii="Arial" w:hAnsi="Arial" w:cs="Arial"/>
          <w:sz w:val="24"/>
          <w:szCs w:val="24"/>
          <w:lang w:val="en-US"/>
        </w:rPr>
        <w:t xml:space="preserve">athematical </w:t>
      </w:r>
      <w:r w:rsidR="00FE2783">
        <w:rPr>
          <w:rFonts w:ascii="Arial" w:hAnsi="Arial" w:cs="Arial"/>
          <w:sz w:val="24"/>
          <w:szCs w:val="24"/>
          <w:lang w:val="en-US"/>
        </w:rPr>
        <w:t>F</w:t>
      </w:r>
      <w:r w:rsidR="000057E5" w:rsidRPr="00694C7E">
        <w:rPr>
          <w:rFonts w:ascii="Arial" w:hAnsi="Arial" w:cs="Arial"/>
          <w:sz w:val="24"/>
          <w:szCs w:val="24"/>
          <w:lang w:val="en-US"/>
        </w:rPr>
        <w:t>luency</w:t>
      </w:r>
      <w:r w:rsidR="00FE2783" w:rsidRPr="00694C7E">
        <w:rPr>
          <w:rFonts w:ascii="Arial" w:hAnsi="Arial" w:cs="Arial"/>
          <w:sz w:val="24"/>
          <w:szCs w:val="24"/>
        </w:rPr>
        <w:t>”</w:t>
      </w:r>
      <w:r w:rsidR="000057E5" w:rsidRPr="00694C7E">
        <w:rPr>
          <w:rFonts w:ascii="Arial" w:hAnsi="Arial" w:cs="Arial"/>
          <w:sz w:val="24"/>
          <w:szCs w:val="24"/>
          <w:lang w:val="en-US"/>
        </w:rPr>
        <w:t xml:space="preserve"> showed no significant environmental overlap with </w:t>
      </w:r>
      <w:r w:rsidR="00FE2783" w:rsidRPr="00694C7E">
        <w:rPr>
          <w:rFonts w:ascii="Arial" w:hAnsi="Arial" w:cs="Arial"/>
          <w:color w:val="000000" w:themeColor="text1"/>
          <w:sz w:val="24"/>
          <w:szCs w:val="24"/>
          <w:lang w:eastAsia="en-GB"/>
        </w:rPr>
        <w:t>“</w:t>
      </w:r>
      <w:r w:rsidR="00FE2783">
        <w:rPr>
          <w:rFonts w:ascii="Arial" w:hAnsi="Arial" w:cs="Arial"/>
          <w:sz w:val="24"/>
          <w:szCs w:val="24"/>
          <w:lang w:val="en-US"/>
        </w:rPr>
        <w:t>R</w:t>
      </w:r>
      <w:r w:rsidR="000057E5" w:rsidRPr="00694C7E">
        <w:rPr>
          <w:rFonts w:ascii="Arial" w:hAnsi="Arial" w:cs="Arial"/>
          <w:sz w:val="24"/>
          <w:szCs w:val="24"/>
          <w:lang w:val="en-US"/>
        </w:rPr>
        <w:t xml:space="preserve">eading </w:t>
      </w:r>
      <w:r w:rsidR="00FE2783">
        <w:rPr>
          <w:rFonts w:ascii="Arial" w:hAnsi="Arial" w:cs="Arial"/>
          <w:sz w:val="24"/>
          <w:szCs w:val="24"/>
          <w:lang w:val="en-US"/>
        </w:rPr>
        <w:t>F</w:t>
      </w:r>
      <w:r w:rsidR="000057E5" w:rsidRPr="00694C7E">
        <w:rPr>
          <w:rFonts w:ascii="Arial" w:hAnsi="Arial" w:cs="Arial"/>
          <w:sz w:val="24"/>
          <w:szCs w:val="24"/>
          <w:lang w:val="en-US"/>
        </w:rPr>
        <w:t>luency</w:t>
      </w:r>
      <w:r w:rsidR="00FE2783" w:rsidRPr="00694C7E">
        <w:rPr>
          <w:rFonts w:ascii="Arial" w:hAnsi="Arial" w:cs="Arial"/>
          <w:sz w:val="24"/>
          <w:szCs w:val="24"/>
        </w:rPr>
        <w:t>”</w:t>
      </w:r>
      <w:r w:rsidR="000057E5" w:rsidRPr="00694C7E">
        <w:rPr>
          <w:rFonts w:ascii="Arial" w:hAnsi="Arial" w:cs="Arial"/>
          <w:sz w:val="24"/>
          <w:szCs w:val="24"/>
          <w:lang w:val="en-US"/>
        </w:rPr>
        <w:t xml:space="preserve"> and </w:t>
      </w:r>
      <w:r w:rsidR="000057E5" w:rsidRPr="00694C7E">
        <w:rPr>
          <w:rFonts w:ascii="Arial" w:hAnsi="Arial" w:cs="Arial"/>
          <w:i/>
          <w:sz w:val="24"/>
          <w:szCs w:val="24"/>
          <w:lang w:val="en-US"/>
        </w:rPr>
        <w:t xml:space="preserve">g, </w:t>
      </w:r>
      <w:r w:rsidR="000057E5" w:rsidRPr="00694C7E">
        <w:rPr>
          <w:rFonts w:ascii="Arial" w:hAnsi="Arial" w:cs="Arial"/>
          <w:sz w:val="24"/>
          <w:szCs w:val="24"/>
          <w:lang w:val="en-US"/>
        </w:rPr>
        <w:t>indicating a degree of independence from these two abilities.</w:t>
      </w:r>
    </w:p>
    <w:p w:rsidR="000F5203" w:rsidRPr="00694C7E" w:rsidRDefault="000F5203" w:rsidP="00694C7E">
      <w:pPr>
        <w:pStyle w:val="af5"/>
        <w:rPr>
          <w:rFonts w:ascii="Arial" w:hAnsi="Arial" w:cs="Arial"/>
          <w:sz w:val="24"/>
          <w:szCs w:val="24"/>
          <w:lang w:val="en-US"/>
        </w:rPr>
      </w:pPr>
    </w:p>
    <w:p w:rsidR="00694C7E" w:rsidRDefault="000057E5" w:rsidP="00694C7E">
      <w:pPr>
        <w:pStyle w:val="af5"/>
        <w:rPr>
          <w:rFonts w:ascii="Arial" w:hAnsi="Arial" w:cs="Arial"/>
          <w:sz w:val="24"/>
          <w:szCs w:val="24"/>
        </w:rPr>
      </w:pPr>
      <w:r w:rsidRPr="00694C7E">
        <w:rPr>
          <w:rFonts w:ascii="Arial" w:hAnsi="Arial" w:cs="Arial"/>
          <w:sz w:val="24"/>
          <w:szCs w:val="24"/>
        </w:rPr>
        <w:tab/>
        <w:t xml:space="preserve">The assessment </w:t>
      </w:r>
      <w:r w:rsidR="009D0A2E">
        <w:rPr>
          <w:rFonts w:ascii="Arial" w:hAnsi="Arial" w:cs="Arial"/>
          <w:sz w:val="24"/>
          <w:szCs w:val="24"/>
        </w:rPr>
        <w:t xml:space="preserve">in </w:t>
      </w:r>
      <w:r w:rsidRPr="00694C7E">
        <w:rPr>
          <w:rFonts w:ascii="Arial" w:hAnsi="Arial" w:cs="Arial"/>
          <w:sz w:val="24"/>
          <w:szCs w:val="24"/>
        </w:rPr>
        <w:t xml:space="preserve">TEDS at 7 years found </w:t>
      </w:r>
      <w:r w:rsidR="009D0A2E">
        <w:rPr>
          <w:rFonts w:ascii="Arial" w:hAnsi="Arial" w:cs="Arial"/>
          <w:sz w:val="24"/>
          <w:szCs w:val="24"/>
        </w:rPr>
        <w:t xml:space="preserve">a </w:t>
      </w:r>
      <w:r w:rsidRPr="00694C7E">
        <w:rPr>
          <w:rFonts w:ascii="Arial" w:hAnsi="Arial" w:cs="Arial"/>
          <w:sz w:val="24"/>
          <w:szCs w:val="24"/>
        </w:rPr>
        <w:t xml:space="preserve">genetic correlation between mathematics and </w:t>
      </w:r>
      <w:r w:rsidRPr="00694C7E">
        <w:rPr>
          <w:rFonts w:ascii="Arial" w:hAnsi="Arial" w:cs="Arial"/>
          <w:i/>
          <w:sz w:val="24"/>
          <w:szCs w:val="24"/>
        </w:rPr>
        <w:t>g</w:t>
      </w:r>
      <w:r w:rsidRPr="00694C7E">
        <w:rPr>
          <w:rFonts w:ascii="Arial" w:hAnsi="Arial" w:cs="Arial"/>
          <w:sz w:val="24"/>
          <w:szCs w:val="24"/>
        </w:rPr>
        <w:t xml:space="preserve"> of .67 and between mathematics and reading of .74 (Kovas et al. 2005). In the same sample at 10</w:t>
      </w:r>
      <w:r w:rsidR="009D0A2E">
        <w:rPr>
          <w:rFonts w:ascii="Arial" w:hAnsi="Arial" w:cs="Arial"/>
          <w:sz w:val="24"/>
          <w:szCs w:val="24"/>
        </w:rPr>
        <w:t xml:space="preserve"> years</w:t>
      </w:r>
      <w:r w:rsidRPr="00694C7E">
        <w:rPr>
          <w:rFonts w:ascii="Arial" w:hAnsi="Arial" w:cs="Arial"/>
          <w:sz w:val="24"/>
          <w:szCs w:val="24"/>
        </w:rPr>
        <w:t xml:space="preserve">, the genetic correlation between mathematics and </w:t>
      </w:r>
      <w:r w:rsidRPr="00694C7E">
        <w:rPr>
          <w:rFonts w:ascii="Arial" w:hAnsi="Arial" w:cs="Arial"/>
          <w:i/>
          <w:sz w:val="24"/>
          <w:szCs w:val="24"/>
        </w:rPr>
        <w:t>g</w:t>
      </w:r>
      <w:r w:rsidRPr="00694C7E">
        <w:rPr>
          <w:rFonts w:ascii="Arial" w:hAnsi="Arial" w:cs="Arial"/>
          <w:sz w:val="24"/>
          <w:szCs w:val="24"/>
        </w:rPr>
        <w:t xml:space="preserve"> was .68, while the genetic correlation between mathematics and reading was .73 (Davis et al. 2008). Overall, the results of several TEDS studies suggest that, to a large extent, the same genes and the same shared environments contribute to mathematics and aspects of reading and general intelligence – explaining most of the observed correlations among these traits. On the contrary, non-shared environmental overlap was very small across the measures, indicating the contribution of non- shared environment</w:t>
      </w:r>
      <w:r w:rsidR="009D0A2E">
        <w:rPr>
          <w:rFonts w:ascii="Arial" w:hAnsi="Arial" w:cs="Arial"/>
          <w:sz w:val="24"/>
          <w:szCs w:val="24"/>
        </w:rPr>
        <w:t>s</w:t>
      </w:r>
      <w:r w:rsidRPr="00694C7E">
        <w:rPr>
          <w:rFonts w:ascii="Arial" w:hAnsi="Arial" w:cs="Arial"/>
          <w:sz w:val="24"/>
          <w:szCs w:val="24"/>
        </w:rPr>
        <w:t xml:space="preserve"> to differences among the measures (Kovas, et al. 2005; Davis et al. 2008; Haworth et al. 2008).</w:t>
      </w:r>
    </w:p>
    <w:p w:rsidR="000F5203" w:rsidRPr="00694C7E" w:rsidRDefault="000057E5" w:rsidP="00694C7E">
      <w:pPr>
        <w:pStyle w:val="af5"/>
        <w:rPr>
          <w:rFonts w:ascii="Arial" w:hAnsi="Arial" w:cs="Arial"/>
          <w:sz w:val="24"/>
          <w:szCs w:val="24"/>
        </w:rPr>
      </w:pPr>
      <w:r w:rsidRPr="00694C7E">
        <w:rPr>
          <w:rFonts w:ascii="Arial" w:hAnsi="Arial" w:cs="Arial"/>
          <w:sz w:val="24"/>
          <w:szCs w:val="24"/>
        </w:rPr>
        <w:t xml:space="preserve"> </w:t>
      </w:r>
    </w:p>
    <w:p w:rsidR="003F59A2" w:rsidRDefault="000057E5" w:rsidP="00694C7E">
      <w:pPr>
        <w:pStyle w:val="af5"/>
        <w:rPr>
          <w:rFonts w:ascii="Arial" w:hAnsi="Arial" w:cs="Arial"/>
          <w:sz w:val="24"/>
          <w:szCs w:val="24"/>
        </w:rPr>
      </w:pPr>
      <w:r w:rsidRPr="00694C7E">
        <w:rPr>
          <w:rFonts w:ascii="Arial" w:hAnsi="Arial" w:cs="Arial"/>
          <w:sz w:val="24"/>
          <w:szCs w:val="24"/>
        </w:rPr>
        <w:tab/>
        <w:t>The aetiology of the relationship between mathematics and spatial abilities (e.g. Webb et al. 2007;</w:t>
      </w:r>
      <w:r w:rsidRPr="00694C7E">
        <w:rPr>
          <w:rFonts w:ascii="Arial" w:hAnsi="Arial" w:cs="Arial"/>
          <w:noProof/>
          <w:sz w:val="24"/>
          <w:szCs w:val="24"/>
        </w:rPr>
        <w:t xml:space="preserve"> </w:t>
      </w:r>
      <w:hyperlink w:anchor="_ENREF_30" w:tooltip="Wai, 2009 #9816" w:history="1">
        <w:r w:rsidRPr="00694C7E">
          <w:rPr>
            <w:rFonts w:ascii="Arial" w:hAnsi="Arial" w:cs="Arial"/>
            <w:noProof/>
            <w:sz w:val="24"/>
            <w:szCs w:val="24"/>
          </w:rPr>
          <w:t>Wai et al. 2009</w:t>
        </w:r>
      </w:hyperlink>
      <w:r w:rsidRPr="00694C7E">
        <w:rPr>
          <w:rFonts w:ascii="Arial" w:hAnsi="Arial" w:cs="Arial"/>
          <w:noProof/>
          <w:sz w:val="24"/>
          <w:szCs w:val="24"/>
        </w:rPr>
        <w:t xml:space="preserve">) has been </w:t>
      </w:r>
      <w:r w:rsidR="008E5CCC">
        <w:rPr>
          <w:rFonts w:ascii="Arial" w:hAnsi="Arial" w:cs="Arial"/>
          <w:noProof/>
          <w:sz w:val="24"/>
          <w:szCs w:val="24"/>
        </w:rPr>
        <w:t xml:space="preserve">also </w:t>
      </w:r>
      <w:r w:rsidRPr="00694C7E">
        <w:rPr>
          <w:rFonts w:ascii="Arial" w:hAnsi="Arial" w:cs="Arial"/>
          <w:noProof/>
          <w:sz w:val="24"/>
          <w:szCs w:val="24"/>
        </w:rPr>
        <w:t xml:space="preserve">examined using data collected in TEDS at 12 years. The study investigated the relationship between three components of mathematics (Understanding Numbers, Non-Numerical Processes and Computation and Knowledge) and spatial abilities measured with two tests (Hanscombe et al. submitted). Overall, spatial abilities showed modest (.26) heritability, with no </w:t>
      </w:r>
      <w:r w:rsidR="00AE340E">
        <w:rPr>
          <w:rFonts w:ascii="Arial" w:hAnsi="Arial" w:cs="Arial"/>
          <w:sz w:val="24"/>
          <w:szCs w:val="24"/>
        </w:rPr>
        <w:t>sex</w:t>
      </w:r>
      <w:r w:rsidRPr="00694C7E">
        <w:rPr>
          <w:rFonts w:ascii="Arial" w:hAnsi="Arial" w:cs="Arial"/>
          <w:sz w:val="24"/>
          <w:szCs w:val="24"/>
        </w:rPr>
        <w:t xml:space="preserve"> differences in the aetiology of individual differences. The phenotypic correlation between spatial abilities and the three mathematical components was on average .43. Common genetic factors explained ~ 60% of the correlation between the three components of mathematics and spatial ability; shared and non-shared environmental factors explained 26% and 14% of the phenotypic correlation respectively</w:t>
      </w:r>
      <w:r w:rsidR="009C48F3" w:rsidRPr="00694C7E">
        <w:rPr>
          <w:rFonts w:ascii="Arial" w:hAnsi="Arial" w:cs="Arial"/>
          <w:sz w:val="24"/>
          <w:szCs w:val="24"/>
        </w:rPr>
        <w:t>.</w:t>
      </w:r>
      <w:r w:rsidRPr="00694C7E">
        <w:rPr>
          <w:rFonts w:ascii="Arial" w:hAnsi="Arial" w:cs="Arial"/>
          <w:sz w:val="24"/>
          <w:szCs w:val="24"/>
        </w:rPr>
        <w:t xml:space="preserve"> The computational components of mathematics showed less genetic influence in common with spatial abilities (genetic correlation .66) compared to processes such as symmetry or rotation (genetic correlation of .91 between spatial ability and</w:t>
      </w:r>
      <w:r w:rsidR="002B697E">
        <w:rPr>
          <w:rFonts w:ascii="Arial" w:hAnsi="Arial" w:cs="Arial"/>
          <w:sz w:val="24"/>
          <w:szCs w:val="24"/>
        </w:rPr>
        <w:t xml:space="preserve"> </w:t>
      </w:r>
      <w:r w:rsidR="002B697E" w:rsidRPr="00694C7E">
        <w:rPr>
          <w:rFonts w:ascii="Arial" w:hAnsi="Arial" w:cs="Arial"/>
          <w:color w:val="000000" w:themeColor="text1"/>
          <w:sz w:val="24"/>
          <w:szCs w:val="24"/>
          <w:lang w:eastAsia="en-GB"/>
        </w:rPr>
        <w:t>“</w:t>
      </w:r>
      <w:r w:rsidR="002B697E" w:rsidRPr="00694C7E">
        <w:rPr>
          <w:rFonts w:ascii="Arial" w:hAnsi="Arial" w:cs="Arial"/>
          <w:sz w:val="24"/>
          <w:szCs w:val="24"/>
        </w:rPr>
        <w:t>Non</w:t>
      </w:r>
      <w:r w:rsidRPr="00694C7E">
        <w:rPr>
          <w:rFonts w:ascii="Arial" w:hAnsi="Arial" w:cs="Arial"/>
          <w:sz w:val="24"/>
          <w:szCs w:val="24"/>
        </w:rPr>
        <w:t>-Numerical Processes</w:t>
      </w:r>
      <w:r w:rsidR="002B697E" w:rsidRPr="00694C7E">
        <w:rPr>
          <w:rFonts w:ascii="Arial" w:hAnsi="Arial" w:cs="Arial"/>
          <w:sz w:val="24"/>
          <w:szCs w:val="24"/>
        </w:rPr>
        <w:t>”</w:t>
      </w:r>
      <w:r w:rsidRPr="00694C7E">
        <w:rPr>
          <w:rFonts w:ascii="Arial" w:hAnsi="Arial" w:cs="Arial"/>
          <w:sz w:val="24"/>
          <w:szCs w:val="24"/>
        </w:rPr>
        <w:t>). These results suggest that although mostly the same genes contribute to spatial and mathematical skills (genetic correlation between the composite of the three mathematical components and spatial ability was .75), individual differences in spatial abilities are largely driven by environmental influences, of the non-shared type. The extent to which mathematics and spatial abilities co-vary was explained by shared and non shared environmental factors, as well as genetic factors.</w:t>
      </w:r>
    </w:p>
    <w:p w:rsidR="00694C7E" w:rsidRPr="00694C7E" w:rsidRDefault="00694C7E" w:rsidP="00694C7E">
      <w:pPr>
        <w:pStyle w:val="af5"/>
        <w:rPr>
          <w:rFonts w:ascii="Arial" w:hAnsi="Arial" w:cs="Arial"/>
          <w:noProof/>
          <w:sz w:val="24"/>
          <w:szCs w:val="24"/>
        </w:rPr>
      </w:pPr>
    </w:p>
    <w:p w:rsidR="00CA2765" w:rsidRPr="00694C7E" w:rsidRDefault="00694C7E" w:rsidP="00694C7E">
      <w:pPr>
        <w:pStyle w:val="af5"/>
        <w:rPr>
          <w:rFonts w:ascii="Arial" w:hAnsi="Arial" w:cs="Arial"/>
          <w:color w:val="000000"/>
          <w:sz w:val="24"/>
          <w:szCs w:val="24"/>
          <w:lang w:val="en-US"/>
        </w:rPr>
      </w:pPr>
      <w:r>
        <w:rPr>
          <w:rFonts w:ascii="Arial" w:hAnsi="Arial" w:cs="Arial"/>
          <w:sz w:val="24"/>
          <w:szCs w:val="24"/>
        </w:rPr>
        <w:tab/>
      </w:r>
      <w:r w:rsidR="000057E5" w:rsidRPr="00694C7E">
        <w:rPr>
          <w:rFonts w:ascii="Arial" w:hAnsi="Arial" w:cs="Arial"/>
          <w:sz w:val="24"/>
          <w:szCs w:val="24"/>
        </w:rPr>
        <w:t xml:space="preserve">In the TEDS sample multivariate genetic analyses have </w:t>
      </w:r>
      <w:r w:rsidR="003E4FCF">
        <w:rPr>
          <w:rFonts w:ascii="Arial" w:hAnsi="Arial" w:cs="Arial"/>
          <w:sz w:val="24"/>
          <w:szCs w:val="24"/>
        </w:rPr>
        <w:t xml:space="preserve">also </w:t>
      </w:r>
      <w:r w:rsidR="000057E5" w:rsidRPr="00694C7E">
        <w:rPr>
          <w:rFonts w:ascii="Arial" w:hAnsi="Arial" w:cs="Arial"/>
          <w:sz w:val="24"/>
          <w:szCs w:val="24"/>
        </w:rPr>
        <w:t>been applied to investigate the aetiology of the links among different aspects of mathematics. At age 10, phenotypic correlations among five different aspects of mathematics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Mathematical Application</w:t>
      </w:r>
      <w:r w:rsidR="002B697E" w:rsidRPr="00694C7E">
        <w:rPr>
          <w:rFonts w:ascii="Arial" w:hAnsi="Arial" w:cs="Arial"/>
          <w:sz w:val="24"/>
          <w:szCs w:val="24"/>
        </w:rPr>
        <w:t>”</w:t>
      </w:r>
      <w:r w:rsidR="000057E5" w:rsidRPr="00694C7E">
        <w:rPr>
          <w:rFonts w:ascii="Arial" w:hAnsi="Arial" w:cs="Arial"/>
          <w:sz w:val="24"/>
          <w:szCs w:val="24"/>
        </w:rPr>
        <w:t xml:space="preserve">,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Understanding Number</w:t>
      </w:r>
      <w:r w:rsidR="002B697E" w:rsidRPr="00694C7E">
        <w:rPr>
          <w:rFonts w:ascii="Arial" w:hAnsi="Arial" w:cs="Arial"/>
          <w:sz w:val="24"/>
          <w:szCs w:val="24"/>
        </w:rPr>
        <w:t>”</w:t>
      </w:r>
      <w:r w:rsidR="000057E5" w:rsidRPr="00694C7E">
        <w:rPr>
          <w:rFonts w:ascii="Arial" w:hAnsi="Arial" w:cs="Arial"/>
          <w:sz w:val="24"/>
          <w:szCs w:val="24"/>
        </w:rPr>
        <w:t xml:space="preserve">,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Computation and Knowledge</w:t>
      </w:r>
      <w:r w:rsidR="002B697E" w:rsidRPr="00694C7E">
        <w:rPr>
          <w:rFonts w:ascii="Arial" w:hAnsi="Arial" w:cs="Arial"/>
          <w:sz w:val="24"/>
          <w:szCs w:val="24"/>
        </w:rPr>
        <w:t>”</w:t>
      </w:r>
      <w:r w:rsidR="000057E5" w:rsidRPr="00694C7E">
        <w:rPr>
          <w:rFonts w:ascii="Arial" w:hAnsi="Arial" w:cs="Arial"/>
          <w:sz w:val="24"/>
          <w:szCs w:val="24"/>
        </w:rPr>
        <w:t xml:space="preserve">,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Mathematical Interpretation</w:t>
      </w:r>
      <w:r w:rsidR="002B697E" w:rsidRPr="00694C7E">
        <w:rPr>
          <w:rFonts w:ascii="Arial" w:hAnsi="Arial" w:cs="Arial"/>
          <w:sz w:val="24"/>
          <w:szCs w:val="24"/>
        </w:rPr>
        <w:t>”</w:t>
      </w:r>
      <w:r w:rsidR="000057E5" w:rsidRPr="00694C7E">
        <w:rPr>
          <w:rFonts w:ascii="Arial" w:hAnsi="Arial" w:cs="Arial"/>
          <w:sz w:val="24"/>
          <w:szCs w:val="24"/>
        </w:rPr>
        <w:t xml:space="preserve">,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Non-Numerical Processes</w:t>
      </w:r>
      <w:r w:rsidR="002B697E" w:rsidRPr="00694C7E">
        <w:rPr>
          <w:rFonts w:ascii="Arial" w:hAnsi="Arial" w:cs="Arial"/>
          <w:sz w:val="24"/>
          <w:szCs w:val="24"/>
        </w:rPr>
        <w:t>”</w:t>
      </w:r>
      <w:r w:rsidR="000057E5" w:rsidRPr="00694C7E">
        <w:rPr>
          <w:rFonts w:ascii="Arial" w:hAnsi="Arial" w:cs="Arial"/>
          <w:sz w:val="24"/>
          <w:szCs w:val="24"/>
        </w:rPr>
        <w:t>) ranged from .45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Computation and Knowledge</w:t>
      </w:r>
      <w:r w:rsidR="002B697E" w:rsidRPr="00694C7E">
        <w:rPr>
          <w:rFonts w:ascii="Arial" w:hAnsi="Arial" w:cs="Arial"/>
          <w:sz w:val="24"/>
          <w:szCs w:val="24"/>
        </w:rPr>
        <w:t>”</w:t>
      </w:r>
      <w:r w:rsidR="000057E5" w:rsidRPr="00694C7E">
        <w:rPr>
          <w:rFonts w:ascii="Arial" w:hAnsi="Arial" w:cs="Arial"/>
          <w:sz w:val="24"/>
          <w:szCs w:val="24"/>
        </w:rPr>
        <w:t xml:space="preserve"> and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Non-Numerical Processes</w:t>
      </w:r>
      <w:r w:rsidR="002B697E" w:rsidRPr="00694C7E">
        <w:rPr>
          <w:rFonts w:ascii="Arial" w:hAnsi="Arial" w:cs="Arial"/>
          <w:sz w:val="24"/>
          <w:szCs w:val="24"/>
        </w:rPr>
        <w:t>”</w:t>
      </w:r>
      <w:r w:rsidR="000057E5" w:rsidRPr="00694C7E">
        <w:rPr>
          <w:rFonts w:ascii="Arial" w:hAnsi="Arial" w:cs="Arial"/>
          <w:sz w:val="24"/>
          <w:szCs w:val="24"/>
        </w:rPr>
        <w:t>) to .68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Mathematical Application</w:t>
      </w:r>
      <w:r w:rsidR="002B697E" w:rsidRPr="00694C7E">
        <w:rPr>
          <w:rFonts w:ascii="Arial" w:hAnsi="Arial" w:cs="Arial"/>
          <w:sz w:val="24"/>
          <w:szCs w:val="24"/>
        </w:rPr>
        <w:t>”</w:t>
      </w:r>
      <w:r w:rsidR="000057E5" w:rsidRPr="00694C7E">
        <w:rPr>
          <w:rFonts w:ascii="Arial" w:hAnsi="Arial" w:cs="Arial"/>
          <w:sz w:val="24"/>
          <w:szCs w:val="24"/>
        </w:rPr>
        <w:t xml:space="preserve"> and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Understanding Number</w:t>
      </w:r>
      <w:r w:rsidR="002B697E" w:rsidRPr="00694C7E">
        <w:rPr>
          <w:rFonts w:ascii="Arial" w:hAnsi="Arial" w:cs="Arial"/>
          <w:sz w:val="24"/>
          <w:szCs w:val="24"/>
        </w:rPr>
        <w:t>”</w:t>
      </w:r>
      <w:r w:rsidR="000057E5" w:rsidRPr="00694C7E">
        <w:rPr>
          <w:rFonts w:ascii="Arial" w:hAnsi="Arial" w:cs="Arial"/>
          <w:sz w:val="24"/>
          <w:szCs w:val="24"/>
        </w:rPr>
        <w:t xml:space="preserve">) (Kovas et al. 2007c). On average, the genetic correlation among the five sub-tests was .91, indicating that the same genetic influences affect these different aspects of mathematics. For example, the genetic correlation between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Understanding Number</w:t>
      </w:r>
      <w:r w:rsidR="002B697E" w:rsidRPr="00694C7E">
        <w:rPr>
          <w:rFonts w:ascii="Arial" w:hAnsi="Arial" w:cs="Arial"/>
          <w:sz w:val="24"/>
          <w:szCs w:val="24"/>
        </w:rPr>
        <w:t>”</w:t>
      </w:r>
      <w:r w:rsidR="000057E5" w:rsidRPr="00694C7E">
        <w:rPr>
          <w:rFonts w:ascii="Arial" w:hAnsi="Arial" w:cs="Arial"/>
          <w:sz w:val="24"/>
          <w:szCs w:val="24"/>
        </w:rPr>
        <w:t xml:space="preserve"> and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Mathematical Application</w:t>
      </w:r>
      <w:r w:rsidR="002B697E" w:rsidRPr="00694C7E">
        <w:rPr>
          <w:rFonts w:ascii="Arial" w:hAnsi="Arial" w:cs="Arial"/>
          <w:sz w:val="24"/>
          <w:szCs w:val="24"/>
        </w:rPr>
        <w:t>”</w:t>
      </w:r>
      <w:r w:rsidR="000057E5" w:rsidRPr="00694C7E">
        <w:rPr>
          <w:rFonts w:ascii="Arial" w:hAnsi="Arial" w:cs="Arial"/>
          <w:sz w:val="24"/>
          <w:szCs w:val="24"/>
        </w:rPr>
        <w:t xml:space="preserve"> was .94, meaning that the genetic influences involved in these two mathematical components were almost the same. The examination of the bivariate heritability and enviromentalities suggested that the observed covariation among different aspects of mathematics is largely explained by genetic factors. For example, the bivariate heritability of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Understanding Number</w:t>
      </w:r>
      <w:r w:rsidR="002B697E" w:rsidRPr="00694C7E">
        <w:rPr>
          <w:rFonts w:ascii="Arial" w:hAnsi="Arial" w:cs="Arial"/>
          <w:sz w:val="24"/>
          <w:szCs w:val="24"/>
        </w:rPr>
        <w:t>”</w:t>
      </w:r>
      <w:r w:rsidR="000057E5" w:rsidRPr="00694C7E">
        <w:rPr>
          <w:rFonts w:ascii="Arial" w:hAnsi="Arial" w:cs="Arial"/>
          <w:sz w:val="24"/>
          <w:szCs w:val="24"/>
        </w:rPr>
        <w:t xml:space="preserve"> and </w:t>
      </w:r>
      <w:r w:rsidR="002B697E" w:rsidRPr="00694C7E">
        <w:rPr>
          <w:rFonts w:ascii="Arial" w:hAnsi="Arial" w:cs="Arial"/>
          <w:color w:val="000000" w:themeColor="text1"/>
          <w:sz w:val="24"/>
          <w:szCs w:val="24"/>
          <w:lang w:eastAsia="en-GB"/>
        </w:rPr>
        <w:t>“</w:t>
      </w:r>
      <w:r w:rsidR="000057E5" w:rsidRPr="00694C7E">
        <w:rPr>
          <w:rFonts w:ascii="Arial" w:hAnsi="Arial" w:cs="Arial"/>
          <w:sz w:val="24"/>
          <w:szCs w:val="24"/>
        </w:rPr>
        <w:t xml:space="preserve">Mathematical </w:t>
      </w:r>
      <w:r w:rsidR="000057E5" w:rsidRPr="00694C7E">
        <w:rPr>
          <w:rFonts w:ascii="Arial" w:hAnsi="Arial" w:cs="Arial"/>
          <w:sz w:val="24"/>
          <w:szCs w:val="24"/>
        </w:rPr>
        <w:lastRenderedPageBreak/>
        <w:t>Application</w:t>
      </w:r>
      <w:r w:rsidR="002B697E" w:rsidRPr="00694C7E">
        <w:rPr>
          <w:rFonts w:ascii="Arial" w:hAnsi="Arial" w:cs="Arial"/>
          <w:sz w:val="24"/>
          <w:szCs w:val="24"/>
        </w:rPr>
        <w:t>”</w:t>
      </w:r>
      <w:r w:rsidR="000057E5" w:rsidRPr="00694C7E">
        <w:rPr>
          <w:rFonts w:ascii="Arial" w:hAnsi="Arial" w:cs="Arial"/>
          <w:sz w:val="24"/>
          <w:szCs w:val="24"/>
        </w:rPr>
        <w:t xml:space="preserve"> was .49 indicating that half of the phenotypic correlation of .68 is genetically mediated. The bivariate shared environment explained 29% of the phenotypic correlation, while 22% was explained by non-shared environment.</w:t>
      </w:r>
      <w:r w:rsidR="007775A6">
        <w:rPr>
          <w:rFonts w:ascii="Arial" w:hAnsi="Arial" w:cs="Arial"/>
          <w:sz w:val="24"/>
          <w:szCs w:val="24"/>
        </w:rPr>
        <w:t xml:space="preserve"> Overall, these results suggest that observed correlations among different components of the mathematical domain are largely explained by the same genetic factors affecting them. The dissociation in performance across the different components largely stems from component-specific influences of non-shared environments.</w:t>
      </w:r>
    </w:p>
    <w:p w:rsidR="009273E0" w:rsidRPr="00694C7E" w:rsidRDefault="009273E0" w:rsidP="00694C7E">
      <w:pPr>
        <w:pStyle w:val="af5"/>
        <w:rPr>
          <w:rFonts w:ascii="Arial" w:hAnsi="Arial" w:cs="Arial"/>
          <w:sz w:val="24"/>
          <w:szCs w:val="24"/>
        </w:rPr>
      </w:pPr>
    </w:p>
    <w:p w:rsidR="00B925AF"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To summarise, multivariate results suggest that genetic influences on individual differences in mathematics are largely the same as those on a wide range of other cognitive and learning abilities, achievement, and motivation, supporting the Generalist Genes Hypothesis (Plomin and Kovas 2005). According to this hypothesis, if a gene is involved in one domain (e.g. mathematics), the same gene is also likely to be associated with other abilities, such spatial skills, language, </w:t>
      </w:r>
      <w:r w:rsidR="000057E5" w:rsidRPr="00694C7E">
        <w:rPr>
          <w:rFonts w:ascii="Arial" w:hAnsi="Arial" w:cs="Arial"/>
          <w:i/>
          <w:sz w:val="24"/>
          <w:szCs w:val="24"/>
        </w:rPr>
        <w:t>g</w:t>
      </w:r>
      <w:r w:rsidR="000057E5" w:rsidRPr="00694C7E">
        <w:rPr>
          <w:rFonts w:ascii="Arial" w:hAnsi="Arial" w:cs="Arial"/>
          <w:sz w:val="24"/>
          <w:szCs w:val="24"/>
        </w:rPr>
        <w:t>, and reading. On the contrary, most of the environmental effects on mathematics are not shared with other domains, suggesting that discrepanc</w:t>
      </w:r>
      <w:r w:rsidR="000D10DC">
        <w:rPr>
          <w:rFonts w:ascii="Arial" w:hAnsi="Arial" w:cs="Arial"/>
          <w:sz w:val="24"/>
          <w:szCs w:val="24"/>
        </w:rPr>
        <w:t>ies</w:t>
      </w:r>
      <w:r w:rsidR="000057E5" w:rsidRPr="00694C7E">
        <w:rPr>
          <w:rFonts w:ascii="Arial" w:hAnsi="Arial" w:cs="Arial"/>
          <w:sz w:val="24"/>
          <w:szCs w:val="24"/>
        </w:rPr>
        <w:t xml:space="preserve"> in abilities largely stem from the influence of different environments (e.g. Davis et al. 2008).</w:t>
      </w:r>
    </w:p>
    <w:p w:rsidR="00B925AF" w:rsidRPr="00694C7E" w:rsidRDefault="00B925AF" w:rsidP="00694C7E">
      <w:pPr>
        <w:pStyle w:val="af5"/>
        <w:rPr>
          <w:rFonts w:ascii="Arial" w:hAnsi="Arial" w:cs="Arial"/>
          <w:sz w:val="24"/>
          <w:szCs w:val="24"/>
        </w:rPr>
      </w:pPr>
    </w:p>
    <w:p w:rsidR="00B925AF"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Despite the large amount of genetic overlap, some genetic effects seem specific to mathematics, indicating that some genes are uniquely involved with mathematics (Kovas et al. 2005; Hart et al. 2009). It is possible that this genetic specificity is related to some specific aspect of mathematically-relevant cognition. One cognitive ability, assumed to be aetiologically and behaviourally associated with mathematical skills, is estimation (e.g. Ha</w:t>
      </w:r>
      <w:r w:rsidR="005A1BB3" w:rsidRPr="00694C7E">
        <w:rPr>
          <w:rFonts w:ascii="Arial" w:hAnsi="Arial" w:cs="Arial"/>
          <w:sz w:val="24"/>
          <w:szCs w:val="24"/>
        </w:rPr>
        <w:t>l</w:t>
      </w:r>
      <w:r w:rsidR="000057E5" w:rsidRPr="00694C7E">
        <w:rPr>
          <w:rFonts w:ascii="Arial" w:hAnsi="Arial" w:cs="Arial"/>
          <w:sz w:val="24"/>
          <w:szCs w:val="24"/>
        </w:rPr>
        <w:t>berda et al. 2008; Siegler and Opfer 2003). It is thought that estimation abilities may be evolutionarily conserved, as they are present in many animal species and in infants (e.g., Agrillo et al. 2010; Xu and Arriaga 2007; Feigenson et al. 2002). In other words, something in the genetic code of humans and other animals enables the appreciation of approximate numerical information.  For this reason, it has been hypothesised that individual differences in estimation abilities may also be largely driven by genetic factors. Moreover, it has been hypothesised that these genetic factors may be uniquely associated with mathematical variation, explaining the portion of genetic effects in mathematics that is not shared with other abilities (Tosto</w:t>
      </w:r>
      <w:r w:rsidR="00F15DA8">
        <w:rPr>
          <w:rFonts w:ascii="Arial" w:hAnsi="Arial" w:cs="Arial"/>
          <w:sz w:val="24"/>
          <w:szCs w:val="24"/>
        </w:rPr>
        <w:t xml:space="preserve">, Plomin, </w:t>
      </w:r>
      <w:r w:rsidR="008E5CCC">
        <w:rPr>
          <w:rFonts w:ascii="Arial" w:hAnsi="Arial" w:cs="Arial"/>
          <w:sz w:val="24"/>
          <w:szCs w:val="24"/>
        </w:rPr>
        <w:t>Halberda</w:t>
      </w:r>
      <w:r w:rsidR="008E5CCC" w:rsidRPr="00694C7E">
        <w:rPr>
          <w:rFonts w:ascii="Arial" w:hAnsi="Arial" w:cs="Arial"/>
          <w:sz w:val="24"/>
          <w:szCs w:val="24"/>
        </w:rPr>
        <w:t xml:space="preserve"> </w:t>
      </w:r>
      <w:r w:rsidR="000057E5" w:rsidRPr="00694C7E">
        <w:rPr>
          <w:rFonts w:ascii="Arial" w:hAnsi="Arial" w:cs="Arial"/>
          <w:sz w:val="24"/>
          <w:szCs w:val="24"/>
        </w:rPr>
        <w:t xml:space="preserve">et al. submitted). In order to test this hypothesis, over 3,400 twin pairs from TEDS were assessed on a large battery of mathematics-related tests at 16 years of age. The battery included measures categorised as </w:t>
      </w:r>
      <w:r w:rsidR="000057E5" w:rsidRPr="00694C7E">
        <w:rPr>
          <w:rFonts w:ascii="Arial" w:hAnsi="Arial" w:cs="Arial"/>
          <w:i/>
          <w:iCs/>
          <w:sz w:val="24"/>
          <w:szCs w:val="24"/>
        </w:rPr>
        <w:t xml:space="preserve">Number Sense: </w:t>
      </w:r>
      <w:r w:rsidR="000057E5" w:rsidRPr="00694C7E">
        <w:rPr>
          <w:rFonts w:ascii="Arial" w:hAnsi="Arial" w:cs="Arial"/>
          <w:sz w:val="24"/>
          <w:szCs w:val="24"/>
        </w:rPr>
        <w:t>estimation of numerical magnitude and estimation of numerosities (Tosto</w:t>
      </w:r>
      <w:r w:rsidR="00F15DA8">
        <w:rPr>
          <w:rFonts w:ascii="Arial" w:hAnsi="Arial" w:cs="Arial"/>
          <w:sz w:val="24"/>
          <w:szCs w:val="24"/>
        </w:rPr>
        <w:t>, Plomin, Petrill</w:t>
      </w:r>
      <w:r w:rsidR="000057E5" w:rsidRPr="00694C7E">
        <w:rPr>
          <w:rFonts w:ascii="Arial" w:hAnsi="Arial" w:cs="Arial"/>
          <w:sz w:val="24"/>
          <w:szCs w:val="24"/>
        </w:rPr>
        <w:t xml:space="preserve"> et al. in preparation). Contrary to the predictions, these estimation measures (e.g. number line, comparison of large numerosities) revealed modest genetic influences, indicating that most of the individual differences in estimation skills (~70%) are influenced by non-shared environmental factors.</w:t>
      </w:r>
    </w:p>
    <w:p w:rsidR="00967DC8" w:rsidRPr="00694C7E" w:rsidRDefault="00967DC8" w:rsidP="00694C7E">
      <w:pPr>
        <w:pStyle w:val="af5"/>
        <w:rPr>
          <w:rFonts w:ascii="Arial" w:hAnsi="Arial" w:cs="Arial"/>
          <w:sz w:val="24"/>
          <w:szCs w:val="24"/>
        </w:rPr>
      </w:pPr>
    </w:p>
    <w:p w:rsid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It may seem puzzling that such skills, considered to be hardwired in the human biology, show such low heritability estimates. However, entirely different factors may explain the species-universal behaviour (e.g. humans are capable of quantity discrimination) and individual differences in behaviour (humans differ in precision of their quantity discrimination). From this first large scale study examining genetic and environmental aetiology of the individual variation in estimation, it appears that genes have only a modest effect on it. However, the multivariate </w:t>
      </w:r>
      <w:r w:rsidR="000057E5" w:rsidRPr="00694C7E">
        <w:rPr>
          <w:rFonts w:ascii="Arial" w:hAnsi="Arial" w:cs="Arial"/>
          <w:sz w:val="24"/>
          <w:szCs w:val="24"/>
        </w:rPr>
        <w:lastRenderedPageBreak/>
        <w:t>genetic analysis showed that the phenotypic correlation between mathematics at 16 and two Number Sense measures (.40 for number line and .</w:t>
      </w:r>
      <w:r w:rsidR="00F15DA8" w:rsidRPr="00694C7E">
        <w:rPr>
          <w:rFonts w:ascii="Arial" w:hAnsi="Arial" w:cs="Arial"/>
          <w:sz w:val="24"/>
          <w:szCs w:val="24"/>
        </w:rPr>
        <w:t>2</w:t>
      </w:r>
      <w:r w:rsidR="00F15DA8">
        <w:rPr>
          <w:rFonts w:ascii="Arial" w:hAnsi="Arial" w:cs="Arial"/>
          <w:sz w:val="24"/>
          <w:szCs w:val="24"/>
        </w:rPr>
        <w:t>9</w:t>
      </w:r>
      <w:r w:rsidR="00F15DA8" w:rsidRPr="00694C7E">
        <w:rPr>
          <w:rFonts w:ascii="Arial" w:hAnsi="Arial" w:cs="Arial"/>
          <w:sz w:val="24"/>
          <w:szCs w:val="24"/>
        </w:rPr>
        <w:t xml:space="preserve"> </w:t>
      </w:r>
      <w:r w:rsidR="000057E5" w:rsidRPr="00694C7E">
        <w:rPr>
          <w:rFonts w:ascii="Arial" w:hAnsi="Arial" w:cs="Arial"/>
          <w:sz w:val="24"/>
          <w:szCs w:val="24"/>
        </w:rPr>
        <w:t>for estimation of large numerosities) was largely explained by genetic factors (average</w:t>
      </w:r>
      <w:r w:rsidR="00F15DA8">
        <w:rPr>
          <w:rFonts w:ascii="Arial" w:hAnsi="Arial" w:cs="Arial"/>
          <w:sz w:val="24"/>
          <w:szCs w:val="24"/>
        </w:rPr>
        <w:t xml:space="preserve"> bivariate heritability</w:t>
      </w:r>
      <w:r w:rsidR="000057E5" w:rsidRPr="00694C7E">
        <w:rPr>
          <w:rFonts w:ascii="Arial" w:hAnsi="Arial" w:cs="Arial"/>
          <w:sz w:val="24"/>
          <w:szCs w:val="24"/>
        </w:rPr>
        <w:t xml:space="preserve"> .</w:t>
      </w:r>
      <w:r w:rsidR="00F15DA8" w:rsidRPr="00694C7E">
        <w:rPr>
          <w:rFonts w:ascii="Arial" w:hAnsi="Arial" w:cs="Arial"/>
          <w:sz w:val="24"/>
          <w:szCs w:val="24"/>
        </w:rPr>
        <w:t>7</w:t>
      </w:r>
      <w:r w:rsidR="00F15DA8">
        <w:rPr>
          <w:rFonts w:ascii="Arial" w:hAnsi="Arial" w:cs="Arial"/>
          <w:sz w:val="24"/>
          <w:szCs w:val="24"/>
        </w:rPr>
        <w:t>3</w:t>
      </w:r>
      <w:r w:rsidR="000057E5" w:rsidRPr="00694C7E">
        <w:rPr>
          <w:rFonts w:ascii="Arial" w:hAnsi="Arial" w:cs="Arial"/>
          <w:sz w:val="24"/>
          <w:szCs w:val="24"/>
        </w:rPr>
        <w:t>). This suggested that the modest genetic influences on Number Sense abilities were to a large extent the same as those on mathematical ability at this age (Tosto</w:t>
      </w:r>
      <w:r w:rsidR="00F15DA8">
        <w:rPr>
          <w:rFonts w:ascii="Arial" w:hAnsi="Arial" w:cs="Arial"/>
          <w:sz w:val="24"/>
          <w:szCs w:val="24"/>
        </w:rPr>
        <w:t>, Plomin, Petrill</w:t>
      </w:r>
      <w:r w:rsidR="000057E5" w:rsidRPr="00694C7E">
        <w:rPr>
          <w:rFonts w:ascii="Arial" w:hAnsi="Arial" w:cs="Arial"/>
          <w:sz w:val="24"/>
          <w:szCs w:val="24"/>
        </w:rPr>
        <w:t xml:space="preserve"> et al. in preparation). The results also showed that there were no genetic influences shared between Number Sense and mathematics independently from </w:t>
      </w:r>
      <w:r w:rsidR="000057E5" w:rsidRPr="00694C7E">
        <w:rPr>
          <w:rFonts w:ascii="Arial" w:hAnsi="Arial" w:cs="Arial"/>
          <w:i/>
          <w:sz w:val="24"/>
          <w:szCs w:val="24"/>
        </w:rPr>
        <w:t>g</w:t>
      </w:r>
      <w:r w:rsidR="000057E5" w:rsidRPr="00694C7E">
        <w:rPr>
          <w:rFonts w:ascii="Arial" w:hAnsi="Arial" w:cs="Arial"/>
          <w:sz w:val="24"/>
          <w:szCs w:val="24"/>
        </w:rPr>
        <w:t xml:space="preserve">, suggesting that the relationship between Number Sense and mathematics is mediated by </w:t>
      </w:r>
      <w:r w:rsidR="000057E5" w:rsidRPr="00694C7E">
        <w:rPr>
          <w:rFonts w:ascii="Arial" w:hAnsi="Arial" w:cs="Arial"/>
          <w:i/>
          <w:sz w:val="24"/>
          <w:szCs w:val="24"/>
        </w:rPr>
        <w:t>g</w:t>
      </w:r>
      <w:r w:rsidR="000057E5" w:rsidRPr="00694C7E">
        <w:rPr>
          <w:rFonts w:ascii="Arial" w:hAnsi="Arial" w:cs="Arial"/>
          <w:sz w:val="24"/>
          <w:szCs w:val="24"/>
        </w:rPr>
        <w:t>. This first genetically sensitive investigation into the relationship between Number Sense and mathematics suggests that the mathematic-specific genetic influence</w:t>
      </w:r>
      <w:r w:rsidR="000D10DC">
        <w:rPr>
          <w:rFonts w:ascii="Arial" w:hAnsi="Arial" w:cs="Arial"/>
          <w:sz w:val="24"/>
          <w:szCs w:val="24"/>
        </w:rPr>
        <w:t>s</w:t>
      </w:r>
      <w:r w:rsidR="000057E5" w:rsidRPr="00694C7E">
        <w:rPr>
          <w:rFonts w:ascii="Arial" w:hAnsi="Arial" w:cs="Arial"/>
          <w:sz w:val="24"/>
          <w:szCs w:val="24"/>
        </w:rPr>
        <w:t xml:space="preserve"> do not refer to Number Sense, therefore the question on the aetiology of these mathematics specific influence</w:t>
      </w:r>
      <w:r w:rsidR="000D10DC">
        <w:rPr>
          <w:rFonts w:ascii="Arial" w:hAnsi="Arial" w:cs="Arial"/>
          <w:sz w:val="24"/>
          <w:szCs w:val="24"/>
        </w:rPr>
        <w:t>s</w:t>
      </w:r>
      <w:r w:rsidR="000057E5" w:rsidRPr="00694C7E">
        <w:rPr>
          <w:rFonts w:ascii="Arial" w:hAnsi="Arial" w:cs="Arial"/>
          <w:sz w:val="24"/>
          <w:szCs w:val="24"/>
        </w:rPr>
        <w:t xml:space="preserve"> is still open. More research is needed in order to examine whether these common Number Sense-mathematics genetic factor genes have more general effects on other cognitive traits.</w:t>
      </w:r>
    </w:p>
    <w:p w:rsidR="00B925AF" w:rsidRPr="00694C7E" w:rsidRDefault="000057E5" w:rsidP="00694C7E">
      <w:pPr>
        <w:pStyle w:val="af5"/>
        <w:rPr>
          <w:rFonts w:ascii="Arial" w:hAnsi="Arial" w:cs="Arial"/>
          <w:sz w:val="24"/>
          <w:szCs w:val="24"/>
        </w:rPr>
      </w:pPr>
      <w:r w:rsidRPr="00694C7E">
        <w:rPr>
          <w:rFonts w:ascii="Arial" w:hAnsi="Arial" w:cs="Arial"/>
          <w:sz w:val="24"/>
          <w:szCs w:val="24"/>
        </w:rPr>
        <w:t xml:space="preserve"> </w:t>
      </w:r>
    </w:p>
    <w:p w:rsidR="00D420BB" w:rsidRPr="00694C7E" w:rsidRDefault="00D420BB" w:rsidP="00694C7E">
      <w:pPr>
        <w:pStyle w:val="af5"/>
        <w:rPr>
          <w:rFonts w:ascii="Arial" w:hAnsi="Arial" w:cs="Arial"/>
          <w:sz w:val="24"/>
          <w:szCs w:val="24"/>
        </w:rPr>
      </w:pPr>
    </w:p>
    <w:p w:rsidR="00B925AF" w:rsidRPr="00694C7E" w:rsidRDefault="000057E5" w:rsidP="00694C7E">
      <w:pPr>
        <w:pStyle w:val="af5"/>
        <w:rPr>
          <w:rFonts w:ascii="Arial" w:hAnsi="Arial" w:cs="Arial"/>
          <w:i/>
          <w:iCs/>
          <w:sz w:val="24"/>
          <w:szCs w:val="24"/>
        </w:rPr>
      </w:pPr>
      <w:r w:rsidRPr="00694C7E">
        <w:rPr>
          <w:rFonts w:ascii="Arial" w:hAnsi="Arial" w:cs="Arial"/>
          <w:i/>
          <w:iCs/>
          <w:sz w:val="24"/>
          <w:szCs w:val="24"/>
        </w:rPr>
        <w:t>Genetic and environmental influences on stability and change</w:t>
      </w:r>
    </w:p>
    <w:p w:rsidR="00B925AF" w:rsidRPr="00694C7E" w:rsidRDefault="00B925AF" w:rsidP="00694C7E">
      <w:pPr>
        <w:pStyle w:val="af5"/>
        <w:rPr>
          <w:rFonts w:ascii="Arial" w:hAnsi="Arial" w:cs="Arial"/>
          <w:iCs/>
          <w:sz w:val="24"/>
          <w:szCs w:val="24"/>
        </w:rPr>
      </w:pPr>
    </w:p>
    <w:p w:rsidR="00B925AF" w:rsidRPr="00694C7E" w:rsidRDefault="000057E5" w:rsidP="00694C7E">
      <w:pPr>
        <w:pStyle w:val="af5"/>
        <w:rPr>
          <w:rFonts w:ascii="Arial" w:hAnsi="Arial" w:cs="Arial"/>
          <w:sz w:val="24"/>
          <w:szCs w:val="24"/>
        </w:rPr>
      </w:pPr>
      <w:r w:rsidRPr="00694C7E">
        <w:rPr>
          <w:rFonts w:ascii="Arial" w:hAnsi="Arial" w:cs="Arial"/>
          <w:i/>
          <w:iCs/>
          <w:sz w:val="24"/>
          <w:szCs w:val="24"/>
        </w:rPr>
        <w:tab/>
      </w:r>
      <w:r w:rsidRPr="00694C7E">
        <w:rPr>
          <w:rFonts w:ascii="Arial" w:hAnsi="Arial" w:cs="Arial"/>
          <w:sz w:val="24"/>
          <w:szCs w:val="24"/>
        </w:rPr>
        <w:t xml:space="preserve">Multivariate analyses have also been applied to the examination of the sources of phenotypic stability and change in mathematical ability and performance. As these analyses rely on large longitudinal samples, only a handful of studies to date have addressed the extent to which the same genetic and environmental factors drive variation across different ages (e.g. whether genetic and environmental influences on mathematics at one age are the same that influence mathematics at a different age). It is reasonable to expect that largely the same genes and environments will be contributing to mathematical learning across development. On the other hand, it is also reasonable to hypothesize that new genetic and environmental influences contribute to mathematical learning across development – reflecting </w:t>
      </w:r>
      <w:r w:rsidR="00390D47">
        <w:rPr>
          <w:rFonts w:ascii="Arial" w:hAnsi="Arial" w:cs="Arial"/>
          <w:sz w:val="24"/>
          <w:szCs w:val="24"/>
        </w:rPr>
        <w:t>the growing</w:t>
      </w:r>
      <w:r w:rsidR="00390D47" w:rsidRPr="00694C7E">
        <w:rPr>
          <w:rFonts w:ascii="Arial" w:hAnsi="Arial" w:cs="Arial"/>
          <w:sz w:val="24"/>
          <w:szCs w:val="24"/>
        </w:rPr>
        <w:t xml:space="preserve"> </w:t>
      </w:r>
      <w:r w:rsidRPr="00694C7E">
        <w:rPr>
          <w:rFonts w:ascii="Arial" w:hAnsi="Arial" w:cs="Arial"/>
          <w:sz w:val="24"/>
          <w:szCs w:val="24"/>
        </w:rPr>
        <w:t>complexity of material, conceptual shifts, and maturational factors. For example, between the ages of 7 and 9, children in U.K. schools progress to a different stage in their formal mathematical education, leading to greater focus on children’s ability to understand and manipulate mathematical concepts. In addition, genetic and environmental factors influencing individual variation in biological maturation, such as the onset of puberty, may also contribute to variation in cognition at different ages.</w:t>
      </w:r>
    </w:p>
    <w:p w:rsidR="00B925AF" w:rsidRPr="00694C7E" w:rsidRDefault="00B925AF" w:rsidP="00694C7E">
      <w:pPr>
        <w:pStyle w:val="af5"/>
        <w:rPr>
          <w:rFonts w:ascii="Arial" w:hAnsi="Arial" w:cs="Arial"/>
          <w:sz w:val="24"/>
          <w:szCs w:val="24"/>
        </w:rPr>
      </w:pPr>
    </w:p>
    <w:p w:rsidR="00287D78" w:rsidRPr="00694C7E" w:rsidRDefault="000057E5" w:rsidP="00694C7E">
      <w:pPr>
        <w:pStyle w:val="af5"/>
        <w:rPr>
          <w:rFonts w:ascii="Arial" w:hAnsi="Arial" w:cs="Arial"/>
          <w:i/>
          <w:iCs/>
          <w:sz w:val="24"/>
          <w:szCs w:val="24"/>
        </w:rPr>
      </w:pPr>
      <w:r w:rsidRPr="00694C7E">
        <w:rPr>
          <w:rFonts w:ascii="Arial" w:hAnsi="Arial" w:cs="Arial"/>
          <w:sz w:val="24"/>
          <w:szCs w:val="24"/>
        </w:rPr>
        <w:tab/>
        <w:t>In order to investigate the extent of aetiological change and continuity, one study examined mathematical performance in the same children at age 7 and 9, as part of the TEDS study (Haworth et al. 2007a).The results showed that genetic influences on mathematical variation at the two ages were largely the same, accounting for 80% of the .60 phenotypic correlation between mathematics at 7 and 9. In other words, genetic influences contributed to the stability of mathematical abilities at the two ages, although some genetic effects were specific to each age. Shared environmental influences were almost overlapping (.87), but contributed very little (22%) to the total phenotypic correlation between mathematics at 7 and 9</w:t>
      </w:r>
      <w:r w:rsidR="0082530A">
        <w:rPr>
          <w:rFonts w:ascii="Arial" w:hAnsi="Arial" w:cs="Arial"/>
          <w:sz w:val="24"/>
          <w:szCs w:val="24"/>
        </w:rPr>
        <w:t xml:space="preserve"> years</w:t>
      </w:r>
      <w:r w:rsidRPr="00694C7E">
        <w:rPr>
          <w:rFonts w:ascii="Arial" w:hAnsi="Arial" w:cs="Arial"/>
          <w:sz w:val="24"/>
          <w:szCs w:val="24"/>
        </w:rPr>
        <w:t>. The non-shared environments at 7 and 9</w:t>
      </w:r>
      <w:r w:rsidR="0082530A">
        <w:rPr>
          <w:rFonts w:ascii="Arial" w:hAnsi="Arial" w:cs="Arial"/>
          <w:sz w:val="24"/>
          <w:szCs w:val="24"/>
        </w:rPr>
        <w:t xml:space="preserve"> years</w:t>
      </w:r>
      <w:r w:rsidRPr="00694C7E">
        <w:rPr>
          <w:rFonts w:ascii="Arial" w:hAnsi="Arial" w:cs="Arial"/>
          <w:sz w:val="24"/>
          <w:szCs w:val="24"/>
        </w:rPr>
        <w:t xml:space="preserve"> were different and contributed to the </w:t>
      </w:r>
      <w:r w:rsidR="0082530A">
        <w:rPr>
          <w:rFonts w:ascii="Arial" w:hAnsi="Arial" w:cs="Arial"/>
          <w:sz w:val="24"/>
          <w:szCs w:val="24"/>
        </w:rPr>
        <w:t>changes</w:t>
      </w:r>
      <w:r w:rsidR="0082530A" w:rsidRPr="00694C7E">
        <w:rPr>
          <w:rFonts w:ascii="Arial" w:hAnsi="Arial" w:cs="Arial"/>
          <w:sz w:val="24"/>
          <w:szCs w:val="24"/>
        </w:rPr>
        <w:t xml:space="preserve"> </w:t>
      </w:r>
      <w:r w:rsidRPr="00694C7E">
        <w:rPr>
          <w:rFonts w:ascii="Arial" w:hAnsi="Arial" w:cs="Arial"/>
          <w:sz w:val="24"/>
          <w:szCs w:val="24"/>
        </w:rPr>
        <w:t xml:space="preserve">in mathematical performance </w:t>
      </w:r>
      <w:r w:rsidR="0082530A">
        <w:rPr>
          <w:rFonts w:ascii="Arial" w:hAnsi="Arial" w:cs="Arial"/>
          <w:sz w:val="24"/>
          <w:szCs w:val="24"/>
        </w:rPr>
        <w:t>between</w:t>
      </w:r>
      <w:r w:rsidRPr="00694C7E">
        <w:rPr>
          <w:rFonts w:ascii="Arial" w:hAnsi="Arial" w:cs="Arial"/>
          <w:sz w:val="24"/>
          <w:szCs w:val="24"/>
        </w:rPr>
        <w:t xml:space="preserve"> the two ages. The extent to which children </w:t>
      </w:r>
      <w:r w:rsidR="00E20936">
        <w:rPr>
          <w:rFonts w:ascii="Arial" w:hAnsi="Arial" w:cs="Arial"/>
          <w:sz w:val="24"/>
          <w:szCs w:val="24"/>
        </w:rPr>
        <w:t xml:space="preserve">carried on </w:t>
      </w:r>
      <w:r w:rsidRPr="00694C7E">
        <w:rPr>
          <w:rFonts w:ascii="Arial" w:hAnsi="Arial" w:cs="Arial"/>
          <w:sz w:val="24"/>
          <w:szCs w:val="24"/>
        </w:rPr>
        <w:t xml:space="preserve">in their mathematical learning from 7 to 9 was mostly due to genetic influences, as is the case for many other cognitive abilities (e.g. Bartels et al. 2002; Kovas et al. 2007a). A second investigation into the aetiology of the stability </w:t>
      </w:r>
      <w:r w:rsidRPr="00694C7E">
        <w:rPr>
          <w:rFonts w:ascii="Arial" w:hAnsi="Arial" w:cs="Arial"/>
          <w:sz w:val="24"/>
          <w:szCs w:val="24"/>
        </w:rPr>
        <w:lastRenderedPageBreak/>
        <w:t xml:space="preserve">and change in mathematical performance in TEDS looked at school ages of 7, 9 and 10 together (Kovas et al. </w:t>
      </w:r>
      <w:r w:rsidRPr="00694C7E">
        <w:rPr>
          <w:rFonts w:ascii="Arial" w:hAnsi="Arial" w:cs="Arial"/>
          <w:color w:val="000000" w:themeColor="text1"/>
          <w:sz w:val="24"/>
          <w:szCs w:val="24"/>
        </w:rPr>
        <w:t>2007a).</w:t>
      </w:r>
      <w:r w:rsidRPr="00694C7E">
        <w:rPr>
          <w:rFonts w:ascii="Arial" w:hAnsi="Arial" w:cs="Arial"/>
          <w:sz w:val="24"/>
          <w:szCs w:val="24"/>
        </w:rPr>
        <w:t>This study showed that almost half of the genetic variance at 10</w:t>
      </w:r>
      <w:r w:rsidR="0082530A">
        <w:rPr>
          <w:rFonts w:ascii="Arial" w:hAnsi="Arial" w:cs="Arial"/>
          <w:sz w:val="24"/>
          <w:szCs w:val="24"/>
        </w:rPr>
        <w:t xml:space="preserve"> years</w:t>
      </w:r>
      <w:r w:rsidRPr="00694C7E">
        <w:rPr>
          <w:rFonts w:ascii="Arial" w:hAnsi="Arial" w:cs="Arial"/>
          <w:sz w:val="24"/>
          <w:szCs w:val="24"/>
        </w:rPr>
        <w:t xml:space="preserve"> was shared with the genetic variance at 7</w:t>
      </w:r>
      <w:r w:rsidR="0082530A">
        <w:rPr>
          <w:rFonts w:ascii="Arial" w:hAnsi="Arial" w:cs="Arial"/>
          <w:sz w:val="24"/>
          <w:szCs w:val="24"/>
        </w:rPr>
        <w:t xml:space="preserve"> years</w:t>
      </w:r>
      <w:r w:rsidRPr="00694C7E">
        <w:rPr>
          <w:rFonts w:ascii="Arial" w:hAnsi="Arial" w:cs="Arial"/>
          <w:sz w:val="24"/>
          <w:szCs w:val="24"/>
        </w:rPr>
        <w:t>, indicating that almost half of the genetic influences active at 7 were still influencing mathematics at 10. Some of the genetic influences were, however, time specific, meaning that some new genetic influences emerged respectively at 9 and 10 years. Some of this new genetic variance at 9 was shared with the genetic variance at 10, contributing to mathematics stability. Shared environment also contributed to continuity of mathematical performance across the three time points (shared environments influencing one age also influenced the other two ages to a large extent, although the overall influence of shared environment on all traits was very modest). Again, non-shared environments contributed mostly to change, meaning that they were specific to each age.</w:t>
      </w:r>
    </w:p>
    <w:p w:rsidR="00D420BB" w:rsidRPr="00694C7E" w:rsidRDefault="00D420BB" w:rsidP="00694C7E">
      <w:pPr>
        <w:pStyle w:val="af5"/>
        <w:rPr>
          <w:rFonts w:ascii="Arial" w:hAnsi="Arial" w:cs="Arial"/>
          <w:sz w:val="24"/>
          <w:szCs w:val="24"/>
        </w:rPr>
      </w:pPr>
    </w:p>
    <w:p w:rsidR="00D420BB" w:rsidRPr="00694C7E" w:rsidRDefault="000057E5" w:rsidP="00694C7E">
      <w:pPr>
        <w:pStyle w:val="af5"/>
        <w:rPr>
          <w:rFonts w:ascii="Arial" w:hAnsi="Arial" w:cs="Arial"/>
          <w:sz w:val="24"/>
          <w:szCs w:val="24"/>
        </w:rPr>
      </w:pPr>
      <w:r w:rsidRPr="00694C7E">
        <w:rPr>
          <w:rFonts w:ascii="Arial" w:hAnsi="Arial" w:cs="Arial"/>
          <w:sz w:val="24"/>
          <w:szCs w:val="24"/>
        </w:rPr>
        <w:tab/>
        <w:t>To summarise, longitudinal multivariate studies suggest that phenotypic stability in mathematical ability and other cognitive traits can largely be explained by the contribution of the same genes (e.g. Plomin et al. 1994a; Bartels et al. 2002; Petrill et al. 2004).The continuity of genetic effects on mathematics at different ages implies that the same genetic factors are needed to support the complex cognitive functions required for mathematical reasoning across development. Many of these genetic influences also affect other cognitive and learning domains. At the same time, discontinuity of genetic effects may reflect changes in the phenotype (what we call mathematics and measure at different ages), as well as developmental changes in genetic expression – associated with hormonal and environmental changes.</w:t>
      </w:r>
    </w:p>
    <w:p w:rsidR="00DF10BD" w:rsidRPr="00694C7E" w:rsidRDefault="00DF10BD" w:rsidP="00694C7E">
      <w:pPr>
        <w:pStyle w:val="af5"/>
        <w:rPr>
          <w:rFonts w:ascii="Arial" w:hAnsi="Arial" w:cs="Arial"/>
          <w:sz w:val="24"/>
          <w:szCs w:val="24"/>
        </w:rPr>
      </w:pPr>
    </w:p>
    <w:p w:rsidR="00D420BB" w:rsidRPr="00694C7E" w:rsidRDefault="00D420BB" w:rsidP="00694C7E">
      <w:pPr>
        <w:pStyle w:val="af5"/>
        <w:rPr>
          <w:rFonts w:ascii="Arial" w:hAnsi="Arial" w:cs="Arial"/>
          <w:sz w:val="24"/>
          <w:szCs w:val="24"/>
        </w:rPr>
      </w:pPr>
    </w:p>
    <w:p w:rsidR="00D420BB" w:rsidRPr="00694C7E" w:rsidRDefault="000057E5" w:rsidP="00694C7E">
      <w:pPr>
        <w:pStyle w:val="af5"/>
        <w:rPr>
          <w:rFonts w:ascii="Arial" w:hAnsi="Arial" w:cs="Arial"/>
          <w:i/>
          <w:iCs/>
          <w:sz w:val="24"/>
          <w:szCs w:val="24"/>
        </w:rPr>
      </w:pPr>
      <w:r w:rsidRPr="00694C7E">
        <w:rPr>
          <w:rFonts w:ascii="Arial" w:hAnsi="Arial" w:cs="Arial"/>
          <w:i/>
          <w:iCs/>
          <w:sz w:val="24"/>
          <w:szCs w:val="24"/>
        </w:rPr>
        <w:t>The nature of the relationship between mathematical ability and disability</w:t>
      </w:r>
    </w:p>
    <w:p w:rsidR="00D420BB" w:rsidRPr="00694C7E" w:rsidRDefault="00D420BB" w:rsidP="00694C7E">
      <w:pPr>
        <w:pStyle w:val="af5"/>
        <w:rPr>
          <w:rFonts w:ascii="Arial" w:hAnsi="Arial" w:cs="Arial"/>
          <w:sz w:val="24"/>
          <w:szCs w:val="24"/>
        </w:rPr>
      </w:pPr>
    </w:p>
    <w:p w:rsid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So far in this chapter we have only dealt with normal variation in mathematical ability. Another question to be addressed is whether mathematical disabilities and high abilities are influenced by the same genetic and environmental factors responsible for the normal variation in mathematics, or whether disabilities and exceptionally high performance are aetiologically different from normal ability (qualitative differences). If the latter hypothesis is true, twin model fitting analyses should show qualitative differences in genetic and environmental factors that drive normal variation and extremely low or high performance.</w:t>
      </w:r>
    </w:p>
    <w:p w:rsidR="00D420BB" w:rsidRPr="00694C7E" w:rsidRDefault="000057E5" w:rsidP="00694C7E">
      <w:pPr>
        <w:pStyle w:val="af5"/>
        <w:rPr>
          <w:rFonts w:ascii="Arial" w:hAnsi="Arial" w:cs="Arial"/>
          <w:sz w:val="24"/>
          <w:szCs w:val="24"/>
        </w:rPr>
      </w:pPr>
      <w:r w:rsidRPr="00694C7E">
        <w:rPr>
          <w:rFonts w:ascii="Arial" w:hAnsi="Arial" w:cs="Arial"/>
          <w:sz w:val="24"/>
          <w:szCs w:val="24"/>
        </w:rPr>
        <w:t xml:space="preserve"> </w:t>
      </w:r>
    </w:p>
    <w:p w:rsidR="00B925AF"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Indeed, some mathematical impairment may stem from a particular genetic mutation or a particular case of severe environmental deprivation. For example, several single genetic abnormalities, such as Prader Willi Syndrome, Turner Syndrome, and others, are associated with disproportionate mathematical problems (e.g. Mazzocco 1998; Bertella 2005; Murphy and Mazzocco 2008).The extent to which the normal variation in the genetic regions associated with these syndromes is also associated with normal variation in mathematics is currently unknown. However, quantitative genetic research, described in this section, suggests that most mathematical disability (and high performance) seem to lie on the same aetiological continuum as the rest of the variation (Plomin et al. 2009</w:t>
      </w:r>
      <w:r w:rsidR="006702D3" w:rsidRPr="00694C7E">
        <w:rPr>
          <w:rFonts w:ascii="Arial" w:hAnsi="Arial" w:cs="Arial"/>
          <w:sz w:val="24"/>
          <w:szCs w:val="24"/>
        </w:rPr>
        <w:t>)</w:t>
      </w:r>
      <w:r w:rsidR="000057E5" w:rsidRPr="00694C7E">
        <w:rPr>
          <w:rFonts w:ascii="Arial" w:hAnsi="Arial" w:cs="Arial"/>
          <w:sz w:val="24"/>
          <w:szCs w:val="24"/>
        </w:rPr>
        <w:t>.</w:t>
      </w:r>
    </w:p>
    <w:p w:rsidR="00B925AF" w:rsidRPr="00694C7E" w:rsidRDefault="00B925AF" w:rsidP="00694C7E">
      <w:pPr>
        <w:pStyle w:val="af5"/>
        <w:rPr>
          <w:rFonts w:ascii="Arial" w:hAnsi="Arial" w:cs="Arial"/>
          <w:sz w:val="24"/>
          <w:szCs w:val="24"/>
        </w:rPr>
      </w:pPr>
    </w:p>
    <w:p w:rsidR="00B56512" w:rsidRPr="00694C7E" w:rsidRDefault="000057E5" w:rsidP="00694C7E">
      <w:pPr>
        <w:pStyle w:val="af5"/>
        <w:rPr>
          <w:rFonts w:ascii="Arial" w:hAnsi="Arial" w:cs="Arial"/>
          <w:sz w:val="24"/>
          <w:szCs w:val="24"/>
        </w:rPr>
      </w:pPr>
      <w:r w:rsidRPr="00694C7E">
        <w:rPr>
          <w:rFonts w:ascii="Arial" w:hAnsi="Arial" w:cs="Arial"/>
          <w:sz w:val="24"/>
          <w:szCs w:val="24"/>
        </w:rPr>
        <w:tab/>
        <w:t>Only a handful of</w:t>
      </w:r>
      <w:r w:rsidR="00604613" w:rsidRPr="00694C7E">
        <w:rPr>
          <w:rFonts w:ascii="Arial" w:hAnsi="Arial" w:cs="Arial"/>
          <w:sz w:val="24"/>
          <w:szCs w:val="24"/>
        </w:rPr>
        <w:t xml:space="preserve"> </w:t>
      </w:r>
      <w:r w:rsidRPr="00694C7E">
        <w:rPr>
          <w:rFonts w:ascii="Arial" w:hAnsi="Arial" w:cs="Arial"/>
          <w:sz w:val="24"/>
          <w:szCs w:val="24"/>
        </w:rPr>
        <w:t xml:space="preserve">studies have examined the aetiology of low mathematical performance. One early study (Alarcón et al. 1997) investigated the aetiology of low </w:t>
      </w:r>
      <w:r w:rsidRPr="00694C7E">
        <w:rPr>
          <w:rFonts w:ascii="Arial" w:hAnsi="Arial" w:cs="Arial"/>
          <w:sz w:val="24"/>
          <w:szCs w:val="24"/>
        </w:rPr>
        <w:lastRenderedPageBreak/>
        <w:t xml:space="preserve">mathematical ability, finding a probandwise concordance of .73 for MZ, and .56 for DZ twins, suggesting moderate genetic influences for the low mathematical performance group. Similarly, in the TEDS sample at 7 years, low mathematical ability was found </w:t>
      </w:r>
      <w:r w:rsidR="008C74FA">
        <w:rPr>
          <w:rFonts w:ascii="Arial" w:hAnsi="Arial" w:cs="Arial"/>
          <w:sz w:val="24"/>
          <w:szCs w:val="24"/>
        </w:rPr>
        <w:t xml:space="preserve">to be </w:t>
      </w:r>
      <w:r w:rsidRPr="00694C7E">
        <w:rPr>
          <w:rFonts w:ascii="Arial" w:hAnsi="Arial" w:cs="Arial"/>
          <w:sz w:val="24"/>
          <w:szCs w:val="24"/>
        </w:rPr>
        <w:t>as heritable as normal mathematical ability; in fact, the heritability of normal and low ability was almost identical (group heritability for the low group was .65, and heritability was .66 in the unselected sample) (Oliver et al. 2004). In TEDS at 9</w:t>
      </w:r>
      <w:r w:rsidR="008C74FA">
        <w:rPr>
          <w:rFonts w:ascii="Arial" w:hAnsi="Arial" w:cs="Arial"/>
          <w:sz w:val="24"/>
          <w:szCs w:val="24"/>
        </w:rPr>
        <w:t xml:space="preserve"> years</w:t>
      </w:r>
      <w:r w:rsidRPr="00694C7E">
        <w:rPr>
          <w:rFonts w:ascii="Arial" w:hAnsi="Arial" w:cs="Arial"/>
          <w:sz w:val="24"/>
          <w:szCs w:val="24"/>
        </w:rPr>
        <w:t xml:space="preserve">, the low ability children, selected with a 15% cut-off criteria, showed a group heritability very similar to the heritability of the whole distribution (.75 low; .68 normal variation), again suggesting the same aetiology for low and normal ability (Haworth et al. 2007a). In TEDS, </w:t>
      </w:r>
      <w:r w:rsidRPr="00694C7E">
        <w:rPr>
          <w:rFonts w:ascii="Arial" w:hAnsi="Arial" w:cs="Arial"/>
          <w:color w:val="000000"/>
          <w:sz w:val="24"/>
          <w:szCs w:val="24"/>
          <w:lang w:val="en-US"/>
        </w:rPr>
        <w:t>low and normal ability groups at age 10 also showed similar heritability estimates in the three sub-components of mathematics “Understanding Number”, Non-Numerical Processes”, “Computation and Knowledge” (</w:t>
      </w:r>
      <w:r w:rsidR="00604613" w:rsidRPr="00694C7E">
        <w:rPr>
          <w:rFonts w:ascii="Arial" w:hAnsi="Arial" w:cs="Arial"/>
          <w:color w:val="000000"/>
          <w:sz w:val="24"/>
          <w:szCs w:val="24"/>
          <w:lang w:val="en-US"/>
        </w:rPr>
        <w:t xml:space="preserve">with </w:t>
      </w:r>
      <w:r w:rsidRPr="00694C7E">
        <w:rPr>
          <w:rFonts w:ascii="Arial" w:hAnsi="Arial" w:cs="Arial"/>
          <w:color w:val="000000"/>
          <w:sz w:val="24"/>
          <w:szCs w:val="24"/>
          <w:lang w:val="en-US"/>
        </w:rPr>
        <w:t xml:space="preserve">moderate genetic influences and modest shared environment) </w:t>
      </w:r>
      <w:r w:rsidRPr="00694C7E">
        <w:rPr>
          <w:rFonts w:ascii="Arial" w:hAnsi="Arial" w:cs="Arial"/>
          <w:color w:val="000000" w:themeColor="text1"/>
          <w:sz w:val="24"/>
          <w:szCs w:val="24"/>
          <w:lang w:val="en-US"/>
        </w:rPr>
        <w:t xml:space="preserve">(Kovas et al. 2007b). </w:t>
      </w:r>
      <w:r w:rsidRPr="00694C7E">
        <w:rPr>
          <w:rFonts w:ascii="Arial" w:hAnsi="Arial" w:cs="Arial"/>
          <w:color w:val="000000"/>
          <w:sz w:val="24"/>
          <w:szCs w:val="24"/>
          <w:lang w:val="en-US"/>
        </w:rPr>
        <w:t>However, all three measures suggested stronger genetic influences for low performance than for the normal range (normal ~ .40 vs low ~ .62), suggesting that the low end of the distribution may be more affected by genetic influences. It is possible that some genetic effects only operate in the low end, rather than contributing to the normal variation across all levels of ability.</w:t>
      </w:r>
    </w:p>
    <w:p w:rsidR="00B56512" w:rsidRPr="00694C7E" w:rsidRDefault="00B56512" w:rsidP="00694C7E">
      <w:pPr>
        <w:pStyle w:val="af5"/>
        <w:rPr>
          <w:rFonts w:ascii="Arial" w:hAnsi="Arial" w:cs="Arial"/>
          <w:color w:val="000000"/>
          <w:sz w:val="24"/>
          <w:szCs w:val="24"/>
          <w:lang w:val="en-US"/>
        </w:rPr>
      </w:pPr>
    </w:p>
    <w:p w:rsidR="009E07FC" w:rsidRPr="00694C7E" w:rsidRDefault="00694C7E" w:rsidP="00694C7E">
      <w:pPr>
        <w:pStyle w:val="af5"/>
        <w:rPr>
          <w:rFonts w:ascii="Arial" w:hAnsi="Arial" w:cs="Arial"/>
          <w:color w:val="000000"/>
          <w:sz w:val="24"/>
          <w:szCs w:val="24"/>
          <w:lang w:val="en-US"/>
        </w:rPr>
      </w:pPr>
      <w:r>
        <w:rPr>
          <w:rFonts w:ascii="Arial" w:hAnsi="Arial" w:cs="Arial"/>
          <w:color w:val="000000"/>
          <w:sz w:val="24"/>
          <w:szCs w:val="24"/>
          <w:lang w:val="en-US"/>
        </w:rPr>
        <w:tab/>
      </w:r>
      <w:r w:rsidR="000057E5" w:rsidRPr="00694C7E">
        <w:rPr>
          <w:rFonts w:ascii="Arial" w:hAnsi="Arial" w:cs="Arial"/>
          <w:color w:val="000000"/>
          <w:sz w:val="24"/>
          <w:szCs w:val="24"/>
          <w:lang w:val="en-US"/>
        </w:rPr>
        <w:t>Low mathematical performance, like mathematical performance in the normal range, has been shown to be affected by similarly stable genetic factors. In a longitudinal investigation of low mathematical ability in TEDS, low ability children were identified with scores below the 15</w:t>
      </w:r>
      <w:r w:rsidR="000057E5" w:rsidRPr="00694C7E">
        <w:rPr>
          <w:rFonts w:ascii="Arial" w:hAnsi="Arial" w:cs="Arial"/>
          <w:color w:val="000000"/>
          <w:sz w:val="24"/>
          <w:szCs w:val="24"/>
          <w:vertAlign w:val="superscript"/>
          <w:lang w:val="en-US"/>
        </w:rPr>
        <w:t>th</w:t>
      </w:r>
      <w:r w:rsidR="000057E5" w:rsidRPr="00694C7E">
        <w:rPr>
          <w:rFonts w:ascii="Arial" w:hAnsi="Arial" w:cs="Arial"/>
          <w:color w:val="000000"/>
          <w:sz w:val="24"/>
          <w:szCs w:val="24"/>
          <w:lang w:val="en-US"/>
        </w:rPr>
        <w:t xml:space="preserve"> percentile (Haworth et al. 2007a).The low group heritability was .65 at the age of 7 and .75 at age 9. These estimates were very similar to the heritability in </w:t>
      </w:r>
      <w:r w:rsidR="00D87736">
        <w:rPr>
          <w:rFonts w:ascii="Arial" w:hAnsi="Arial" w:cs="Arial"/>
          <w:color w:val="000000"/>
          <w:sz w:val="24"/>
          <w:szCs w:val="24"/>
          <w:lang w:val="en-US"/>
        </w:rPr>
        <w:t xml:space="preserve">the </w:t>
      </w:r>
      <w:r w:rsidR="000057E5" w:rsidRPr="00694C7E">
        <w:rPr>
          <w:rFonts w:ascii="Arial" w:hAnsi="Arial" w:cs="Arial"/>
          <w:color w:val="000000"/>
          <w:sz w:val="24"/>
          <w:szCs w:val="24"/>
          <w:lang w:val="en-US"/>
        </w:rPr>
        <w:t>whole sample (.66 at age 7 and .68 at the age of 9). The genetic correlation of the low groups at the two ages was very high suggesting that the same genetic influences are involved in low abilities at the ages of 7 and 9.</w:t>
      </w:r>
    </w:p>
    <w:p w:rsidR="004D0D19" w:rsidRPr="00694C7E" w:rsidRDefault="004D0D19" w:rsidP="00694C7E">
      <w:pPr>
        <w:pStyle w:val="af5"/>
        <w:rPr>
          <w:rFonts w:ascii="Arial" w:hAnsi="Arial" w:cs="Arial"/>
          <w:color w:val="000000"/>
          <w:sz w:val="24"/>
          <w:szCs w:val="24"/>
          <w:lang w:val="en-US"/>
        </w:rPr>
      </w:pPr>
    </w:p>
    <w:p w:rsidR="00604613" w:rsidRPr="00694C7E" w:rsidRDefault="00694C7E" w:rsidP="00694C7E">
      <w:pPr>
        <w:pStyle w:val="af5"/>
        <w:rPr>
          <w:rFonts w:ascii="Arial" w:hAnsi="Arial" w:cs="Arial"/>
          <w:color w:val="000000"/>
          <w:sz w:val="24"/>
          <w:szCs w:val="24"/>
          <w:lang w:val="en-US"/>
        </w:rPr>
      </w:pPr>
      <w:r>
        <w:rPr>
          <w:rFonts w:ascii="Arial" w:hAnsi="Arial" w:cs="Arial"/>
          <w:color w:val="000000"/>
          <w:sz w:val="24"/>
          <w:szCs w:val="24"/>
          <w:lang w:val="en-US"/>
        </w:rPr>
        <w:tab/>
      </w:r>
      <w:r w:rsidR="000057E5" w:rsidRPr="00694C7E">
        <w:rPr>
          <w:rFonts w:ascii="Arial" w:hAnsi="Arial" w:cs="Arial"/>
          <w:color w:val="000000"/>
          <w:sz w:val="24"/>
          <w:szCs w:val="24"/>
          <w:lang w:val="en-US"/>
        </w:rPr>
        <w:t xml:space="preserve">The aetiology of high mathematical ability also seems to be strongly related to the aetiology of normal performance. At 10 years, high ability children in the TEDS sample were identified as scoring above the </w:t>
      </w:r>
      <w:r w:rsidR="00D62279">
        <w:rPr>
          <w:rFonts w:ascii="Arial" w:hAnsi="Arial" w:cs="Arial"/>
          <w:color w:val="000000"/>
          <w:sz w:val="24"/>
          <w:szCs w:val="24"/>
          <w:lang w:val="en-US"/>
        </w:rPr>
        <w:t>85</w:t>
      </w:r>
      <w:r w:rsidR="00D62279" w:rsidRPr="00D62279">
        <w:rPr>
          <w:rFonts w:ascii="Arial" w:hAnsi="Arial" w:cs="Arial"/>
          <w:color w:val="000000"/>
          <w:sz w:val="24"/>
          <w:szCs w:val="24"/>
          <w:vertAlign w:val="superscript"/>
          <w:lang w:val="en-US"/>
        </w:rPr>
        <w:t>th</w:t>
      </w:r>
      <w:r w:rsidR="00D62279">
        <w:rPr>
          <w:rFonts w:ascii="Arial" w:hAnsi="Arial" w:cs="Arial"/>
          <w:color w:val="000000"/>
          <w:sz w:val="24"/>
          <w:szCs w:val="24"/>
          <w:lang w:val="en-US"/>
        </w:rPr>
        <w:t xml:space="preserve"> </w:t>
      </w:r>
      <w:r w:rsidR="00D62279" w:rsidRPr="00694C7E">
        <w:rPr>
          <w:rFonts w:ascii="Arial" w:hAnsi="Arial" w:cs="Arial"/>
          <w:color w:val="000000"/>
          <w:sz w:val="24"/>
          <w:szCs w:val="24"/>
          <w:lang w:val="en-US"/>
        </w:rPr>
        <w:t>percentile</w:t>
      </w:r>
      <w:r w:rsidR="000057E5" w:rsidRPr="00694C7E">
        <w:rPr>
          <w:rFonts w:ascii="Arial" w:hAnsi="Arial" w:cs="Arial"/>
          <w:color w:val="000000"/>
          <w:sz w:val="24"/>
          <w:szCs w:val="24"/>
          <w:lang w:val="en-US"/>
        </w:rPr>
        <w:t xml:space="preserve"> in web-administered mathematical tests (Petrill et al. 2009). Group heritability (.53) in the high ability sample was similar to </w:t>
      </w:r>
      <w:r w:rsidR="00D87736">
        <w:rPr>
          <w:rFonts w:ascii="Arial" w:hAnsi="Arial" w:cs="Arial"/>
          <w:color w:val="000000"/>
          <w:sz w:val="24"/>
          <w:szCs w:val="24"/>
          <w:lang w:val="en-US"/>
        </w:rPr>
        <w:t>that</w:t>
      </w:r>
      <w:r w:rsidR="000057E5" w:rsidRPr="00694C7E">
        <w:rPr>
          <w:rFonts w:ascii="Arial" w:hAnsi="Arial" w:cs="Arial"/>
          <w:color w:val="000000"/>
          <w:sz w:val="24"/>
          <w:szCs w:val="24"/>
          <w:lang w:val="en-US"/>
        </w:rPr>
        <w:t xml:space="preserve"> in the normal distri</w:t>
      </w:r>
      <w:r w:rsidR="00AE340E">
        <w:rPr>
          <w:rFonts w:ascii="Arial" w:hAnsi="Arial" w:cs="Arial"/>
          <w:color w:val="000000"/>
          <w:sz w:val="24"/>
          <w:szCs w:val="24"/>
          <w:lang w:val="en-US"/>
        </w:rPr>
        <w:t>bution (.49). Further, no sex</w:t>
      </w:r>
      <w:r w:rsidR="000057E5" w:rsidRPr="00694C7E">
        <w:rPr>
          <w:rFonts w:ascii="Arial" w:hAnsi="Arial" w:cs="Arial"/>
          <w:color w:val="000000"/>
          <w:sz w:val="24"/>
          <w:szCs w:val="24"/>
          <w:lang w:val="en-US"/>
        </w:rPr>
        <w:t xml:space="preserve"> differences were found in the aetiology of high mathematical abilities at this age. In other words, the genetic and environmental factors that contribute to individual differences in boys in the high ability group, also contribute to individual differences among high-mathematically achieving girls. The aetiology of high mathematical abilities was again investigated in TEDS at age 12 (Haworth et al. 2009b). The results confirmed again that largely the same genetic influences affect high and normal performance, although some genetic influences are specific for high abilities only.</w:t>
      </w:r>
    </w:p>
    <w:p w:rsidR="00B50331" w:rsidRPr="00694C7E" w:rsidRDefault="000057E5" w:rsidP="00694C7E">
      <w:pPr>
        <w:pStyle w:val="af5"/>
        <w:rPr>
          <w:rFonts w:ascii="Arial" w:hAnsi="Arial" w:cs="Arial"/>
          <w:color w:val="000000"/>
          <w:sz w:val="24"/>
          <w:szCs w:val="24"/>
          <w:lang w:val="en-US"/>
        </w:rPr>
      </w:pPr>
      <w:r w:rsidRPr="00694C7E">
        <w:rPr>
          <w:rFonts w:ascii="Arial" w:hAnsi="Arial" w:cs="Arial"/>
          <w:color w:val="000000"/>
          <w:sz w:val="24"/>
          <w:szCs w:val="24"/>
          <w:lang w:val="en-US"/>
        </w:rPr>
        <w:t xml:space="preserve"> </w:t>
      </w:r>
    </w:p>
    <w:p w:rsidR="009E07FC" w:rsidRPr="00694C7E" w:rsidRDefault="00694C7E" w:rsidP="00694C7E">
      <w:pPr>
        <w:pStyle w:val="af5"/>
        <w:rPr>
          <w:rFonts w:ascii="Arial" w:hAnsi="Arial" w:cs="Arial"/>
          <w:color w:val="000000"/>
          <w:sz w:val="24"/>
          <w:szCs w:val="24"/>
          <w:lang w:val="en-US"/>
        </w:rPr>
      </w:pPr>
      <w:r>
        <w:rPr>
          <w:rFonts w:ascii="Arial" w:hAnsi="Arial" w:cs="Arial"/>
          <w:color w:val="000000"/>
          <w:sz w:val="24"/>
          <w:szCs w:val="24"/>
          <w:lang w:val="en-US"/>
        </w:rPr>
        <w:tab/>
      </w:r>
      <w:r w:rsidR="000057E5" w:rsidRPr="00694C7E">
        <w:rPr>
          <w:rFonts w:ascii="Arial" w:hAnsi="Arial" w:cs="Arial"/>
          <w:color w:val="000000"/>
          <w:sz w:val="24"/>
          <w:szCs w:val="24"/>
          <w:lang w:val="en-US"/>
        </w:rPr>
        <w:t>To summarise, research suggests that mathematical achievement in different ranges of ability is largely influenced by the same genetic factors (Plomin and Kovas 2005; Kovas et al. 2007d; Haworth et al. 2009a, b; Petrill et al. 2009). More genetically sensitive research is needed into the aetiology of mathematical giftedness, including measures that allow high levels of sensitivity - to detect and examine variation at the top end.</w:t>
      </w:r>
    </w:p>
    <w:p w:rsidR="00AF6583" w:rsidRPr="00694C7E" w:rsidRDefault="00AF6583" w:rsidP="00694C7E">
      <w:pPr>
        <w:pStyle w:val="af5"/>
        <w:rPr>
          <w:rFonts w:ascii="Arial" w:hAnsi="Arial" w:cs="Arial"/>
          <w:color w:val="000000"/>
          <w:sz w:val="24"/>
          <w:szCs w:val="24"/>
          <w:lang w:val="en-US"/>
        </w:rPr>
      </w:pPr>
    </w:p>
    <w:p w:rsidR="00E71C5E" w:rsidRPr="00694C7E" w:rsidRDefault="00694C7E" w:rsidP="00694C7E">
      <w:pPr>
        <w:pStyle w:val="af5"/>
        <w:rPr>
          <w:rFonts w:ascii="Arial" w:hAnsi="Arial" w:cs="Arial"/>
          <w:sz w:val="24"/>
          <w:szCs w:val="24"/>
        </w:rPr>
      </w:pPr>
      <w:r>
        <w:rPr>
          <w:rFonts w:ascii="Arial" w:hAnsi="Arial" w:cs="Arial"/>
          <w:color w:val="000000"/>
          <w:sz w:val="24"/>
          <w:szCs w:val="24"/>
          <w:lang w:val="en-US"/>
        </w:rPr>
        <w:lastRenderedPageBreak/>
        <w:tab/>
      </w:r>
      <w:r w:rsidR="000057E5" w:rsidRPr="00694C7E">
        <w:rPr>
          <w:rFonts w:ascii="Arial" w:hAnsi="Arial" w:cs="Arial"/>
          <w:color w:val="000000"/>
          <w:sz w:val="24"/>
          <w:szCs w:val="24"/>
          <w:lang w:val="en-US"/>
        </w:rPr>
        <w:t>Several twin studies examined the relationship between mathematical disabilities and other cognitive disabilities.</w:t>
      </w:r>
      <w:r w:rsidR="000057E5" w:rsidRPr="00694C7E">
        <w:rPr>
          <w:rFonts w:ascii="Arial" w:hAnsi="Arial" w:cs="Arial"/>
          <w:sz w:val="24"/>
          <w:szCs w:val="24"/>
        </w:rPr>
        <w:t xml:space="preserve">This research suggests that to some extent mathematics and other learning disabilities are driven by the same genetic and shared environmental factors. </w:t>
      </w:r>
      <w:r w:rsidR="000057E5" w:rsidRPr="00694C7E">
        <w:rPr>
          <w:rFonts w:ascii="Arial" w:hAnsi="Arial" w:cs="Arial"/>
          <w:color w:val="000000"/>
          <w:sz w:val="24"/>
          <w:szCs w:val="24"/>
          <w:lang w:val="en-US"/>
        </w:rPr>
        <w:t xml:space="preserve">For example, </w:t>
      </w:r>
      <w:r w:rsidR="000057E5" w:rsidRPr="00694C7E">
        <w:rPr>
          <w:rFonts w:ascii="Arial" w:hAnsi="Arial" w:cs="Arial"/>
          <w:sz w:val="24"/>
          <w:szCs w:val="24"/>
        </w:rPr>
        <w:t>the relationship between reading and mathematical disability was addressed in a study of 148 MZ and 111 DZ school-age twins, specifically selected for at least one of the twins in the pair displaying reading problems (Light and DeFries 1995).The probandwise concordance for reading was 68% for MZ and 40% for DZ.</w:t>
      </w:r>
      <w:r w:rsidR="00707C39" w:rsidRPr="00694C7E">
        <w:rPr>
          <w:rFonts w:ascii="Arial" w:hAnsi="Arial" w:cs="Arial"/>
          <w:sz w:val="24"/>
          <w:szCs w:val="24"/>
        </w:rPr>
        <w:t xml:space="preserve"> Moreover</w:t>
      </w:r>
      <w:r w:rsidR="000057E5" w:rsidRPr="00694C7E">
        <w:rPr>
          <w:rFonts w:ascii="Arial" w:hAnsi="Arial" w:cs="Arial"/>
          <w:sz w:val="24"/>
          <w:szCs w:val="24"/>
        </w:rPr>
        <w:t>, although the sample was not specifically selected for mathematical disability, it was found that 49% of the MZ and 32% of DZ co-twins displayed mathematical disability. Further analyses suggested that the observed cross-trait concordance was explained by both common genetic and common shared environmental influences on reading and mathematics. The authors concluded that approximately 26% of the proband reading deficits in this sample were due to genetic factors that also influence mathematics performance. Approximately 25% of the proband reading deficit was due to environmental factors also affecting mathematics.</w:t>
      </w:r>
    </w:p>
    <w:p w:rsidR="00E71C5E" w:rsidRPr="00694C7E" w:rsidRDefault="00E71C5E" w:rsidP="00694C7E">
      <w:pPr>
        <w:pStyle w:val="af5"/>
        <w:rPr>
          <w:rFonts w:ascii="Arial" w:hAnsi="Arial" w:cs="Arial"/>
          <w:sz w:val="24"/>
          <w:szCs w:val="24"/>
        </w:rPr>
      </w:pPr>
    </w:p>
    <w:p w:rsidR="00E71C5E"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Another study examined the nature of the covariation between reading and mathematical disability in a sample of 8- to 20-year-old twins, and found that the observed relationship between the two traits was substantially explained by genetic factors (Knopik et al. 1997). In a study of over 1,500 17-18 year-old twin pairs, unselected for disability, children with low reading and </w:t>
      </w:r>
      <w:r w:rsidR="00707C39" w:rsidRPr="00694C7E">
        <w:rPr>
          <w:rFonts w:ascii="Arial" w:hAnsi="Arial" w:cs="Arial"/>
          <w:sz w:val="24"/>
          <w:szCs w:val="24"/>
        </w:rPr>
        <w:t xml:space="preserve">low mathematics </w:t>
      </w:r>
      <w:r w:rsidR="000057E5" w:rsidRPr="00694C7E">
        <w:rPr>
          <w:rFonts w:ascii="Arial" w:hAnsi="Arial" w:cs="Arial"/>
          <w:sz w:val="24"/>
          <w:szCs w:val="24"/>
        </w:rPr>
        <w:t xml:space="preserve">were identified (Markowitz et al. 2005). Both mathematical and reading problems were highly heritable (~.90), with </w:t>
      </w:r>
      <w:r w:rsidR="00AC76A5">
        <w:rPr>
          <w:rFonts w:ascii="Arial" w:hAnsi="Arial" w:cs="Arial"/>
          <w:sz w:val="24"/>
          <w:szCs w:val="24"/>
        </w:rPr>
        <w:t xml:space="preserve">a </w:t>
      </w:r>
      <w:r w:rsidR="000057E5" w:rsidRPr="00694C7E">
        <w:rPr>
          <w:rFonts w:ascii="Arial" w:hAnsi="Arial" w:cs="Arial"/>
          <w:sz w:val="24"/>
          <w:szCs w:val="24"/>
        </w:rPr>
        <w:t>large degree of genetic overlap between the two traits: 64% of the genetic factors influencing mathematical disability also influenced reading disability. Moreover, the observed concordance between mathematical and reading disability in this sample was almost entirely explained by common genes.</w:t>
      </w:r>
    </w:p>
    <w:p w:rsidR="00E71C5E" w:rsidRPr="00694C7E" w:rsidRDefault="00E71C5E" w:rsidP="00694C7E">
      <w:pPr>
        <w:pStyle w:val="af5"/>
        <w:rPr>
          <w:rFonts w:ascii="Arial" w:hAnsi="Arial" w:cs="Arial"/>
          <w:sz w:val="24"/>
          <w:szCs w:val="24"/>
        </w:rPr>
      </w:pPr>
    </w:p>
    <w:p w:rsidR="00E71C5E" w:rsidRPr="00694C7E" w:rsidRDefault="00B11FCD"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In the TEDS sample, at 10 years, low achieving children in reading and mathematics were selected in the lowest 15% of the distribution (Kovas et al. 2007d). Reading and mathematical disability were moderately heritable and most of the covariation (63%) between reading and mathematics was genetically mediated. The shared environmental influences almost completely overlapped (.96), although shared environment only contributed a very small amount to the observed covariation of the two disabilities as the influence of the shared environment on each trait was very small.</w:t>
      </w:r>
    </w:p>
    <w:p w:rsidR="00B925AF" w:rsidRPr="00694C7E" w:rsidRDefault="00B925AF" w:rsidP="00694C7E">
      <w:pPr>
        <w:pStyle w:val="af5"/>
        <w:rPr>
          <w:rFonts w:ascii="Arial" w:hAnsi="Arial" w:cs="Arial"/>
          <w:sz w:val="24"/>
          <w:szCs w:val="24"/>
        </w:rPr>
      </w:pPr>
    </w:p>
    <w:p w:rsidR="006956DA"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Very few studies examined the relationship between mathematical disabilities and other traits, such as low language and low general cognitive abilities</w:t>
      </w:r>
      <w:r w:rsidR="006472E1">
        <w:rPr>
          <w:rFonts w:ascii="Arial" w:hAnsi="Arial" w:cs="Arial"/>
          <w:sz w:val="24"/>
          <w:szCs w:val="24"/>
        </w:rPr>
        <w:t xml:space="preserve"> (</w:t>
      </w:r>
      <w:r w:rsidR="006472E1" w:rsidRPr="006472E1">
        <w:rPr>
          <w:rFonts w:ascii="Arial" w:hAnsi="Arial" w:cs="Arial"/>
          <w:i/>
          <w:sz w:val="24"/>
          <w:szCs w:val="24"/>
        </w:rPr>
        <w:t>g</w:t>
      </w:r>
      <w:r w:rsidR="006472E1">
        <w:rPr>
          <w:rFonts w:ascii="Arial" w:hAnsi="Arial" w:cs="Arial"/>
          <w:sz w:val="24"/>
          <w:szCs w:val="24"/>
        </w:rPr>
        <w:t>)</w:t>
      </w:r>
      <w:r w:rsidR="000057E5" w:rsidRPr="00694C7E">
        <w:rPr>
          <w:rFonts w:ascii="Arial" w:hAnsi="Arial" w:cs="Arial"/>
          <w:sz w:val="24"/>
          <w:szCs w:val="24"/>
        </w:rPr>
        <w:t xml:space="preserve">. In the TEDS sample, over 4,000 twin pairs were assessed at 12 years, with the bottom 15% of the sample selected for low performance in mathematics, language, reading and </w:t>
      </w:r>
      <w:r w:rsidR="000057E5" w:rsidRPr="00694C7E">
        <w:rPr>
          <w:rFonts w:ascii="Arial" w:hAnsi="Arial" w:cs="Arial"/>
          <w:i/>
          <w:sz w:val="24"/>
          <w:szCs w:val="24"/>
        </w:rPr>
        <w:t>g</w:t>
      </w:r>
      <w:r w:rsidR="000057E5" w:rsidRPr="00694C7E">
        <w:rPr>
          <w:rFonts w:ascii="Arial" w:hAnsi="Arial" w:cs="Arial"/>
          <w:sz w:val="24"/>
          <w:szCs w:val="24"/>
        </w:rPr>
        <w:t xml:space="preserve"> (Haworth et al. 2009a). As expected, there was a significant amount of overlap among the measures (average observed comorbidity .58). The genetic correlations for the low performance groups in all measures were also high (.67 average genetic correlation for mathematics, language, reading and </w:t>
      </w:r>
      <w:r w:rsidR="000057E5" w:rsidRPr="00694C7E">
        <w:rPr>
          <w:rFonts w:ascii="Arial" w:hAnsi="Arial" w:cs="Arial"/>
          <w:i/>
          <w:sz w:val="24"/>
          <w:szCs w:val="24"/>
        </w:rPr>
        <w:t>g</w:t>
      </w:r>
      <w:r w:rsidR="000057E5" w:rsidRPr="00694C7E">
        <w:rPr>
          <w:rFonts w:ascii="Arial" w:hAnsi="Arial" w:cs="Arial"/>
          <w:sz w:val="24"/>
          <w:szCs w:val="24"/>
        </w:rPr>
        <w:t xml:space="preserve">). This genetic correlation was similar in magnitude to the average genetic correlation among the measures for the entire unselected sample (.68) indicating similar aetiology for disabilities and abilities in mathematics, language, reading and </w:t>
      </w:r>
      <w:r w:rsidR="000057E5" w:rsidRPr="00694C7E">
        <w:rPr>
          <w:rFonts w:ascii="Arial" w:hAnsi="Arial" w:cs="Arial"/>
          <w:i/>
          <w:sz w:val="24"/>
          <w:szCs w:val="24"/>
        </w:rPr>
        <w:t>g</w:t>
      </w:r>
      <w:r w:rsidR="000057E5" w:rsidRPr="00694C7E">
        <w:rPr>
          <w:rFonts w:ascii="Arial" w:hAnsi="Arial" w:cs="Arial"/>
          <w:sz w:val="24"/>
          <w:szCs w:val="24"/>
        </w:rPr>
        <w:t>. The comorbidity between disabilities was largely mediated by genetic factors.</w:t>
      </w:r>
    </w:p>
    <w:p w:rsidR="00C7276E" w:rsidRPr="00694C7E" w:rsidRDefault="00C7276E" w:rsidP="00694C7E">
      <w:pPr>
        <w:pStyle w:val="af5"/>
        <w:rPr>
          <w:rFonts w:ascii="Arial" w:hAnsi="Arial" w:cs="Arial"/>
          <w:sz w:val="24"/>
          <w:szCs w:val="24"/>
        </w:rPr>
      </w:pPr>
    </w:p>
    <w:p w:rsidR="00D420BB" w:rsidRPr="00694C7E" w:rsidRDefault="00694C7E" w:rsidP="00694C7E">
      <w:pPr>
        <w:pStyle w:val="af5"/>
        <w:rPr>
          <w:rFonts w:ascii="Arial" w:hAnsi="Arial" w:cs="Arial"/>
          <w:sz w:val="24"/>
          <w:szCs w:val="24"/>
        </w:rPr>
      </w:pPr>
      <w:r>
        <w:rPr>
          <w:rFonts w:ascii="Arial" w:hAnsi="Arial" w:cs="Arial"/>
          <w:sz w:val="24"/>
          <w:szCs w:val="24"/>
        </w:rPr>
        <w:lastRenderedPageBreak/>
        <w:tab/>
      </w:r>
      <w:r w:rsidR="000057E5" w:rsidRPr="00694C7E">
        <w:rPr>
          <w:rFonts w:ascii="Arial" w:hAnsi="Arial" w:cs="Arial"/>
          <w:sz w:val="24"/>
          <w:szCs w:val="24"/>
        </w:rPr>
        <w:t xml:space="preserve"> The relationship between high mathematical abilities and other cognitive abilities was investigated in TEDS at 12 years (Haworth et al. 2009b). High ability twins were identified as performing in the top 15% in mathematics, reading, language and </w:t>
      </w:r>
      <w:r w:rsidR="000057E5" w:rsidRPr="00694C7E">
        <w:rPr>
          <w:rFonts w:ascii="Arial" w:hAnsi="Arial" w:cs="Arial"/>
          <w:i/>
          <w:sz w:val="24"/>
          <w:szCs w:val="24"/>
        </w:rPr>
        <w:t>g</w:t>
      </w:r>
      <w:r w:rsidR="000057E5" w:rsidRPr="00694C7E">
        <w:rPr>
          <w:rFonts w:ascii="Arial" w:hAnsi="Arial" w:cs="Arial"/>
          <w:sz w:val="24"/>
          <w:szCs w:val="24"/>
        </w:rPr>
        <w:t xml:space="preserve">. The observed overlap among the traits was high (.59 on average) Similar to low ability, there was substantial genetic and shared environmental overlap across all high abilities. As is the case for low abilities, the non-shared environment contributed to discrepancies in performance across abilities. A substantial portion of the phenotypic correlation among the high ability scores was explained by genetic and shared environmental influences. However, the contribution of the genetic effects to the phenotypic correlation in the high abilities was lower compared to low abilities (.42 on average). For example, common genetic factors explained only 34% of the observed overlap between high mathematics and high </w:t>
      </w:r>
      <w:r w:rsidR="000057E5" w:rsidRPr="00694C7E">
        <w:rPr>
          <w:rFonts w:ascii="Arial" w:hAnsi="Arial" w:cs="Arial"/>
          <w:i/>
          <w:sz w:val="24"/>
          <w:szCs w:val="24"/>
        </w:rPr>
        <w:t>g</w:t>
      </w:r>
      <w:r w:rsidR="000057E5" w:rsidRPr="00694C7E">
        <w:rPr>
          <w:rFonts w:ascii="Arial" w:hAnsi="Arial" w:cs="Arial"/>
          <w:sz w:val="24"/>
          <w:szCs w:val="24"/>
        </w:rPr>
        <w:t xml:space="preserve">, as compared to explaining 58% of the observed overlap between low mathematics and </w:t>
      </w:r>
      <w:r w:rsidR="000057E5" w:rsidRPr="00694C7E">
        <w:rPr>
          <w:rFonts w:ascii="Arial" w:hAnsi="Arial" w:cs="Arial"/>
          <w:i/>
          <w:sz w:val="24"/>
          <w:szCs w:val="24"/>
        </w:rPr>
        <w:t>g</w:t>
      </w:r>
      <w:r w:rsidR="000057E5" w:rsidRPr="00694C7E">
        <w:rPr>
          <w:rFonts w:ascii="Arial" w:hAnsi="Arial" w:cs="Arial"/>
          <w:sz w:val="24"/>
          <w:szCs w:val="24"/>
        </w:rPr>
        <w:t>.</w:t>
      </w:r>
    </w:p>
    <w:p w:rsidR="00D420BB" w:rsidRPr="00694C7E" w:rsidRDefault="00D420BB" w:rsidP="00694C7E">
      <w:pPr>
        <w:pStyle w:val="af5"/>
        <w:rPr>
          <w:rFonts w:ascii="Arial" w:hAnsi="Arial" w:cs="Arial"/>
          <w:sz w:val="24"/>
          <w:szCs w:val="24"/>
        </w:rPr>
      </w:pPr>
    </w:p>
    <w:p w:rsidR="004E2C9D"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These studies suggest that the co</w:t>
      </w:r>
      <w:r w:rsidR="007847B7" w:rsidRPr="00694C7E">
        <w:rPr>
          <w:rFonts w:ascii="Arial" w:hAnsi="Arial" w:cs="Arial"/>
          <w:sz w:val="24"/>
          <w:szCs w:val="24"/>
        </w:rPr>
        <w:t>morbidity</w:t>
      </w:r>
      <w:r w:rsidR="000057E5" w:rsidRPr="00694C7E">
        <w:rPr>
          <w:rFonts w:ascii="Arial" w:hAnsi="Arial" w:cs="Arial"/>
          <w:sz w:val="24"/>
          <w:szCs w:val="24"/>
        </w:rPr>
        <w:t xml:space="preserve"> between mathematics and other low and high abilities is mediated by genetic and shared environmental factors, with some inconsistencies across the studies in the degree to which genes and shared environment contribute to this covariation. These inconsistencies may stem from the differences in samples, such as age or cultural differences, and need to be investigated further.</w:t>
      </w:r>
    </w:p>
    <w:p w:rsidR="004E2C9D" w:rsidRPr="00694C7E" w:rsidRDefault="004E2C9D" w:rsidP="00694C7E">
      <w:pPr>
        <w:pStyle w:val="af5"/>
        <w:rPr>
          <w:rFonts w:ascii="Arial" w:hAnsi="Arial" w:cs="Arial"/>
          <w:sz w:val="24"/>
          <w:szCs w:val="24"/>
        </w:rPr>
      </w:pPr>
    </w:p>
    <w:p w:rsidR="004E2C9D"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Overall the research so far suggests that cognitive traits, such as mathematics, are polygenic - influenced by many genes of small effects (</w:t>
      </w:r>
      <w:r w:rsidR="0070307A" w:rsidRPr="00E93E48">
        <w:rPr>
          <w:rFonts w:ascii="Arial" w:hAnsi="Arial" w:cs="Arial"/>
          <w:sz w:val="24"/>
          <w:szCs w:val="24"/>
        </w:rPr>
        <w:t>Plomin et</w:t>
      </w:r>
      <w:r w:rsidR="000057E5" w:rsidRPr="00E93E48">
        <w:rPr>
          <w:rFonts w:ascii="Arial" w:hAnsi="Arial" w:cs="Arial"/>
          <w:sz w:val="24"/>
          <w:szCs w:val="24"/>
        </w:rPr>
        <w:t xml:space="preserve"> </w:t>
      </w:r>
      <w:r w:rsidR="00FA3B20">
        <w:rPr>
          <w:rFonts w:ascii="Arial" w:hAnsi="Arial" w:cs="Arial"/>
          <w:sz w:val="24"/>
          <w:szCs w:val="24"/>
        </w:rPr>
        <w:t>al. 2012</w:t>
      </w:r>
      <w:r w:rsidR="000057E5" w:rsidRPr="00694C7E">
        <w:rPr>
          <w:rFonts w:ascii="Arial" w:hAnsi="Arial" w:cs="Arial"/>
          <w:sz w:val="24"/>
          <w:szCs w:val="24"/>
        </w:rPr>
        <w:t xml:space="preserve">).These genes are called </w:t>
      </w:r>
      <w:r w:rsidR="000057E5" w:rsidRPr="00694C7E">
        <w:rPr>
          <w:rFonts w:ascii="Arial" w:hAnsi="Arial" w:cs="Arial"/>
          <w:i/>
          <w:iCs/>
          <w:sz w:val="24"/>
          <w:szCs w:val="24"/>
        </w:rPr>
        <w:t>Quantitative Trait Loci</w:t>
      </w:r>
      <w:r w:rsidR="000057E5" w:rsidRPr="00694C7E">
        <w:rPr>
          <w:rFonts w:ascii="Arial" w:hAnsi="Arial" w:cs="Arial"/>
          <w:sz w:val="24"/>
          <w:szCs w:val="24"/>
        </w:rPr>
        <w:t xml:space="preserve"> (QTL; </w:t>
      </w:r>
      <w:r w:rsidR="0070307A" w:rsidRPr="00E93E48">
        <w:rPr>
          <w:rFonts w:ascii="Arial" w:hAnsi="Arial" w:cs="Arial"/>
          <w:sz w:val="24"/>
          <w:szCs w:val="24"/>
        </w:rPr>
        <w:t>Plomin et al. 2012</w:t>
      </w:r>
      <w:r w:rsidR="000057E5" w:rsidRPr="00694C7E">
        <w:rPr>
          <w:rFonts w:ascii="Arial" w:hAnsi="Arial" w:cs="Arial"/>
          <w:sz w:val="24"/>
          <w:szCs w:val="24"/>
        </w:rPr>
        <w:t>). For complex or quantitative traits, it appears that a disorder is also the result of the effect of many genes - each having only a small effect on the trait (Plomin and Kovas 2005).This implies that genetic variants (the QTLs) contribute to the disorder or disability in a cumulative/quantitative way, producing a continuum of ability, rather than discrete ability groups. Therefore, for complex traits, disability can be defined as driven by an accumulation of risk factors, both genetic and environmental. In other words high ability and disability can be seen as the high and low end of the same distribution (Plomin et al. 1994b; Plomin and Kovas 2005; Kovas and Plomin 2006). Moreover, it is likely that a unique combination of polygenic and environmental effects leads to a particular observed performance profile in each person.</w:t>
      </w:r>
    </w:p>
    <w:p w:rsidR="00D420BB" w:rsidRPr="00694C7E" w:rsidRDefault="00D420BB" w:rsidP="00694C7E">
      <w:pPr>
        <w:pStyle w:val="af5"/>
        <w:rPr>
          <w:rFonts w:ascii="Arial" w:hAnsi="Arial" w:cs="Arial"/>
          <w:sz w:val="24"/>
          <w:szCs w:val="24"/>
        </w:rPr>
      </w:pPr>
    </w:p>
    <w:p w:rsidR="00DF10BD" w:rsidRPr="00694C7E" w:rsidRDefault="00DF10BD" w:rsidP="00694C7E">
      <w:pPr>
        <w:pStyle w:val="af5"/>
        <w:rPr>
          <w:rFonts w:ascii="Arial" w:hAnsi="Arial" w:cs="Arial"/>
          <w:sz w:val="24"/>
          <w:szCs w:val="24"/>
        </w:rPr>
      </w:pPr>
    </w:p>
    <w:p w:rsidR="00D420BB" w:rsidRPr="00694C7E" w:rsidRDefault="00AE340E" w:rsidP="00694C7E">
      <w:pPr>
        <w:pStyle w:val="af5"/>
        <w:rPr>
          <w:rFonts w:ascii="Arial" w:hAnsi="Arial" w:cs="Arial"/>
          <w:i/>
          <w:iCs/>
          <w:sz w:val="24"/>
          <w:szCs w:val="24"/>
        </w:rPr>
      </w:pPr>
      <w:r>
        <w:rPr>
          <w:rFonts w:ascii="Arial" w:hAnsi="Arial" w:cs="Arial"/>
          <w:i/>
          <w:iCs/>
          <w:sz w:val="24"/>
          <w:szCs w:val="24"/>
        </w:rPr>
        <w:t>The aetiology of sex</w:t>
      </w:r>
      <w:r w:rsidR="000057E5" w:rsidRPr="00694C7E">
        <w:rPr>
          <w:rFonts w:ascii="Arial" w:hAnsi="Arial" w:cs="Arial"/>
          <w:i/>
          <w:iCs/>
          <w:sz w:val="24"/>
          <w:szCs w:val="24"/>
        </w:rPr>
        <w:t xml:space="preserve"> differences in mathematics</w:t>
      </w:r>
    </w:p>
    <w:p w:rsidR="00D420BB" w:rsidRPr="00694C7E" w:rsidRDefault="00D420BB" w:rsidP="00694C7E">
      <w:pPr>
        <w:pStyle w:val="af5"/>
        <w:rPr>
          <w:rFonts w:ascii="Arial" w:hAnsi="Arial" w:cs="Arial"/>
          <w:sz w:val="24"/>
          <w:szCs w:val="24"/>
        </w:rPr>
      </w:pPr>
    </w:p>
    <w:p w:rsidR="003C2A19"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 Many psychological and educational </w:t>
      </w:r>
      <w:r w:rsidR="00AE340E">
        <w:rPr>
          <w:rFonts w:ascii="Arial" w:hAnsi="Arial" w:cs="Arial"/>
          <w:sz w:val="24"/>
          <w:szCs w:val="24"/>
        </w:rPr>
        <w:t>studies have investigated sex</w:t>
      </w:r>
      <w:r w:rsidR="000057E5" w:rsidRPr="00694C7E">
        <w:rPr>
          <w:rFonts w:ascii="Arial" w:hAnsi="Arial" w:cs="Arial"/>
          <w:sz w:val="24"/>
          <w:szCs w:val="24"/>
        </w:rPr>
        <w:t xml:space="preserve"> differences in mathematical ability across development and across different aspects of mathematics (e.g. Lord and Clausen-May 2003; Benbow and Stanley, 1980). In line with these studies, in the school years males in the TEDS sample tend to have higher mathematical scores than females, although the effect size of these average differences is very small (e.g. Kovas et al. 2007a). Several reasons have been proposed</w:t>
      </w:r>
      <w:r w:rsidR="00AE340E">
        <w:rPr>
          <w:rFonts w:ascii="Arial" w:hAnsi="Arial" w:cs="Arial"/>
          <w:sz w:val="24"/>
          <w:szCs w:val="24"/>
        </w:rPr>
        <w:t xml:space="preserve"> for any observed average sex</w:t>
      </w:r>
      <w:r w:rsidR="000057E5" w:rsidRPr="00694C7E">
        <w:rPr>
          <w:rFonts w:ascii="Arial" w:hAnsi="Arial" w:cs="Arial"/>
          <w:sz w:val="24"/>
          <w:szCs w:val="24"/>
        </w:rPr>
        <w:t xml:space="preserve"> differences (Kovas et al 2007a, b).</w:t>
      </w:r>
    </w:p>
    <w:p w:rsidR="0057385D" w:rsidRPr="00694C7E" w:rsidRDefault="0057385D" w:rsidP="00694C7E">
      <w:pPr>
        <w:pStyle w:val="af5"/>
        <w:rPr>
          <w:rFonts w:ascii="Arial" w:hAnsi="Arial" w:cs="Arial"/>
          <w:sz w:val="24"/>
          <w:szCs w:val="24"/>
        </w:rPr>
      </w:pPr>
    </w:p>
    <w:p w:rsidR="00D420BB"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However, the sources of average group differences may differ from those driving individual variation within the groups. Quantitative genetic sex-limitation models examine the extent to which the same genetic and environmental factors </w:t>
      </w:r>
      <w:r w:rsidR="000057E5" w:rsidRPr="00694C7E">
        <w:rPr>
          <w:rFonts w:ascii="Arial" w:hAnsi="Arial" w:cs="Arial"/>
          <w:sz w:val="24"/>
          <w:szCs w:val="24"/>
        </w:rPr>
        <w:lastRenderedPageBreak/>
        <w:t>contribute</w:t>
      </w:r>
      <w:r w:rsidR="00AE340E">
        <w:rPr>
          <w:rFonts w:ascii="Arial" w:hAnsi="Arial" w:cs="Arial"/>
          <w:sz w:val="24"/>
          <w:szCs w:val="24"/>
        </w:rPr>
        <w:t xml:space="preserve"> to variation within the sex</w:t>
      </w:r>
      <w:r w:rsidR="000057E5" w:rsidRPr="00694C7E">
        <w:rPr>
          <w:rFonts w:ascii="Arial" w:hAnsi="Arial" w:cs="Arial"/>
          <w:sz w:val="24"/>
          <w:szCs w:val="24"/>
        </w:rPr>
        <w:t xml:space="preserve"> groups (testing for qualitative differences); and whether these factors have the same effect on variation in each group (testing for quantitative differences). Because the genetic relatedness of DZ twins is .5 on average, if different genes influence males and females, the genetic correlation of DZ opposite sex pairs should be less than .5. If the genes influencing variation in males and females are the same, but the extent to which the genes influence variation is different, the estimates of genetic, shared and non shared environment will be different for male and female pairs. Applying sex-limitation models to TEDS data at the age of 10, revealed no qu</w:t>
      </w:r>
      <w:r w:rsidR="00AE340E">
        <w:rPr>
          <w:rFonts w:ascii="Arial" w:hAnsi="Arial" w:cs="Arial"/>
          <w:sz w:val="24"/>
          <w:szCs w:val="24"/>
        </w:rPr>
        <w:t>alitative or quantitative sex</w:t>
      </w:r>
      <w:r w:rsidR="000057E5" w:rsidRPr="00694C7E">
        <w:rPr>
          <w:rFonts w:ascii="Arial" w:hAnsi="Arial" w:cs="Arial"/>
          <w:sz w:val="24"/>
          <w:szCs w:val="24"/>
        </w:rPr>
        <w:t xml:space="preserve"> differences in the aetiology of mathematical abilities or disabilities (Kovas et al</w:t>
      </w:r>
      <w:r w:rsidR="00AE340E">
        <w:rPr>
          <w:rFonts w:ascii="Arial" w:hAnsi="Arial" w:cs="Arial"/>
          <w:sz w:val="24"/>
          <w:szCs w:val="24"/>
        </w:rPr>
        <w:t>. 2007b). Furthermore, no sex</w:t>
      </w:r>
      <w:r w:rsidR="000057E5" w:rsidRPr="00694C7E">
        <w:rPr>
          <w:rFonts w:ascii="Arial" w:hAnsi="Arial" w:cs="Arial"/>
          <w:sz w:val="24"/>
          <w:szCs w:val="24"/>
        </w:rPr>
        <w:t xml:space="preserve"> differences were found in the three components of mathematics (</w:t>
      </w:r>
      <w:r w:rsidR="000057E5" w:rsidRPr="00694C7E">
        <w:rPr>
          <w:rFonts w:ascii="Arial" w:hAnsi="Arial" w:cs="Arial"/>
          <w:sz w:val="24"/>
          <w:szCs w:val="24"/>
          <w:lang w:val="en-US"/>
        </w:rPr>
        <w:t xml:space="preserve">Understanding Number, Non-Numerical Processes, Computation and Knowledge), both in the low ability group and in the unselected sample </w:t>
      </w:r>
      <w:r w:rsidR="000057E5" w:rsidRPr="00694C7E">
        <w:rPr>
          <w:rFonts w:ascii="Arial" w:hAnsi="Arial" w:cs="Arial"/>
          <w:sz w:val="24"/>
          <w:szCs w:val="24"/>
        </w:rPr>
        <w:t>(Kovas et al. 2007b).</w:t>
      </w:r>
      <w:r w:rsidR="000057E5" w:rsidRPr="00694C7E">
        <w:rPr>
          <w:rFonts w:ascii="Arial" w:hAnsi="Arial" w:cs="Arial"/>
          <w:sz w:val="24"/>
          <w:szCs w:val="24"/>
          <w:lang w:val="en-US"/>
        </w:rPr>
        <w:t xml:space="preserve"> At age 16, when the TEDS twins were assessed on a large battery of numerical tests, again no qu</w:t>
      </w:r>
      <w:r w:rsidR="00AE340E">
        <w:rPr>
          <w:rFonts w:ascii="Arial" w:hAnsi="Arial" w:cs="Arial"/>
          <w:sz w:val="24"/>
          <w:szCs w:val="24"/>
          <w:lang w:val="en-US"/>
        </w:rPr>
        <w:t>alitative or quantitative sex</w:t>
      </w:r>
      <w:r w:rsidR="000057E5" w:rsidRPr="00694C7E">
        <w:rPr>
          <w:rFonts w:ascii="Arial" w:hAnsi="Arial" w:cs="Arial"/>
          <w:sz w:val="24"/>
          <w:szCs w:val="24"/>
          <w:lang w:val="en-US"/>
        </w:rPr>
        <w:t xml:space="preserve"> differences emerged for mathematical performance (Tosto</w:t>
      </w:r>
      <w:r w:rsidR="009E3FEF">
        <w:rPr>
          <w:rFonts w:ascii="Arial" w:hAnsi="Arial" w:cs="Arial"/>
          <w:sz w:val="24"/>
          <w:szCs w:val="24"/>
          <w:lang w:val="en-US"/>
        </w:rPr>
        <w:t>,</w:t>
      </w:r>
      <w:r w:rsidR="000057E5" w:rsidRPr="00694C7E">
        <w:rPr>
          <w:rFonts w:ascii="Arial" w:hAnsi="Arial" w:cs="Arial"/>
          <w:sz w:val="24"/>
          <w:szCs w:val="24"/>
          <w:lang w:val="en-US"/>
        </w:rPr>
        <w:t xml:space="preserve"> </w:t>
      </w:r>
      <w:r w:rsidR="009E3FEF">
        <w:rPr>
          <w:rFonts w:ascii="Arial" w:hAnsi="Arial" w:cs="Arial"/>
          <w:sz w:val="24"/>
          <w:szCs w:val="24"/>
          <w:lang w:val="en-US"/>
        </w:rPr>
        <w:t xml:space="preserve">Plomin, Petrill </w:t>
      </w:r>
      <w:r w:rsidR="000057E5" w:rsidRPr="00694C7E">
        <w:rPr>
          <w:rFonts w:ascii="Arial" w:hAnsi="Arial" w:cs="Arial"/>
          <w:sz w:val="24"/>
          <w:szCs w:val="24"/>
          <w:lang w:val="en-US"/>
        </w:rPr>
        <w:t>et al. in preparation). S</w:t>
      </w:r>
      <w:r w:rsidR="00AE340E">
        <w:rPr>
          <w:rFonts w:ascii="Arial" w:hAnsi="Arial" w:cs="Arial"/>
          <w:sz w:val="24"/>
          <w:szCs w:val="24"/>
          <w:lang w:val="en-US"/>
        </w:rPr>
        <w:t>imilarly, no aetiological sex</w:t>
      </w:r>
      <w:r w:rsidR="000057E5" w:rsidRPr="00694C7E">
        <w:rPr>
          <w:rFonts w:ascii="Arial" w:hAnsi="Arial" w:cs="Arial"/>
          <w:sz w:val="24"/>
          <w:szCs w:val="24"/>
          <w:lang w:val="en-US"/>
        </w:rPr>
        <w:t xml:space="preserve"> differences were found for parent-rated normal mathematical variation or low mathematical performance in a sample of 17-18 year-old Dutch twins </w:t>
      </w:r>
      <w:r w:rsidR="000057E5" w:rsidRPr="00694C7E">
        <w:rPr>
          <w:rFonts w:ascii="Arial" w:hAnsi="Arial" w:cs="Arial"/>
          <w:sz w:val="24"/>
          <w:szCs w:val="24"/>
        </w:rPr>
        <w:t xml:space="preserve">(Markowitz et al. 2005). These findings suggest that genetic factors that make males better or worse at mathematics are the same genetic factors that make females better or worse at mathematics; and they exert the same amount of influence on males and females. The same studies </w:t>
      </w:r>
      <w:r w:rsidR="009F5B54">
        <w:rPr>
          <w:rFonts w:ascii="Arial" w:hAnsi="Arial" w:cs="Arial"/>
          <w:sz w:val="24"/>
          <w:szCs w:val="24"/>
        </w:rPr>
        <w:t>also indicate</w:t>
      </w:r>
      <w:r w:rsidR="009F5B54" w:rsidRPr="00694C7E">
        <w:rPr>
          <w:rFonts w:ascii="Arial" w:hAnsi="Arial" w:cs="Arial"/>
          <w:sz w:val="24"/>
          <w:szCs w:val="24"/>
        </w:rPr>
        <w:t xml:space="preserve"> </w:t>
      </w:r>
      <w:r w:rsidR="000057E5" w:rsidRPr="00694C7E">
        <w:rPr>
          <w:rFonts w:ascii="Arial" w:hAnsi="Arial" w:cs="Arial"/>
          <w:sz w:val="24"/>
          <w:szCs w:val="24"/>
        </w:rPr>
        <w:t>equality of environmental effects on male and female variation.</w:t>
      </w:r>
    </w:p>
    <w:p w:rsidR="00D420BB" w:rsidRPr="00694C7E" w:rsidRDefault="00D420BB" w:rsidP="00694C7E">
      <w:pPr>
        <w:pStyle w:val="af5"/>
        <w:rPr>
          <w:rFonts w:ascii="Arial" w:hAnsi="Arial" w:cs="Arial"/>
          <w:sz w:val="24"/>
          <w:szCs w:val="24"/>
        </w:rPr>
      </w:pPr>
    </w:p>
    <w:p w:rsidR="00D420BB" w:rsidRPr="00694C7E" w:rsidRDefault="00D420BB" w:rsidP="00694C7E">
      <w:pPr>
        <w:pStyle w:val="af5"/>
        <w:rPr>
          <w:rFonts w:ascii="Arial" w:hAnsi="Arial" w:cs="Arial"/>
          <w:sz w:val="24"/>
          <w:szCs w:val="24"/>
        </w:rPr>
      </w:pPr>
    </w:p>
    <w:p w:rsidR="00D420BB" w:rsidRPr="00694C7E" w:rsidRDefault="000057E5" w:rsidP="00694C7E">
      <w:pPr>
        <w:pStyle w:val="af5"/>
        <w:rPr>
          <w:rFonts w:ascii="Arial" w:hAnsi="Arial" w:cs="Arial"/>
          <w:i/>
          <w:sz w:val="24"/>
          <w:szCs w:val="24"/>
        </w:rPr>
      </w:pPr>
      <w:r w:rsidRPr="00694C7E">
        <w:rPr>
          <w:rFonts w:ascii="Arial" w:hAnsi="Arial" w:cs="Arial"/>
          <w:i/>
          <w:sz w:val="24"/>
          <w:szCs w:val="24"/>
        </w:rPr>
        <w:t>Molecular genetic investigations into mathematical variation</w:t>
      </w:r>
    </w:p>
    <w:p w:rsidR="00D420BB" w:rsidRPr="00694C7E" w:rsidRDefault="00D420BB" w:rsidP="00694C7E">
      <w:pPr>
        <w:pStyle w:val="af5"/>
        <w:rPr>
          <w:rFonts w:ascii="Arial" w:hAnsi="Arial" w:cs="Arial"/>
          <w:sz w:val="24"/>
          <w:szCs w:val="24"/>
        </w:rPr>
      </w:pPr>
    </w:p>
    <w:p w:rsidR="00B925AF"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Quantitative genetic investigations into the aetiology of mathematical variation suggest that mathematics is highly heritable. Molecular genetic studies have begun to search for specific genes associated with mathematical abilities and disabilities. Approximately 99% of human DNA is invariant, meaning that out of the 3 billion base-pairs that form our DNA chain, only a small proportion </w:t>
      </w:r>
      <w:r w:rsidR="00DF03BC" w:rsidRPr="00694C7E">
        <w:rPr>
          <w:rFonts w:ascii="Arial" w:hAnsi="Arial" w:cs="Arial"/>
          <w:sz w:val="24"/>
          <w:szCs w:val="24"/>
        </w:rPr>
        <w:t>differs</w:t>
      </w:r>
      <w:r w:rsidR="00DF03BC" w:rsidRPr="00694C7E" w:rsidDel="00DF03BC">
        <w:rPr>
          <w:rFonts w:ascii="Arial" w:hAnsi="Arial" w:cs="Arial"/>
          <w:sz w:val="24"/>
          <w:szCs w:val="24"/>
        </w:rPr>
        <w:t xml:space="preserve"> </w:t>
      </w:r>
      <w:r w:rsidR="000057E5" w:rsidRPr="00694C7E">
        <w:rPr>
          <w:rFonts w:ascii="Arial" w:hAnsi="Arial" w:cs="Arial"/>
          <w:sz w:val="24"/>
          <w:szCs w:val="24"/>
        </w:rPr>
        <w:t xml:space="preserve">across people. </w:t>
      </w:r>
      <w:r w:rsidR="005A6DC0">
        <w:rPr>
          <w:rFonts w:ascii="Arial" w:hAnsi="Arial" w:cs="Arial"/>
          <w:sz w:val="24"/>
          <w:szCs w:val="24"/>
        </w:rPr>
        <w:t>However, in a stretch of invariant DNA sequence, there may be a particular locus where some individuals may have the nucleotide Adenine, while others have Guanine. These variants are called S</w:t>
      </w:r>
      <w:r w:rsidR="005A6DC0" w:rsidRPr="00694C7E">
        <w:rPr>
          <w:rFonts w:ascii="Arial" w:hAnsi="Arial" w:cs="Arial"/>
          <w:sz w:val="24"/>
          <w:szCs w:val="24"/>
        </w:rPr>
        <w:t xml:space="preserve">ingle </w:t>
      </w:r>
      <w:r w:rsidR="005A6DC0">
        <w:rPr>
          <w:rFonts w:ascii="Arial" w:hAnsi="Arial" w:cs="Arial"/>
          <w:sz w:val="24"/>
          <w:szCs w:val="24"/>
        </w:rPr>
        <w:t>N</w:t>
      </w:r>
      <w:r w:rsidR="005A6DC0" w:rsidRPr="00694C7E">
        <w:rPr>
          <w:rFonts w:ascii="Arial" w:hAnsi="Arial" w:cs="Arial"/>
          <w:sz w:val="24"/>
          <w:szCs w:val="24"/>
        </w:rPr>
        <w:t xml:space="preserve">ucleotide </w:t>
      </w:r>
      <w:r w:rsidR="005A6DC0">
        <w:rPr>
          <w:rFonts w:ascii="Arial" w:hAnsi="Arial" w:cs="Arial"/>
          <w:sz w:val="24"/>
          <w:szCs w:val="24"/>
        </w:rPr>
        <w:t>P</w:t>
      </w:r>
      <w:r w:rsidR="005A6DC0" w:rsidRPr="00694C7E">
        <w:rPr>
          <w:rFonts w:ascii="Arial" w:hAnsi="Arial" w:cs="Arial"/>
          <w:sz w:val="24"/>
          <w:szCs w:val="24"/>
        </w:rPr>
        <w:t>olymorphisms (SNPs)</w:t>
      </w:r>
      <w:r w:rsidR="005A6DC0">
        <w:rPr>
          <w:rFonts w:ascii="Arial" w:hAnsi="Arial" w:cs="Arial"/>
          <w:sz w:val="24"/>
          <w:szCs w:val="24"/>
        </w:rPr>
        <w:t xml:space="preserve"> and</w:t>
      </w:r>
      <w:r w:rsidR="005A6DC0" w:rsidRPr="00694C7E">
        <w:rPr>
          <w:rFonts w:ascii="Arial" w:hAnsi="Arial" w:cs="Arial"/>
          <w:sz w:val="24"/>
          <w:szCs w:val="24"/>
        </w:rPr>
        <w:t xml:space="preserve"> are the most common type of DNA variability</w:t>
      </w:r>
      <w:r w:rsidR="005A6DC0">
        <w:rPr>
          <w:rFonts w:ascii="Arial" w:hAnsi="Arial" w:cs="Arial"/>
          <w:sz w:val="24"/>
          <w:szCs w:val="24"/>
        </w:rPr>
        <w:t>.</w:t>
      </w:r>
      <w:r w:rsidR="000057E5" w:rsidRPr="00694C7E">
        <w:rPr>
          <w:rFonts w:ascii="Arial" w:hAnsi="Arial" w:cs="Arial"/>
          <w:sz w:val="24"/>
          <w:szCs w:val="24"/>
        </w:rPr>
        <w:t xml:space="preserve"> More than 3 million common SNPs have been discovered in human DNA, providing the basis for the Quantitative Trait Locus (QTL) model described previously. Mapping phenotypic variation in complex traits, such as mathematical ability and disability, to QTLs is complicated by the fact that many DNA loci of very small effect are likely to be contributing to the variation.</w:t>
      </w:r>
    </w:p>
    <w:p w:rsidR="00694C7E" w:rsidRPr="00694C7E" w:rsidRDefault="00694C7E" w:rsidP="00694C7E">
      <w:pPr>
        <w:pStyle w:val="af5"/>
        <w:rPr>
          <w:rFonts w:ascii="Arial" w:hAnsi="Arial" w:cs="Arial"/>
          <w:sz w:val="24"/>
          <w:szCs w:val="24"/>
        </w:rPr>
      </w:pPr>
    </w:p>
    <w:p w:rsidR="00B925AF"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In recent years, molecular genetic methods and technologies have advanced dramatically (Plomin and Davis 2009; </w:t>
      </w:r>
      <w:r w:rsidR="0070307A" w:rsidRPr="00E93E48">
        <w:rPr>
          <w:rFonts w:ascii="Arial" w:hAnsi="Arial" w:cs="Arial"/>
          <w:sz w:val="24"/>
          <w:szCs w:val="24"/>
        </w:rPr>
        <w:t>Plomin et al. 2012</w:t>
      </w:r>
      <w:r w:rsidR="000057E5" w:rsidRPr="00694C7E">
        <w:rPr>
          <w:rFonts w:ascii="Arial" w:hAnsi="Arial" w:cs="Arial"/>
          <w:sz w:val="24"/>
          <w:szCs w:val="24"/>
        </w:rPr>
        <w:t>).The advent of microarray (</w:t>
      </w:r>
      <w:r w:rsidR="005372EE" w:rsidRPr="00694C7E">
        <w:rPr>
          <w:rFonts w:ascii="Arial" w:hAnsi="Arial" w:cs="Arial"/>
          <w:color w:val="000000" w:themeColor="text1"/>
          <w:sz w:val="24"/>
          <w:szCs w:val="24"/>
          <w:lang w:eastAsia="en-GB"/>
        </w:rPr>
        <w:t>“</w:t>
      </w:r>
      <w:r w:rsidR="000057E5" w:rsidRPr="00694C7E">
        <w:rPr>
          <w:rFonts w:ascii="Arial" w:hAnsi="Arial" w:cs="Arial"/>
          <w:sz w:val="24"/>
          <w:szCs w:val="24"/>
        </w:rPr>
        <w:t>gene-chip</w:t>
      </w:r>
      <w:r w:rsidR="005372EE" w:rsidRPr="00694C7E">
        <w:rPr>
          <w:rFonts w:ascii="Arial" w:hAnsi="Arial" w:cs="Arial"/>
          <w:sz w:val="24"/>
          <w:szCs w:val="24"/>
        </w:rPr>
        <w:t>”</w:t>
      </w:r>
      <w:r w:rsidR="000057E5" w:rsidRPr="00694C7E">
        <w:rPr>
          <w:rFonts w:ascii="Arial" w:hAnsi="Arial" w:cs="Arial"/>
          <w:sz w:val="24"/>
          <w:szCs w:val="24"/>
        </w:rPr>
        <w:t xml:space="preserve">) technology has revolutionised molecular genetic research, by way of tagging almost all </w:t>
      </w:r>
      <w:r w:rsidR="00EA29C6">
        <w:rPr>
          <w:rFonts w:ascii="Arial" w:hAnsi="Arial" w:cs="Arial"/>
          <w:sz w:val="24"/>
          <w:szCs w:val="24"/>
        </w:rPr>
        <w:t xml:space="preserve">of </w:t>
      </w:r>
      <w:r w:rsidR="000057E5" w:rsidRPr="00694C7E">
        <w:rPr>
          <w:rFonts w:ascii="Arial" w:hAnsi="Arial" w:cs="Arial"/>
          <w:sz w:val="24"/>
          <w:szCs w:val="24"/>
        </w:rPr>
        <w:t xml:space="preserve">the segregating polymorphic DNA sequence at the same time. Moreover, genetic variance not directly tagged by these chips can be reliably estimated through bioinformatic methods, such as imputation that considers the correlation between SNPs. Genome Wide Association Studies (GWAS) use this technology to comprehensively genotype large numbers of individuals for a large </w:t>
      </w:r>
      <w:r w:rsidR="000057E5" w:rsidRPr="00694C7E">
        <w:rPr>
          <w:rFonts w:ascii="Arial" w:hAnsi="Arial" w:cs="Arial"/>
          <w:sz w:val="24"/>
          <w:szCs w:val="24"/>
        </w:rPr>
        <w:lastRenderedPageBreak/>
        <w:t>number of SNPs and to look for associations between these genetic markers and variation in complex traits.</w:t>
      </w:r>
    </w:p>
    <w:p w:rsidR="00694C7E" w:rsidRPr="00694C7E" w:rsidRDefault="00694C7E" w:rsidP="00694C7E">
      <w:pPr>
        <w:pStyle w:val="af5"/>
        <w:rPr>
          <w:rFonts w:ascii="Arial" w:hAnsi="Arial" w:cs="Arial"/>
          <w:sz w:val="24"/>
          <w:szCs w:val="24"/>
        </w:rPr>
      </w:pPr>
    </w:p>
    <w:p w:rsidR="00D420BB" w:rsidRPr="00694C7E"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 xml:space="preserve">While a number of molecular genetic studies have been conducted on cognitive abilities, only one has focused on mathematics. This Genome Wide Association Study set out to identify genes associated with mathematical performance and achievement, comparing 10 year-old children selected from the TEDS sample for high and low mathematical performance (Docherty et al. 2010a). The study adopted a cost-efficient method known as DNA pooling </w:t>
      </w:r>
      <w:r w:rsidR="000057E5" w:rsidRPr="00694C7E">
        <w:rPr>
          <w:rFonts w:ascii="Arial" w:hAnsi="Arial" w:cs="Arial"/>
          <w:sz w:val="24"/>
          <w:szCs w:val="24"/>
          <w:lang w:val="en-US"/>
        </w:rPr>
        <w:t>(Butcher et al. 2004; Davis et al. 2009</w:t>
      </w:r>
      <w:r w:rsidR="00FB4BD2" w:rsidRPr="00694C7E">
        <w:rPr>
          <w:rFonts w:ascii="Arial" w:hAnsi="Arial" w:cs="Arial"/>
          <w:sz w:val="24"/>
          <w:szCs w:val="24"/>
          <w:lang w:val="en-US"/>
        </w:rPr>
        <w:t>c</w:t>
      </w:r>
      <w:r w:rsidR="000057E5" w:rsidRPr="00694C7E">
        <w:rPr>
          <w:rFonts w:ascii="Arial" w:hAnsi="Arial" w:cs="Arial"/>
          <w:sz w:val="24"/>
          <w:szCs w:val="24"/>
          <w:lang w:val="en-US"/>
        </w:rPr>
        <w:t xml:space="preserve">) </w:t>
      </w:r>
      <w:r w:rsidR="000057E5" w:rsidRPr="00694C7E">
        <w:rPr>
          <w:rFonts w:ascii="Arial" w:hAnsi="Arial" w:cs="Arial"/>
          <w:sz w:val="24"/>
          <w:szCs w:val="24"/>
        </w:rPr>
        <w:t xml:space="preserve">to select the top-ranking 3000 SNPs with the highest probability of genetic association with mathematical performance. As a second stage, the top 43 SNPs were validated in an individual genotyped sample (2,356 TEDS individuals) and carried forward for association testing. Out of these 43 SNPs, 10 were found to be significantly associated with the phenotypic variance in this sample. The study revealed a number of functionally plausible candidate genes associated with mathematical performance. These include the </w:t>
      </w:r>
      <w:r w:rsidR="000057E5" w:rsidRPr="00694C7E">
        <w:rPr>
          <w:rFonts w:ascii="Arial" w:hAnsi="Arial" w:cs="Arial"/>
          <w:i/>
          <w:iCs/>
          <w:sz w:val="24"/>
          <w:szCs w:val="24"/>
        </w:rPr>
        <w:t xml:space="preserve">NRCAM </w:t>
      </w:r>
      <w:r w:rsidR="000057E5" w:rsidRPr="00694C7E">
        <w:rPr>
          <w:rFonts w:ascii="Arial" w:hAnsi="Arial" w:cs="Arial"/>
          <w:sz w:val="24"/>
          <w:szCs w:val="24"/>
        </w:rPr>
        <w:t>gene, which encodes a neuronal cell adhesion molecule and is implicated in memory processes (Hoffman 1998). Taken individually, each of the 10 SNPs accounted for a very small amount of the variance in mathematics (.13% to .58%); however, the 10 SNPs were found to work in an additive way, collectively explaining 2.9% of the total variance in individual differences in mathematics. These results are consistent with the QTL hypothesis, which suggests that the trait is influenced by many genes of small effect, leading to the observed continua of ability/performance. For a single molecular study, finding this amount of variance explained is very encouraging, considering that for cognitive traits, GWAS studies typically report considerably less variance explained. For example, a study (Davies et al. 2011) revealed that the SNPs found so far to be associated with intelligence explained only approximately 1% of individual variance in crystallised and fluid intelligence.</w:t>
      </w:r>
    </w:p>
    <w:p w:rsidR="00694C7E" w:rsidRPr="00694C7E" w:rsidRDefault="00694C7E" w:rsidP="00694C7E">
      <w:pPr>
        <w:pStyle w:val="af5"/>
        <w:rPr>
          <w:rFonts w:ascii="Arial" w:hAnsi="Arial" w:cs="Arial"/>
          <w:sz w:val="24"/>
          <w:szCs w:val="24"/>
        </w:rPr>
      </w:pPr>
    </w:p>
    <w:p w:rsidR="00D420BB" w:rsidRPr="00694C7E" w:rsidRDefault="00694C7E" w:rsidP="00694C7E">
      <w:pPr>
        <w:pStyle w:val="af5"/>
        <w:rPr>
          <w:rFonts w:ascii="Arial" w:hAnsi="Arial" w:cs="Arial"/>
          <w:sz w:val="24"/>
          <w:szCs w:val="24"/>
        </w:rPr>
      </w:pPr>
      <w:r w:rsidRPr="00694C7E">
        <w:rPr>
          <w:rFonts w:ascii="Arial" w:hAnsi="Arial" w:cs="Arial"/>
          <w:sz w:val="24"/>
          <w:szCs w:val="24"/>
        </w:rPr>
        <w:tab/>
      </w:r>
      <w:r w:rsidR="000057E5" w:rsidRPr="00694C7E">
        <w:rPr>
          <w:rFonts w:ascii="Arial" w:hAnsi="Arial" w:cs="Arial"/>
          <w:sz w:val="24"/>
          <w:szCs w:val="24"/>
        </w:rPr>
        <w:t xml:space="preserve">According to the Generalist Genes Hypothesis, genes implicated in one cognitive trait are likely to be implicated in other cognitive traits. Some support for this hypothesis has already been found. One study screened 100,000 SNPs in 4,258 TEDS and found that 10 SNPs were associated with early reading ability at age 7 (Haworth et al. 2007b). The same SNPs were also found to be associated with language, </w:t>
      </w:r>
      <w:r w:rsidR="000057E5" w:rsidRPr="00694C7E">
        <w:rPr>
          <w:rFonts w:ascii="Arial" w:hAnsi="Arial" w:cs="Arial"/>
          <w:i/>
          <w:sz w:val="24"/>
          <w:szCs w:val="24"/>
        </w:rPr>
        <w:t>g</w:t>
      </w:r>
      <w:r w:rsidR="000057E5" w:rsidRPr="00694C7E">
        <w:rPr>
          <w:rFonts w:ascii="Arial" w:hAnsi="Arial" w:cs="Arial"/>
          <w:sz w:val="24"/>
          <w:szCs w:val="24"/>
        </w:rPr>
        <w:t xml:space="preserve"> and 3 aspects of mathematical performance at the same age. The correlations between the genes found for reading and other cognitive abilities were very small (between .08 and .11), but statistically significant. To further test the generalist genes hypothesis, the 43 SNPs found to be associated with mathematics and the subset of 10 SNPs significantly associated with mathematics at 10 years were used in a follow-up behavioural genomic analysis and tested for association with three different components of mathematics, reading and </w:t>
      </w:r>
      <w:r w:rsidR="000057E5" w:rsidRPr="00694C7E">
        <w:rPr>
          <w:rFonts w:ascii="Arial" w:hAnsi="Arial" w:cs="Arial"/>
          <w:i/>
          <w:sz w:val="24"/>
          <w:szCs w:val="24"/>
        </w:rPr>
        <w:t>g</w:t>
      </w:r>
      <w:r w:rsidR="000057E5" w:rsidRPr="00694C7E">
        <w:rPr>
          <w:rFonts w:ascii="Arial" w:hAnsi="Arial" w:cs="Arial"/>
          <w:sz w:val="24"/>
          <w:szCs w:val="24"/>
        </w:rPr>
        <w:t xml:space="preserve"> at age 10 (Docherty et al. 2010b). Both SNP-sets significantly correlated with all three mathematical components, with different degrees of magnitude. For example the web-test assessing </w:t>
      </w:r>
      <w:r w:rsidR="00781B43" w:rsidRPr="00694C7E">
        <w:rPr>
          <w:rFonts w:ascii="Arial" w:hAnsi="Arial" w:cs="Arial"/>
          <w:color w:val="000000" w:themeColor="text1"/>
          <w:sz w:val="24"/>
          <w:szCs w:val="24"/>
          <w:lang w:eastAsia="en-GB"/>
        </w:rPr>
        <w:t>“</w:t>
      </w:r>
      <w:r w:rsidR="000057E5" w:rsidRPr="00694C7E">
        <w:rPr>
          <w:rFonts w:ascii="Arial" w:hAnsi="Arial" w:cs="Arial"/>
          <w:sz w:val="24"/>
          <w:szCs w:val="24"/>
        </w:rPr>
        <w:t>Non-Numerical Processes</w:t>
      </w:r>
      <w:r w:rsidR="00781B43" w:rsidRPr="00694C7E">
        <w:rPr>
          <w:rFonts w:ascii="Arial" w:hAnsi="Arial" w:cs="Arial"/>
          <w:sz w:val="24"/>
          <w:szCs w:val="24"/>
        </w:rPr>
        <w:t>”</w:t>
      </w:r>
      <w:r w:rsidR="000057E5" w:rsidRPr="00694C7E">
        <w:rPr>
          <w:rFonts w:ascii="Arial" w:hAnsi="Arial" w:cs="Arial"/>
          <w:sz w:val="24"/>
          <w:szCs w:val="24"/>
        </w:rPr>
        <w:t xml:space="preserve"> had the lowest correlation with both SNP-sets (.11 with the 10</w:t>
      </w:r>
      <w:r w:rsidR="00247369" w:rsidRPr="00694C7E">
        <w:rPr>
          <w:rFonts w:ascii="Arial" w:hAnsi="Arial" w:cs="Arial"/>
          <w:sz w:val="24"/>
          <w:szCs w:val="24"/>
        </w:rPr>
        <w:t xml:space="preserve"> </w:t>
      </w:r>
      <w:r w:rsidR="000057E5" w:rsidRPr="00694C7E">
        <w:rPr>
          <w:rFonts w:ascii="Arial" w:hAnsi="Arial" w:cs="Arial"/>
          <w:sz w:val="24"/>
          <w:szCs w:val="24"/>
        </w:rPr>
        <w:t>SNP</w:t>
      </w:r>
      <w:r w:rsidR="00247369" w:rsidRPr="00694C7E">
        <w:rPr>
          <w:rFonts w:ascii="Arial" w:hAnsi="Arial" w:cs="Arial"/>
          <w:sz w:val="24"/>
          <w:szCs w:val="24"/>
        </w:rPr>
        <w:t xml:space="preserve">s </w:t>
      </w:r>
      <w:r w:rsidR="000057E5" w:rsidRPr="00694C7E">
        <w:rPr>
          <w:rFonts w:ascii="Arial" w:hAnsi="Arial" w:cs="Arial"/>
          <w:sz w:val="24"/>
          <w:szCs w:val="24"/>
        </w:rPr>
        <w:t>and .11 with 43</w:t>
      </w:r>
      <w:r w:rsidR="00247369" w:rsidRPr="00694C7E">
        <w:rPr>
          <w:rFonts w:ascii="Arial" w:hAnsi="Arial" w:cs="Arial"/>
          <w:sz w:val="24"/>
          <w:szCs w:val="24"/>
        </w:rPr>
        <w:t xml:space="preserve"> </w:t>
      </w:r>
      <w:r w:rsidR="000057E5" w:rsidRPr="00694C7E">
        <w:rPr>
          <w:rFonts w:ascii="Arial" w:hAnsi="Arial" w:cs="Arial"/>
          <w:sz w:val="24"/>
          <w:szCs w:val="24"/>
        </w:rPr>
        <w:t>SNP</w:t>
      </w:r>
      <w:r w:rsidR="00247369" w:rsidRPr="00694C7E">
        <w:rPr>
          <w:rFonts w:ascii="Arial" w:hAnsi="Arial" w:cs="Arial"/>
          <w:sz w:val="24"/>
          <w:szCs w:val="24"/>
        </w:rPr>
        <w:t>s</w:t>
      </w:r>
      <w:r w:rsidR="000057E5" w:rsidRPr="00694C7E">
        <w:rPr>
          <w:rFonts w:ascii="Arial" w:hAnsi="Arial" w:cs="Arial"/>
          <w:sz w:val="24"/>
          <w:szCs w:val="24"/>
        </w:rPr>
        <w:t xml:space="preserve">).The highest correlation was between the 10-SNP set and the web-test </w:t>
      </w:r>
      <w:r w:rsidR="00781B43" w:rsidRPr="00694C7E">
        <w:rPr>
          <w:rFonts w:ascii="Arial" w:hAnsi="Arial" w:cs="Arial"/>
          <w:color w:val="000000" w:themeColor="text1"/>
          <w:sz w:val="24"/>
          <w:szCs w:val="24"/>
          <w:lang w:eastAsia="en-GB"/>
        </w:rPr>
        <w:t>“</w:t>
      </w:r>
      <w:r w:rsidR="000057E5" w:rsidRPr="00694C7E">
        <w:rPr>
          <w:rFonts w:ascii="Arial" w:hAnsi="Arial" w:cs="Arial"/>
          <w:sz w:val="24"/>
          <w:szCs w:val="24"/>
        </w:rPr>
        <w:t>Understanding Number</w:t>
      </w:r>
      <w:r w:rsidR="00781B43" w:rsidRPr="00694C7E">
        <w:rPr>
          <w:rFonts w:ascii="Arial" w:hAnsi="Arial" w:cs="Arial"/>
          <w:sz w:val="24"/>
          <w:szCs w:val="24"/>
        </w:rPr>
        <w:t>”</w:t>
      </w:r>
      <w:r w:rsidR="000057E5" w:rsidRPr="00694C7E">
        <w:rPr>
          <w:rFonts w:ascii="Arial" w:hAnsi="Arial" w:cs="Arial"/>
          <w:sz w:val="24"/>
          <w:szCs w:val="24"/>
        </w:rPr>
        <w:t xml:space="preserve"> (.15). As predicted by the Generalist Genes Hypothesis (Kovas and Plomin 2005), the sets also correlated with reading and </w:t>
      </w:r>
      <w:r w:rsidR="000057E5" w:rsidRPr="00694C7E">
        <w:rPr>
          <w:rFonts w:ascii="Arial" w:hAnsi="Arial" w:cs="Arial"/>
          <w:i/>
          <w:sz w:val="24"/>
          <w:szCs w:val="24"/>
        </w:rPr>
        <w:t>g</w:t>
      </w:r>
      <w:r w:rsidR="000057E5" w:rsidRPr="00694C7E">
        <w:rPr>
          <w:rFonts w:ascii="Arial" w:hAnsi="Arial" w:cs="Arial"/>
          <w:sz w:val="24"/>
          <w:szCs w:val="24"/>
        </w:rPr>
        <w:t xml:space="preserve"> measured at the same age, with similar magnitude of effects (e.g. .11 correlation between 10</w:t>
      </w:r>
      <w:r w:rsidR="00247369" w:rsidRPr="00694C7E">
        <w:rPr>
          <w:rFonts w:ascii="Arial" w:hAnsi="Arial" w:cs="Arial"/>
          <w:sz w:val="24"/>
          <w:szCs w:val="24"/>
        </w:rPr>
        <w:t>-</w:t>
      </w:r>
      <w:r w:rsidR="000057E5" w:rsidRPr="00694C7E">
        <w:rPr>
          <w:rFonts w:ascii="Arial" w:hAnsi="Arial" w:cs="Arial"/>
          <w:sz w:val="24"/>
          <w:szCs w:val="24"/>
        </w:rPr>
        <w:t xml:space="preserve">SNP set and reading). The same study found that the mathematics SNP sets identified at age 10 also explained variation in mathematics </w:t>
      </w:r>
      <w:r w:rsidR="000057E5" w:rsidRPr="00694C7E">
        <w:rPr>
          <w:rFonts w:ascii="Arial" w:hAnsi="Arial" w:cs="Arial"/>
          <w:sz w:val="24"/>
          <w:szCs w:val="24"/>
        </w:rPr>
        <w:lastRenderedPageBreak/>
        <w:t>at ages 7, 9 and 12 years (correlations between .03 and .10). This last finding further supports the continuity of mathematical abilities throughout development, but also highlights some specificity of genetic influences at different ages, as predicted by the findings from quantitative genetic studies.</w:t>
      </w:r>
    </w:p>
    <w:p w:rsidR="00694C7E" w:rsidRPr="00694C7E" w:rsidRDefault="00694C7E" w:rsidP="00694C7E">
      <w:pPr>
        <w:pStyle w:val="af5"/>
        <w:rPr>
          <w:rFonts w:ascii="Arial" w:hAnsi="Arial" w:cs="Arial"/>
          <w:sz w:val="24"/>
          <w:szCs w:val="24"/>
        </w:rPr>
      </w:pPr>
    </w:p>
    <w:p w:rsidR="00B925AF" w:rsidRDefault="00694C7E" w:rsidP="00694C7E">
      <w:pPr>
        <w:pStyle w:val="af5"/>
        <w:rPr>
          <w:rFonts w:ascii="Arial" w:hAnsi="Arial" w:cs="Arial"/>
          <w:sz w:val="24"/>
          <w:szCs w:val="24"/>
        </w:rPr>
      </w:pPr>
      <w:r>
        <w:rPr>
          <w:rFonts w:ascii="Arial" w:hAnsi="Arial" w:cs="Arial"/>
          <w:sz w:val="24"/>
          <w:szCs w:val="24"/>
        </w:rPr>
        <w:tab/>
      </w:r>
      <w:r w:rsidR="000057E5" w:rsidRPr="00694C7E">
        <w:rPr>
          <w:rFonts w:ascii="Arial" w:hAnsi="Arial" w:cs="Arial"/>
          <w:sz w:val="24"/>
          <w:szCs w:val="24"/>
        </w:rPr>
        <w:t>As described earlier, quantitative genetic findings are characterised by some degree of variability in heritability estimates, with differences in methods, measures, and samples potentially explaining the discrepancies in the literature. It is also possible that heritability estimates may change as a result of different environmental influences. In other words, the impact of genetic variation on a particular trait is dependent on the environmental background in which the genes operate. Heritability estimates may differ for mathematical abilities in populations exposed to different schooling, parenting and socio-economic factors. For example, where the relevant environmental influences are more variable, heritability estimates may be lower. Once the mechanisms through which genes contribute to variation in complex traits are better understood, we will be able to use environmental interventions to modulate genetic propensities. To date, only one study examined gene-environment interactions in their effect on mathematical ability, testing the association between mathematics and the previously identified 10 SNPs, as a function of 10 environmental measures (Docherty et al. 2011).</w:t>
      </w:r>
      <w:r w:rsidR="009C333D">
        <w:rPr>
          <w:rFonts w:ascii="Arial" w:hAnsi="Arial" w:cs="Arial"/>
          <w:sz w:val="24"/>
          <w:szCs w:val="24"/>
        </w:rPr>
        <w:t xml:space="preserve"> </w:t>
      </w:r>
      <w:r w:rsidR="000057E5" w:rsidRPr="00694C7E">
        <w:rPr>
          <w:rFonts w:ascii="Arial" w:hAnsi="Arial" w:cs="Arial"/>
          <w:sz w:val="24"/>
          <w:szCs w:val="24"/>
        </w:rPr>
        <w:t xml:space="preserve">The study used a sub-set of 1,888 TEDS children with complete genotype data for all 10 SNPs. </w:t>
      </w:r>
      <w:r w:rsidR="000057E5" w:rsidRPr="004A72D5">
        <w:rPr>
          <w:rFonts w:ascii="Arial" w:hAnsi="Arial" w:cs="Arial"/>
          <w:sz w:val="24"/>
          <w:szCs w:val="24"/>
        </w:rPr>
        <w:t xml:space="preserve">Each SNP was assigned a value </w:t>
      </w:r>
      <w:r w:rsidR="00644BAD" w:rsidRPr="004A72D5">
        <w:rPr>
          <w:rFonts w:ascii="Arial" w:hAnsi="Arial" w:cs="Arial"/>
          <w:sz w:val="24"/>
          <w:szCs w:val="24"/>
        </w:rPr>
        <w:t>of 0 for the homozygote genotype (</w:t>
      </w:r>
      <w:r w:rsidR="004C5DE1" w:rsidRPr="004A72D5">
        <w:rPr>
          <w:rFonts w:ascii="Arial" w:hAnsi="Arial" w:cs="Arial"/>
          <w:sz w:val="24"/>
          <w:szCs w:val="24"/>
        </w:rPr>
        <w:t xml:space="preserve">when </w:t>
      </w:r>
      <w:r w:rsidR="00425110" w:rsidRPr="004A72D5">
        <w:rPr>
          <w:rFonts w:ascii="Arial" w:hAnsi="Arial" w:cs="Arial"/>
          <w:sz w:val="24"/>
          <w:szCs w:val="24"/>
        </w:rPr>
        <w:t xml:space="preserve">the two </w:t>
      </w:r>
      <w:r w:rsidR="004C5DE1" w:rsidRPr="004A72D5">
        <w:rPr>
          <w:rFonts w:ascii="Arial" w:hAnsi="Arial" w:cs="Arial"/>
          <w:sz w:val="24"/>
          <w:szCs w:val="24"/>
        </w:rPr>
        <w:t>genetic variants in the locus are of the same form)</w:t>
      </w:r>
      <w:r w:rsidR="00644BAD" w:rsidRPr="004A72D5">
        <w:rPr>
          <w:rFonts w:ascii="Arial" w:hAnsi="Arial" w:cs="Arial"/>
          <w:sz w:val="24"/>
          <w:szCs w:val="24"/>
        </w:rPr>
        <w:t xml:space="preserve"> associated with low mathematical ability</w:t>
      </w:r>
      <w:r w:rsidR="004C5DE1" w:rsidRPr="004A72D5">
        <w:rPr>
          <w:rFonts w:ascii="Arial" w:hAnsi="Arial" w:cs="Arial"/>
          <w:sz w:val="24"/>
          <w:szCs w:val="24"/>
        </w:rPr>
        <w:t>, a value of 1 was assigned for</w:t>
      </w:r>
      <w:r w:rsidR="00644BAD" w:rsidRPr="004A72D5">
        <w:rPr>
          <w:rFonts w:ascii="Arial" w:hAnsi="Arial" w:cs="Arial"/>
          <w:sz w:val="24"/>
          <w:szCs w:val="24"/>
        </w:rPr>
        <w:t xml:space="preserve"> the heterozygote genotype</w:t>
      </w:r>
      <w:r w:rsidR="004C5DE1" w:rsidRPr="004A72D5">
        <w:rPr>
          <w:rFonts w:ascii="Arial" w:hAnsi="Arial" w:cs="Arial"/>
          <w:sz w:val="24"/>
          <w:szCs w:val="24"/>
        </w:rPr>
        <w:t xml:space="preserve"> </w:t>
      </w:r>
      <w:r w:rsidR="00644BAD" w:rsidRPr="004A72D5">
        <w:rPr>
          <w:rFonts w:ascii="Arial" w:hAnsi="Arial" w:cs="Arial"/>
          <w:sz w:val="24"/>
          <w:szCs w:val="24"/>
        </w:rPr>
        <w:t>and</w:t>
      </w:r>
      <w:r w:rsidR="004C5DE1" w:rsidRPr="004A72D5">
        <w:rPr>
          <w:rFonts w:ascii="Arial" w:hAnsi="Arial" w:cs="Arial"/>
          <w:sz w:val="24"/>
          <w:szCs w:val="24"/>
        </w:rPr>
        <w:t xml:space="preserve"> 2 for</w:t>
      </w:r>
      <w:r w:rsidR="00644BAD" w:rsidRPr="004A72D5">
        <w:rPr>
          <w:rFonts w:ascii="Arial" w:hAnsi="Arial" w:cs="Arial"/>
          <w:sz w:val="24"/>
          <w:szCs w:val="24"/>
        </w:rPr>
        <w:t xml:space="preserve"> the </w:t>
      </w:r>
      <w:r w:rsidR="00687D3F">
        <w:rPr>
          <w:rFonts w:ascii="Arial" w:hAnsi="Arial" w:cs="Arial"/>
          <w:sz w:val="24"/>
          <w:szCs w:val="24"/>
        </w:rPr>
        <w:t xml:space="preserve">homozygote </w:t>
      </w:r>
      <w:r w:rsidR="00644BAD" w:rsidRPr="004A72D5">
        <w:rPr>
          <w:rFonts w:ascii="Arial" w:hAnsi="Arial" w:cs="Arial"/>
          <w:sz w:val="24"/>
          <w:szCs w:val="24"/>
        </w:rPr>
        <w:t xml:space="preserve">genotype associated with higher mathematical ability. </w:t>
      </w:r>
      <w:r w:rsidR="000057E5" w:rsidRPr="004A72D5">
        <w:rPr>
          <w:rFonts w:ascii="Arial" w:hAnsi="Arial" w:cs="Arial"/>
          <w:sz w:val="24"/>
          <w:szCs w:val="24"/>
        </w:rPr>
        <w:t>The values of the 10 SNPs were summed to obtain a global value for the entire 10</w:t>
      </w:r>
      <w:r w:rsidR="002D46B0" w:rsidRPr="004A72D5">
        <w:rPr>
          <w:rFonts w:ascii="Arial" w:hAnsi="Arial" w:cs="Arial"/>
          <w:sz w:val="24"/>
          <w:szCs w:val="24"/>
        </w:rPr>
        <w:t xml:space="preserve"> </w:t>
      </w:r>
      <w:r w:rsidR="000057E5" w:rsidRPr="004A72D5">
        <w:rPr>
          <w:rFonts w:ascii="Arial" w:hAnsi="Arial" w:cs="Arial"/>
          <w:sz w:val="24"/>
          <w:szCs w:val="24"/>
        </w:rPr>
        <w:t>SNP set</w:t>
      </w:r>
      <w:r w:rsidR="00687D3F">
        <w:rPr>
          <w:rFonts w:ascii="Arial" w:hAnsi="Arial" w:cs="Arial"/>
          <w:sz w:val="24"/>
          <w:szCs w:val="24"/>
        </w:rPr>
        <w:t xml:space="preserve"> (ranging from 0 to 20)</w:t>
      </w:r>
      <w:r w:rsidR="000057E5" w:rsidRPr="004A72D5">
        <w:rPr>
          <w:rFonts w:ascii="Arial" w:hAnsi="Arial" w:cs="Arial"/>
          <w:sz w:val="24"/>
          <w:szCs w:val="24"/>
        </w:rPr>
        <w:t xml:space="preserve">. A SNP set with a low value indicated that the majority of the alleles across the 10 SNPs </w:t>
      </w:r>
      <w:r w:rsidR="00781B43">
        <w:rPr>
          <w:rFonts w:ascii="Arial" w:hAnsi="Arial" w:cs="Arial"/>
          <w:sz w:val="24"/>
          <w:szCs w:val="24"/>
        </w:rPr>
        <w:t>were</w:t>
      </w:r>
      <w:r w:rsidR="000057E5" w:rsidRPr="004A72D5">
        <w:rPr>
          <w:rFonts w:ascii="Arial" w:hAnsi="Arial" w:cs="Arial"/>
          <w:sz w:val="24"/>
          <w:szCs w:val="24"/>
        </w:rPr>
        <w:t xml:space="preserve"> associated with poorer mathematical performance. Environmental measures, assessed at the ages of 9 and 12 years, included socio-economic status, parental negativity, parental discipline, mathematical environment</w:t>
      </w:r>
      <w:r w:rsidR="001571FE" w:rsidRPr="004A72D5">
        <w:rPr>
          <w:rFonts w:ascii="Arial" w:hAnsi="Arial" w:cs="Arial"/>
          <w:sz w:val="24"/>
          <w:szCs w:val="24"/>
        </w:rPr>
        <w:t xml:space="preserve"> (mathematical relevant activities carried out in schools)</w:t>
      </w:r>
      <w:r w:rsidR="000057E5" w:rsidRPr="004A72D5">
        <w:rPr>
          <w:rFonts w:ascii="Arial" w:hAnsi="Arial" w:cs="Arial"/>
          <w:sz w:val="24"/>
          <w:szCs w:val="24"/>
        </w:rPr>
        <w:t>, home and classroom chaos</w:t>
      </w:r>
      <w:r w:rsidR="00425110" w:rsidRPr="004A72D5">
        <w:rPr>
          <w:rFonts w:ascii="Arial" w:hAnsi="Arial" w:cs="Arial"/>
          <w:sz w:val="24"/>
          <w:szCs w:val="24"/>
        </w:rPr>
        <w:t xml:space="preserve"> (the level of environmental noise, confusion and disruption of routines)</w:t>
      </w:r>
      <w:r w:rsidR="000057E5" w:rsidRPr="004A72D5">
        <w:rPr>
          <w:rFonts w:ascii="Arial" w:hAnsi="Arial" w:cs="Arial"/>
          <w:sz w:val="24"/>
          <w:szCs w:val="24"/>
        </w:rPr>
        <w:t>, and children’s perception</w:t>
      </w:r>
      <w:r w:rsidR="00F65C15" w:rsidRPr="004A72D5">
        <w:rPr>
          <w:rFonts w:ascii="Arial" w:hAnsi="Arial" w:cs="Arial"/>
          <w:sz w:val="24"/>
          <w:szCs w:val="24"/>
        </w:rPr>
        <w:t>s</w:t>
      </w:r>
      <w:r w:rsidR="000057E5" w:rsidRPr="004A72D5">
        <w:rPr>
          <w:rFonts w:ascii="Arial" w:hAnsi="Arial" w:cs="Arial"/>
          <w:sz w:val="24"/>
          <w:szCs w:val="24"/>
        </w:rPr>
        <w:t xml:space="preserve"> of their teacher. Overall, the association between mathematics and the 10 SNPs was stronger in the condition of a greater home chaos and when the parents’ negativity rate was high.</w:t>
      </w:r>
      <w:r w:rsidR="000F21CF">
        <w:rPr>
          <w:rFonts w:ascii="Arial" w:hAnsi="Arial" w:cs="Arial"/>
          <w:sz w:val="24"/>
          <w:szCs w:val="24"/>
        </w:rPr>
        <w:t xml:space="preserve"> However, the</w:t>
      </w:r>
      <w:r w:rsidR="002D46B0" w:rsidRPr="004A72D5">
        <w:rPr>
          <w:rFonts w:ascii="Arial" w:hAnsi="Arial" w:cs="Arial"/>
          <w:sz w:val="24"/>
          <w:szCs w:val="24"/>
        </w:rPr>
        <w:t xml:space="preserve"> </w:t>
      </w:r>
      <w:r w:rsidR="000F21CF">
        <w:rPr>
          <w:rFonts w:ascii="Arial" w:hAnsi="Arial" w:cs="Arial"/>
          <w:sz w:val="24"/>
          <w:szCs w:val="24"/>
        </w:rPr>
        <w:t>effect size of the</w:t>
      </w:r>
      <w:r w:rsidR="00C521B3">
        <w:rPr>
          <w:rFonts w:ascii="Arial" w:hAnsi="Arial" w:cs="Arial"/>
          <w:sz w:val="24"/>
          <w:szCs w:val="24"/>
        </w:rPr>
        <w:t>se</w:t>
      </w:r>
      <w:r w:rsidR="000F21CF">
        <w:rPr>
          <w:rFonts w:ascii="Arial" w:hAnsi="Arial" w:cs="Arial"/>
          <w:sz w:val="24"/>
          <w:szCs w:val="24"/>
        </w:rPr>
        <w:t xml:space="preserve"> interactions was small: after correcting for multiple testing, </w:t>
      </w:r>
      <w:r w:rsidR="00747DDD">
        <w:rPr>
          <w:rFonts w:ascii="Arial" w:hAnsi="Arial" w:cs="Arial"/>
          <w:sz w:val="24"/>
          <w:szCs w:val="24"/>
        </w:rPr>
        <w:t xml:space="preserve">the </w:t>
      </w:r>
      <w:r w:rsidR="000F21CF">
        <w:rPr>
          <w:rFonts w:ascii="Arial" w:hAnsi="Arial" w:cs="Arial"/>
          <w:sz w:val="24"/>
          <w:szCs w:val="24"/>
        </w:rPr>
        <w:t>interaction</w:t>
      </w:r>
      <w:r w:rsidR="00747DDD">
        <w:rPr>
          <w:rFonts w:ascii="Arial" w:hAnsi="Arial" w:cs="Arial"/>
          <w:sz w:val="24"/>
          <w:szCs w:val="24"/>
        </w:rPr>
        <w:t>s</w:t>
      </w:r>
      <w:r w:rsidR="000F21CF">
        <w:rPr>
          <w:rFonts w:ascii="Arial" w:hAnsi="Arial" w:cs="Arial"/>
          <w:sz w:val="24"/>
          <w:szCs w:val="24"/>
        </w:rPr>
        <w:t xml:space="preserve"> of the 10 SNP set with home chaos and parent negativity at the age of 12 explained only .49% </w:t>
      </w:r>
      <w:r w:rsidR="00781B43">
        <w:rPr>
          <w:rFonts w:ascii="Arial" w:hAnsi="Arial" w:cs="Arial"/>
          <w:sz w:val="24"/>
          <w:szCs w:val="24"/>
        </w:rPr>
        <w:t xml:space="preserve">each </w:t>
      </w:r>
      <w:r w:rsidR="000F21CF">
        <w:rPr>
          <w:rFonts w:ascii="Arial" w:hAnsi="Arial" w:cs="Arial"/>
          <w:sz w:val="24"/>
          <w:szCs w:val="24"/>
        </w:rPr>
        <w:t>of the variance in mathematical scores</w:t>
      </w:r>
      <w:r w:rsidR="00C521B3">
        <w:rPr>
          <w:rFonts w:ascii="Arial" w:hAnsi="Arial" w:cs="Arial"/>
          <w:sz w:val="24"/>
          <w:szCs w:val="24"/>
        </w:rPr>
        <w:t>.</w:t>
      </w:r>
      <w:r w:rsidR="00C521B3" w:rsidDel="00C521B3">
        <w:rPr>
          <w:rFonts w:ascii="Arial" w:hAnsi="Arial" w:cs="Arial"/>
          <w:sz w:val="24"/>
          <w:szCs w:val="24"/>
        </w:rPr>
        <w:t xml:space="preserve"> </w:t>
      </w:r>
      <w:r w:rsidR="00747DDD">
        <w:rPr>
          <w:rFonts w:ascii="Arial" w:hAnsi="Arial" w:cs="Arial"/>
          <w:sz w:val="24"/>
          <w:szCs w:val="24"/>
        </w:rPr>
        <w:t>These results suggest that a</w:t>
      </w:r>
      <w:r w:rsidR="002D46B0" w:rsidRPr="004A72D5">
        <w:rPr>
          <w:rFonts w:ascii="Arial" w:hAnsi="Arial" w:cs="Arial"/>
          <w:sz w:val="24"/>
          <w:szCs w:val="24"/>
        </w:rPr>
        <w:t xml:space="preserve">t the age of 12, the </w:t>
      </w:r>
      <w:r w:rsidR="004C21F9" w:rsidRPr="004A72D5">
        <w:rPr>
          <w:rFonts w:ascii="Arial" w:hAnsi="Arial" w:cs="Arial"/>
          <w:sz w:val="24"/>
          <w:szCs w:val="24"/>
        </w:rPr>
        <w:t>greatest genetic effects of</w:t>
      </w:r>
      <w:r w:rsidR="002D46B0" w:rsidRPr="004A72D5">
        <w:rPr>
          <w:rFonts w:ascii="Arial" w:hAnsi="Arial" w:cs="Arial"/>
          <w:sz w:val="24"/>
          <w:szCs w:val="24"/>
        </w:rPr>
        <w:t xml:space="preserve"> the low SNP set</w:t>
      </w:r>
      <w:r w:rsidR="004C21F9" w:rsidRPr="004A72D5">
        <w:rPr>
          <w:rFonts w:ascii="Arial" w:hAnsi="Arial" w:cs="Arial"/>
          <w:sz w:val="24"/>
          <w:szCs w:val="24"/>
        </w:rPr>
        <w:t xml:space="preserve">s occurred when the parents' negativity </w:t>
      </w:r>
      <w:r w:rsidR="00747DDD">
        <w:rPr>
          <w:rFonts w:ascii="Arial" w:hAnsi="Arial" w:cs="Arial"/>
          <w:sz w:val="24"/>
          <w:szCs w:val="24"/>
        </w:rPr>
        <w:t xml:space="preserve">and home chaos </w:t>
      </w:r>
      <w:r w:rsidR="004C21F9" w:rsidRPr="004A72D5">
        <w:rPr>
          <w:rFonts w:ascii="Arial" w:hAnsi="Arial" w:cs="Arial"/>
          <w:sz w:val="24"/>
          <w:szCs w:val="24"/>
        </w:rPr>
        <w:t>w</w:t>
      </w:r>
      <w:r w:rsidR="00781B43">
        <w:rPr>
          <w:rFonts w:ascii="Arial" w:hAnsi="Arial" w:cs="Arial"/>
          <w:sz w:val="24"/>
          <w:szCs w:val="24"/>
        </w:rPr>
        <w:t xml:space="preserve">ere </w:t>
      </w:r>
      <w:r w:rsidR="004C21F9" w:rsidRPr="004A72D5">
        <w:rPr>
          <w:rFonts w:ascii="Arial" w:hAnsi="Arial" w:cs="Arial"/>
          <w:sz w:val="24"/>
          <w:szCs w:val="24"/>
        </w:rPr>
        <w:t>high.</w:t>
      </w:r>
      <w:r w:rsidR="000F21CF">
        <w:rPr>
          <w:rFonts w:ascii="Arial" w:hAnsi="Arial" w:cs="Arial"/>
          <w:sz w:val="24"/>
          <w:szCs w:val="24"/>
        </w:rPr>
        <w:t xml:space="preserve"> </w:t>
      </w:r>
      <w:r w:rsidR="004C21F9" w:rsidRPr="004A72D5">
        <w:rPr>
          <w:rFonts w:ascii="Arial" w:hAnsi="Arial" w:cs="Arial"/>
          <w:sz w:val="24"/>
          <w:szCs w:val="24"/>
        </w:rPr>
        <w:t>In other words, the negative environments made the</w:t>
      </w:r>
      <w:r w:rsidR="00687D3F">
        <w:rPr>
          <w:rFonts w:ascii="Arial" w:hAnsi="Arial" w:cs="Arial"/>
          <w:sz w:val="24"/>
          <w:szCs w:val="24"/>
        </w:rPr>
        <w:t xml:space="preserve"> effects of the</w:t>
      </w:r>
      <w:r w:rsidR="004C21F9" w:rsidRPr="004A72D5">
        <w:rPr>
          <w:rFonts w:ascii="Arial" w:hAnsi="Arial" w:cs="Arial"/>
          <w:sz w:val="24"/>
          <w:szCs w:val="24"/>
        </w:rPr>
        <w:t xml:space="preserve"> </w:t>
      </w:r>
      <w:r w:rsidR="00781B43">
        <w:rPr>
          <w:rFonts w:ascii="Arial" w:hAnsi="Arial" w:cs="Arial"/>
          <w:sz w:val="24"/>
          <w:szCs w:val="24"/>
        </w:rPr>
        <w:t>“</w:t>
      </w:r>
      <w:r w:rsidR="004C21F9" w:rsidRPr="004A72D5">
        <w:rPr>
          <w:rFonts w:ascii="Arial" w:hAnsi="Arial" w:cs="Arial"/>
          <w:sz w:val="24"/>
          <w:szCs w:val="24"/>
        </w:rPr>
        <w:t>bad</w:t>
      </w:r>
      <w:r w:rsidR="00781B43">
        <w:rPr>
          <w:rFonts w:ascii="Arial" w:hAnsi="Arial" w:cs="Arial"/>
          <w:sz w:val="24"/>
          <w:szCs w:val="24"/>
        </w:rPr>
        <w:t>”</w:t>
      </w:r>
      <w:r w:rsidR="004C21F9" w:rsidRPr="004A72D5">
        <w:rPr>
          <w:rFonts w:ascii="Arial" w:hAnsi="Arial" w:cs="Arial"/>
          <w:sz w:val="24"/>
          <w:szCs w:val="24"/>
        </w:rPr>
        <w:t xml:space="preserve"> genotype worse. In</w:t>
      </w:r>
      <w:r w:rsidR="000057E5" w:rsidRPr="004A72D5">
        <w:rPr>
          <w:rFonts w:ascii="Arial" w:hAnsi="Arial" w:cs="Arial"/>
          <w:sz w:val="24"/>
          <w:szCs w:val="24"/>
        </w:rPr>
        <w:t xml:space="preserve"> line with the diathesis-stress model (e.g. Asbury et al. 2005), these</w:t>
      </w:r>
      <w:r w:rsidR="006229BC" w:rsidRPr="004A72D5">
        <w:rPr>
          <w:rFonts w:ascii="Arial" w:hAnsi="Arial" w:cs="Arial"/>
          <w:sz w:val="24"/>
          <w:szCs w:val="24"/>
        </w:rPr>
        <w:t xml:space="preserve"> results </w:t>
      </w:r>
      <w:r w:rsidR="00747DDD">
        <w:rPr>
          <w:rFonts w:ascii="Arial" w:hAnsi="Arial" w:cs="Arial"/>
          <w:sz w:val="24"/>
          <w:szCs w:val="24"/>
        </w:rPr>
        <w:t>indicate</w:t>
      </w:r>
      <w:r w:rsidR="006229BC" w:rsidRPr="004A72D5">
        <w:rPr>
          <w:rFonts w:ascii="Arial" w:hAnsi="Arial" w:cs="Arial"/>
          <w:sz w:val="24"/>
          <w:szCs w:val="24"/>
        </w:rPr>
        <w:t xml:space="preserve"> </w:t>
      </w:r>
      <w:r w:rsidR="000B4745" w:rsidRPr="004A72D5">
        <w:rPr>
          <w:rFonts w:ascii="Arial" w:hAnsi="Arial" w:cs="Arial"/>
          <w:sz w:val="24"/>
          <w:szCs w:val="24"/>
        </w:rPr>
        <w:t>the</w:t>
      </w:r>
      <w:r w:rsidR="00F83CAF" w:rsidRPr="004A72D5">
        <w:rPr>
          <w:rFonts w:ascii="Arial" w:hAnsi="Arial" w:cs="Arial"/>
          <w:sz w:val="24"/>
          <w:szCs w:val="24"/>
        </w:rPr>
        <w:t xml:space="preserve"> presence</w:t>
      </w:r>
      <w:r w:rsidR="00D420BB" w:rsidRPr="004A72D5">
        <w:rPr>
          <w:rFonts w:ascii="Arial" w:hAnsi="Arial" w:cs="Arial"/>
          <w:sz w:val="24"/>
          <w:szCs w:val="24"/>
        </w:rPr>
        <w:t xml:space="preserve"> of a</w:t>
      </w:r>
      <w:r w:rsidR="009A254B" w:rsidRPr="004A72D5">
        <w:rPr>
          <w:rFonts w:ascii="Arial" w:hAnsi="Arial" w:cs="Arial"/>
          <w:sz w:val="24"/>
          <w:szCs w:val="24"/>
        </w:rPr>
        <w:t xml:space="preserve"> gene-environment interaction. </w:t>
      </w:r>
      <w:r w:rsidR="00461CFC" w:rsidRPr="004A72D5">
        <w:rPr>
          <w:rFonts w:ascii="Arial" w:hAnsi="Arial" w:cs="Arial"/>
          <w:sz w:val="24"/>
          <w:szCs w:val="24"/>
        </w:rPr>
        <w:t xml:space="preserve">Simply, taken in isolation, genetic risk factors may not be sufficient to fully account for poor mathematics. Genes are expressed in response to the </w:t>
      </w:r>
      <w:r w:rsidR="005D5EE9" w:rsidRPr="004A72D5">
        <w:rPr>
          <w:rFonts w:ascii="Arial" w:hAnsi="Arial" w:cs="Arial"/>
          <w:sz w:val="24"/>
          <w:szCs w:val="24"/>
        </w:rPr>
        <w:t>environment</w:t>
      </w:r>
      <w:r w:rsidR="008622C4" w:rsidRPr="004A72D5">
        <w:rPr>
          <w:rFonts w:ascii="Arial" w:hAnsi="Arial" w:cs="Arial"/>
          <w:sz w:val="24"/>
          <w:szCs w:val="24"/>
        </w:rPr>
        <w:t>. C</w:t>
      </w:r>
      <w:r w:rsidR="00461CFC" w:rsidRPr="004A72D5">
        <w:rPr>
          <w:rFonts w:ascii="Arial" w:hAnsi="Arial" w:cs="Arial"/>
          <w:sz w:val="24"/>
          <w:szCs w:val="24"/>
        </w:rPr>
        <w:t>haos</w:t>
      </w:r>
      <w:r w:rsidR="008622C4" w:rsidRPr="004A72D5">
        <w:rPr>
          <w:rFonts w:ascii="Arial" w:hAnsi="Arial" w:cs="Arial"/>
          <w:sz w:val="24"/>
          <w:szCs w:val="24"/>
        </w:rPr>
        <w:t xml:space="preserve"> in home environment</w:t>
      </w:r>
      <w:r w:rsidR="00461CFC" w:rsidRPr="004A72D5">
        <w:rPr>
          <w:rFonts w:ascii="Arial" w:hAnsi="Arial" w:cs="Arial"/>
          <w:sz w:val="24"/>
          <w:szCs w:val="24"/>
        </w:rPr>
        <w:t xml:space="preserve"> and </w:t>
      </w:r>
      <w:r w:rsidR="002A3762" w:rsidRPr="004A72D5">
        <w:rPr>
          <w:rFonts w:ascii="Arial" w:hAnsi="Arial" w:cs="Arial"/>
          <w:sz w:val="24"/>
          <w:szCs w:val="24"/>
        </w:rPr>
        <w:t>parents'</w:t>
      </w:r>
      <w:r w:rsidR="00461CFC" w:rsidRPr="004A72D5">
        <w:rPr>
          <w:rFonts w:ascii="Arial" w:hAnsi="Arial" w:cs="Arial"/>
          <w:sz w:val="24"/>
          <w:szCs w:val="24"/>
        </w:rPr>
        <w:t xml:space="preserve"> negativity appear to trigger mathematical genetic risk response.</w:t>
      </w:r>
      <w:r w:rsidR="002D46B0" w:rsidRPr="004A72D5">
        <w:rPr>
          <w:rFonts w:ascii="Arial" w:hAnsi="Arial" w:cs="Arial"/>
          <w:sz w:val="24"/>
          <w:szCs w:val="24"/>
        </w:rPr>
        <w:t xml:space="preserve"> </w:t>
      </w:r>
      <w:r w:rsidR="00D420BB" w:rsidRPr="004A72D5">
        <w:rPr>
          <w:rFonts w:ascii="Arial" w:hAnsi="Arial" w:cs="Arial"/>
          <w:sz w:val="24"/>
          <w:szCs w:val="24"/>
        </w:rPr>
        <w:t xml:space="preserve">Other types of gene-environment interplay, yet to be </w:t>
      </w:r>
      <w:r w:rsidR="001571FE" w:rsidRPr="004A72D5">
        <w:rPr>
          <w:rFonts w:ascii="Arial" w:hAnsi="Arial" w:cs="Arial"/>
          <w:sz w:val="24"/>
          <w:szCs w:val="24"/>
        </w:rPr>
        <w:t>investigated</w:t>
      </w:r>
      <w:r w:rsidR="00D420BB" w:rsidRPr="004A72D5">
        <w:rPr>
          <w:rFonts w:ascii="Arial" w:hAnsi="Arial" w:cs="Arial"/>
          <w:sz w:val="24"/>
          <w:szCs w:val="24"/>
        </w:rPr>
        <w:t>, may also be important for mathematical learning.</w:t>
      </w:r>
    </w:p>
    <w:p w:rsidR="00694C7E" w:rsidRPr="00694C7E" w:rsidRDefault="00694C7E" w:rsidP="00694C7E">
      <w:pPr>
        <w:pStyle w:val="af5"/>
        <w:rPr>
          <w:rFonts w:ascii="Arial" w:hAnsi="Arial" w:cs="Arial"/>
          <w:sz w:val="24"/>
          <w:szCs w:val="24"/>
        </w:rPr>
      </w:pPr>
    </w:p>
    <w:p w:rsidR="00B925AF" w:rsidRPr="00694C7E" w:rsidRDefault="00B925AF" w:rsidP="00694C7E">
      <w:pPr>
        <w:pStyle w:val="af5"/>
        <w:rPr>
          <w:rFonts w:ascii="Arial" w:hAnsi="Arial" w:cs="Arial"/>
          <w:sz w:val="24"/>
          <w:szCs w:val="24"/>
        </w:rPr>
      </w:pPr>
      <w:r w:rsidRPr="00694C7E">
        <w:rPr>
          <w:rFonts w:ascii="Arial" w:hAnsi="Arial" w:cs="Arial"/>
          <w:sz w:val="24"/>
          <w:szCs w:val="24"/>
        </w:rPr>
        <w:tab/>
      </w:r>
      <w:r w:rsidR="0040797A" w:rsidRPr="00694C7E">
        <w:rPr>
          <w:rFonts w:ascii="Arial" w:hAnsi="Arial" w:cs="Arial"/>
          <w:sz w:val="24"/>
          <w:szCs w:val="24"/>
        </w:rPr>
        <w:t>These first</w:t>
      </w:r>
      <w:r w:rsidR="006229BC" w:rsidRPr="00694C7E">
        <w:rPr>
          <w:rFonts w:ascii="Arial" w:hAnsi="Arial" w:cs="Arial"/>
          <w:sz w:val="24"/>
          <w:szCs w:val="24"/>
        </w:rPr>
        <w:t xml:space="preserve"> genetic polymorphisms represent a promising beginning in </w:t>
      </w:r>
      <w:r w:rsidR="000B4745" w:rsidRPr="00694C7E">
        <w:rPr>
          <w:rFonts w:ascii="Arial" w:hAnsi="Arial" w:cs="Arial"/>
          <w:sz w:val="24"/>
          <w:szCs w:val="24"/>
        </w:rPr>
        <w:t xml:space="preserve">the </w:t>
      </w:r>
      <w:r w:rsidR="006229BC" w:rsidRPr="00694C7E">
        <w:rPr>
          <w:rFonts w:ascii="Arial" w:hAnsi="Arial" w:cs="Arial"/>
          <w:sz w:val="24"/>
          <w:szCs w:val="24"/>
        </w:rPr>
        <w:t xml:space="preserve">search for </w:t>
      </w:r>
      <w:r w:rsidR="009A254B" w:rsidRPr="00694C7E">
        <w:rPr>
          <w:rFonts w:ascii="Arial" w:hAnsi="Arial" w:cs="Arial"/>
          <w:sz w:val="24"/>
          <w:szCs w:val="24"/>
        </w:rPr>
        <w:t>DNA influences on mathematics. The</w:t>
      </w:r>
      <w:r w:rsidR="006229BC" w:rsidRPr="00694C7E">
        <w:rPr>
          <w:rFonts w:ascii="Arial" w:hAnsi="Arial" w:cs="Arial"/>
          <w:sz w:val="24"/>
          <w:szCs w:val="24"/>
        </w:rPr>
        <w:t xml:space="preserve"> finding of several </w:t>
      </w:r>
      <w:r w:rsidR="00550E3D" w:rsidRPr="00694C7E">
        <w:rPr>
          <w:rFonts w:ascii="Arial" w:hAnsi="Arial" w:cs="Arial"/>
          <w:sz w:val="24"/>
          <w:szCs w:val="24"/>
        </w:rPr>
        <w:t xml:space="preserve">SNPs of additive </w:t>
      </w:r>
      <w:r w:rsidR="00550E3D" w:rsidRPr="00694C7E">
        <w:rPr>
          <w:rFonts w:ascii="Arial" w:hAnsi="Arial" w:cs="Arial"/>
          <w:sz w:val="24"/>
          <w:szCs w:val="24"/>
        </w:rPr>
        <w:lastRenderedPageBreak/>
        <w:t xml:space="preserve">small effect is </w:t>
      </w:r>
      <w:r w:rsidR="006229BC" w:rsidRPr="00694C7E">
        <w:rPr>
          <w:rFonts w:ascii="Arial" w:hAnsi="Arial" w:cs="Arial"/>
          <w:sz w:val="24"/>
          <w:szCs w:val="24"/>
        </w:rPr>
        <w:t xml:space="preserve">in line with the predictions made by quantitative genetic studies of mathematical </w:t>
      </w:r>
      <w:r w:rsidR="009A254B" w:rsidRPr="00694C7E">
        <w:rPr>
          <w:rFonts w:ascii="Arial" w:hAnsi="Arial" w:cs="Arial"/>
          <w:sz w:val="24"/>
          <w:szCs w:val="24"/>
        </w:rPr>
        <w:t>variation. The</w:t>
      </w:r>
      <w:r w:rsidR="006229BC" w:rsidRPr="00694C7E">
        <w:rPr>
          <w:rFonts w:ascii="Arial" w:hAnsi="Arial" w:cs="Arial"/>
          <w:sz w:val="24"/>
          <w:szCs w:val="24"/>
        </w:rPr>
        <w:t xml:space="preserve"> first 10 SNPs</w:t>
      </w:r>
      <w:r w:rsidR="00550E3D" w:rsidRPr="00694C7E">
        <w:rPr>
          <w:rFonts w:ascii="Arial" w:hAnsi="Arial" w:cs="Arial"/>
          <w:sz w:val="24"/>
          <w:szCs w:val="24"/>
        </w:rPr>
        <w:t xml:space="preserve"> identified</w:t>
      </w:r>
      <w:r w:rsidR="006229BC" w:rsidRPr="00694C7E">
        <w:rPr>
          <w:rFonts w:ascii="Arial" w:hAnsi="Arial" w:cs="Arial"/>
          <w:sz w:val="24"/>
          <w:szCs w:val="24"/>
        </w:rPr>
        <w:t xml:space="preserve"> for mathematical ability need to be replicat</w:t>
      </w:r>
      <w:r w:rsidR="00550E3D" w:rsidRPr="00694C7E">
        <w:rPr>
          <w:rFonts w:ascii="Arial" w:hAnsi="Arial" w:cs="Arial"/>
          <w:sz w:val="24"/>
          <w:szCs w:val="24"/>
        </w:rPr>
        <w:t xml:space="preserve">ed in other samples, and </w:t>
      </w:r>
      <w:r w:rsidR="006229BC" w:rsidRPr="00694C7E">
        <w:rPr>
          <w:rFonts w:ascii="Arial" w:hAnsi="Arial" w:cs="Arial"/>
          <w:sz w:val="24"/>
          <w:szCs w:val="24"/>
        </w:rPr>
        <w:t xml:space="preserve">further research is </w:t>
      </w:r>
      <w:r w:rsidR="000B4745" w:rsidRPr="00694C7E">
        <w:rPr>
          <w:rFonts w:ascii="Arial" w:hAnsi="Arial" w:cs="Arial"/>
          <w:sz w:val="24"/>
          <w:szCs w:val="24"/>
        </w:rPr>
        <w:t xml:space="preserve">required </w:t>
      </w:r>
      <w:r w:rsidR="006229BC" w:rsidRPr="00694C7E">
        <w:rPr>
          <w:rFonts w:ascii="Arial" w:hAnsi="Arial" w:cs="Arial"/>
          <w:sz w:val="24"/>
          <w:szCs w:val="24"/>
        </w:rPr>
        <w:t xml:space="preserve">in order to </w:t>
      </w:r>
      <w:r w:rsidR="00F83CAF" w:rsidRPr="00694C7E">
        <w:rPr>
          <w:rFonts w:ascii="Arial" w:hAnsi="Arial" w:cs="Arial"/>
          <w:sz w:val="24"/>
          <w:szCs w:val="24"/>
        </w:rPr>
        <w:t>find many</w:t>
      </w:r>
      <w:r w:rsidR="006229BC" w:rsidRPr="00694C7E">
        <w:rPr>
          <w:rFonts w:ascii="Arial" w:hAnsi="Arial" w:cs="Arial"/>
          <w:sz w:val="24"/>
          <w:szCs w:val="24"/>
        </w:rPr>
        <w:t xml:space="preserve"> </w:t>
      </w:r>
      <w:r w:rsidR="00F83CAF" w:rsidRPr="00694C7E">
        <w:rPr>
          <w:rFonts w:ascii="Arial" w:hAnsi="Arial" w:cs="Arial"/>
          <w:sz w:val="24"/>
          <w:szCs w:val="24"/>
        </w:rPr>
        <w:t>other SNPs</w:t>
      </w:r>
      <w:r w:rsidR="006229BC" w:rsidRPr="00694C7E">
        <w:rPr>
          <w:rFonts w:ascii="Arial" w:hAnsi="Arial" w:cs="Arial"/>
          <w:sz w:val="24"/>
          <w:szCs w:val="24"/>
        </w:rPr>
        <w:t xml:space="preserve"> and other types of DNA variation involved in the development of individual differences in mathematics</w:t>
      </w:r>
      <w:r w:rsidRPr="00694C7E">
        <w:rPr>
          <w:rFonts w:ascii="Arial" w:hAnsi="Arial" w:cs="Arial"/>
          <w:sz w:val="24"/>
          <w:szCs w:val="24"/>
        </w:rPr>
        <w:t>.</w:t>
      </w:r>
    </w:p>
    <w:p w:rsidR="00B925AF" w:rsidRPr="00694C7E" w:rsidRDefault="00B925AF" w:rsidP="00694C7E">
      <w:pPr>
        <w:pStyle w:val="af5"/>
        <w:rPr>
          <w:rFonts w:ascii="Arial" w:hAnsi="Arial" w:cs="Arial"/>
          <w:sz w:val="24"/>
          <w:szCs w:val="24"/>
        </w:rPr>
      </w:pPr>
    </w:p>
    <w:p w:rsidR="00B925AF" w:rsidRPr="00694C7E" w:rsidRDefault="00B925AF" w:rsidP="00694C7E">
      <w:pPr>
        <w:pStyle w:val="af5"/>
        <w:rPr>
          <w:rFonts w:ascii="Arial" w:hAnsi="Arial" w:cs="Arial"/>
          <w:sz w:val="24"/>
          <w:szCs w:val="24"/>
        </w:rPr>
      </w:pPr>
    </w:p>
    <w:p w:rsidR="00B925AF" w:rsidRPr="00694C7E" w:rsidRDefault="00B925AF" w:rsidP="00694C7E">
      <w:pPr>
        <w:pStyle w:val="af5"/>
        <w:rPr>
          <w:rFonts w:ascii="Arial" w:hAnsi="Arial" w:cs="Arial"/>
          <w:i/>
          <w:sz w:val="24"/>
          <w:szCs w:val="24"/>
        </w:rPr>
      </w:pPr>
      <w:r w:rsidRPr="00694C7E">
        <w:rPr>
          <w:rFonts w:ascii="Arial" w:hAnsi="Arial" w:cs="Arial"/>
          <w:i/>
          <w:sz w:val="24"/>
          <w:szCs w:val="24"/>
        </w:rPr>
        <w:t>Conclusions</w:t>
      </w:r>
    </w:p>
    <w:p w:rsidR="00B925AF" w:rsidRPr="00694C7E" w:rsidRDefault="00B925AF" w:rsidP="00694C7E">
      <w:pPr>
        <w:pStyle w:val="af5"/>
        <w:rPr>
          <w:rFonts w:ascii="Arial" w:hAnsi="Arial" w:cs="Arial"/>
          <w:i/>
          <w:sz w:val="24"/>
          <w:szCs w:val="24"/>
        </w:rPr>
      </w:pPr>
    </w:p>
    <w:p w:rsidR="00364637" w:rsidRPr="00694C7E" w:rsidRDefault="00B925AF" w:rsidP="00694C7E">
      <w:pPr>
        <w:pStyle w:val="af5"/>
        <w:rPr>
          <w:rFonts w:ascii="Arial" w:hAnsi="Arial" w:cs="Arial"/>
          <w:sz w:val="24"/>
          <w:szCs w:val="24"/>
        </w:rPr>
      </w:pPr>
      <w:r w:rsidRPr="00694C7E">
        <w:rPr>
          <w:rFonts w:ascii="Arial" w:hAnsi="Arial" w:cs="Arial"/>
          <w:sz w:val="24"/>
          <w:szCs w:val="24"/>
        </w:rPr>
        <w:tab/>
      </w:r>
      <w:r w:rsidR="00353059" w:rsidRPr="00694C7E">
        <w:rPr>
          <w:rFonts w:ascii="Arial" w:hAnsi="Arial" w:cs="Arial"/>
          <w:sz w:val="24"/>
          <w:szCs w:val="24"/>
        </w:rPr>
        <w:t>The field of quantitative genetics has made important contributions to our understanding of the aetiology of mathematical variation, its stability</w:t>
      </w:r>
      <w:r w:rsidR="00F72758" w:rsidRPr="00694C7E">
        <w:rPr>
          <w:rFonts w:ascii="Arial" w:hAnsi="Arial" w:cs="Arial"/>
          <w:sz w:val="24"/>
          <w:szCs w:val="24"/>
        </w:rPr>
        <w:t>,</w:t>
      </w:r>
      <w:r w:rsidR="00353059" w:rsidRPr="00694C7E">
        <w:rPr>
          <w:rFonts w:ascii="Arial" w:hAnsi="Arial" w:cs="Arial"/>
          <w:sz w:val="24"/>
          <w:szCs w:val="24"/>
        </w:rPr>
        <w:t xml:space="preserve"> and its relationsh</w:t>
      </w:r>
      <w:r w:rsidR="009A254B" w:rsidRPr="00694C7E">
        <w:rPr>
          <w:rFonts w:ascii="Arial" w:hAnsi="Arial" w:cs="Arial"/>
          <w:sz w:val="24"/>
          <w:szCs w:val="24"/>
        </w:rPr>
        <w:t xml:space="preserve">ip with other cognitive traits. </w:t>
      </w:r>
      <w:r w:rsidR="00353059" w:rsidRPr="00694C7E">
        <w:rPr>
          <w:rFonts w:ascii="Arial" w:hAnsi="Arial" w:cs="Arial"/>
          <w:sz w:val="24"/>
          <w:szCs w:val="24"/>
        </w:rPr>
        <w:t xml:space="preserve">Consistent with </w:t>
      </w:r>
      <w:r w:rsidR="009A0B02" w:rsidRPr="00694C7E">
        <w:rPr>
          <w:rFonts w:ascii="Arial" w:hAnsi="Arial" w:cs="Arial"/>
          <w:sz w:val="24"/>
          <w:szCs w:val="24"/>
        </w:rPr>
        <w:t>the</w:t>
      </w:r>
      <w:r w:rsidR="00353059" w:rsidRPr="00694C7E">
        <w:rPr>
          <w:rFonts w:ascii="Arial" w:hAnsi="Arial" w:cs="Arial"/>
          <w:sz w:val="24"/>
          <w:szCs w:val="24"/>
        </w:rPr>
        <w:t xml:space="preserve"> QTL model, individual variation in mathematical abilit</w:t>
      </w:r>
      <w:r w:rsidR="009A0B02" w:rsidRPr="00694C7E">
        <w:rPr>
          <w:rFonts w:ascii="Arial" w:hAnsi="Arial" w:cs="Arial"/>
          <w:sz w:val="24"/>
          <w:szCs w:val="24"/>
        </w:rPr>
        <w:t>y</w:t>
      </w:r>
      <w:r w:rsidR="00353059" w:rsidRPr="00694C7E">
        <w:rPr>
          <w:rFonts w:ascii="Arial" w:hAnsi="Arial" w:cs="Arial"/>
          <w:sz w:val="24"/>
          <w:szCs w:val="24"/>
        </w:rPr>
        <w:t xml:space="preserve"> depend</w:t>
      </w:r>
      <w:r w:rsidR="000B4745" w:rsidRPr="00694C7E">
        <w:rPr>
          <w:rFonts w:ascii="Arial" w:hAnsi="Arial" w:cs="Arial"/>
          <w:sz w:val="24"/>
          <w:szCs w:val="24"/>
        </w:rPr>
        <w:t>s</w:t>
      </w:r>
      <w:r w:rsidR="00353059" w:rsidRPr="00694C7E">
        <w:rPr>
          <w:rFonts w:ascii="Arial" w:hAnsi="Arial" w:cs="Arial"/>
          <w:sz w:val="24"/>
          <w:szCs w:val="24"/>
        </w:rPr>
        <w:t xml:space="preserve"> on the influence of many genes</w:t>
      </w:r>
      <w:r w:rsidR="009A0B02" w:rsidRPr="00694C7E">
        <w:rPr>
          <w:rFonts w:ascii="Arial" w:hAnsi="Arial" w:cs="Arial"/>
          <w:sz w:val="24"/>
          <w:szCs w:val="24"/>
        </w:rPr>
        <w:t>, each of small effect</w:t>
      </w:r>
      <w:r w:rsidR="00353059" w:rsidRPr="00694C7E">
        <w:rPr>
          <w:rFonts w:ascii="Arial" w:hAnsi="Arial" w:cs="Arial"/>
          <w:sz w:val="24"/>
          <w:szCs w:val="24"/>
        </w:rPr>
        <w:t xml:space="preserve">. </w:t>
      </w:r>
      <w:r w:rsidR="009A0B02" w:rsidRPr="00694C7E">
        <w:rPr>
          <w:rFonts w:ascii="Arial" w:hAnsi="Arial" w:cs="Arial"/>
          <w:sz w:val="24"/>
          <w:szCs w:val="24"/>
        </w:rPr>
        <w:t>G</w:t>
      </w:r>
      <w:r w:rsidR="00353059" w:rsidRPr="00694C7E">
        <w:rPr>
          <w:rFonts w:ascii="Arial" w:hAnsi="Arial" w:cs="Arial"/>
          <w:sz w:val="24"/>
          <w:szCs w:val="24"/>
        </w:rPr>
        <w:t>enetic factors contributing to mathematical performance across the range of the distribution are mostly the same</w:t>
      </w:r>
      <w:r w:rsidR="009A0B02" w:rsidRPr="00694C7E">
        <w:rPr>
          <w:rFonts w:ascii="Arial" w:hAnsi="Arial" w:cs="Arial"/>
          <w:sz w:val="24"/>
          <w:szCs w:val="24"/>
        </w:rPr>
        <w:t xml:space="preserve">, suggesting that </w:t>
      </w:r>
      <w:r w:rsidR="00F72758" w:rsidRPr="00694C7E">
        <w:rPr>
          <w:rFonts w:ascii="Arial" w:hAnsi="Arial" w:cs="Arial"/>
          <w:sz w:val="24"/>
          <w:szCs w:val="24"/>
        </w:rPr>
        <w:t xml:space="preserve">common </w:t>
      </w:r>
      <w:r w:rsidR="009A0B02" w:rsidRPr="00694C7E">
        <w:rPr>
          <w:rFonts w:ascii="Arial" w:hAnsi="Arial" w:cs="Arial"/>
          <w:sz w:val="24"/>
          <w:szCs w:val="24"/>
        </w:rPr>
        <w:t xml:space="preserve">mathematical disability is not a product of some abnormal genetic mutation, but rather stems from the accumulation of many ability-decreasing genetic variants that also operate throughout the ability </w:t>
      </w:r>
      <w:r w:rsidR="009A254B" w:rsidRPr="00694C7E">
        <w:rPr>
          <w:rFonts w:ascii="Arial" w:hAnsi="Arial" w:cs="Arial"/>
          <w:sz w:val="24"/>
          <w:szCs w:val="24"/>
        </w:rPr>
        <w:t>range. The</w:t>
      </w:r>
      <w:r w:rsidR="00353059" w:rsidRPr="00694C7E">
        <w:rPr>
          <w:rFonts w:ascii="Arial" w:hAnsi="Arial" w:cs="Arial"/>
          <w:sz w:val="24"/>
          <w:szCs w:val="24"/>
        </w:rPr>
        <w:t xml:space="preserve"> implication of these findings is that there are no genes for “bad</w:t>
      </w:r>
      <w:r w:rsidR="009A254B" w:rsidRPr="00694C7E">
        <w:rPr>
          <w:rFonts w:ascii="Arial" w:hAnsi="Arial" w:cs="Arial"/>
          <w:sz w:val="24"/>
          <w:szCs w:val="24"/>
        </w:rPr>
        <w:t>” mathematics or low abilities. From</w:t>
      </w:r>
      <w:r w:rsidR="00353059" w:rsidRPr="00694C7E">
        <w:rPr>
          <w:rFonts w:ascii="Arial" w:hAnsi="Arial" w:cs="Arial"/>
          <w:sz w:val="24"/>
          <w:szCs w:val="24"/>
        </w:rPr>
        <w:t xml:space="preserve"> a genetic perspective, abilities and disabilities are not qualitatively different as they emerge from the additive effects of the same set of genes. </w:t>
      </w:r>
      <w:r w:rsidR="00F72758" w:rsidRPr="00694C7E">
        <w:rPr>
          <w:rFonts w:ascii="Arial" w:hAnsi="Arial" w:cs="Arial"/>
          <w:sz w:val="24"/>
          <w:szCs w:val="24"/>
        </w:rPr>
        <w:t>Moreover, genetic var</w:t>
      </w:r>
      <w:r w:rsidR="00D5096C" w:rsidRPr="00694C7E">
        <w:rPr>
          <w:rFonts w:ascii="Arial" w:hAnsi="Arial" w:cs="Arial"/>
          <w:sz w:val="24"/>
          <w:szCs w:val="24"/>
        </w:rPr>
        <w:t>iation is the foundation for the</w:t>
      </w:r>
      <w:r w:rsidR="00F72758" w:rsidRPr="00694C7E">
        <w:rPr>
          <w:rFonts w:ascii="Arial" w:hAnsi="Arial" w:cs="Arial"/>
          <w:sz w:val="24"/>
          <w:szCs w:val="24"/>
        </w:rPr>
        <w:t xml:space="preserve"> ability</w:t>
      </w:r>
      <w:r w:rsidR="00D5096C" w:rsidRPr="00694C7E">
        <w:rPr>
          <w:rFonts w:ascii="Arial" w:hAnsi="Arial" w:cs="Arial"/>
          <w:sz w:val="24"/>
          <w:szCs w:val="24"/>
        </w:rPr>
        <w:t xml:space="preserve"> of humans</w:t>
      </w:r>
      <w:r w:rsidR="00F72758" w:rsidRPr="00694C7E">
        <w:rPr>
          <w:rFonts w:ascii="Arial" w:hAnsi="Arial" w:cs="Arial"/>
          <w:sz w:val="24"/>
          <w:szCs w:val="24"/>
        </w:rPr>
        <w:t xml:space="preserve"> to adapt</w:t>
      </w:r>
      <w:r w:rsidR="009A254B" w:rsidRPr="00694C7E">
        <w:rPr>
          <w:rFonts w:ascii="Arial" w:hAnsi="Arial" w:cs="Arial"/>
          <w:sz w:val="24"/>
          <w:szCs w:val="24"/>
        </w:rPr>
        <w:t xml:space="preserve"> to new environmental demands. </w:t>
      </w:r>
      <w:r w:rsidR="000F0975" w:rsidRPr="00694C7E">
        <w:rPr>
          <w:rFonts w:ascii="Arial" w:hAnsi="Arial" w:cs="Arial"/>
          <w:sz w:val="24"/>
          <w:szCs w:val="24"/>
        </w:rPr>
        <w:t>Genetic variants that</w:t>
      </w:r>
      <w:r w:rsidR="00D5096C" w:rsidRPr="00694C7E">
        <w:rPr>
          <w:rFonts w:ascii="Arial" w:hAnsi="Arial" w:cs="Arial"/>
          <w:sz w:val="24"/>
          <w:szCs w:val="24"/>
        </w:rPr>
        <w:t>,</w:t>
      </w:r>
      <w:r w:rsidR="000F0975" w:rsidRPr="00694C7E">
        <w:rPr>
          <w:rFonts w:ascii="Arial" w:hAnsi="Arial" w:cs="Arial"/>
          <w:sz w:val="24"/>
          <w:szCs w:val="24"/>
        </w:rPr>
        <w:t xml:space="preserve"> under certain environmental conditions</w:t>
      </w:r>
      <w:r w:rsidR="00D5096C" w:rsidRPr="00694C7E">
        <w:rPr>
          <w:rFonts w:ascii="Arial" w:hAnsi="Arial" w:cs="Arial"/>
          <w:sz w:val="24"/>
          <w:szCs w:val="24"/>
        </w:rPr>
        <w:t>,</w:t>
      </w:r>
      <w:r w:rsidR="000F0975" w:rsidRPr="00694C7E">
        <w:rPr>
          <w:rFonts w:ascii="Arial" w:hAnsi="Arial" w:cs="Arial"/>
          <w:sz w:val="24"/>
          <w:szCs w:val="24"/>
        </w:rPr>
        <w:t xml:space="preserve"> today contribute to lower mathematical ability may become important for adaptation in other environments</w:t>
      </w:r>
      <w:r w:rsidR="009A254B" w:rsidRPr="00694C7E">
        <w:rPr>
          <w:rFonts w:ascii="Arial" w:hAnsi="Arial" w:cs="Arial"/>
          <w:sz w:val="24"/>
          <w:szCs w:val="24"/>
        </w:rPr>
        <w:t xml:space="preserve"> or with new societal demands. This</w:t>
      </w:r>
      <w:r w:rsidR="000F0975" w:rsidRPr="00694C7E">
        <w:rPr>
          <w:rFonts w:ascii="Arial" w:hAnsi="Arial" w:cs="Arial"/>
          <w:sz w:val="24"/>
          <w:szCs w:val="24"/>
        </w:rPr>
        <w:t xml:space="preserve"> means that molecular genetic research into complex traits does not aim to reduce </w:t>
      </w:r>
      <w:r w:rsidR="009A254B" w:rsidRPr="00694C7E">
        <w:rPr>
          <w:rFonts w:ascii="Arial" w:hAnsi="Arial" w:cs="Arial"/>
          <w:sz w:val="24"/>
          <w:szCs w:val="24"/>
        </w:rPr>
        <w:t>genetic variance among people. On</w:t>
      </w:r>
      <w:r w:rsidR="00D5096C" w:rsidRPr="00694C7E">
        <w:rPr>
          <w:rFonts w:ascii="Arial" w:hAnsi="Arial" w:cs="Arial"/>
          <w:sz w:val="24"/>
          <w:szCs w:val="24"/>
        </w:rPr>
        <w:t xml:space="preserve"> the contrary, the </w:t>
      </w:r>
      <w:r w:rsidR="002F327F" w:rsidRPr="00694C7E">
        <w:rPr>
          <w:rFonts w:ascii="Arial" w:hAnsi="Arial" w:cs="Arial"/>
          <w:sz w:val="24"/>
          <w:szCs w:val="24"/>
        </w:rPr>
        <w:t xml:space="preserve">ultimate </w:t>
      </w:r>
      <w:r w:rsidR="00D5096C" w:rsidRPr="00694C7E">
        <w:rPr>
          <w:rFonts w:ascii="Arial" w:hAnsi="Arial" w:cs="Arial"/>
          <w:sz w:val="24"/>
          <w:szCs w:val="24"/>
        </w:rPr>
        <w:t>aim of genetic and genomic investigations is to optimise the current environments and to create new environments (e.g. individualised educational programmes)</w:t>
      </w:r>
      <w:r w:rsidR="00247369" w:rsidRPr="00694C7E">
        <w:rPr>
          <w:rFonts w:ascii="Arial" w:hAnsi="Arial" w:cs="Arial"/>
          <w:sz w:val="24"/>
          <w:szCs w:val="24"/>
        </w:rPr>
        <w:t xml:space="preserve"> in order</w:t>
      </w:r>
      <w:r w:rsidR="00D5096C" w:rsidRPr="00694C7E">
        <w:rPr>
          <w:rFonts w:ascii="Arial" w:hAnsi="Arial" w:cs="Arial"/>
          <w:sz w:val="24"/>
          <w:szCs w:val="24"/>
        </w:rPr>
        <w:t xml:space="preserve"> to capitalise on existing genetic variation.</w:t>
      </w:r>
    </w:p>
    <w:p w:rsidR="00511F86" w:rsidRPr="00694C7E" w:rsidRDefault="00511F86" w:rsidP="00694C7E">
      <w:pPr>
        <w:pStyle w:val="af5"/>
        <w:rPr>
          <w:rFonts w:ascii="Arial" w:hAnsi="Arial" w:cs="Arial"/>
          <w:i/>
          <w:sz w:val="24"/>
          <w:szCs w:val="24"/>
        </w:rPr>
      </w:pPr>
    </w:p>
    <w:p w:rsidR="00353059" w:rsidRPr="00694C7E" w:rsidRDefault="00694C7E" w:rsidP="00694C7E">
      <w:pPr>
        <w:pStyle w:val="af5"/>
        <w:rPr>
          <w:rFonts w:ascii="Arial" w:hAnsi="Arial" w:cs="Arial"/>
          <w:sz w:val="24"/>
          <w:szCs w:val="24"/>
        </w:rPr>
      </w:pPr>
      <w:r>
        <w:rPr>
          <w:rFonts w:ascii="Arial" w:hAnsi="Arial" w:cs="Arial"/>
          <w:sz w:val="24"/>
          <w:szCs w:val="24"/>
        </w:rPr>
        <w:tab/>
      </w:r>
      <w:r w:rsidR="00353059" w:rsidRPr="00694C7E">
        <w:rPr>
          <w:rFonts w:ascii="Arial" w:hAnsi="Arial" w:cs="Arial"/>
          <w:sz w:val="24"/>
          <w:szCs w:val="24"/>
        </w:rPr>
        <w:t xml:space="preserve">Genes do not act in isolation, and although mathematics is a highly heritable trait, around 40% of individual differences in mathematics are due to the environment. </w:t>
      </w:r>
      <w:r w:rsidR="00364637" w:rsidRPr="00694C7E">
        <w:rPr>
          <w:rFonts w:ascii="Arial" w:hAnsi="Arial" w:cs="Arial"/>
          <w:sz w:val="24"/>
          <w:szCs w:val="24"/>
        </w:rPr>
        <w:t xml:space="preserve">Moreover, new evidence suggests that the effects of genes can be modulated by environments. </w:t>
      </w:r>
      <w:r w:rsidR="00353059" w:rsidRPr="00694C7E">
        <w:rPr>
          <w:rFonts w:ascii="Arial" w:hAnsi="Arial" w:cs="Arial"/>
          <w:sz w:val="24"/>
          <w:szCs w:val="24"/>
        </w:rPr>
        <w:t xml:space="preserve">The challenging task of molecular genetics will be to identify all the genes </w:t>
      </w:r>
      <w:r w:rsidR="000B4745" w:rsidRPr="00694C7E">
        <w:rPr>
          <w:rFonts w:ascii="Arial" w:hAnsi="Arial" w:cs="Arial"/>
          <w:sz w:val="24"/>
          <w:szCs w:val="24"/>
        </w:rPr>
        <w:t>contributing to</w:t>
      </w:r>
      <w:r w:rsidR="00353059" w:rsidRPr="00694C7E">
        <w:rPr>
          <w:rFonts w:ascii="Arial" w:hAnsi="Arial" w:cs="Arial"/>
          <w:sz w:val="24"/>
          <w:szCs w:val="24"/>
        </w:rPr>
        <w:t xml:space="preserve"> mathematical heritability</w:t>
      </w:r>
      <w:r w:rsidR="00BF01C5" w:rsidRPr="00694C7E">
        <w:rPr>
          <w:rFonts w:ascii="Arial" w:hAnsi="Arial" w:cs="Arial"/>
          <w:sz w:val="24"/>
          <w:szCs w:val="24"/>
        </w:rPr>
        <w:t xml:space="preserve"> at different ages.</w:t>
      </w:r>
      <w:r w:rsidR="00353059" w:rsidRPr="00694C7E">
        <w:rPr>
          <w:rFonts w:ascii="Arial" w:hAnsi="Arial" w:cs="Arial"/>
          <w:sz w:val="24"/>
          <w:szCs w:val="24"/>
        </w:rPr>
        <w:t xml:space="preserve"> </w:t>
      </w:r>
      <w:r w:rsidR="00BF01C5" w:rsidRPr="00694C7E">
        <w:rPr>
          <w:rFonts w:ascii="Arial" w:hAnsi="Arial" w:cs="Arial"/>
          <w:sz w:val="24"/>
          <w:szCs w:val="24"/>
        </w:rPr>
        <w:t>Q</w:t>
      </w:r>
      <w:r w:rsidR="00353059" w:rsidRPr="00694C7E">
        <w:rPr>
          <w:rFonts w:ascii="Arial" w:hAnsi="Arial" w:cs="Arial"/>
          <w:sz w:val="24"/>
          <w:szCs w:val="24"/>
        </w:rPr>
        <w:t>uantitative genetic</w:t>
      </w:r>
      <w:r w:rsidR="00BF01C5" w:rsidRPr="00694C7E">
        <w:rPr>
          <w:rFonts w:ascii="Arial" w:hAnsi="Arial" w:cs="Arial"/>
          <w:sz w:val="24"/>
          <w:szCs w:val="24"/>
        </w:rPr>
        <w:t xml:space="preserve"> </w:t>
      </w:r>
      <w:r w:rsidR="006C2893" w:rsidRPr="00694C7E">
        <w:rPr>
          <w:rFonts w:ascii="Arial" w:hAnsi="Arial" w:cs="Arial"/>
          <w:sz w:val="24"/>
          <w:szCs w:val="24"/>
        </w:rPr>
        <w:t>studies will</w:t>
      </w:r>
      <w:r w:rsidR="00BF01C5" w:rsidRPr="00694C7E">
        <w:rPr>
          <w:rFonts w:ascii="Arial" w:hAnsi="Arial" w:cs="Arial"/>
          <w:sz w:val="24"/>
          <w:szCs w:val="24"/>
        </w:rPr>
        <w:t xml:space="preserve"> continue </w:t>
      </w:r>
      <w:r w:rsidR="006C2893" w:rsidRPr="00694C7E">
        <w:rPr>
          <w:rFonts w:ascii="Arial" w:hAnsi="Arial" w:cs="Arial"/>
          <w:sz w:val="24"/>
          <w:szCs w:val="24"/>
        </w:rPr>
        <w:t>to guide</w:t>
      </w:r>
      <w:r w:rsidR="00353059" w:rsidRPr="00694C7E">
        <w:rPr>
          <w:rFonts w:ascii="Arial" w:hAnsi="Arial" w:cs="Arial"/>
          <w:sz w:val="24"/>
          <w:szCs w:val="24"/>
        </w:rPr>
        <w:t xml:space="preserve"> the molecular search </w:t>
      </w:r>
      <w:r w:rsidR="00CC5162" w:rsidRPr="00694C7E">
        <w:rPr>
          <w:rFonts w:ascii="Arial" w:hAnsi="Arial" w:cs="Arial"/>
          <w:sz w:val="24"/>
          <w:szCs w:val="24"/>
        </w:rPr>
        <w:t xml:space="preserve">for </w:t>
      </w:r>
      <w:r w:rsidR="00353059" w:rsidRPr="00694C7E">
        <w:rPr>
          <w:rFonts w:ascii="Arial" w:hAnsi="Arial" w:cs="Arial"/>
          <w:sz w:val="24"/>
          <w:szCs w:val="24"/>
        </w:rPr>
        <w:t>these genes. For example</w:t>
      </w:r>
      <w:r w:rsidR="00CC5162" w:rsidRPr="00694C7E">
        <w:rPr>
          <w:rFonts w:ascii="Arial" w:hAnsi="Arial" w:cs="Arial"/>
          <w:sz w:val="24"/>
          <w:szCs w:val="24"/>
        </w:rPr>
        <w:t>,</w:t>
      </w:r>
      <w:r w:rsidR="00353059" w:rsidRPr="00694C7E">
        <w:rPr>
          <w:rFonts w:ascii="Arial" w:hAnsi="Arial" w:cs="Arial"/>
          <w:sz w:val="24"/>
          <w:szCs w:val="24"/>
        </w:rPr>
        <w:t xml:space="preserve"> the </w:t>
      </w:r>
      <w:r w:rsidR="001B61A9" w:rsidRPr="00694C7E">
        <w:rPr>
          <w:rFonts w:ascii="Arial" w:hAnsi="Arial" w:cs="Arial"/>
          <w:sz w:val="24"/>
          <w:szCs w:val="24"/>
        </w:rPr>
        <w:t>absenc</w:t>
      </w:r>
      <w:r w:rsidR="00CC5162" w:rsidRPr="00694C7E">
        <w:rPr>
          <w:rFonts w:ascii="Arial" w:hAnsi="Arial" w:cs="Arial"/>
          <w:sz w:val="24"/>
          <w:szCs w:val="24"/>
        </w:rPr>
        <w:t xml:space="preserve">e </w:t>
      </w:r>
      <w:r w:rsidR="00AE340E">
        <w:rPr>
          <w:rFonts w:ascii="Arial" w:hAnsi="Arial" w:cs="Arial"/>
          <w:sz w:val="24"/>
          <w:szCs w:val="24"/>
        </w:rPr>
        <w:t>of sex</w:t>
      </w:r>
      <w:r w:rsidR="00353059" w:rsidRPr="00694C7E">
        <w:rPr>
          <w:rFonts w:ascii="Arial" w:hAnsi="Arial" w:cs="Arial"/>
          <w:sz w:val="24"/>
          <w:szCs w:val="24"/>
        </w:rPr>
        <w:t xml:space="preserve"> difference</w:t>
      </w:r>
      <w:r w:rsidR="00CC5162" w:rsidRPr="00694C7E">
        <w:rPr>
          <w:rFonts w:ascii="Arial" w:hAnsi="Arial" w:cs="Arial"/>
          <w:sz w:val="24"/>
          <w:szCs w:val="24"/>
        </w:rPr>
        <w:t>s</w:t>
      </w:r>
      <w:r w:rsidR="00353059" w:rsidRPr="00694C7E">
        <w:rPr>
          <w:rFonts w:ascii="Arial" w:hAnsi="Arial" w:cs="Arial"/>
          <w:sz w:val="24"/>
          <w:szCs w:val="24"/>
        </w:rPr>
        <w:t xml:space="preserve"> in the aetiology of individual differences in mathematics justifies </w:t>
      </w:r>
      <w:r w:rsidR="004B422B" w:rsidRPr="00694C7E">
        <w:rPr>
          <w:rFonts w:ascii="Arial" w:hAnsi="Arial" w:cs="Arial"/>
          <w:sz w:val="24"/>
          <w:szCs w:val="24"/>
        </w:rPr>
        <w:t>combining the data from</w:t>
      </w:r>
      <w:r w:rsidR="00353059" w:rsidRPr="00694C7E">
        <w:rPr>
          <w:rFonts w:ascii="Arial" w:hAnsi="Arial" w:cs="Arial"/>
          <w:sz w:val="24"/>
          <w:szCs w:val="24"/>
        </w:rPr>
        <w:t xml:space="preserve"> males and females in the search for </w:t>
      </w:r>
      <w:r w:rsidR="00CC5162" w:rsidRPr="00694C7E">
        <w:rPr>
          <w:rFonts w:ascii="Arial" w:hAnsi="Arial" w:cs="Arial"/>
          <w:sz w:val="24"/>
          <w:szCs w:val="24"/>
        </w:rPr>
        <w:t>genetic associations</w:t>
      </w:r>
      <w:r w:rsidR="00353059" w:rsidRPr="00694C7E">
        <w:rPr>
          <w:rFonts w:ascii="Arial" w:hAnsi="Arial" w:cs="Arial"/>
          <w:sz w:val="24"/>
          <w:szCs w:val="24"/>
        </w:rPr>
        <w:t xml:space="preserve">. </w:t>
      </w:r>
      <w:r w:rsidR="001B61A9" w:rsidRPr="00694C7E">
        <w:rPr>
          <w:rFonts w:ascii="Arial" w:hAnsi="Arial" w:cs="Arial"/>
          <w:sz w:val="24"/>
          <w:szCs w:val="24"/>
        </w:rPr>
        <w:t xml:space="preserve">New advances in molecular technologies, such as the ability to conduct </w:t>
      </w:r>
      <w:r w:rsidR="0040797A" w:rsidRPr="00694C7E">
        <w:rPr>
          <w:rFonts w:ascii="Arial" w:hAnsi="Arial" w:cs="Arial"/>
          <w:sz w:val="24"/>
          <w:szCs w:val="24"/>
        </w:rPr>
        <w:t>complete</w:t>
      </w:r>
      <w:r w:rsidR="006C2893" w:rsidRPr="00694C7E">
        <w:rPr>
          <w:rFonts w:ascii="Arial" w:hAnsi="Arial" w:cs="Arial"/>
          <w:sz w:val="24"/>
          <w:szCs w:val="24"/>
        </w:rPr>
        <w:t xml:space="preserve"> </w:t>
      </w:r>
      <w:r w:rsidR="00353059" w:rsidRPr="00694C7E">
        <w:rPr>
          <w:rFonts w:ascii="Arial" w:hAnsi="Arial" w:cs="Arial"/>
          <w:sz w:val="24"/>
          <w:szCs w:val="24"/>
        </w:rPr>
        <w:t>genome</w:t>
      </w:r>
      <w:r w:rsidR="001B61A9" w:rsidRPr="00694C7E">
        <w:rPr>
          <w:rFonts w:ascii="Arial" w:hAnsi="Arial" w:cs="Arial"/>
          <w:sz w:val="24"/>
          <w:szCs w:val="24"/>
        </w:rPr>
        <w:t xml:space="preserve"> sequencing on each individual</w:t>
      </w:r>
      <w:r w:rsidR="0024657C" w:rsidRPr="00694C7E">
        <w:rPr>
          <w:rFonts w:ascii="Arial" w:hAnsi="Arial" w:cs="Arial"/>
          <w:sz w:val="24"/>
          <w:szCs w:val="24"/>
        </w:rPr>
        <w:t>,</w:t>
      </w:r>
      <w:r w:rsidR="001B61A9" w:rsidRPr="00694C7E">
        <w:rPr>
          <w:rFonts w:ascii="Arial" w:hAnsi="Arial" w:cs="Arial"/>
          <w:sz w:val="24"/>
          <w:szCs w:val="24"/>
        </w:rPr>
        <w:t xml:space="preserve"> will lead to new discoveries, including the investigation of the role of rare genetic variants in mathematical variation. Better understanding of genetic effects on mathematical variation may help in the search for the </w:t>
      </w:r>
      <w:r w:rsidR="00807B92" w:rsidRPr="00694C7E">
        <w:rPr>
          <w:rFonts w:ascii="Arial" w:hAnsi="Arial" w:cs="Arial"/>
          <w:sz w:val="24"/>
          <w:szCs w:val="24"/>
        </w:rPr>
        <w:t xml:space="preserve">relevant environments. Genetically-sensitive cross-cultural comparisons will also aid our understanding of the complex ways in which genetic and </w:t>
      </w:r>
      <w:r w:rsidR="009A254B" w:rsidRPr="00694C7E">
        <w:rPr>
          <w:rFonts w:ascii="Arial" w:hAnsi="Arial" w:cs="Arial"/>
          <w:sz w:val="24"/>
          <w:szCs w:val="24"/>
        </w:rPr>
        <w:t>environmental effects interact. The</w:t>
      </w:r>
      <w:r w:rsidR="00E55412" w:rsidRPr="00694C7E">
        <w:rPr>
          <w:rFonts w:ascii="Arial" w:hAnsi="Arial" w:cs="Arial"/>
          <w:sz w:val="24"/>
          <w:szCs w:val="24"/>
        </w:rPr>
        <w:t xml:space="preserve"> exact applications of this future knowledge are currently difficult to predict. However, </w:t>
      </w:r>
      <w:r w:rsidR="008713AD" w:rsidRPr="00694C7E">
        <w:rPr>
          <w:rFonts w:ascii="Arial" w:hAnsi="Arial" w:cs="Arial"/>
          <w:sz w:val="24"/>
          <w:szCs w:val="24"/>
        </w:rPr>
        <w:t>we believe</w:t>
      </w:r>
      <w:r w:rsidR="00E55412" w:rsidRPr="00694C7E">
        <w:rPr>
          <w:rFonts w:ascii="Arial" w:hAnsi="Arial" w:cs="Arial"/>
          <w:sz w:val="24"/>
          <w:szCs w:val="24"/>
        </w:rPr>
        <w:t xml:space="preserve"> that </w:t>
      </w:r>
      <w:r w:rsidR="004E5F5B" w:rsidRPr="00694C7E">
        <w:rPr>
          <w:rFonts w:ascii="Arial" w:hAnsi="Arial" w:cs="Arial"/>
          <w:sz w:val="24"/>
          <w:szCs w:val="24"/>
        </w:rPr>
        <w:t>the way we conceptualise and influence mathematical development will be affected by continuous advance</w:t>
      </w:r>
      <w:r w:rsidR="001427FF" w:rsidRPr="00694C7E">
        <w:rPr>
          <w:rFonts w:ascii="Arial" w:hAnsi="Arial" w:cs="Arial"/>
          <w:sz w:val="24"/>
          <w:szCs w:val="24"/>
        </w:rPr>
        <w:t xml:space="preserve">s </w:t>
      </w:r>
      <w:r w:rsidR="0009124D">
        <w:rPr>
          <w:rFonts w:ascii="Arial" w:hAnsi="Arial" w:cs="Arial"/>
          <w:sz w:val="24"/>
          <w:szCs w:val="24"/>
        </w:rPr>
        <w:t>from</w:t>
      </w:r>
      <w:r w:rsidR="001427FF" w:rsidRPr="00694C7E">
        <w:rPr>
          <w:rFonts w:ascii="Arial" w:hAnsi="Arial" w:cs="Arial"/>
          <w:sz w:val="24"/>
          <w:szCs w:val="24"/>
        </w:rPr>
        <w:t xml:space="preserve"> </w:t>
      </w:r>
      <w:r w:rsidR="0009124D">
        <w:rPr>
          <w:rFonts w:ascii="Arial" w:hAnsi="Arial" w:cs="Arial"/>
          <w:sz w:val="24"/>
          <w:szCs w:val="24"/>
        </w:rPr>
        <w:t xml:space="preserve">the </w:t>
      </w:r>
      <w:r w:rsidR="001427FF" w:rsidRPr="00694C7E">
        <w:rPr>
          <w:rFonts w:ascii="Arial" w:hAnsi="Arial" w:cs="Arial"/>
          <w:sz w:val="24"/>
          <w:szCs w:val="24"/>
        </w:rPr>
        <w:t>field of behavioural genetics</w:t>
      </w:r>
      <w:r w:rsidR="004E5F5B" w:rsidRPr="00694C7E">
        <w:rPr>
          <w:rFonts w:ascii="Arial" w:hAnsi="Arial" w:cs="Arial"/>
          <w:sz w:val="24"/>
          <w:szCs w:val="24"/>
        </w:rPr>
        <w:t>.</w:t>
      </w:r>
    </w:p>
    <w:p w:rsidR="00BC141E" w:rsidRDefault="00BC141E" w:rsidP="00BC141E">
      <w:pPr>
        <w:rPr>
          <w:rFonts w:ascii="Arial" w:hAnsi="Arial" w:cs="Arial"/>
          <w:sz w:val="24"/>
          <w:szCs w:val="24"/>
        </w:rPr>
      </w:pPr>
    </w:p>
    <w:p w:rsidR="00BC141E" w:rsidRPr="00BC141E" w:rsidRDefault="00BC141E" w:rsidP="00BC141E">
      <w:pPr>
        <w:rPr>
          <w:rFonts w:ascii="Arial" w:hAnsi="Arial" w:cs="Arial"/>
          <w:sz w:val="24"/>
          <w:szCs w:val="24"/>
        </w:rPr>
      </w:pPr>
    </w:p>
    <w:p w:rsidR="00D420BB" w:rsidRPr="00BC141E" w:rsidRDefault="00F70971" w:rsidP="00D26B06">
      <w:pPr>
        <w:rPr>
          <w:rFonts w:ascii="Arial" w:hAnsi="Arial" w:cs="Arial"/>
          <w:sz w:val="24"/>
          <w:szCs w:val="24"/>
        </w:rPr>
      </w:pPr>
      <w:r w:rsidRPr="00BC141E">
        <w:rPr>
          <w:rFonts w:ascii="Arial" w:hAnsi="Arial" w:cs="Arial"/>
          <w:b/>
          <w:bCs/>
          <w:sz w:val="24"/>
          <w:szCs w:val="24"/>
        </w:rPr>
        <w:t>Acknowledgements</w:t>
      </w:r>
    </w:p>
    <w:p w:rsidR="006837C2" w:rsidRPr="00BC141E" w:rsidRDefault="00807026" w:rsidP="00BC141E">
      <w:pPr>
        <w:rPr>
          <w:rFonts w:ascii="Arial" w:hAnsi="Arial" w:cs="Arial"/>
          <w:sz w:val="24"/>
          <w:szCs w:val="24"/>
        </w:rPr>
      </w:pPr>
      <w:r>
        <w:rPr>
          <w:rFonts w:ascii="Arial" w:hAnsi="Arial" w:cs="Arial"/>
          <w:sz w:val="24"/>
          <w:szCs w:val="24"/>
        </w:rPr>
        <w:tab/>
      </w:r>
      <w:r w:rsidR="00F70971" w:rsidRPr="00BC141E">
        <w:rPr>
          <w:rFonts w:ascii="Arial" w:hAnsi="Arial" w:cs="Arial"/>
          <w:sz w:val="24"/>
          <w:szCs w:val="24"/>
        </w:rPr>
        <w:t>We gratefully acknowledge the on-going contribution of the parents and children in the Twins Early Development Study (TEDS). TEDS is supported by a program grant (G0500079) from the UK Medical Research Council; our work on environments and academic achievement is also supported by grants from the US National Institutes of Health (HD44454, HD46167 and HD059215), and the Government of the Russian Federation (grant 11.G34.31.00</w:t>
      </w:r>
      <w:r w:rsidR="00A264CD">
        <w:rPr>
          <w:rFonts w:ascii="Arial" w:hAnsi="Arial" w:cs="Arial"/>
          <w:sz w:val="24"/>
          <w:szCs w:val="24"/>
        </w:rPr>
        <w:t>4</w:t>
      </w:r>
      <w:r w:rsidR="00F70971" w:rsidRPr="00BC141E">
        <w:rPr>
          <w:rFonts w:ascii="Arial" w:hAnsi="Arial" w:cs="Arial"/>
          <w:sz w:val="24"/>
          <w:szCs w:val="24"/>
        </w:rPr>
        <w:t>3). CMAH is supported by a research fell</w:t>
      </w:r>
      <w:r w:rsidR="00D420BB" w:rsidRPr="00BC141E">
        <w:rPr>
          <w:rFonts w:ascii="Arial" w:hAnsi="Arial" w:cs="Arial"/>
          <w:sz w:val="24"/>
          <w:szCs w:val="24"/>
        </w:rPr>
        <w:t>owship from the British Academy.</w:t>
      </w:r>
    </w:p>
    <w:p w:rsidR="006F2026" w:rsidRPr="00BC141E" w:rsidRDefault="006F2026" w:rsidP="00BC141E">
      <w:pPr>
        <w:rPr>
          <w:rFonts w:ascii="Arial" w:hAnsi="Arial" w:cs="Arial"/>
          <w:sz w:val="24"/>
          <w:szCs w:val="24"/>
        </w:rPr>
      </w:pPr>
    </w:p>
    <w:p w:rsidR="006837C2" w:rsidRPr="00BC141E" w:rsidRDefault="006837C2" w:rsidP="00BC141E">
      <w:pPr>
        <w:rPr>
          <w:rFonts w:ascii="Arial" w:hAnsi="Arial" w:cs="Arial"/>
          <w:sz w:val="24"/>
          <w:szCs w:val="24"/>
        </w:rPr>
      </w:pPr>
    </w:p>
    <w:p w:rsidR="00D420BB" w:rsidRPr="00BC141E" w:rsidRDefault="00D420BB" w:rsidP="00BC141E">
      <w:pPr>
        <w:rPr>
          <w:rFonts w:ascii="Arial" w:hAnsi="Arial" w:cs="Arial"/>
          <w:b/>
          <w:sz w:val="24"/>
          <w:szCs w:val="24"/>
        </w:rPr>
      </w:pPr>
      <w:r w:rsidRPr="00BC141E">
        <w:rPr>
          <w:rFonts w:ascii="Arial" w:hAnsi="Arial" w:cs="Arial"/>
          <w:b/>
          <w:sz w:val="24"/>
          <w:szCs w:val="24"/>
        </w:rPr>
        <w:t>References</w:t>
      </w:r>
    </w:p>
    <w:p w:rsidR="00D420BB" w:rsidRPr="00BC141E" w:rsidRDefault="00D420BB" w:rsidP="00BC141E">
      <w:pPr>
        <w:rPr>
          <w:rFonts w:ascii="Arial" w:hAnsi="Arial" w:cs="Arial"/>
          <w:sz w:val="24"/>
          <w:szCs w:val="24"/>
        </w:rPr>
      </w:pPr>
    </w:p>
    <w:p w:rsidR="00D420BB" w:rsidRPr="00BC141E" w:rsidRDefault="00D420BB" w:rsidP="00BC141E">
      <w:pPr>
        <w:rPr>
          <w:rFonts w:ascii="Arial" w:hAnsi="Arial" w:cs="Arial"/>
          <w:sz w:val="24"/>
          <w:szCs w:val="24"/>
        </w:rPr>
      </w:pPr>
    </w:p>
    <w:p w:rsidR="00C8397C" w:rsidRPr="00BC141E" w:rsidRDefault="008B65A0" w:rsidP="00BC141E">
      <w:pPr>
        <w:pStyle w:val="af5"/>
        <w:rPr>
          <w:rFonts w:ascii="Arial" w:hAnsi="Arial" w:cs="Arial"/>
          <w:sz w:val="24"/>
          <w:szCs w:val="24"/>
        </w:rPr>
      </w:pPr>
      <w:r w:rsidRPr="00BC141E">
        <w:rPr>
          <w:rFonts w:ascii="Arial" w:hAnsi="Arial" w:cs="Arial"/>
          <w:sz w:val="24"/>
          <w:szCs w:val="24"/>
          <w:lang w:val="en-US"/>
        </w:rPr>
        <w:t xml:space="preserve">Agrillo, C., Piffer, L., Bisazza, A. (2010). </w:t>
      </w:r>
      <w:r w:rsidR="00C8397C" w:rsidRPr="00BC141E">
        <w:rPr>
          <w:rFonts w:ascii="Arial" w:hAnsi="Arial" w:cs="Arial"/>
          <w:sz w:val="24"/>
          <w:szCs w:val="24"/>
        </w:rPr>
        <w:t>Number versus continuous quantity in numerosity</w:t>
      </w:r>
      <w:r w:rsidR="00511F86" w:rsidRPr="00BC141E">
        <w:rPr>
          <w:rFonts w:ascii="Arial" w:hAnsi="Arial" w:cs="Arial"/>
          <w:sz w:val="24"/>
          <w:szCs w:val="24"/>
        </w:rPr>
        <w:t xml:space="preserve"> </w:t>
      </w:r>
      <w:r w:rsidR="00C8397C" w:rsidRPr="00BC141E">
        <w:rPr>
          <w:rFonts w:ascii="Arial" w:hAnsi="Arial" w:cs="Arial"/>
          <w:sz w:val="24"/>
          <w:szCs w:val="24"/>
        </w:rPr>
        <w:t>judgments by fish.</w:t>
      </w:r>
      <w:r w:rsidR="00D26B06" w:rsidRPr="00BC141E">
        <w:rPr>
          <w:rFonts w:ascii="Arial" w:hAnsi="Arial" w:cs="Arial"/>
          <w:sz w:val="24"/>
          <w:szCs w:val="24"/>
        </w:rPr>
        <w:t xml:space="preserve"> </w:t>
      </w:r>
      <w:r w:rsidR="00C8397C" w:rsidRPr="00BC141E">
        <w:rPr>
          <w:rFonts w:ascii="Arial" w:hAnsi="Arial" w:cs="Arial"/>
          <w:i/>
          <w:sz w:val="24"/>
          <w:szCs w:val="24"/>
        </w:rPr>
        <w:t>Cognition,</w:t>
      </w:r>
      <w:r w:rsidR="00C8397C" w:rsidRPr="00BC141E">
        <w:rPr>
          <w:rFonts w:ascii="Arial" w:hAnsi="Arial" w:cs="Arial"/>
          <w:sz w:val="24"/>
          <w:szCs w:val="24"/>
        </w:rPr>
        <w:t xml:space="preserve"> 119, 281-287.</w:t>
      </w:r>
    </w:p>
    <w:p w:rsidR="00E72B96" w:rsidRPr="00BC141E" w:rsidRDefault="00E72B96" w:rsidP="00BC141E">
      <w:pPr>
        <w:pStyle w:val="af5"/>
        <w:rPr>
          <w:rFonts w:ascii="Arial" w:hAnsi="Arial" w:cs="Arial"/>
          <w:sz w:val="24"/>
          <w:szCs w:val="24"/>
        </w:rPr>
      </w:pPr>
    </w:p>
    <w:p w:rsidR="00E72B96" w:rsidRDefault="00E72B96" w:rsidP="00BC141E">
      <w:pPr>
        <w:pStyle w:val="af5"/>
        <w:rPr>
          <w:lang w:val="en-US"/>
        </w:rPr>
      </w:pPr>
      <w:r w:rsidRPr="00BC141E">
        <w:rPr>
          <w:rFonts w:ascii="Arial" w:hAnsi="Arial" w:cs="Arial"/>
          <w:sz w:val="24"/>
          <w:szCs w:val="24"/>
          <w:lang w:eastAsia="en-GB"/>
        </w:rPr>
        <w:t>Alarcόn</w:t>
      </w:r>
      <w:r w:rsidRPr="00BC141E">
        <w:rPr>
          <w:rFonts w:ascii="Arial" w:hAnsi="Arial" w:cs="Arial"/>
          <w:sz w:val="24"/>
          <w:szCs w:val="24"/>
          <w:lang w:val="en-US"/>
        </w:rPr>
        <w:t xml:space="preserve">, M., DeFries, J. C., Light, J. G. and Pennington, B. F. (1997). A twin study of mathematics disability. </w:t>
      </w:r>
      <w:r w:rsidRPr="00BC141E">
        <w:rPr>
          <w:rFonts w:ascii="Arial" w:hAnsi="Arial" w:cs="Arial"/>
          <w:i/>
          <w:iCs/>
          <w:sz w:val="24"/>
          <w:szCs w:val="24"/>
          <w:lang w:val="en-US"/>
        </w:rPr>
        <w:t>Journal of Learning</w:t>
      </w:r>
      <w:r w:rsidRPr="00317EA5">
        <w:rPr>
          <w:i/>
          <w:iCs/>
          <w:lang w:val="en-US"/>
        </w:rPr>
        <w:t xml:space="preserve"> Disabilities</w:t>
      </w:r>
      <w:r w:rsidR="00EC3872" w:rsidRPr="00317EA5">
        <w:rPr>
          <w:i/>
          <w:iCs/>
          <w:lang w:val="en-US"/>
        </w:rPr>
        <w:t>,</w:t>
      </w:r>
      <w:r w:rsidR="00EC3872" w:rsidRPr="002A3762">
        <w:rPr>
          <w:iCs/>
          <w:lang w:val="en-US"/>
        </w:rPr>
        <w:t xml:space="preserve"> 30</w:t>
      </w:r>
      <w:r w:rsidRPr="00317EA5">
        <w:rPr>
          <w:i/>
          <w:iCs/>
          <w:lang w:val="en-US"/>
        </w:rPr>
        <w:t xml:space="preserve">, </w:t>
      </w:r>
      <w:r w:rsidRPr="00317EA5">
        <w:rPr>
          <w:lang w:val="en-US"/>
        </w:rPr>
        <w:t>617-623.</w:t>
      </w:r>
    </w:p>
    <w:p w:rsidR="00E72B96" w:rsidRDefault="00E72B96" w:rsidP="00E72B96">
      <w:pPr>
        <w:pStyle w:val="NoSpacing1"/>
        <w:rPr>
          <w:rFonts w:ascii="Arial" w:hAnsi="Arial" w:cs="Arial"/>
          <w:sz w:val="24"/>
          <w:szCs w:val="24"/>
          <w:lang w:val="en-US"/>
        </w:rPr>
      </w:pPr>
    </w:p>
    <w:p w:rsidR="00D420BB" w:rsidRPr="00E71C5E" w:rsidRDefault="00D420BB" w:rsidP="00E72B96">
      <w:pPr>
        <w:pStyle w:val="NoSpacing1"/>
        <w:rPr>
          <w:rFonts w:ascii="Arial" w:hAnsi="Arial" w:cs="Arial"/>
          <w:sz w:val="24"/>
          <w:szCs w:val="24"/>
          <w:lang w:val="en-US"/>
        </w:rPr>
      </w:pPr>
      <w:r w:rsidRPr="00E71C5E">
        <w:rPr>
          <w:rFonts w:ascii="Arial" w:hAnsi="Arial" w:cs="Arial"/>
          <w:sz w:val="24"/>
          <w:szCs w:val="24"/>
          <w:lang w:eastAsia="en-GB"/>
        </w:rPr>
        <w:t>Alarcόn, M., Knopik, V. S. and DeFries, J. C. (2000). Covariation of mathematics achievement and general cognitive ability.</w:t>
      </w:r>
      <w:r w:rsidR="00D26B06" w:rsidRPr="00E71C5E">
        <w:rPr>
          <w:rFonts w:ascii="Arial" w:hAnsi="Arial" w:cs="Arial"/>
          <w:sz w:val="24"/>
          <w:szCs w:val="24"/>
          <w:lang w:eastAsia="en-GB"/>
        </w:rPr>
        <w:t xml:space="preserve"> </w:t>
      </w:r>
      <w:r w:rsidRPr="00E71C5E">
        <w:rPr>
          <w:rFonts w:ascii="Arial" w:hAnsi="Arial" w:cs="Arial"/>
          <w:i/>
          <w:iCs/>
          <w:sz w:val="24"/>
          <w:szCs w:val="24"/>
          <w:lang w:eastAsia="en-GB"/>
        </w:rPr>
        <w:t>Journal of</w:t>
      </w:r>
      <w:r w:rsidR="0056745E" w:rsidRPr="00E71C5E">
        <w:rPr>
          <w:rFonts w:ascii="Arial" w:hAnsi="Arial" w:cs="Arial"/>
          <w:i/>
          <w:iCs/>
          <w:sz w:val="24"/>
          <w:szCs w:val="24"/>
          <w:lang w:eastAsia="en-GB"/>
        </w:rPr>
        <w:t xml:space="preserve"> </w:t>
      </w:r>
      <w:r w:rsidRPr="00E71C5E">
        <w:rPr>
          <w:rFonts w:ascii="Arial" w:hAnsi="Arial" w:cs="Arial"/>
          <w:i/>
          <w:iCs/>
          <w:sz w:val="24"/>
          <w:szCs w:val="24"/>
          <w:lang w:eastAsia="en-GB"/>
        </w:rPr>
        <w:t xml:space="preserve">School Psychology, </w:t>
      </w:r>
      <w:r w:rsidRPr="008908AF">
        <w:rPr>
          <w:rFonts w:ascii="Arial" w:hAnsi="Arial" w:cs="Arial"/>
          <w:iCs/>
          <w:sz w:val="24"/>
          <w:szCs w:val="24"/>
          <w:lang w:eastAsia="en-GB"/>
        </w:rPr>
        <w:t>38,</w:t>
      </w:r>
      <w:r w:rsidRPr="00E71C5E">
        <w:rPr>
          <w:rFonts w:ascii="Arial" w:hAnsi="Arial" w:cs="Arial"/>
          <w:i/>
          <w:iCs/>
          <w:sz w:val="24"/>
          <w:szCs w:val="24"/>
          <w:lang w:eastAsia="en-GB"/>
        </w:rPr>
        <w:t xml:space="preserve"> </w:t>
      </w:r>
      <w:r w:rsidR="0006650B" w:rsidRPr="00E71C5E">
        <w:rPr>
          <w:rFonts w:ascii="Arial" w:hAnsi="Arial" w:cs="Arial"/>
          <w:sz w:val="24"/>
          <w:szCs w:val="24"/>
          <w:lang w:eastAsia="en-GB"/>
        </w:rPr>
        <w:t>63-</w:t>
      </w:r>
      <w:r w:rsidRPr="00E71C5E">
        <w:rPr>
          <w:rFonts w:ascii="Arial" w:hAnsi="Arial" w:cs="Arial"/>
          <w:sz w:val="24"/>
          <w:szCs w:val="24"/>
          <w:lang w:eastAsia="en-GB"/>
        </w:rPr>
        <w:t>77.</w:t>
      </w:r>
    </w:p>
    <w:p w:rsidR="00D420BB" w:rsidRPr="00E71C5E" w:rsidRDefault="00D420BB" w:rsidP="00147D23">
      <w:pPr>
        <w:pStyle w:val="af5"/>
        <w:rPr>
          <w:rFonts w:ascii="Arial" w:hAnsi="Arial" w:cs="Arial"/>
          <w:sz w:val="24"/>
          <w:szCs w:val="24"/>
          <w:lang w:eastAsia="en-GB"/>
        </w:rPr>
      </w:pPr>
    </w:p>
    <w:p w:rsidR="00D420BB" w:rsidRPr="00F96D87" w:rsidRDefault="00D420BB" w:rsidP="00800532">
      <w:pPr>
        <w:pStyle w:val="NoSpacing1"/>
        <w:rPr>
          <w:rFonts w:ascii="Arial" w:hAnsi="Arial" w:cs="Arial"/>
          <w:color w:val="000000"/>
          <w:sz w:val="24"/>
          <w:szCs w:val="24"/>
        </w:rPr>
      </w:pPr>
      <w:r w:rsidRPr="00F96D87">
        <w:rPr>
          <w:rFonts w:ascii="Arial" w:hAnsi="Arial" w:cs="Arial"/>
          <w:color w:val="000000"/>
          <w:sz w:val="24"/>
          <w:szCs w:val="24"/>
          <w:lang w:eastAsia="en-GB"/>
        </w:rPr>
        <w:t>Amato, P.</w:t>
      </w:r>
      <w:r w:rsidR="0056745E" w:rsidRPr="00F96D87">
        <w:rPr>
          <w:rFonts w:ascii="Arial" w:hAnsi="Arial" w:cs="Arial"/>
          <w:color w:val="000000"/>
          <w:sz w:val="24"/>
          <w:szCs w:val="24"/>
          <w:lang w:eastAsia="en-GB"/>
        </w:rPr>
        <w:t xml:space="preserve"> </w:t>
      </w:r>
      <w:r w:rsidRPr="00F96D87">
        <w:rPr>
          <w:rFonts w:ascii="Arial" w:hAnsi="Arial" w:cs="Arial"/>
          <w:color w:val="000000"/>
          <w:sz w:val="24"/>
          <w:szCs w:val="24"/>
          <w:lang w:eastAsia="en-GB"/>
        </w:rPr>
        <w:t xml:space="preserve">R. (2000). </w:t>
      </w:r>
      <w:r w:rsidRPr="00F96D87">
        <w:rPr>
          <w:rFonts w:ascii="Arial" w:hAnsi="Arial" w:cs="Arial"/>
          <w:color w:val="000000"/>
          <w:sz w:val="24"/>
          <w:szCs w:val="24"/>
        </w:rPr>
        <w:t xml:space="preserve">The </w:t>
      </w:r>
      <w:r w:rsidR="002A3762" w:rsidRPr="00F96D87">
        <w:rPr>
          <w:rFonts w:ascii="Arial" w:hAnsi="Arial" w:cs="Arial"/>
          <w:color w:val="000000"/>
          <w:sz w:val="24"/>
          <w:szCs w:val="24"/>
        </w:rPr>
        <w:t>consequences of divorce for adults and children</w:t>
      </w:r>
      <w:r w:rsidRPr="00F96D87">
        <w:rPr>
          <w:rFonts w:ascii="Arial" w:hAnsi="Arial" w:cs="Arial"/>
          <w:color w:val="000000"/>
          <w:sz w:val="24"/>
          <w:szCs w:val="24"/>
        </w:rPr>
        <w:t>.</w:t>
      </w:r>
      <w:r w:rsidR="00F83CAF" w:rsidRPr="00F96D87">
        <w:rPr>
          <w:rFonts w:ascii="Arial" w:hAnsi="Arial" w:cs="Arial"/>
          <w:color w:val="000000"/>
          <w:sz w:val="24"/>
          <w:szCs w:val="24"/>
        </w:rPr>
        <w:t xml:space="preserve"> </w:t>
      </w:r>
      <w:r w:rsidR="00F96D87" w:rsidRPr="00F96D87">
        <w:rPr>
          <w:rFonts w:ascii="Arial" w:hAnsi="Arial" w:cs="Arial"/>
          <w:i/>
          <w:iCs/>
          <w:sz w:val="24"/>
          <w:szCs w:val="24"/>
        </w:rPr>
        <w:t>Journal of Marriage and Family</w:t>
      </w:r>
      <w:r w:rsidR="00304E36" w:rsidRPr="00BC4569">
        <w:rPr>
          <w:rFonts w:ascii="Arial" w:hAnsi="Arial" w:cs="Arial"/>
          <w:i/>
          <w:color w:val="000000"/>
          <w:sz w:val="24"/>
          <w:szCs w:val="24"/>
        </w:rPr>
        <w:t>,</w:t>
      </w:r>
      <w:r w:rsidR="00304E36" w:rsidRPr="00F96D87">
        <w:rPr>
          <w:rFonts w:ascii="Arial" w:hAnsi="Arial" w:cs="Arial"/>
          <w:color w:val="000000"/>
          <w:sz w:val="24"/>
          <w:szCs w:val="24"/>
        </w:rPr>
        <w:t xml:space="preserve"> </w:t>
      </w:r>
      <w:r w:rsidRPr="00F96D87">
        <w:rPr>
          <w:rFonts w:ascii="Arial" w:hAnsi="Arial" w:cs="Arial"/>
          <w:color w:val="000000"/>
          <w:sz w:val="24"/>
          <w:szCs w:val="24"/>
        </w:rPr>
        <w:t>62(4), 1269-1287.</w:t>
      </w:r>
    </w:p>
    <w:p w:rsidR="00D420BB" w:rsidRPr="00E71C5E" w:rsidRDefault="00D420BB" w:rsidP="00800532">
      <w:pPr>
        <w:pStyle w:val="NoSpacing1"/>
        <w:rPr>
          <w:rFonts w:ascii="Arial" w:hAnsi="Arial" w:cs="Arial"/>
          <w:color w:val="000000"/>
          <w:sz w:val="24"/>
          <w:szCs w:val="24"/>
        </w:rPr>
      </w:pPr>
    </w:p>
    <w:p w:rsidR="00D420BB" w:rsidRPr="00E71C5E" w:rsidRDefault="00D420BB" w:rsidP="00800532">
      <w:pPr>
        <w:pStyle w:val="NoSpacing1"/>
        <w:rPr>
          <w:rFonts w:ascii="Arial" w:hAnsi="Arial" w:cs="Arial"/>
          <w:sz w:val="24"/>
          <w:szCs w:val="24"/>
          <w:lang w:val="nl-NL"/>
        </w:rPr>
      </w:pPr>
      <w:r w:rsidRPr="00E71C5E">
        <w:rPr>
          <w:rFonts w:ascii="Arial" w:hAnsi="Arial" w:cs="Arial"/>
          <w:sz w:val="24"/>
          <w:szCs w:val="24"/>
        </w:rPr>
        <w:t>Asbury, K.,</w:t>
      </w:r>
      <w:r w:rsidR="00E71C5E">
        <w:rPr>
          <w:rFonts w:ascii="Arial" w:hAnsi="Arial" w:cs="Arial"/>
          <w:sz w:val="24"/>
          <w:szCs w:val="24"/>
        </w:rPr>
        <w:t xml:space="preserve"> </w:t>
      </w:r>
      <w:r w:rsidRPr="00E71C5E">
        <w:rPr>
          <w:rFonts w:ascii="Arial" w:hAnsi="Arial" w:cs="Arial"/>
          <w:sz w:val="24"/>
          <w:szCs w:val="24"/>
        </w:rPr>
        <w:t>Wachs, T. D.,</w:t>
      </w:r>
      <w:r w:rsidR="00E71C5E">
        <w:rPr>
          <w:rFonts w:ascii="Arial" w:hAnsi="Arial" w:cs="Arial"/>
          <w:sz w:val="24"/>
          <w:szCs w:val="24"/>
        </w:rPr>
        <w:t xml:space="preserve"> </w:t>
      </w:r>
      <w:r w:rsidRPr="00E71C5E">
        <w:rPr>
          <w:rFonts w:ascii="Arial" w:hAnsi="Arial" w:cs="Arial"/>
          <w:sz w:val="24"/>
          <w:szCs w:val="24"/>
        </w:rPr>
        <w:t>Plomin, R. (2005). Environmental moderators of genetic influence on verbal and nonverbal abilities in early childhood.</w:t>
      </w:r>
      <w:r w:rsidR="0006650B" w:rsidRPr="00E71C5E">
        <w:rPr>
          <w:rFonts w:ascii="Arial" w:hAnsi="Arial" w:cs="Arial"/>
          <w:sz w:val="24"/>
          <w:szCs w:val="24"/>
        </w:rPr>
        <w:t xml:space="preserve"> </w:t>
      </w:r>
      <w:r w:rsidR="00F70971" w:rsidRPr="00E71C5E">
        <w:rPr>
          <w:rFonts w:ascii="Arial" w:hAnsi="Arial" w:cs="Arial"/>
          <w:i/>
          <w:iCs/>
          <w:sz w:val="24"/>
          <w:szCs w:val="24"/>
          <w:lang w:val="nl-NL"/>
        </w:rPr>
        <w:t>Intelligence,</w:t>
      </w:r>
      <w:r w:rsidR="00D26B06" w:rsidRPr="00E71C5E">
        <w:rPr>
          <w:rFonts w:ascii="Arial" w:hAnsi="Arial" w:cs="Arial"/>
          <w:sz w:val="24"/>
          <w:szCs w:val="24"/>
          <w:lang w:val="nl-NL"/>
        </w:rPr>
        <w:t xml:space="preserve"> </w:t>
      </w:r>
      <w:r w:rsidR="00F70971" w:rsidRPr="00E71C5E">
        <w:rPr>
          <w:rFonts w:ascii="Arial" w:hAnsi="Arial" w:cs="Arial"/>
          <w:sz w:val="24"/>
          <w:szCs w:val="24"/>
          <w:lang w:val="nl-NL"/>
        </w:rPr>
        <w:t>33</w:t>
      </w:r>
      <w:r w:rsidR="0006650B" w:rsidRPr="00E71C5E">
        <w:rPr>
          <w:rFonts w:ascii="Arial" w:hAnsi="Arial" w:cs="Arial"/>
          <w:sz w:val="24"/>
          <w:szCs w:val="24"/>
          <w:lang w:val="nl-NL"/>
        </w:rPr>
        <w:t xml:space="preserve">(6), </w:t>
      </w:r>
      <w:r w:rsidR="00F70971" w:rsidRPr="00E71C5E">
        <w:rPr>
          <w:rFonts w:ascii="Arial" w:hAnsi="Arial" w:cs="Arial"/>
          <w:sz w:val="24"/>
          <w:szCs w:val="24"/>
          <w:lang w:val="nl-NL"/>
        </w:rPr>
        <w:t>643-661.</w:t>
      </w:r>
    </w:p>
    <w:p w:rsidR="00D420BB" w:rsidRPr="00E71C5E" w:rsidRDefault="00D420BB" w:rsidP="00800532">
      <w:pPr>
        <w:pStyle w:val="NoSpacing1"/>
        <w:rPr>
          <w:rFonts w:ascii="Arial" w:hAnsi="Arial" w:cs="Arial"/>
          <w:sz w:val="24"/>
          <w:szCs w:val="24"/>
          <w:lang w:val="nl-NL"/>
        </w:rPr>
      </w:pPr>
    </w:p>
    <w:p w:rsidR="00D420BB" w:rsidRPr="00E71C5E" w:rsidRDefault="00F70971" w:rsidP="00800532">
      <w:pPr>
        <w:pStyle w:val="NoSpacing1"/>
        <w:rPr>
          <w:rFonts w:ascii="Arial" w:hAnsi="Arial" w:cs="Arial"/>
          <w:sz w:val="24"/>
          <w:szCs w:val="24"/>
          <w:lang w:val="en-US"/>
        </w:rPr>
      </w:pPr>
      <w:r w:rsidRPr="00E71C5E">
        <w:rPr>
          <w:rFonts w:ascii="Arial" w:hAnsi="Arial" w:cs="Arial"/>
          <w:sz w:val="24"/>
          <w:szCs w:val="24"/>
          <w:lang w:val="nl-NL"/>
        </w:rPr>
        <w:t xml:space="preserve">Bartels, M., Rietveld, M. J., van Baal, G. C. and Boomsma, D. I. (2002). </w:t>
      </w:r>
      <w:r w:rsidR="00D420BB" w:rsidRPr="00E71C5E">
        <w:rPr>
          <w:rFonts w:ascii="Arial" w:hAnsi="Arial" w:cs="Arial"/>
          <w:sz w:val="24"/>
          <w:szCs w:val="24"/>
        </w:rPr>
        <w:t>Genetic and</w:t>
      </w:r>
      <w:r w:rsidR="00E40082">
        <w:rPr>
          <w:rFonts w:ascii="Arial" w:hAnsi="Arial" w:cs="Arial"/>
          <w:sz w:val="24"/>
          <w:szCs w:val="24"/>
        </w:rPr>
        <w:t xml:space="preserve"> </w:t>
      </w:r>
      <w:r w:rsidR="00D420BB" w:rsidRPr="00E71C5E">
        <w:rPr>
          <w:rFonts w:ascii="Arial" w:hAnsi="Arial" w:cs="Arial"/>
          <w:sz w:val="24"/>
          <w:szCs w:val="24"/>
        </w:rPr>
        <w:t xml:space="preserve">environmental influences on the development of intelligence. </w:t>
      </w:r>
      <w:r w:rsidR="00D420BB" w:rsidRPr="00E71C5E">
        <w:rPr>
          <w:rFonts w:ascii="Arial" w:hAnsi="Arial" w:cs="Arial"/>
          <w:i/>
          <w:iCs/>
          <w:sz w:val="24"/>
          <w:szCs w:val="24"/>
        </w:rPr>
        <w:t>Behavior Genetics</w:t>
      </w:r>
      <w:r w:rsidR="00D420BB" w:rsidRPr="00BC4569">
        <w:rPr>
          <w:rFonts w:ascii="Arial" w:hAnsi="Arial" w:cs="Arial"/>
          <w:i/>
          <w:sz w:val="24"/>
          <w:szCs w:val="24"/>
        </w:rPr>
        <w:t>,</w:t>
      </w:r>
      <w:r w:rsidR="00D420BB" w:rsidRPr="00E71C5E">
        <w:rPr>
          <w:rFonts w:ascii="Arial" w:hAnsi="Arial" w:cs="Arial"/>
          <w:sz w:val="24"/>
          <w:szCs w:val="24"/>
        </w:rPr>
        <w:t xml:space="preserve"> 32,</w:t>
      </w:r>
      <w:r w:rsidR="00E40082">
        <w:rPr>
          <w:rFonts w:ascii="Arial" w:hAnsi="Arial" w:cs="Arial"/>
          <w:sz w:val="24"/>
          <w:szCs w:val="24"/>
          <w:lang w:val="en-US"/>
        </w:rPr>
        <w:t xml:space="preserve"> </w:t>
      </w:r>
      <w:r w:rsidR="00AE0C07" w:rsidRPr="00E71C5E">
        <w:rPr>
          <w:rFonts w:ascii="Arial" w:hAnsi="Arial" w:cs="Arial"/>
          <w:sz w:val="24"/>
          <w:szCs w:val="24"/>
          <w:lang w:val="en-US"/>
        </w:rPr>
        <w:t>237-249.</w:t>
      </w:r>
    </w:p>
    <w:p w:rsidR="00DB0EDB" w:rsidRPr="00E71C5E" w:rsidRDefault="00DB0EDB" w:rsidP="00770C7D">
      <w:pPr>
        <w:pStyle w:val="af5"/>
        <w:rPr>
          <w:rFonts w:ascii="Arial" w:hAnsi="Arial" w:cs="Arial"/>
          <w:sz w:val="24"/>
          <w:szCs w:val="24"/>
          <w:lang w:val="en-US"/>
        </w:rPr>
      </w:pPr>
    </w:p>
    <w:p w:rsidR="00DB0EDB" w:rsidRPr="00E71C5E" w:rsidRDefault="00DB0EDB" w:rsidP="00770C7D">
      <w:pPr>
        <w:pStyle w:val="af5"/>
        <w:rPr>
          <w:rFonts w:ascii="Arial" w:hAnsi="Arial" w:cs="Arial"/>
          <w:sz w:val="24"/>
          <w:szCs w:val="24"/>
          <w:lang w:val="it-IT"/>
        </w:rPr>
      </w:pPr>
      <w:r w:rsidRPr="00E71C5E">
        <w:rPr>
          <w:rFonts w:ascii="Arial" w:hAnsi="Arial" w:cs="Arial"/>
          <w:sz w:val="24"/>
          <w:szCs w:val="24"/>
        </w:rPr>
        <w:t xml:space="preserve">Benbow, C. P. and Stanley, J. C. (1980). Sex differences in mathematical ability: fact or artifact? </w:t>
      </w:r>
      <w:r w:rsidR="00AE0C07" w:rsidRPr="00E71C5E">
        <w:rPr>
          <w:rFonts w:ascii="Arial" w:hAnsi="Arial" w:cs="Arial"/>
          <w:i/>
          <w:iCs/>
          <w:sz w:val="24"/>
          <w:szCs w:val="24"/>
          <w:lang w:val="it-IT"/>
        </w:rPr>
        <w:t xml:space="preserve">Science, </w:t>
      </w:r>
      <w:r w:rsidR="00AE0C07" w:rsidRPr="00E71C5E">
        <w:rPr>
          <w:rFonts w:ascii="Arial" w:hAnsi="Arial" w:cs="Arial"/>
          <w:iCs/>
          <w:sz w:val="24"/>
          <w:szCs w:val="24"/>
          <w:lang w:val="it-IT"/>
        </w:rPr>
        <w:t>210</w:t>
      </w:r>
      <w:r w:rsidR="00AE0C07" w:rsidRPr="00E71C5E">
        <w:rPr>
          <w:rFonts w:ascii="Arial" w:hAnsi="Arial" w:cs="Arial"/>
          <w:sz w:val="24"/>
          <w:szCs w:val="24"/>
          <w:lang w:val="it-IT"/>
        </w:rPr>
        <w:t>, 1262-1264.</w:t>
      </w:r>
    </w:p>
    <w:p w:rsidR="00770C7D" w:rsidRPr="00E71C5E" w:rsidRDefault="00770C7D" w:rsidP="00770C7D">
      <w:pPr>
        <w:pStyle w:val="af5"/>
        <w:rPr>
          <w:rFonts w:ascii="Arial" w:hAnsi="Arial" w:cs="Arial"/>
          <w:sz w:val="24"/>
          <w:szCs w:val="24"/>
          <w:lang w:val="it-IT"/>
        </w:rPr>
      </w:pPr>
    </w:p>
    <w:p w:rsidR="00F95DCA" w:rsidRDefault="008B4612" w:rsidP="00770C7D">
      <w:pPr>
        <w:pStyle w:val="af5"/>
        <w:rPr>
          <w:rFonts w:ascii="Arial" w:hAnsi="Arial" w:cs="Arial"/>
          <w:color w:val="000000" w:themeColor="text1"/>
          <w:sz w:val="24"/>
          <w:szCs w:val="24"/>
        </w:rPr>
      </w:pPr>
      <w:r w:rsidRPr="00E71C5E">
        <w:rPr>
          <w:rFonts w:ascii="Arial" w:hAnsi="Arial" w:cs="Arial"/>
          <w:color w:val="000000" w:themeColor="text1"/>
          <w:sz w:val="24"/>
          <w:szCs w:val="24"/>
          <w:lang w:val="it-IT"/>
        </w:rPr>
        <w:t xml:space="preserve">Bertella, L., Girelli, L., Grugni, G., Marchi, S., Molinari, E., Semenza, C. (2005). </w:t>
      </w:r>
      <w:r w:rsidRPr="00E71C5E">
        <w:rPr>
          <w:rFonts w:ascii="Arial" w:hAnsi="Arial" w:cs="Arial"/>
          <w:color w:val="000000" w:themeColor="text1"/>
          <w:sz w:val="24"/>
          <w:szCs w:val="24"/>
        </w:rPr>
        <w:t>Mathematical skills in Prader–Willi Syndrome.</w:t>
      </w:r>
      <w:r w:rsidR="00F83CAF" w:rsidRPr="00E71C5E">
        <w:rPr>
          <w:rFonts w:ascii="Arial" w:hAnsi="Arial" w:cs="Arial"/>
          <w:color w:val="000000" w:themeColor="text1"/>
          <w:sz w:val="24"/>
          <w:szCs w:val="24"/>
        </w:rPr>
        <w:t xml:space="preserve"> </w:t>
      </w:r>
      <w:r w:rsidRPr="00E71C5E">
        <w:rPr>
          <w:rFonts w:ascii="Arial" w:hAnsi="Arial" w:cs="Arial"/>
          <w:i/>
          <w:color w:val="000000" w:themeColor="text1"/>
          <w:sz w:val="24"/>
          <w:szCs w:val="24"/>
        </w:rPr>
        <w:t>Journal of Intellectual Disability Research</w:t>
      </w:r>
      <w:r w:rsidRPr="00BC4569">
        <w:rPr>
          <w:rFonts w:ascii="Arial" w:hAnsi="Arial" w:cs="Arial"/>
          <w:i/>
          <w:color w:val="000000" w:themeColor="text1"/>
          <w:sz w:val="24"/>
          <w:szCs w:val="24"/>
        </w:rPr>
        <w:t>,</w:t>
      </w:r>
      <w:r w:rsidRPr="00E71C5E">
        <w:rPr>
          <w:rFonts w:ascii="Arial" w:hAnsi="Arial" w:cs="Arial"/>
          <w:color w:val="000000" w:themeColor="text1"/>
          <w:sz w:val="24"/>
          <w:szCs w:val="24"/>
        </w:rPr>
        <w:t xml:space="preserve"> 49(2), 159-169.</w:t>
      </w:r>
    </w:p>
    <w:p w:rsidR="00E7656E" w:rsidRPr="00E71C5E" w:rsidRDefault="00E7656E" w:rsidP="00770C7D">
      <w:pPr>
        <w:pStyle w:val="af5"/>
        <w:rPr>
          <w:rFonts w:ascii="Arial" w:hAnsi="Arial" w:cs="Arial"/>
          <w:color w:val="000000" w:themeColor="text1"/>
          <w:sz w:val="24"/>
          <w:szCs w:val="24"/>
        </w:rPr>
      </w:pPr>
    </w:p>
    <w:p w:rsidR="00E7656E" w:rsidRPr="004D5F93" w:rsidRDefault="00E7656E" w:rsidP="00E7656E">
      <w:pPr>
        <w:autoSpaceDE w:val="0"/>
        <w:autoSpaceDN w:val="0"/>
        <w:adjustRightInd w:val="0"/>
        <w:spacing w:after="0"/>
        <w:rPr>
          <w:rFonts w:ascii="Arial" w:hAnsi="Arial" w:cs="Arial"/>
          <w:sz w:val="24"/>
          <w:szCs w:val="24"/>
        </w:rPr>
      </w:pPr>
      <w:r w:rsidRPr="004D5F93">
        <w:rPr>
          <w:rFonts w:ascii="Arial" w:eastAsia="AdvP9725" w:hAnsi="Arial" w:cs="Arial"/>
          <w:color w:val="000000"/>
          <w:sz w:val="24"/>
          <w:szCs w:val="24"/>
        </w:rPr>
        <w:t>Bruder,</w:t>
      </w:r>
      <w:r w:rsidRPr="004D5F93">
        <w:rPr>
          <w:rFonts w:ascii="Arial" w:eastAsia="AdvP9725" w:hAnsi="Arial" w:cs="Arial"/>
          <w:color w:val="000066"/>
          <w:sz w:val="24"/>
          <w:szCs w:val="24"/>
        </w:rPr>
        <w:t xml:space="preserve"> </w:t>
      </w:r>
      <w:r w:rsidRPr="004D5F93">
        <w:rPr>
          <w:rFonts w:ascii="Arial" w:eastAsia="AdvP9725" w:hAnsi="Arial" w:cs="Arial"/>
          <w:color w:val="000000"/>
          <w:sz w:val="24"/>
          <w:szCs w:val="24"/>
        </w:rPr>
        <w:t>C. E.</w:t>
      </w:r>
      <w:r>
        <w:rPr>
          <w:rFonts w:ascii="Arial" w:eastAsia="AdvP9725" w:hAnsi="Arial" w:cs="Arial"/>
          <w:color w:val="000000"/>
          <w:sz w:val="24"/>
          <w:szCs w:val="24"/>
        </w:rPr>
        <w:t>,</w:t>
      </w:r>
      <w:r w:rsidRPr="004D5F93">
        <w:rPr>
          <w:rFonts w:ascii="Arial" w:eastAsia="AdvP9725" w:hAnsi="Arial" w:cs="Arial"/>
          <w:color w:val="000000"/>
          <w:sz w:val="24"/>
          <w:szCs w:val="24"/>
        </w:rPr>
        <w:t xml:space="preserve"> Piotrowski,</w:t>
      </w:r>
      <w:r w:rsidRPr="004D5F93">
        <w:rPr>
          <w:rFonts w:ascii="Arial" w:eastAsia="AdvP9725" w:hAnsi="Arial" w:cs="Arial"/>
          <w:color w:val="000066"/>
          <w:sz w:val="24"/>
          <w:szCs w:val="24"/>
        </w:rPr>
        <w:t xml:space="preserve"> A., </w:t>
      </w:r>
      <w:r w:rsidRPr="004D5F93">
        <w:rPr>
          <w:rFonts w:ascii="Arial" w:eastAsia="AdvP9725" w:hAnsi="Arial" w:cs="Arial"/>
          <w:color w:val="000000"/>
          <w:sz w:val="24"/>
          <w:szCs w:val="24"/>
        </w:rPr>
        <w:t>Gijsbers, A. A. C. J. et al. (2008).</w:t>
      </w:r>
      <w:r>
        <w:rPr>
          <w:rFonts w:ascii="Arial" w:hAnsi="Arial" w:cs="Arial"/>
          <w:sz w:val="24"/>
          <w:szCs w:val="24"/>
        </w:rPr>
        <w:t xml:space="preserve"> </w:t>
      </w:r>
      <w:r w:rsidRPr="004D5F93">
        <w:rPr>
          <w:rFonts w:ascii="Arial" w:hAnsi="Arial" w:cs="Arial"/>
          <w:sz w:val="24"/>
          <w:szCs w:val="24"/>
        </w:rPr>
        <w:t xml:space="preserve">Phenotypically concordant and discordant monozygotic twins display different DNA copy-number-variation profiles. </w:t>
      </w:r>
      <w:r w:rsidRPr="004D5F93">
        <w:rPr>
          <w:rFonts w:ascii="Arial" w:hAnsi="Arial" w:cs="Arial"/>
          <w:i/>
          <w:sz w:val="24"/>
          <w:szCs w:val="24"/>
        </w:rPr>
        <w:t>The American Journal of Human Genetics</w:t>
      </w:r>
      <w:r w:rsidRPr="00BC4569">
        <w:rPr>
          <w:rFonts w:ascii="Arial" w:hAnsi="Arial" w:cs="Arial"/>
          <w:i/>
          <w:sz w:val="24"/>
          <w:szCs w:val="24"/>
        </w:rPr>
        <w:t>,</w:t>
      </w:r>
      <w:r w:rsidRPr="004D5F93">
        <w:rPr>
          <w:rFonts w:ascii="Arial" w:hAnsi="Arial" w:cs="Arial"/>
          <w:sz w:val="24"/>
          <w:szCs w:val="24"/>
        </w:rPr>
        <w:t xml:space="preserve"> 82, 763–</w:t>
      </w:r>
      <w:r>
        <w:rPr>
          <w:rFonts w:ascii="Arial" w:hAnsi="Arial" w:cs="Arial"/>
          <w:sz w:val="24"/>
          <w:szCs w:val="24"/>
        </w:rPr>
        <w:t>771.</w:t>
      </w:r>
    </w:p>
    <w:p w:rsidR="00770C7D" w:rsidRPr="00E71C5E" w:rsidRDefault="00770C7D" w:rsidP="00770C7D">
      <w:pPr>
        <w:pStyle w:val="af5"/>
        <w:rPr>
          <w:rFonts w:ascii="Arial" w:hAnsi="Arial" w:cs="Arial"/>
          <w:b/>
          <w:color w:val="000000" w:themeColor="text1"/>
          <w:sz w:val="24"/>
          <w:szCs w:val="24"/>
        </w:rPr>
      </w:pPr>
    </w:p>
    <w:p w:rsidR="00D420BB" w:rsidRPr="00E71C5E" w:rsidRDefault="00D420BB" w:rsidP="00770C7D">
      <w:pPr>
        <w:pStyle w:val="af5"/>
        <w:rPr>
          <w:rFonts w:ascii="Arial" w:hAnsi="Arial" w:cs="Arial"/>
          <w:sz w:val="24"/>
          <w:szCs w:val="24"/>
        </w:rPr>
      </w:pPr>
      <w:r w:rsidRPr="00E71C5E">
        <w:rPr>
          <w:rFonts w:ascii="Arial" w:hAnsi="Arial" w:cs="Arial"/>
          <w:sz w:val="24"/>
          <w:szCs w:val="24"/>
        </w:rPr>
        <w:t xml:space="preserve">Butcher, L. M., Meaburn, E., Liu, L. et al. (2004). Genotyping pooled DNA on microarrays: a systematic genome screen of thousands of SNPs in large samples to detect QTLs for complex traits. </w:t>
      </w:r>
      <w:r w:rsidRPr="00E71C5E">
        <w:rPr>
          <w:rFonts w:ascii="Arial" w:hAnsi="Arial" w:cs="Arial"/>
          <w:i/>
          <w:iCs/>
          <w:sz w:val="24"/>
          <w:szCs w:val="24"/>
        </w:rPr>
        <w:t>Behavioral Genetics</w:t>
      </w:r>
      <w:r w:rsidR="00364AEB" w:rsidRPr="00BC4569">
        <w:rPr>
          <w:rFonts w:ascii="Arial" w:hAnsi="Arial" w:cs="Arial"/>
          <w:i/>
          <w:sz w:val="24"/>
          <w:szCs w:val="24"/>
        </w:rPr>
        <w:t>,</w:t>
      </w:r>
      <w:r w:rsidR="00364AEB" w:rsidRPr="00E71C5E">
        <w:rPr>
          <w:rFonts w:ascii="Arial" w:hAnsi="Arial" w:cs="Arial"/>
          <w:sz w:val="24"/>
          <w:szCs w:val="24"/>
        </w:rPr>
        <w:t xml:space="preserve"> 34, 549-</w:t>
      </w:r>
      <w:r w:rsidRPr="00E71C5E">
        <w:rPr>
          <w:rFonts w:ascii="Arial" w:hAnsi="Arial" w:cs="Arial"/>
          <w:sz w:val="24"/>
          <w:szCs w:val="24"/>
        </w:rPr>
        <w:t>555.</w:t>
      </w:r>
    </w:p>
    <w:p w:rsidR="00770C7D" w:rsidRPr="00E71C5E" w:rsidRDefault="00770C7D" w:rsidP="00770C7D">
      <w:pPr>
        <w:pStyle w:val="af5"/>
        <w:rPr>
          <w:rFonts w:ascii="Arial" w:hAnsi="Arial" w:cs="Arial"/>
          <w:sz w:val="24"/>
          <w:szCs w:val="24"/>
        </w:rPr>
      </w:pPr>
    </w:p>
    <w:p w:rsidR="00D420BB" w:rsidRPr="00E71C5E" w:rsidRDefault="00D420BB" w:rsidP="00770C7D">
      <w:pPr>
        <w:pStyle w:val="af5"/>
        <w:rPr>
          <w:rFonts w:ascii="Arial" w:hAnsi="Arial" w:cs="Arial"/>
          <w:sz w:val="24"/>
          <w:szCs w:val="24"/>
        </w:rPr>
      </w:pPr>
      <w:r w:rsidRPr="00E71C5E">
        <w:rPr>
          <w:rFonts w:ascii="Arial" w:hAnsi="Arial" w:cs="Arial"/>
          <w:sz w:val="24"/>
          <w:szCs w:val="24"/>
        </w:rPr>
        <w:t xml:space="preserve">Byrne, B., Samuelsson, S., Wadsworth, S. et al. (2006). Longitudinal twin study of early literacy development: Preschool through Grade 1. </w:t>
      </w:r>
      <w:r w:rsidRPr="00E71C5E">
        <w:rPr>
          <w:rFonts w:ascii="Arial" w:hAnsi="Arial" w:cs="Arial"/>
          <w:i/>
          <w:iCs/>
          <w:sz w:val="24"/>
          <w:szCs w:val="24"/>
        </w:rPr>
        <w:t>Reading and Writing: An Interdisciplinary Journal</w:t>
      </w:r>
      <w:r w:rsidR="00364AEB" w:rsidRPr="00BC4569">
        <w:rPr>
          <w:rFonts w:ascii="Arial" w:hAnsi="Arial" w:cs="Arial"/>
          <w:i/>
          <w:sz w:val="24"/>
          <w:szCs w:val="24"/>
        </w:rPr>
        <w:t>,</w:t>
      </w:r>
      <w:r w:rsidR="00364AEB" w:rsidRPr="00E71C5E">
        <w:rPr>
          <w:rFonts w:ascii="Arial" w:hAnsi="Arial" w:cs="Arial"/>
          <w:sz w:val="24"/>
          <w:szCs w:val="24"/>
        </w:rPr>
        <w:t xml:space="preserve"> 20, 77-</w:t>
      </w:r>
      <w:r w:rsidRPr="00E71C5E">
        <w:rPr>
          <w:rFonts w:ascii="Arial" w:hAnsi="Arial" w:cs="Arial"/>
          <w:sz w:val="24"/>
          <w:szCs w:val="24"/>
        </w:rPr>
        <w:t>102.</w:t>
      </w:r>
    </w:p>
    <w:p w:rsidR="00D420BB" w:rsidRPr="00E71C5E" w:rsidRDefault="00D420BB" w:rsidP="00770C7D">
      <w:pPr>
        <w:pStyle w:val="af5"/>
        <w:rPr>
          <w:rFonts w:ascii="Arial" w:hAnsi="Arial" w:cs="Arial"/>
          <w:sz w:val="24"/>
          <w:szCs w:val="24"/>
        </w:rPr>
      </w:pPr>
    </w:p>
    <w:p w:rsidR="00D420BB" w:rsidRPr="00E71C5E" w:rsidRDefault="00D420BB" w:rsidP="00770C7D">
      <w:pPr>
        <w:pStyle w:val="af5"/>
        <w:rPr>
          <w:rFonts w:ascii="Arial" w:hAnsi="Arial" w:cs="Arial"/>
          <w:sz w:val="24"/>
          <w:szCs w:val="24"/>
          <w:lang w:eastAsia="en-GB"/>
        </w:rPr>
      </w:pPr>
      <w:r w:rsidRPr="00E71C5E">
        <w:rPr>
          <w:rFonts w:ascii="Arial" w:hAnsi="Arial" w:cs="Arial"/>
          <w:sz w:val="24"/>
          <w:szCs w:val="24"/>
          <w:lang w:eastAsia="en-GB"/>
        </w:rPr>
        <w:t xml:space="preserve">Byrne, B., Wadsworth, S., Corley, R. et al. (2005). Longitudinal twin study of early literacy development: Preschool and kindergarten phases. </w:t>
      </w:r>
      <w:r w:rsidRPr="00E71C5E">
        <w:rPr>
          <w:rFonts w:ascii="Arial" w:hAnsi="Arial" w:cs="Arial"/>
          <w:i/>
          <w:iCs/>
          <w:sz w:val="24"/>
          <w:szCs w:val="24"/>
          <w:lang w:eastAsia="en-GB"/>
        </w:rPr>
        <w:t>Scientific Studies of Reading</w:t>
      </w:r>
      <w:r w:rsidR="00364AEB" w:rsidRPr="00BC4569">
        <w:rPr>
          <w:rFonts w:ascii="Arial" w:hAnsi="Arial" w:cs="Arial"/>
          <w:i/>
          <w:sz w:val="24"/>
          <w:szCs w:val="24"/>
          <w:lang w:eastAsia="en-GB"/>
        </w:rPr>
        <w:t>,</w:t>
      </w:r>
      <w:r w:rsidR="00364AEB" w:rsidRPr="00E71C5E">
        <w:rPr>
          <w:rFonts w:ascii="Arial" w:hAnsi="Arial" w:cs="Arial"/>
          <w:sz w:val="24"/>
          <w:szCs w:val="24"/>
          <w:lang w:eastAsia="en-GB"/>
        </w:rPr>
        <w:t xml:space="preserve"> 9, 219-</w:t>
      </w:r>
      <w:r w:rsidRPr="00E71C5E">
        <w:rPr>
          <w:rFonts w:ascii="Arial" w:hAnsi="Arial" w:cs="Arial"/>
          <w:sz w:val="24"/>
          <w:szCs w:val="24"/>
          <w:lang w:eastAsia="en-GB"/>
        </w:rPr>
        <w:t>235.</w:t>
      </w:r>
    </w:p>
    <w:p w:rsidR="00336CCF" w:rsidRPr="00E71C5E" w:rsidRDefault="00336CCF" w:rsidP="00336CCF">
      <w:pPr>
        <w:autoSpaceDE w:val="0"/>
        <w:autoSpaceDN w:val="0"/>
        <w:adjustRightInd w:val="0"/>
        <w:spacing w:after="0"/>
        <w:rPr>
          <w:rFonts w:ascii="Arial" w:hAnsi="Arial" w:cs="Arial"/>
          <w:sz w:val="24"/>
          <w:szCs w:val="24"/>
          <w:lang w:val="en-US"/>
        </w:rPr>
      </w:pPr>
    </w:p>
    <w:p w:rsidR="00336CCF" w:rsidRPr="00E71C5E" w:rsidRDefault="00336CCF" w:rsidP="00D537C0">
      <w:pPr>
        <w:pStyle w:val="af5"/>
        <w:rPr>
          <w:rFonts w:ascii="Arial" w:hAnsi="Arial" w:cs="Arial"/>
          <w:sz w:val="24"/>
          <w:szCs w:val="24"/>
          <w:lang w:val="en-US"/>
        </w:rPr>
      </w:pPr>
      <w:r w:rsidRPr="00E71C5E">
        <w:rPr>
          <w:rFonts w:ascii="Arial" w:hAnsi="Arial" w:cs="Arial"/>
          <w:sz w:val="24"/>
          <w:szCs w:val="24"/>
          <w:lang w:val="en-US"/>
        </w:rPr>
        <w:t xml:space="preserve">Christensen, K., Petersen, I., Skytthe, A., Herskind, A.M., McGue, M. </w:t>
      </w:r>
      <w:r w:rsidR="006B6C24">
        <w:rPr>
          <w:rFonts w:ascii="Arial" w:hAnsi="Arial" w:cs="Arial"/>
          <w:sz w:val="24"/>
          <w:szCs w:val="24"/>
          <w:lang w:val="en-US"/>
        </w:rPr>
        <w:t>and</w:t>
      </w:r>
      <w:r w:rsidRPr="00E71C5E">
        <w:rPr>
          <w:rFonts w:ascii="Arial" w:hAnsi="Arial" w:cs="Arial"/>
          <w:sz w:val="24"/>
          <w:szCs w:val="24"/>
          <w:lang w:val="en-US"/>
        </w:rPr>
        <w:t xml:space="preserve"> Bingley, P.</w:t>
      </w:r>
    </w:p>
    <w:p w:rsidR="00336CCF" w:rsidRPr="00E71C5E" w:rsidRDefault="00336CCF" w:rsidP="00D537C0">
      <w:pPr>
        <w:pStyle w:val="af5"/>
        <w:rPr>
          <w:rFonts w:ascii="Arial" w:hAnsi="Arial" w:cs="Arial"/>
          <w:sz w:val="24"/>
          <w:szCs w:val="24"/>
          <w:lang w:val="en-US"/>
        </w:rPr>
      </w:pPr>
      <w:r w:rsidRPr="00E71C5E">
        <w:rPr>
          <w:rFonts w:ascii="Arial" w:hAnsi="Arial" w:cs="Arial"/>
          <w:sz w:val="24"/>
          <w:szCs w:val="24"/>
          <w:lang w:val="en-US"/>
        </w:rPr>
        <w:t xml:space="preserve">(2006). Comparison of academic performance of twins and singletons in adolescence: Follow-up study. </w:t>
      </w:r>
      <w:r w:rsidRPr="00E71C5E">
        <w:rPr>
          <w:rFonts w:ascii="Arial" w:hAnsi="Arial" w:cs="Arial"/>
          <w:i/>
          <w:iCs/>
          <w:sz w:val="24"/>
          <w:szCs w:val="24"/>
          <w:lang w:val="en-US"/>
        </w:rPr>
        <w:t xml:space="preserve">British Medical Journal, </w:t>
      </w:r>
      <w:r w:rsidRPr="00BB6E2C">
        <w:rPr>
          <w:rFonts w:ascii="Arial" w:hAnsi="Arial" w:cs="Arial"/>
          <w:iCs/>
          <w:sz w:val="24"/>
          <w:szCs w:val="24"/>
          <w:lang w:val="en-US"/>
        </w:rPr>
        <w:t>333</w:t>
      </w:r>
      <w:r w:rsidRPr="00E71C5E">
        <w:rPr>
          <w:rFonts w:ascii="Arial" w:hAnsi="Arial" w:cs="Arial"/>
          <w:i/>
          <w:iCs/>
          <w:sz w:val="24"/>
          <w:szCs w:val="24"/>
          <w:lang w:val="en-US"/>
        </w:rPr>
        <w:t xml:space="preserve">, </w:t>
      </w:r>
      <w:r w:rsidRPr="00E71C5E">
        <w:rPr>
          <w:rFonts w:ascii="Arial" w:hAnsi="Arial" w:cs="Arial"/>
          <w:sz w:val="24"/>
          <w:szCs w:val="24"/>
          <w:lang w:val="en-US"/>
        </w:rPr>
        <w:t>1095.</w:t>
      </w:r>
    </w:p>
    <w:p w:rsidR="00D537C0" w:rsidRPr="00E71C5E" w:rsidRDefault="00D537C0" w:rsidP="00D537C0">
      <w:pPr>
        <w:pStyle w:val="af5"/>
        <w:rPr>
          <w:rFonts w:ascii="Arial" w:hAnsi="Arial" w:cs="Arial"/>
          <w:sz w:val="24"/>
          <w:szCs w:val="24"/>
          <w:lang w:val="en-US"/>
        </w:rPr>
      </w:pPr>
    </w:p>
    <w:p w:rsidR="00D537C0" w:rsidRPr="00E71C5E" w:rsidRDefault="00F96D87" w:rsidP="00D537C0">
      <w:pPr>
        <w:pStyle w:val="af5"/>
        <w:rPr>
          <w:rFonts w:ascii="Arial" w:hAnsi="Arial" w:cs="Arial"/>
          <w:color w:val="000000" w:themeColor="text1"/>
          <w:sz w:val="24"/>
          <w:szCs w:val="24"/>
        </w:rPr>
      </w:pPr>
      <w:r w:rsidRPr="00F96D87">
        <w:rPr>
          <w:rFonts w:ascii="Arial" w:hAnsi="Arial" w:cs="Arial"/>
          <w:sz w:val="24"/>
          <w:szCs w:val="24"/>
        </w:rPr>
        <w:t>Cordell, H. J</w:t>
      </w:r>
      <w:r w:rsidR="00D537C0" w:rsidRPr="00E71C5E">
        <w:rPr>
          <w:rFonts w:ascii="Arial" w:hAnsi="Arial" w:cs="Arial"/>
          <w:color w:val="000000" w:themeColor="text1"/>
          <w:sz w:val="24"/>
          <w:szCs w:val="24"/>
        </w:rPr>
        <w:t xml:space="preserve">. (2002). Epistasis: what it means, what it doesn't mean, and statistical methods to detect it in humans. </w:t>
      </w:r>
      <w:r w:rsidR="00D537C0" w:rsidRPr="00E71C5E">
        <w:rPr>
          <w:rFonts w:ascii="Arial" w:hAnsi="Arial" w:cs="Arial"/>
          <w:i/>
          <w:color w:val="000000" w:themeColor="text1"/>
          <w:sz w:val="24"/>
          <w:szCs w:val="24"/>
        </w:rPr>
        <w:t>Human Molecular Genetics</w:t>
      </w:r>
      <w:r w:rsidR="00D537C0" w:rsidRPr="00BC4569">
        <w:rPr>
          <w:rFonts w:ascii="Arial" w:hAnsi="Arial" w:cs="Arial"/>
          <w:i/>
          <w:color w:val="000000" w:themeColor="text1"/>
          <w:sz w:val="24"/>
          <w:szCs w:val="24"/>
        </w:rPr>
        <w:t>,</w:t>
      </w:r>
      <w:r w:rsidR="00D537C0" w:rsidRPr="00E71C5E">
        <w:rPr>
          <w:rFonts w:ascii="Arial" w:hAnsi="Arial" w:cs="Arial"/>
          <w:color w:val="000000" w:themeColor="text1"/>
          <w:sz w:val="24"/>
          <w:szCs w:val="24"/>
        </w:rPr>
        <w:t xml:space="preserve"> 11(20), 2463-2468.</w:t>
      </w:r>
    </w:p>
    <w:p w:rsidR="00D420BB" w:rsidRPr="00E71C5E" w:rsidRDefault="00D420BB" w:rsidP="00800532">
      <w:pPr>
        <w:pStyle w:val="NoSpacing1"/>
        <w:rPr>
          <w:rFonts w:ascii="Arial" w:hAnsi="Arial" w:cs="Arial"/>
          <w:sz w:val="24"/>
          <w:szCs w:val="24"/>
          <w:lang w:val="en-US"/>
        </w:rPr>
      </w:pPr>
    </w:p>
    <w:p w:rsidR="00C15BD6" w:rsidRPr="00E71C5E" w:rsidRDefault="00CA5E97" w:rsidP="00800532">
      <w:pPr>
        <w:pStyle w:val="NoSpacing1"/>
        <w:rPr>
          <w:rFonts w:ascii="Arial" w:hAnsi="Arial" w:cs="Arial"/>
          <w:sz w:val="24"/>
          <w:szCs w:val="24"/>
          <w:lang w:val="en-US"/>
        </w:rPr>
      </w:pPr>
      <w:r w:rsidRPr="00E71C5E">
        <w:rPr>
          <w:rFonts w:ascii="Arial" w:hAnsi="Arial" w:cs="Arial"/>
          <w:sz w:val="24"/>
          <w:szCs w:val="24"/>
          <w:lang w:val="en-US"/>
        </w:rPr>
        <w:t xml:space="preserve">Darling-Hammond, L. (2000). Teacher quality and student achievement: a review of State Policy evidence. </w:t>
      </w:r>
      <w:r w:rsidRPr="00E71C5E">
        <w:rPr>
          <w:rFonts w:ascii="Arial" w:hAnsi="Arial" w:cs="Arial"/>
          <w:i/>
          <w:sz w:val="24"/>
          <w:szCs w:val="24"/>
          <w:lang w:val="en-US"/>
        </w:rPr>
        <w:t xml:space="preserve">Education Policy </w:t>
      </w:r>
      <w:r w:rsidR="00EC66EB" w:rsidRPr="00E71C5E">
        <w:rPr>
          <w:rFonts w:ascii="Arial" w:hAnsi="Arial" w:cs="Arial"/>
          <w:i/>
          <w:sz w:val="24"/>
          <w:szCs w:val="24"/>
          <w:lang w:val="en-US"/>
        </w:rPr>
        <w:t>Analysis</w:t>
      </w:r>
      <w:r w:rsidRPr="00E71C5E">
        <w:rPr>
          <w:rFonts w:ascii="Arial" w:hAnsi="Arial" w:cs="Arial"/>
          <w:i/>
          <w:sz w:val="24"/>
          <w:szCs w:val="24"/>
          <w:lang w:val="en-US"/>
        </w:rPr>
        <w:t xml:space="preserve"> Archives</w:t>
      </w:r>
      <w:r w:rsidR="00EC66EB" w:rsidRPr="00E71C5E">
        <w:rPr>
          <w:rFonts w:ascii="Arial" w:hAnsi="Arial" w:cs="Arial"/>
          <w:sz w:val="24"/>
          <w:szCs w:val="24"/>
          <w:lang w:val="en-US"/>
        </w:rPr>
        <w:t xml:space="preserve">, </w:t>
      </w:r>
      <w:r w:rsidR="00C95876" w:rsidRPr="00E71C5E">
        <w:rPr>
          <w:rFonts w:ascii="Arial" w:hAnsi="Arial" w:cs="Arial"/>
          <w:sz w:val="24"/>
          <w:szCs w:val="24"/>
        </w:rPr>
        <w:t>North America,</w:t>
      </w:r>
      <w:r w:rsidR="00C95876" w:rsidRPr="00E71C5E">
        <w:rPr>
          <w:rFonts w:ascii="Arial" w:hAnsi="Arial" w:cs="Arial"/>
          <w:sz w:val="24"/>
          <w:szCs w:val="24"/>
          <w:lang w:val="en-US"/>
        </w:rPr>
        <w:t xml:space="preserve"> </w:t>
      </w:r>
      <w:r w:rsidR="00EC66EB" w:rsidRPr="00E71C5E">
        <w:rPr>
          <w:rFonts w:ascii="Arial" w:hAnsi="Arial" w:cs="Arial"/>
          <w:sz w:val="24"/>
          <w:szCs w:val="24"/>
          <w:lang w:val="en-US"/>
        </w:rPr>
        <w:t>8</w:t>
      </w:r>
      <w:r w:rsidRPr="00E71C5E">
        <w:rPr>
          <w:rFonts w:ascii="Arial" w:hAnsi="Arial" w:cs="Arial"/>
          <w:sz w:val="24"/>
          <w:szCs w:val="24"/>
          <w:lang w:val="en-US"/>
        </w:rPr>
        <w:t xml:space="preserve">, </w:t>
      </w:r>
      <w:r w:rsidR="00C95876" w:rsidRPr="00E71C5E">
        <w:rPr>
          <w:rFonts w:ascii="Arial" w:hAnsi="Arial" w:cs="Arial"/>
          <w:sz w:val="24"/>
          <w:szCs w:val="24"/>
        </w:rPr>
        <w:t>Available at: http://epaa.asu.edu/ojs/article/view/392 [Accessed 12 April 2012].</w:t>
      </w:r>
    </w:p>
    <w:p w:rsidR="0056745E" w:rsidRPr="00E71C5E" w:rsidRDefault="0056745E" w:rsidP="00800532">
      <w:pPr>
        <w:pStyle w:val="NoSpacing1"/>
        <w:rPr>
          <w:rFonts w:ascii="Arial" w:hAnsi="Arial" w:cs="Arial"/>
          <w:sz w:val="24"/>
          <w:szCs w:val="24"/>
          <w:lang w:val="en-US"/>
        </w:rPr>
      </w:pPr>
    </w:p>
    <w:p w:rsidR="00AC2A51" w:rsidRPr="00E71C5E" w:rsidRDefault="00AC2A51" w:rsidP="00AC2A51">
      <w:pPr>
        <w:pStyle w:val="NoSpacing1"/>
        <w:rPr>
          <w:rFonts w:ascii="Arial" w:hAnsi="Arial" w:cs="Arial"/>
          <w:sz w:val="24"/>
          <w:szCs w:val="24"/>
        </w:rPr>
      </w:pPr>
      <w:r w:rsidRPr="00E71C5E">
        <w:rPr>
          <w:rStyle w:val="author"/>
          <w:rFonts w:ascii="Arial" w:hAnsi="Arial" w:cs="Arial"/>
          <w:sz w:val="24"/>
          <w:szCs w:val="24"/>
        </w:rPr>
        <w:t>Davies</w:t>
      </w:r>
      <w:r w:rsidRPr="00E71C5E">
        <w:rPr>
          <w:rFonts w:ascii="Arial" w:hAnsi="Arial" w:cs="Arial"/>
          <w:sz w:val="24"/>
          <w:szCs w:val="24"/>
        </w:rPr>
        <w:t xml:space="preserve">, </w:t>
      </w:r>
      <w:r w:rsidRPr="00E71C5E">
        <w:rPr>
          <w:rStyle w:val="author"/>
          <w:rFonts w:ascii="Arial" w:hAnsi="Arial" w:cs="Arial"/>
          <w:sz w:val="24"/>
          <w:szCs w:val="24"/>
        </w:rPr>
        <w:t>G., Tenesa</w:t>
      </w:r>
      <w:r w:rsidRPr="00E71C5E">
        <w:rPr>
          <w:rFonts w:ascii="Arial" w:hAnsi="Arial" w:cs="Arial"/>
          <w:sz w:val="24"/>
          <w:szCs w:val="24"/>
        </w:rPr>
        <w:t xml:space="preserve">, </w:t>
      </w:r>
      <w:r w:rsidRPr="00E71C5E">
        <w:rPr>
          <w:rStyle w:val="author"/>
          <w:rFonts w:ascii="Arial" w:hAnsi="Arial" w:cs="Arial"/>
          <w:sz w:val="24"/>
          <w:szCs w:val="24"/>
        </w:rPr>
        <w:t>A., Payton</w:t>
      </w:r>
      <w:r w:rsidRPr="00E71C5E">
        <w:rPr>
          <w:rFonts w:ascii="Arial" w:hAnsi="Arial" w:cs="Arial"/>
          <w:sz w:val="24"/>
          <w:szCs w:val="24"/>
        </w:rPr>
        <w:t>,</w:t>
      </w:r>
      <w:r w:rsidRPr="00E71C5E">
        <w:rPr>
          <w:rStyle w:val="author"/>
          <w:rFonts w:ascii="Arial" w:hAnsi="Arial" w:cs="Arial"/>
          <w:sz w:val="24"/>
          <w:szCs w:val="24"/>
        </w:rPr>
        <w:t xml:space="preserve"> A. et al. (2011).</w:t>
      </w:r>
      <w:r w:rsidRPr="00E71C5E">
        <w:rPr>
          <w:rFonts w:ascii="Arial" w:hAnsi="Arial" w:cs="Arial"/>
          <w:sz w:val="24"/>
          <w:szCs w:val="24"/>
        </w:rPr>
        <w:t xml:space="preserve">Genome-wide association studies establish that human intelligence is highly heritable and polygenic. </w:t>
      </w:r>
      <w:r w:rsidRPr="00E71C5E">
        <w:rPr>
          <w:rStyle w:val="journalname"/>
          <w:rFonts w:ascii="Arial" w:hAnsi="Arial" w:cs="Arial"/>
          <w:i/>
          <w:iCs/>
          <w:sz w:val="24"/>
          <w:szCs w:val="24"/>
        </w:rPr>
        <w:t>Molecular Psychiatry</w:t>
      </w:r>
      <w:r w:rsidRPr="00BC4569">
        <w:rPr>
          <w:rStyle w:val="journalname"/>
          <w:rFonts w:ascii="Arial" w:hAnsi="Arial" w:cs="Arial"/>
          <w:i/>
          <w:sz w:val="24"/>
          <w:szCs w:val="24"/>
        </w:rPr>
        <w:t>,</w:t>
      </w:r>
      <w:r w:rsidRPr="00E71C5E">
        <w:rPr>
          <w:rFonts w:ascii="Arial" w:hAnsi="Arial" w:cs="Arial"/>
          <w:sz w:val="24"/>
          <w:szCs w:val="24"/>
        </w:rPr>
        <w:t xml:space="preserve"> 16, 996-1005.</w:t>
      </w:r>
    </w:p>
    <w:p w:rsidR="00CA5E97" w:rsidRPr="00E71C5E" w:rsidRDefault="00CA5E97" w:rsidP="00800532">
      <w:pPr>
        <w:pStyle w:val="NoSpacing1"/>
        <w:rPr>
          <w:rFonts w:ascii="Arial" w:hAnsi="Arial" w:cs="Arial"/>
          <w:sz w:val="24"/>
          <w:szCs w:val="24"/>
          <w:lang w:val="en-US"/>
        </w:rPr>
      </w:pPr>
    </w:p>
    <w:p w:rsidR="00E03AF5" w:rsidRDefault="00E03AF5" w:rsidP="00E03AF5">
      <w:pPr>
        <w:pStyle w:val="af5"/>
        <w:rPr>
          <w:rFonts w:ascii="Arial" w:hAnsi="Arial" w:cs="Arial"/>
          <w:sz w:val="24"/>
          <w:szCs w:val="24"/>
          <w:lang w:val="en-US"/>
        </w:rPr>
      </w:pPr>
      <w:r w:rsidRPr="00E71C5E">
        <w:rPr>
          <w:rFonts w:ascii="Arial" w:hAnsi="Arial" w:cs="Arial"/>
          <w:sz w:val="24"/>
          <w:szCs w:val="24"/>
          <w:lang w:val="en-US"/>
        </w:rPr>
        <w:t xml:space="preserve">Davis, O. S. P., Haworth, C. M. A. and Plomin, R. (2009a). </w:t>
      </w:r>
      <w:r w:rsidRPr="00E71C5E">
        <w:rPr>
          <w:rFonts w:ascii="Arial" w:hAnsi="Arial" w:cs="Arial"/>
          <w:sz w:val="24"/>
          <w:szCs w:val="24"/>
        </w:rPr>
        <w:t xml:space="preserve">Dramatic increase in heritability of cognitive development from early to middle childhood </w:t>
      </w:r>
      <w:r w:rsidRPr="00E71C5E">
        <w:rPr>
          <w:rFonts w:ascii="Arial" w:eastAsia="Times New Roman" w:hAnsi="Arial" w:cs="Arial"/>
          <w:bCs/>
          <w:sz w:val="24"/>
          <w:szCs w:val="24"/>
          <w:lang w:eastAsia="en-GB"/>
        </w:rPr>
        <w:t>an 8-year longitudinal study of 8,700 pairs of twins</w:t>
      </w:r>
      <w:r w:rsidRPr="00E71C5E">
        <w:rPr>
          <w:rFonts w:ascii="Arial" w:hAnsi="Arial" w:cs="Arial"/>
          <w:sz w:val="24"/>
          <w:szCs w:val="24"/>
        </w:rPr>
        <w:t xml:space="preserve"> </w:t>
      </w:r>
      <w:r w:rsidRPr="00E71C5E">
        <w:rPr>
          <w:rStyle w:val="HTML"/>
          <w:rFonts w:ascii="Arial" w:hAnsi="Arial" w:cs="Arial"/>
          <w:sz w:val="24"/>
          <w:szCs w:val="24"/>
        </w:rPr>
        <w:t>Psychological Science</w:t>
      </w:r>
      <w:r w:rsidRPr="00E71C5E">
        <w:rPr>
          <w:rFonts w:ascii="Arial" w:hAnsi="Arial" w:cs="Arial"/>
          <w:sz w:val="24"/>
          <w:szCs w:val="24"/>
          <w:lang w:val="en-US"/>
        </w:rPr>
        <w:t>, 20(10), 1301-1308.</w:t>
      </w:r>
    </w:p>
    <w:p w:rsidR="006615D1" w:rsidRPr="00E71C5E" w:rsidRDefault="006615D1" w:rsidP="00E03AF5">
      <w:pPr>
        <w:pStyle w:val="af5"/>
        <w:rPr>
          <w:rFonts w:ascii="Arial" w:hAnsi="Arial" w:cs="Arial"/>
          <w:sz w:val="24"/>
          <w:szCs w:val="24"/>
        </w:rPr>
      </w:pPr>
    </w:p>
    <w:p w:rsidR="006615D1" w:rsidRPr="00E65C11" w:rsidRDefault="006615D1" w:rsidP="006615D1">
      <w:pPr>
        <w:autoSpaceDE w:val="0"/>
        <w:autoSpaceDN w:val="0"/>
        <w:adjustRightInd w:val="0"/>
        <w:spacing w:after="0"/>
        <w:rPr>
          <w:rFonts w:ascii="Arial" w:hAnsi="Arial" w:cs="Arial"/>
          <w:bCs/>
          <w:sz w:val="24"/>
          <w:szCs w:val="24"/>
        </w:rPr>
      </w:pPr>
      <w:r w:rsidRPr="006615D1">
        <w:rPr>
          <w:rFonts w:ascii="Arial" w:hAnsi="Arial" w:cs="Arial"/>
          <w:sz w:val="24"/>
          <w:szCs w:val="24"/>
          <w:lang w:val="en-US"/>
        </w:rPr>
        <w:t xml:space="preserve">Davis, O. S. P., Haworth, C. M. A. and Plomin, R. (2009b). </w:t>
      </w:r>
      <w:r w:rsidRPr="007015B7">
        <w:rPr>
          <w:rFonts w:ascii="Arial" w:hAnsi="Arial" w:cs="Arial"/>
          <w:bCs/>
          <w:sz w:val="24"/>
          <w:szCs w:val="24"/>
        </w:rPr>
        <w:t>Learning abilities and disabilities: Generalist genes in early</w:t>
      </w:r>
      <w:r>
        <w:rPr>
          <w:rFonts w:ascii="Arial" w:hAnsi="Arial" w:cs="Arial"/>
          <w:bCs/>
          <w:sz w:val="24"/>
          <w:szCs w:val="24"/>
        </w:rPr>
        <w:t xml:space="preserve"> a</w:t>
      </w:r>
      <w:r w:rsidRPr="007015B7">
        <w:rPr>
          <w:rFonts w:ascii="Arial" w:hAnsi="Arial" w:cs="Arial"/>
          <w:bCs/>
          <w:sz w:val="24"/>
          <w:szCs w:val="24"/>
        </w:rPr>
        <w:t xml:space="preserve">dolescence. </w:t>
      </w:r>
      <w:r w:rsidRPr="007015B7">
        <w:rPr>
          <w:rFonts w:ascii="Arial" w:hAnsi="Arial" w:cs="Arial"/>
          <w:i/>
          <w:iCs/>
          <w:sz w:val="24"/>
          <w:szCs w:val="24"/>
        </w:rPr>
        <w:t>Cognitive Neuropsychiatry</w:t>
      </w:r>
      <w:r w:rsidR="00BC4569" w:rsidRPr="00BC4569">
        <w:rPr>
          <w:rFonts w:ascii="Arial" w:hAnsi="Arial" w:cs="Arial"/>
          <w:i/>
          <w:sz w:val="24"/>
          <w:szCs w:val="24"/>
        </w:rPr>
        <w:t>,</w:t>
      </w:r>
      <w:r w:rsidRPr="007015B7">
        <w:rPr>
          <w:rFonts w:ascii="Arial" w:hAnsi="Arial" w:cs="Arial"/>
          <w:sz w:val="24"/>
          <w:szCs w:val="24"/>
        </w:rPr>
        <w:t>14 (4-5), 312–331.</w:t>
      </w:r>
    </w:p>
    <w:p w:rsidR="00D420BB" w:rsidRPr="00E71C5E" w:rsidRDefault="00D420BB" w:rsidP="00800532">
      <w:pPr>
        <w:pStyle w:val="NoSpacing1"/>
        <w:rPr>
          <w:rFonts w:ascii="Arial" w:hAnsi="Arial" w:cs="Arial"/>
          <w:sz w:val="24"/>
          <w:szCs w:val="24"/>
        </w:rPr>
      </w:pPr>
    </w:p>
    <w:p w:rsidR="00AC2A51"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Davis, O.</w:t>
      </w:r>
      <w:r w:rsidR="0056745E" w:rsidRPr="00E71C5E">
        <w:rPr>
          <w:rFonts w:ascii="Arial" w:hAnsi="Arial" w:cs="Arial"/>
          <w:sz w:val="24"/>
          <w:szCs w:val="24"/>
          <w:lang w:val="en-US"/>
        </w:rPr>
        <w:t xml:space="preserve"> </w:t>
      </w:r>
      <w:r w:rsidRPr="00E71C5E">
        <w:rPr>
          <w:rFonts w:ascii="Arial" w:hAnsi="Arial" w:cs="Arial"/>
          <w:sz w:val="24"/>
          <w:szCs w:val="24"/>
          <w:lang w:val="en-US"/>
        </w:rPr>
        <w:t>S.</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P., Kovas, Y., Harlaar, N. et al. (2008). Generalist genes and the Internet generation: etiology of learning abilities by web testing at age 10. </w:t>
      </w:r>
      <w:r w:rsidRPr="00E71C5E">
        <w:rPr>
          <w:rFonts w:ascii="Arial" w:hAnsi="Arial" w:cs="Arial"/>
          <w:i/>
          <w:iCs/>
          <w:sz w:val="24"/>
          <w:szCs w:val="24"/>
          <w:lang w:val="en-US"/>
        </w:rPr>
        <w:t>Genes, Brain and Behavior,</w:t>
      </w:r>
      <w:r w:rsidR="00EC66EB" w:rsidRPr="00E71C5E">
        <w:rPr>
          <w:rFonts w:ascii="Arial" w:hAnsi="Arial" w:cs="Arial"/>
          <w:sz w:val="24"/>
          <w:szCs w:val="24"/>
          <w:lang w:val="en-US"/>
        </w:rPr>
        <w:t xml:space="preserve"> 7, 455-</w:t>
      </w:r>
      <w:r w:rsidRPr="00E71C5E">
        <w:rPr>
          <w:rFonts w:ascii="Arial" w:hAnsi="Arial" w:cs="Arial"/>
          <w:sz w:val="24"/>
          <w:szCs w:val="24"/>
          <w:lang w:val="en-US"/>
        </w:rPr>
        <w:t>462.</w:t>
      </w:r>
    </w:p>
    <w:p w:rsidR="00CA5E97" w:rsidRPr="00E71C5E" w:rsidRDefault="00CA5E97" w:rsidP="00800532">
      <w:pPr>
        <w:pStyle w:val="NoSpacing1"/>
        <w:rPr>
          <w:rFonts w:ascii="Arial" w:hAnsi="Arial" w:cs="Arial"/>
          <w:sz w:val="24"/>
          <w:szCs w:val="24"/>
          <w:lang w:val="en-US"/>
        </w:rPr>
      </w:pPr>
    </w:p>
    <w:p w:rsidR="00AC2A51" w:rsidRPr="00E71C5E" w:rsidRDefault="00AC2A51" w:rsidP="00AC2A51">
      <w:pPr>
        <w:widowControl w:val="0"/>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Davis, O.</w:t>
      </w:r>
      <w:r w:rsidR="0056745E" w:rsidRPr="00E71C5E">
        <w:rPr>
          <w:rFonts w:ascii="Arial" w:hAnsi="Arial" w:cs="Arial"/>
          <w:sz w:val="24"/>
          <w:szCs w:val="24"/>
          <w:lang w:val="en-US"/>
        </w:rPr>
        <w:t xml:space="preserve"> </w:t>
      </w:r>
      <w:r w:rsidRPr="00E71C5E">
        <w:rPr>
          <w:rFonts w:ascii="Arial" w:hAnsi="Arial" w:cs="Arial"/>
          <w:sz w:val="24"/>
          <w:szCs w:val="24"/>
          <w:lang w:val="en-US"/>
        </w:rPr>
        <w:t>S.</w:t>
      </w:r>
      <w:r w:rsidR="0056745E" w:rsidRPr="00E71C5E">
        <w:rPr>
          <w:rFonts w:ascii="Arial" w:hAnsi="Arial" w:cs="Arial"/>
          <w:sz w:val="24"/>
          <w:szCs w:val="24"/>
          <w:lang w:val="en-US"/>
        </w:rPr>
        <w:t xml:space="preserve"> </w:t>
      </w:r>
      <w:r w:rsidRPr="00E71C5E">
        <w:rPr>
          <w:rFonts w:ascii="Arial" w:hAnsi="Arial" w:cs="Arial"/>
          <w:sz w:val="24"/>
          <w:szCs w:val="24"/>
          <w:lang w:val="en-US"/>
        </w:rPr>
        <w:t>P., Plomin, R. and Schalkwyk, L.</w:t>
      </w:r>
      <w:r w:rsidR="0056745E" w:rsidRPr="00E71C5E">
        <w:rPr>
          <w:rFonts w:ascii="Arial" w:hAnsi="Arial" w:cs="Arial"/>
          <w:sz w:val="24"/>
          <w:szCs w:val="24"/>
          <w:lang w:val="en-US"/>
        </w:rPr>
        <w:t xml:space="preserve"> </w:t>
      </w:r>
      <w:r w:rsidRPr="00E71C5E">
        <w:rPr>
          <w:rFonts w:ascii="Arial" w:hAnsi="Arial" w:cs="Arial"/>
          <w:sz w:val="24"/>
          <w:szCs w:val="24"/>
          <w:lang w:val="en-US"/>
        </w:rPr>
        <w:t>C. (</w:t>
      </w:r>
      <w:r w:rsidR="006615D1" w:rsidRPr="00E71C5E">
        <w:rPr>
          <w:rFonts w:ascii="Arial" w:hAnsi="Arial" w:cs="Arial"/>
          <w:sz w:val="24"/>
          <w:szCs w:val="24"/>
          <w:lang w:val="en-US"/>
        </w:rPr>
        <w:t>2009</w:t>
      </w:r>
      <w:r w:rsidR="006615D1">
        <w:rPr>
          <w:rFonts w:ascii="Arial" w:hAnsi="Arial" w:cs="Arial"/>
          <w:sz w:val="24"/>
          <w:szCs w:val="24"/>
          <w:lang w:val="en-US"/>
        </w:rPr>
        <w:t>c</w:t>
      </w:r>
      <w:r w:rsidRPr="00E71C5E">
        <w:rPr>
          <w:rFonts w:ascii="Arial" w:hAnsi="Arial" w:cs="Arial"/>
          <w:sz w:val="24"/>
          <w:szCs w:val="24"/>
          <w:lang w:val="en-US"/>
        </w:rPr>
        <w:t xml:space="preserve">). The SNPMaP package for R: a framework for genome-wide association using DNA pooling on microarrays. </w:t>
      </w:r>
      <w:r w:rsidRPr="00E71C5E">
        <w:rPr>
          <w:rFonts w:ascii="Arial" w:hAnsi="Arial" w:cs="Arial"/>
          <w:i/>
          <w:sz w:val="24"/>
          <w:szCs w:val="24"/>
          <w:lang w:val="en-US"/>
        </w:rPr>
        <w:t>Bioinformatics</w:t>
      </w:r>
      <w:r w:rsidRPr="00BC4569">
        <w:rPr>
          <w:rFonts w:ascii="Arial" w:hAnsi="Arial" w:cs="Arial"/>
          <w:i/>
          <w:sz w:val="24"/>
          <w:szCs w:val="24"/>
          <w:lang w:val="en-US"/>
        </w:rPr>
        <w:t>,</w:t>
      </w:r>
      <w:r w:rsidRPr="00E71C5E">
        <w:rPr>
          <w:rFonts w:ascii="Arial" w:hAnsi="Arial" w:cs="Arial"/>
          <w:sz w:val="24"/>
          <w:szCs w:val="24"/>
          <w:lang w:val="en-US"/>
        </w:rPr>
        <w:t xml:space="preserve"> 25, 281-283. doi: 10.1093/bioinformatics/btn587</w:t>
      </w:r>
    </w:p>
    <w:p w:rsidR="00AC2A51" w:rsidRPr="00E71C5E" w:rsidRDefault="00AC2A51" w:rsidP="00800532">
      <w:pPr>
        <w:pStyle w:val="NoSpacing1"/>
        <w:rPr>
          <w:rFonts w:ascii="Arial" w:hAnsi="Arial" w:cs="Arial"/>
          <w:sz w:val="24"/>
          <w:szCs w:val="24"/>
          <w:lang w:val="en-US"/>
        </w:rPr>
      </w:pPr>
    </w:p>
    <w:p w:rsidR="00CA5E97" w:rsidRPr="00E71C5E" w:rsidRDefault="00CA5E97" w:rsidP="00CA5E97">
      <w:pPr>
        <w:pStyle w:val="NoSpacing1"/>
        <w:rPr>
          <w:rFonts w:ascii="Arial" w:hAnsi="Arial" w:cs="Arial"/>
          <w:sz w:val="24"/>
          <w:szCs w:val="24"/>
          <w:lang w:val="en-US"/>
        </w:rPr>
      </w:pPr>
      <w:r w:rsidRPr="00E71C5E">
        <w:rPr>
          <w:rFonts w:ascii="Arial" w:hAnsi="Arial" w:cs="Arial"/>
          <w:sz w:val="24"/>
          <w:szCs w:val="24"/>
          <w:lang w:val="en-US"/>
        </w:rPr>
        <w:t>DeFries, J.</w:t>
      </w:r>
      <w:r w:rsidR="0056745E" w:rsidRPr="00E71C5E">
        <w:rPr>
          <w:rFonts w:ascii="Arial" w:hAnsi="Arial" w:cs="Arial"/>
          <w:sz w:val="24"/>
          <w:szCs w:val="24"/>
          <w:lang w:val="en-US"/>
        </w:rPr>
        <w:t xml:space="preserve"> </w:t>
      </w:r>
      <w:r w:rsidRPr="00E71C5E">
        <w:rPr>
          <w:rFonts w:ascii="Arial" w:hAnsi="Arial" w:cs="Arial"/>
          <w:sz w:val="24"/>
          <w:szCs w:val="24"/>
          <w:lang w:val="en-US"/>
        </w:rPr>
        <w:t>C.</w:t>
      </w:r>
      <w:r w:rsidR="003518C1" w:rsidRPr="00E71C5E">
        <w:rPr>
          <w:rFonts w:ascii="Arial" w:hAnsi="Arial" w:cs="Arial"/>
          <w:sz w:val="24"/>
          <w:szCs w:val="24"/>
          <w:lang w:val="en-US"/>
        </w:rPr>
        <w:t xml:space="preserve"> </w:t>
      </w:r>
      <w:r w:rsidRPr="00E71C5E">
        <w:rPr>
          <w:rFonts w:ascii="Arial" w:hAnsi="Arial" w:cs="Arial"/>
          <w:sz w:val="24"/>
          <w:szCs w:val="24"/>
          <w:lang w:val="en-US"/>
        </w:rPr>
        <w:t xml:space="preserve">and </w:t>
      </w:r>
      <w:r w:rsidR="0056745E" w:rsidRPr="00E71C5E">
        <w:rPr>
          <w:rFonts w:ascii="Arial" w:hAnsi="Arial" w:cs="Arial"/>
          <w:sz w:val="24"/>
          <w:szCs w:val="24"/>
          <w:lang w:val="en-US"/>
        </w:rPr>
        <w:t xml:space="preserve">Fulker, D. </w:t>
      </w:r>
      <w:r w:rsidRPr="00E71C5E">
        <w:rPr>
          <w:rFonts w:ascii="Arial" w:hAnsi="Arial" w:cs="Arial"/>
          <w:sz w:val="24"/>
          <w:szCs w:val="24"/>
          <w:lang w:val="en-US"/>
        </w:rPr>
        <w:t>W. (1985). Multiple regression analysis of twin data.</w:t>
      </w:r>
      <w:r w:rsidR="00F83CAF" w:rsidRPr="00E71C5E">
        <w:rPr>
          <w:rFonts w:ascii="Arial" w:hAnsi="Arial" w:cs="Arial"/>
          <w:sz w:val="24"/>
          <w:szCs w:val="24"/>
          <w:lang w:val="en-US"/>
        </w:rPr>
        <w:t xml:space="preserve"> </w:t>
      </w:r>
      <w:r w:rsidRPr="00E71C5E">
        <w:rPr>
          <w:rFonts w:ascii="Arial" w:hAnsi="Arial" w:cs="Arial"/>
          <w:i/>
          <w:iCs/>
          <w:sz w:val="24"/>
          <w:szCs w:val="24"/>
          <w:lang w:val="en-US"/>
        </w:rPr>
        <w:t>Behavior Genetics</w:t>
      </w:r>
      <w:r w:rsidRPr="00BC4569">
        <w:rPr>
          <w:rFonts w:ascii="Arial" w:hAnsi="Arial" w:cs="Arial"/>
          <w:i/>
          <w:sz w:val="24"/>
          <w:szCs w:val="24"/>
          <w:lang w:val="en-US"/>
        </w:rPr>
        <w:t>,</w:t>
      </w:r>
      <w:r w:rsidRPr="00E71C5E">
        <w:rPr>
          <w:rFonts w:ascii="Arial" w:hAnsi="Arial" w:cs="Arial"/>
          <w:sz w:val="24"/>
          <w:szCs w:val="24"/>
          <w:lang w:val="en-US"/>
        </w:rPr>
        <w:t xml:space="preserve"> </w:t>
      </w:r>
      <w:r w:rsidR="00EC66EB" w:rsidRPr="00E71C5E">
        <w:rPr>
          <w:rFonts w:ascii="Arial" w:hAnsi="Arial" w:cs="Arial"/>
          <w:sz w:val="24"/>
          <w:szCs w:val="24"/>
          <w:lang w:val="en-US"/>
        </w:rPr>
        <w:t>15, 467-</w:t>
      </w:r>
      <w:r w:rsidRPr="00E71C5E">
        <w:rPr>
          <w:rFonts w:ascii="Arial" w:hAnsi="Arial" w:cs="Arial"/>
          <w:sz w:val="24"/>
          <w:szCs w:val="24"/>
          <w:lang w:val="en-US"/>
        </w:rPr>
        <w:t>473.</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 xml:space="preserve">Docherty, S. J., Davis, O. S. P., Kovas, Y. et al. (2010a). A genome-wide association study identifies multiple loci associated with mathematics ability and disability. </w:t>
      </w:r>
      <w:r w:rsidRPr="00E71C5E">
        <w:rPr>
          <w:rFonts w:ascii="Arial" w:hAnsi="Arial" w:cs="Arial"/>
          <w:i/>
          <w:iCs/>
          <w:sz w:val="24"/>
          <w:szCs w:val="24"/>
          <w:lang w:val="en-US"/>
        </w:rPr>
        <w:t>Genes, Brain and Behavior,</w:t>
      </w:r>
      <w:r w:rsidR="00EC66EB" w:rsidRPr="00E71C5E">
        <w:rPr>
          <w:rFonts w:ascii="Arial" w:hAnsi="Arial" w:cs="Arial"/>
          <w:sz w:val="24"/>
          <w:szCs w:val="24"/>
          <w:lang w:val="en-US"/>
        </w:rPr>
        <w:t xml:space="preserve"> 9, 234-</w:t>
      </w:r>
      <w:r w:rsidRPr="00E71C5E">
        <w:rPr>
          <w:rFonts w:ascii="Arial" w:hAnsi="Arial" w:cs="Arial"/>
          <w:sz w:val="24"/>
          <w:szCs w:val="24"/>
          <w:lang w:val="en-US"/>
        </w:rPr>
        <w:t>247.</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Docherty, S.</w:t>
      </w:r>
      <w:r w:rsidR="0056745E" w:rsidRPr="00E71C5E">
        <w:rPr>
          <w:rFonts w:ascii="Arial" w:hAnsi="Arial" w:cs="Arial"/>
          <w:sz w:val="24"/>
          <w:szCs w:val="24"/>
          <w:lang w:val="en-US"/>
        </w:rPr>
        <w:t xml:space="preserve"> </w:t>
      </w:r>
      <w:r w:rsidRPr="00E71C5E">
        <w:rPr>
          <w:rFonts w:ascii="Arial" w:hAnsi="Arial" w:cs="Arial"/>
          <w:sz w:val="24"/>
          <w:szCs w:val="24"/>
          <w:lang w:val="en-US"/>
        </w:rPr>
        <w:t>J., Kovas, Y., Petrill, S.</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A., Plomin, R. (2010b). Generalist genes analysis of DNA markers associated with mathematical ability and disability reveals shared influences across ages and abilities. </w:t>
      </w:r>
      <w:r w:rsidRPr="00E71C5E">
        <w:rPr>
          <w:rFonts w:ascii="Arial" w:hAnsi="Arial" w:cs="Arial"/>
          <w:i/>
          <w:iCs/>
          <w:sz w:val="24"/>
          <w:szCs w:val="24"/>
          <w:lang w:val="en-US"/>
        </w:rPr>
        <w:t>BMC Genetics</w:t>
      </w:r>
      <w:r w:rsidRPr="00BC4569">
        <w:rPr>
          <w:rFonts w:ascii="Arial" w:hAnsi="Arial" w:cs="Arial"/>
          <w:i/>
          <w:sz w:val="24"/>
          <w:szCs w:val="24"/>
          <w:lang w:val="en-US"/>
        </w:rPr>
        <w:t>,</w:t>
      </w:r>
      <w:r w:rsidRPr="00E71C5E">
        <w:rPr>
          <w:rFonts w:ascii="Arial" w:hAnsi="Arial" w:cs="Arial"/>
          <w:sz w:val="24"/>
          <w:szCs w:val="24"/>
          <w:lang w:val="en-US"/>
        </w:rPr>
        <w:t xml:space="preserve"> 11(61), doi: 10.1186/1471-2156-11-61</w:t>
      </w:r>
    </w:p>
    <w:p w:rsidR="00D420BB" w:rsidRPr="00E71C5E" w:rsidRDefault="00D420BB" w:rsidP="00800532">
      <w:pPr>
        <w:pStyle w:val="NoSpacing1"/>
        <w:rPr>
          <w:rFonts w:ascii="Arial" w:hAnsi="Arial" w:cs="Arial"/>
          <w:sz w:val="24"/>
          <w:szCs w:val="24"/>
        </w:rPr>
      </w:pPr>
    </w:p>
    <w:p w:rsidR="00D420BB" w:rsidRDefault="00D420BB" w:rsidP="00800532">
      <w:pPr>
        <w:pStyle w:val="NoSpacing1"/>
        <w:rPr>
          <w:rFonts w:ascii="Arial" w:hAnsi="Arial" w:cs="Arial"/>
          <w:sz w:val="24"/>
          <w:szCs w:val="24"/>
          <w:lang w:val="en-US"/>
        </w:rPr>
      </w:pPr>
      <w:r w:rsidRPr="00E71C5E">
        <w:rPr>
          <w:rFonts w:ascii="Arial" w:hAnsi="Arial" w:cs="Arial"/>
          <w:sz w:val="24"/>
          <w:szCs w:val="24"/>
          <w:lang w:val="en-US"/>
        </w:rPr>
        <w:t>Docherty, S.</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J., Kovas, Y., Plomin, R. (2011). Gene-environment interaction in the etiology of mathematical ability using SNP sets. </w:t>
      </w:r>
      <w:r w:rsidRPr="00E71C5E">
        <w:rPr>
          <w:rFonts w:ascii="Arial" w:hAnsi="Arial" w:cs="Arial"/>
          <w:i/>
          <w:iCs/>
          <w:sz w:val="24"/>
          <w:szCs w:val="24"/>
          <w:lang w:val="en-US"/>
        </w:rPr>
        <w:t>Behavioral Genetics,</w:t>
      </w:r>
      <w:r w:rsidRPr="00E71C5E">
        <w:rPr>
          <w:rFonts w:ascii="Arial" w:hAnsi="Arial" w:cs="Arial"/>
          <w:sz w:val="24"/>
          <w:szCs w:val="24"/>
          <w:lang w:val="en-US"/>
        </w:rPr>
        <w:t xml:space="preserve"> 41, 141-154.</w:t>
      </w:r>
    </w:p>
    <w:p w:rsidR="00D213AC" w:rsidRPr="00E71C5E" w:rsidRDefault="00D213AC" w:rsidP="00800532">
      <w:pPr>
        <w:pStyle w:val="NoSpacing1"/>
        <w:rPr>
          <w:rFonts w:ascii="Arial" w:hAnsi="Arial" w:cs="Arial"/>
          <w:sz w:val="24"/>
          <w:szCs w:val="24"/>
          <w:lang w:val="en-US"/>
        </w:rPr>
      </w:pPr>
    </w:p>
    <w:p w:rsidR="00D213AC" w:rsidRPr="00B06E4C" w:rsidRDefault="00D213AC" w:rsidP="00D213AC">
      <w:pPr>
        <w:pStyle w:val="af5"/>
        <w:rPr>
          <w:rFonts w:ascii="Arial" w:hAnsi="Arial" w:cs="Arial"/>
          <w:sz w:val="24"/>
          <w:szCs w:val="24"/>
        </w:rPr>
      </w:pPr>
      <w:r w:rsidRPr="00B06E4C">
        <w:rPr>
          <w:rFonts w:ascii="Arial" w:hAnsi="Arial" w:cs="Arial"/>
          <w:sz w:val="24"/>
          <w:szCs w:val="24"/>
        </w:rPr>
        <w:t>Dowker</w:t>
      </w:r>
      <w:r w:rsidR="00E40082">
        <w:rPr>
          <w:rFonts w:ascii="Arial" w:hAnsi="Arial" w:cs="Arial"/>
          <w:sz w:val="24"/>
          <w:szCs w:val="24"/>
        </w:rPr>
        <w:t>,</w:t>
      </w:r>
      <w:r w:rsidRPr="00B06E4C">
        <w:rPr>
          <w:rFonts w:ascii="Arial" w:hAnsi="Arial" w:cs="Arial"/>
          <w:sz w:val="24"/>
          <w:szCs w:val="24"/>
        </w:rPr>
        <w:t xml:space="preserve"> A. (2005). Early identification and intervention for students with</w:t>
      </w:r>
    </w:p>
    <w:p w:rsidR="00D213AC" w:rsidRPr="00B06E4C" w:rsidRDefault="00D213AC" w:rsidP="00D213AC">
      <w:pPr>
        <w:pStyle w:val="af5"/>
        <w:rPr>
          <w:rFonts w:ascii="Arial" w:hAnsi="Arial" w:cs="Arial"/>
          <w:sz w:val="24"/>
          <w:szCs w:val="24"/>
        </w:rPr>
      </w:pPr>
      <w:r w:rsidRPr="00B06E4C">
        <w:rPr>
          <w:rFonts w:ascii="Arial" w:hAnsi="Arial" w:cs="Arial"/>
          <w:sz w:val="24"/>
          <w:szCs w:val="24"/>
        </w:rPr>
        <w:t xml:space="preserve">mathematics difficulties. </w:t>
      </w:r>
      <w:r w:rsidRPr="00B06E4C">
        <w:rPr>
          <w:rFonts w:ascii="Arial" w:hAnsi="Arial" w:cs="Arial"/>
          <w:i/>
          <w:sz w:val="24"/>
          <w:szCs w:val="24"/>
        </w:rPr>
        <w:t>Journal of Learning Disabilities</w:t>
      </w:r>
      <w:r w:rsidRPr="00BC4569">
        <w:rPr>
          <w:rFonts w:ascii="Arial" w:hAnsi="Arial" w:cs="Arial"/>
          <w:i/>
          <w:sz w:val="24"/>
          <w:szCs w:val="24"/>
        </w:rPr>
        <w:t>,</w:t>
      </w:r>
      <w:r w:rsidRPr="00B06E4C">
        <w:rPr>
          <w:rFonts w:ascii="Arial" w:hAnsi="Arial" w:cs="Arial"/>
          <w:sz w:val="24"/>
          <w:szCs w:val="24"/>
        </w:rPr>
        <w:t xml:space="preserve"> 38 (4), 324-332.</w:t>
      </w:r>
    </w:p>
    <w:p w:rsidR="00FE3998" w:rsidRPr="00E71C5E" w:rsidRDefault="00FE3998" w:rsidP="00800532">
      <w:pPr>
        <w:pStyle w:val="NoSpacing1"/>
        <w:rPr>
          <w:rFonts w:ascii="Arial" w:hAnsi="Arial" w:cs="Arial"/>
          <w:sz w:val="24"/>
          <w:szCs w:val="24"/>
          <w:lang w:val="en-US"/>
        </w:rPr>
      </w:pPr>
    </w:p>
    <w:p w:rsidR="00FC29F0" w:rsidRPr="00E71C5E" w:rsidRDefault="00FC29F0" w:rsidP="00FC29F0">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Dunn, J.</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F. and Plomin, R. (1990). </w:t>
      </w:r>
      <w:r w:rsidRPr="00E71C5E">
        <w:rPr>
          <w:rFonts w:ascii="Arial" w:hAnsi="Arial" w:cs="Arial"/>
          <w:i/>
          <w:iCs/>
          <w:sz w:val="24"/>
          <w:szCs w:val="24"/>
          <w:lang w:val="en-US"/>
        </w:rPr>
        <w:t xml:space="preserve">Separate </w:t>
      </w:r>
      <w:r w:rsidR="00BC4569">
        <w:rPr>
          <w:rFonts w:ascii="Arial" w:hAnsi="Arial" w:cs="Arial"/>
          <w:i/>
          <w:iCs/>
          <w:sz w:val="24"/>
          <w:szCs w:val="24"/>
          <w:lang w:val="en-US"/>
        </w:rPr>
        <w:t>L</w:t>
      </w:r>
      <w:r w:rsidRPr="00E71C5E">
        <w:rPr>
          <w:rFonts w:ascii="Arial" w:hAnsi="Arial" w:cs="Arial"/>
          <w:i/>
          <w:iCs/>
          <w:sz w:val="24"/>
          <w:szCs w:val="24"/>
          <w:lang w:val="en-US"/>
        </w:rPr>
        <w:t xml:space="preserve">ives: Why </w:t>
      </w:r>
      <w:r w:rsidR="00BC4569">
        <w:rPr>
          <w:rFonts w:ascii="Arial" w:hAnsi="Arial" w:cs="Arial"/>
          <w:i/>
          <w:iCs/>
          <w:sz w:val="24"/>
          <w:szCs w:val="24"/>
          <w:lang w:val="en-US"/>
        </w:rPr>
        <w:t>S</w:t>
      </w:r>
      <w:r w:rsidRPr="00E71C5E">
        <w:rPr>
          <w:rFonts w:ascii="Arial" w:hAnsi="Arial" w:cs="Arial"/>
          <w:i/>
          <w:iCs/>
          <w:sz w:val="24"/>
          <w:szCs w:val="24"/>
          <w:lang w:val="en-US"/>
        </w:rPr>
        <w:t xml:space="preserve">iblings </w:t>
      </w:r>
      <w:r w:rsidR="00BC4569">
        <w:rPr>
          <w:rFonts w:ascii="Arial" w:hAnsi="Arial" w:cs="Arial"/>
          <w:i/>
          <w:iCs/>
          <w:sz w:val="24"/>
          <w:szCs w:val="24"/>
          <w:lang w:val="en-US"/>
        </w:rPr>
        <w:t>A</w:t>
      </w:r>
      <w:r w:rsidRPr="00E71C5E">
        <w:rPr>
          <w:rFonts w:ascii="Arial" w:hAnsi="Arial" w:cs="Arial"/>
          <w:i/>
          <w:iCs/>
          <w:sz w:val="24"/>
          <w:szCs w:val="24"/>
          <w:lang w:val="en-US"/>
        </w:rPr>
        <w:t xml:space="preserve">re </w:t>
      </w:r>
      <w:r w:rsidR="00BC4569">
        <w:rPr>
          <w:rFonts w:ascii="Arial" w:hAnsi="Arial" w:cs="Arial"/>
          <w:i/>
          <w:iCs/>
          <w:sz w:val="24"/>
          <w:szCs w:val="24"/>
          <w:lang w:val="en-US"/>
        </w:rPr>
        <w:t>S</w:t>
      </w:r>
      <w:r w:rsidRPr="00E71C5E">
        <w:rPr>
          <w:rFonts w:ascii="Arial" w:hAnsi="Arial" w:cs="Arial"/>
          <w:i/>
          <w:iCs/>
          <w:sz w:val="24"/>
          <w:szCs w:val="24"/>
          <w:lang w:val="en-US"/>
        </w:rPr>
        <w:t xml:space="preserve">o </w:t>
      </w:r>
      <w:r w:rsidR="00BC4569">
        <w:rPr>
          <w:rFonts w:ascii="Arial" w:hAnsi="Arial" w:cs="Arial"/>
          <w:i/>
          <w:iCs/>
          <w:sz w:val="24"/>
          <w:szCs w:val="24"/>
          <w:lang w:val="en-US"/>
        </w:rPr>
        <w:t>D</w:t>
      </w:r>
      <w:r w:rsidRPr="00E71C5E">
        <w:rPr>
          <w:rFonts w:ascii="Arial" w:hAnsi="Arial" w:cs="Arial"/>
          <w:i/>
          <w:iCs/>
          <w:sz w:val="24"/>
          <w:szCs w:val="24"/>
          <w:lang w:val="en-US"/>
        </w:rPr>
        <w:t xml:space="preserve">ifferent. </w:t>
      </w:r>
      <w:r w:rsidRPr="00E71C5E">
        <w:rPr>
          <w:rFonts w:ascii="Arial" w:hAnsi="Arial" w:cs="Arial"/>
          <w:sz w:val="24"/>
          <w:szCs w:val="24"/>
          <w:lang w:val="en-US"/>
        </w:rPr>
        <w:t>New York: Basic Books.</w:t>
      </w:r>
    </w:p>
    <w:p w:rsidR="00FC29F0" w:rsidRPr="00E71C5E" w:rsidRDefault="00FC29F0" w:rsidP="00FC29F0">
      <w:pPr>
        <w:autoSpaceDE w:val="0"/>
        <w:autoSpaceDN w:val="0"/>
        <w:adjustRightInd w:val="0"/>
        <w:spacing w:after="0"/>
        <w:rPr>
          <w:rFonts w:ascii="Arial" w:hAnsi="Arial" w:cs="Arial"/>
          <w:sz w:val="24"/>
          <w:szCs w:val="24"/>
          <w:lang w:val="en-US"/>
        </w:rPr>
      </w:pPr>
    </w:p>
    <w:p w:rsidR="00FE3998" w:rsidRPr="00E71C5E" w:rsidRDefault="00FE3998" w:rsidP="00FE3998">
      <w:pPr>
        <w:rPr>
          <w:rFonts w:ascii="Arial" w:hAnsi="Arial" w:cs="Arial"/>
          <w:sz w:val="24"/>
          <w:szCs w:val="24"/>
        </w:rPr>
      </w:pPr>
      <w:r w:rsidRPr="00E71C5E">
        <w:rPr>
          <w:rFonts w:ascii="Arial" w:hAnsi="Arial" w:cs="Arial"/>
          <w:sz w:val="24"/>
          <w:szCs w:val="24"/>
        </w:rPr>
        <w:t>Eide, E. and Showalter, M.</w:t>
      </w:r>
      <w:r w:rsidR="0056745E" w:rsidRPr="00E71C5E">
        <w:rPr>
          <w:rFonts w:ascii="Arial" w:hAnsi="Arial" w:cs="Arial"/>
          <w:sz w:val="24"/>
          <w:szCs w:val="24"/>
        </w:rPr>
        <w:t xml:space="preserve"> </w:t>
      </w:r>
      <w:r w:rsidRPr="00E71C5E">
        <w:rPr>
          <w:rFonts w:ascii="Arial" w:hAnsi="Arial" w:cs="Arial"/>
          <w:sz w:val="24"/>
          <w:szCs w:val="24"/>
        </w:rPr>
        <w:t xml:space="preserve">H. (1998). The effect of school quality on student performance: A quantile regression approach. </w:t>
      </w:r>
      <w:r w:rsidRPr="00E71C5E">
        <w:rPr>
          <w:rFonts w:ascii="Arial" w:hAnsi="Arial" w:cs="Arial"/>
          <w:i/>
          <w:sz w:val="24"/>
          <w:szCs w:val="24"/>
        </w:rPr>
        <w:t>Economics Letters</w:t>
      </w:r>
      <w:r w:rsidRPr="00E71C5E">
        <w:rPr>
          <w:rFonts w:ascii="Arial" w:hAnsi="Arial" w:cs="Arial"/>
          <w:sz w:val="24"/>
          <w:szCs w:val="24"/>
        </w:rPr>
        <w:t>, 58, 345-350.</w:t>
      </w:r>
    </w:p>
    <w:p w:rsidR="00D238B5" w:rsidRPr="00E71C5E" w:rsidRDefault="00D238B5" w:rsidP="00800532">
      <w:pPr>
        <w:pStyle w:val="NoSpacing1"/>
        <w:rPr>
          <w:rFonts w:ascii="Arial" w:hAnsi="Arial" w:cs="Arial"/>
          <w:sz w:val="24"/>
          <w:szCs w:val="24"/>
          <w:lang w:val="en-US" w:eastAsia="en-GB"/>
        </w:rPr>
      </w:pPr>
      <w:r w:rsidRPr="00E71C5E">
        <w:rPr>
          <w:rFonts w:ascii="Arial" w:hAnsi="Arial" w:cs="Arial"/>
          <w:sz w:val="24"/>
          <w:szCs w:val="24"/>
          <w:lang w:val="en-US" w:eastAsia="en-GB"/>
        </w:rPr>
        <w:t xml:space="preserve">Evans, D. M. </w:t>
      </w:r>
      <w:r w:rsidR="00A10D61" w:rsidRPr="00E71C5E">
        <w:rPr>
          <w:rFonts w:ascii="Arial" w:hAnsi="Arial" w:cs="Arial"/>
          <w:sz w:val="24"/>
          <w:szCs w:val="24"/>
          <w:lang w:val="en-US" w:eastAsia="en-GB"/>
        </w:rPr>
        <w:t>and</w:t>
      </w:r>
      <w:r w:rsidR="003518C1" w:rsidRPr="00E71C5E">
        <w:rPr>
          <w:rFonts w:ascii="Arial" w:hAnsi="Arial" w:cs="Arial"/>
          <w:sz w:val="24"/>
          <w:szCs w:val="24"/>
          <w:lang w:val="en-US" w:eastAsia="en-GB"/>
        </w:rPr>
        <w:t xml:space="preserve"> </w:t>
      </w:r>
      <w:r w:rsidRPr="00E71C5E">
        <w:rPr>
          <w:rFonts w:ascii="Arial" w:hAnsi="Arial" w:cs="Arial"/>
          <w:sz w:val="24"/>
          <w:szCs w:val="24"/>
          <w:lang w:val="en-US" w:eastAsia="en-GB"/>
        </w:rPr>
        <w:t xml:space="preserve">Martin, </w:t>
      </w:r>
      <w:r w:rsidR="00D3673F">
        <w:rPr>
          <w:rFonts w:ascii="Arial" w:hAnsi="Arial" w:cs="Arial"/>
          <w:sz w:val="24"/>
          <w:szCs w:val="24"/>
          <w:lang w:val="en-US" w:eastAsia="en-GB"/>
        </w:rPr>
        <w:t>N</w:t>
      </w:r>
      <w:r w:rsidRPr="00E71C5E">
        <w:rPr>
          <w:rFonts w:ascii="Arial" w:hAnsi="Arial" w:cs="Arial"/>
          <w:sz w:val="24"/>
          <w:szCs w:val="24"/>
          <w:lang w:val="en-US" w:eastAsia="en-GB"/>
        </w:rPr>
        <w:t>. G. (2000). The validity of twin studies.</w:t>
      </w:r>
      <w:r w:rsidR="00F83CAF" w:rsidRPr="00E71C5E">
        <w:rPr>
          <w:rFonts w:ascii="Arial" w:hAnsi="Arial" w:cs="Arial"/>
          <w:sz w:val="24"/>
          <w:szCs w:val="24"/>
          <w:lang w:val="en-US" w:eastAsia="en-GB"/>
        </w:rPr>
        <w:t xml:space="preserve"> </w:t>
      </w:r>
      <w:r w:rsidRPr="00E71C5E">
        <w:rPr>
          <w:rFonts w:ascii="Arial" w:hAnsi="Arial" w:cs="Arial"/>
          <w:i/>
          <w:sz w:val="24"/>
          <w:szCs w:val="24"/>
          <w:lang w:val="en-US" w:eastAsia="en-GB"/>
        </w:rPr>
        <w:t>GeneScreen</w:t>
      </w:r>
      <w:r w:rsidRPr="00BC4569">
        <w:rPr>
          <w:rFonts w:ascii="Arial" w:hAnsi="Arial" w:cs="Arial"/>
          <w:i/>
          <w:sz w:val="24"/>
          <w:szCs w:val="24"/>
          <w:lang w:val="en-US" w:eastAsia="en-GB"/>
        </w:rPr>
        <w:t>,</w:t>
      </w:r>
      <w:r w:rsidRPr="00E71C5E">
        <w:rPr>
          <w:rFonts w:ascii="Arial" w:hAnsi="Arial" w:cs="Arial"/>
          <w:sz w:val="24"/>
          <w:szCs w:val="24"/>
          <w:lang w:val="en-US" w:eastAsia="en-GB"/>
        </w:rPr>
        <w:t xml:space="preserve"> 1</w:t>
      </w:r>
      <w:r w:rsidR="00A873BE" w:rsidRPr="00E71C5E">
        <w:rPr>
          <w:rFonts w:ascii="Arial" w:hAnsi="Arial" w:cs="Arial"/>
          <w:sz w:val="24"/>
          <w:szCs w:val="24"/>
          <w:lang w:val="en-US" w:eastAsia="en-GB"/>
        </w:rPr>
        <w:t>(2)</w:t>
      </w:r>
      <w:r w:rsidR="00EC66EB" w:rsidRPr="00E71C5E">
        <w:rPr>
          <w:rFonts w:ascii="Arial" w:hAnsi="Arial" w:cs="Arial"/>
          <w:sz w:val="24"/>
          <w:szCs w:val="24"/>
          <w:lang w:val="en-US" w:eastAsia="en-GB"/>
        </w:rPr>
        <w:t>, 77-</w:t>
      </w:r>
      <w:r w:rsidRPr="00E71C5E">
        <w:rPr>
          <w:rFonts w:ascii="Arial" w:hAnsi="Arial" w:cs="Arial"/>
          <w:sz w:val="24"/>
          <w:szCs w:val="24"/>
          <w:lang w:val="en-US" w:eastAsia="en-GB"/>
        </w:rPr>
        <w:t>79.</w:t>
      </w:r>
    </w:p>
    <w:p w:rsidR="00C8397C" w:rsidRPr="00E71C5E" w:rsidRDefault="00C8397C" w:rsidP="00800532">
      <w:pPr>
        <w:pStyle w:val="NoSpacing1"/>
        <w:rPr>
          <w:rFonts w:ascii="Arial" w:hAnsi="Arial" w:cs="Arial"/>
          <w:sz w:val="24"/>
          <w:szCs w:val="24"/>
          <w:lang w:val="en-US" w:eastAsia="en-GB"/>
        </w:rPr>
      </w:pPr>
    </w:p>
    <w:p w:rsidR="00C8397C" w:rsidRPr="00E71C5E" w:rsidRDefault="00C8397C" w:rsidP="00C8397C">
      <w:pPr>
        <w:pStyle w:val="af5"/>
        <w:rPr>
          <w:rFonts w:ascii="Arial" w:hAnsi="Arial" w:cs="Arial"/>
          <w:sz w:val="24"/>
          <w:szCs w:val="24"/>
          <w:lang w:val="en-US"/>
        </w:rPr>
      </w:pPr>
      <w:r w:rsidRPr="00E71C5E">
        <w:rPr>
          <w:rFonts w:ascii="Arial" w:hAnsi="Arial" w:cs="Arial"/>
          <w:sz w:val="24"/>
          <w:szCs w:val="24"/>
          <w:lang w:val="en-US"/>
        </w:rPr>
        <w:t>Feigenson, L., Carey, S. and Spelke, E.</w:t>
      </w:r>
      <w:r w:rsidR="0056745E" w:rsidRPr="00E71C5E">
        <w:rPr>
          <w:rFonts w:ascii="Arial" w:hAnsi="Arial" w:cs="Arial"/>
          <w:sz w:val="24"/>
          <w:szCs w:val="24"/>
          <w:lang w:val="en-US"/>
        </w:rPr>
        <w:t xml:space="preserve"> </w:t>
      </w:r>
      <w:r w:rsidRPr="00E71C5E">
        <w:rPr>
          <w:rFonts w:ascii="Arial" w:hAnsi="Arial" w:cs="Arial"/>
          <w:sz w:val="24"/>
          <w:szCs w:val="24"/>
          <w:lang w:val="en-US"/>
        </w:rPr>
        <w:t>S. (2002). Infants’ discrimination of number vs. continuous extent.</w:t>
      </w:r>
      <w:r w:rsidR="00590545" w:rsidRPr="00E71C5E">
        <w:rPr>
          <w:rFonts w:ascii="Arial" w:hAnsi="Arial" w:cs="Arial"/>
          <w:sz w:val="24"/>
          <w:szCs w:val="24"/>
          <w:lang w:val="en-US"/>
        </w:rPr>
        <w:t xml:space="preserve"> </w:t>
      </w:r>
      <w:r w:rsidRPr="00E71C5E">
        <w:rPr>
          <w:rFonts w:ascii="Arial" w:hAnsi="Arial" w:cs="Arial"/>
          <w:i/>
          <w:iCs/>
          <w:sz w:val="24"/>
          <w:szCs w:val="24"/>
          <w:lang w:val="en-US"/>
        </w:rPr>
        <w:t>Cognitive Psychology</w:t>
      </w:r>
      <w:r w:rsidRPr="00BC4569">
        <w:rPr>
          <w:rFonts w:ascii="Arial" w:hAnsi="Arial" w:cs="Arial"/>
          <w:i/>
          <w:iCs/>
          <w:sz w:val="24"/>
          <w:szCs w:val="24"/>
          <w:lang w:val="en-US"/>
        </w:rPr>
        <w:t>,</w:t>
      </w:r>
      <w:r w:rsidR="0067531C" w:rsidRPr="008908AF">
        <w:rPr>
          <w:rFonts w:ascii="Arial" w:hAnsi="Arial" w:cs="Arial"/>
          <w:iCs/>
          <w:sz w:val="24"/>
          <w:szCs w:val="24"/>
          <w:lang w:val="en-US"/>
        </w:rPr>
        <w:t xml:space="preserve"> </w:t>
      </w:r>
      <w:r w:rsidRPr="008908AF">
        <w:rPr>
          <w:rFonts w:ascii="Arial" w:hAnsi="Arial" w:cs="Arial"/>
          <w:iCs/>
          <w:sz w:val="24"/>
          <w:szCs w:val="24"/>
          <w:lang w:val="en-US"/>
        </w:rPr>
        <w:t>44</w:t>
      </w:r>
      <w:r w:rsidR="00A873BE" w:rsidRPr="008908AF">
        <w:rPr>
          <w:rFonts w:ascii="Arial" w:hAnsi="Arial" w:cs="Arial"/>
          <w:sz w:val="24"/>
          <w:szCs w:val="24"/>
          <w:lang w:val="en-US"/>
        </w:rPr>
        <w:t>,</w:t>
      </w:r>
      <w:r w:rsidR="00A873BE" w:rsidRPr="00E71C5E">
        <w:rPr>
          <w:rFonts w:ascii="Arial" w:hAnsi="Arial" w:cs="Arial"/>
          <w:sz w:val="24"/>
          <w:szCs w:val="24"/>
          <w:lang w:val="en-US"/>
        </w:rPr>
        <w:t xml:space="preserve"> 33-</w:t>
      </w:r>
      <w:r w:rsidRPr="00E71C5E">
        <w:rPr>
          <w:rFonts w:ascii="Arial" w:hAnsi="Arial" w:cs="Arial"/>
          <w:sz w:val="24"/>
          <w:szCs w:val="24"/>
          <w:lang w:val="en-US"/>
        </w:rPr>
        <w:t>66.</w:t>
      </w:r>
    </w:p>
    <w:p w:rsidR="00590545" w:rsidRPr="00E71C5E" w:rsidRDefault="00590545" w:rsidP="00C8397C">
      <w:pPr>
        <w:pStyle w:val="af5"/>
        <w:rPr>
          <w:rFonts w:ascii="Arial" w:hAnsi="Arial" w:cs="Arial"/>
          <w:sz w:val="24"/>
          <w:szCs w:val="24"/>
          <w:lang w:val="en-US"/>
        </w:rPr>
      </w:pPr>
    </w:p>
    <w:p w:rsidR="009813C9" w:rsidRPr="00E71C5E" w:rsidRDefault="009813C9" w:rsidP="009813C9">
      <w:pPr>
        <w:autoSpaceDE w:val="0"/>
        <w:autoSpaceDN w:val="0"/>
        <w:adjustRightInd w:val="0"/>
        <w:spacing w:after="0"/>
        <w:rPr>
          <w:rFonts w:ascii="Arial" w:hAnsi="Arial" w:cs="Arial"/>
          <w:sz w:val="24"/>
          <w:szCs w:val="24"/>
        </w:rPr>
      </w:pPr>
      <w:r w:rsidRPr="00E71C5E">
        <w:rPr>
          <w:rFonts w:ascii="Arial" w:hAnsi="Arial" w:cs="Arial"/>
          <w:sz w:val="24"/>
          <w:szCs w:val="24"/>
        </w:rPr>
        <w:t>Grilo, C. M. and Pogue-Geile, M. F. (1991). The nature of environmental influences on</w:t>
      </w:r>
      <w:r w:rsidR="00D45C85" w:rsidRPr="00E71C5E">
        <w:rPr>
          <w:rFonts w:ascii="Arial" w:hAnsi="Arial" w:cs="Arial"/>
          <w:sz w:val="24"/>
          <w:szCs w:val="24"/>
        </w:rPr>
        <w:t xml:space="preserve"> </w:t>
      </w:r>
      <w:r w:rsidRPr="00E71C5E">
        <w:rPr>
          <w:rFonts w:ascii="Arial" w:hAnsi="Arial" w:cs="Arial"/>
          <w:sz w:val="24"/>
          <w:szCs w:val="24"/>
        </w:rPr>
        <w:t xml:space="preserve">weight and obesity: A behavior genetic analysis. </w:t>
      </w:r>
      <w:r w:rsidRPr="00E71C5E">
        <w:rPr>
          <w:rFonts w:ascii="Arial" w:hAnsi="Arial" w:cs="Arial"/>
          <w:i/>
          <w:iCs/>
          <w:sz w:val="24"/>
          <w:szCs w:val="24"/>
        </w:rPr>
        <w:t>Psychological Bulletin</w:t>
      </w:r>
      <w:r w:rsidR="00BC4569" w:rsidRPr="00BC4569">
        <w:rPr>
          <w:rFonts w:ascii="Arial" w:hAnsi="Arial" w:cs="Arial"/>
          <w:i/>
          <w:iCs/>
          <w:sz w:val="24"/>
          <w:szCs w:val="24"/>
        </w:rPr>
        <w:t>,</w:t>
      </w:r>
      <w:r w:rsidR="00BC4569" w:rsidRPr="00BB6E2C">
        <w:rPr>
          <w:rFonts w:ascii="Arial" w:hAnsi="Arial" w:cs="Arial"/>
          <w:iCs/>
          <w:sz w:val="24"/>
          <w:szCs w:val="24"/>
        </w:rPr>
        <w:t xml:space="preserve"> 10</w:t>
      </w:r>
      <w:r w:rsidRPr="00BB6E2C">
        <w:rPr>
          <w:rFonts w:ascii="Arial" w:hAnsi="Arial" w:cs="Arial"/>
          <w:iCs/>
          <w:sz w:val="24"/>
          <w:szCs w:val="24"/>
        </w:rPr>
        <w:t>,</w:t>
      </w:r>
      <w:r w:rsidRPr="00E71C5E">
        <w:rPr>
          <w:rFonts w:ascii="Arial" w:hAnsi="Arial" w:cs="Arial"/>
          <w:i/>
          <w:iCs/>
          <w:sz w:val="24"/>
          <w:szCs w:val="24"/>
        </w:rPr>
        <w:t xml:space="preserve"> </w:t>
      </w:r>
      <w:r w:rsidR="00400E6E" w:rsidRPr="00E71C5E">
        <w:rPr>
          <w:rFonts w:ascii="Arial" w:hAnsi="Arial" w:cs="Arial"/>
          <w:sz w:val="24"/>
          <w:szCs w:val="24"/>
        </w:rPr>
        <w:t>520-</w:t>
      </w:r>
      <w:r w:rsidRPr="00E71C5E">
        <w:rPr>
          <w:rFonts w:ascii="Arial" w:hAnsi="Arial" w:cs="Arial"/>
          <w:sz w:val="24"/>
          <w:szCs w:val="24"/>
        </w:rPr>
        <w:t>537.</w:t>
      </w:r>
    </w:p>
    <w:p w:rsidR="009813C9" w:rsidRPr="00E71C5E" w:rsidRDefault="009813C9" w:rsidP="00C8397C">
      <w:pPr>
        <w:pStyle w:val="af5"/>
        <w:rPr>
          <w:rFonts w:ascii="Arial" w:hAnsi="Arial" w:cs="Arial"/>
          <w:sz w:val="24"/>
          <w:szCs w:val="24"/>
          <w:lang w:val="en-US"/>
        </w:rPr>
      </w:pPr>
    </w:p>
    <w:p w:rsidR="00590545" w:rsidRPr="00E71C5E" w:rsidRDefault="00590545" w:rsidP="00590545">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Gross, J., Hudson, C., Price, D. (2009).</w:t>
      </w:r>
      <w:r w:rsidRPr="00E71C5E">
        <w:rPr>
          <w:rFonts w:ascii="Arial" w:hAnsi="Arial" w:cs="Arial"/>
          <w:i/>
          <w:sz w:val="24"/>
          <w:szCs w:val="24"/>
          <w:lang w:val="en-US"/>
        </w:rPr>
        <w:t>The Long Term Costs of Numeracy Difficulties</w:t>
      </w:r>
      <w:r w:rsidRPr="00E71C5E">
        <w:rPr>
          <w:rFonts w:ascii="Arial" w:hAnsi="Arial" w:cs="Arial"/>
          <w:sz w:val="24"/>
          <w:szCs w:val="24"/>
          <w:lang w:val="en-US"/>
        </w:rPr>
        <w:t>. London. Every Child a Chance Trust and KPMG.</w:t>
      </w:r>
    </w:p>
    <w:p w:rsidR="00D420BB" w:rsidRPr="00E71C5E" w:rsidRDefault="00D420BB" w:rsidP="00800532">
      <w:pPr>
        <w:pStyle w:val="NoSpacing1"/>
        <w:rPr>
          <w:rFonts w:ascii="Arial" w:hAnsi="Arial" w:cs="Arial"/>
          <w:sz w:val="24"/>
          <w:szCs w:val="24"/>
          <w:lang w:val="en-US"/>
        </w:rPr>
      </w:pPr>
    </w:p>
    <w:p w:rsidR="00D420BB" w:rsidRDefault="00215577" w:rsidP="00800532">
      <w:pPr>
        <w:pStyle w:val="NoSpacing1"/>
        <w:rPr>
          <w:rFonts w:ascii="Arial" w:hAnsi="Arial" w:cs="Arial"/>
          <w:sz w:val="24"/>
          <w:szCs w:val="24"/>
        </w:rPr>
      </w:pPr>
      <w:r w:rsidRPr="00E71C5E">
        <w:rPr>
          <w:rFonts w:ascii="Arial" w:hAnsi="Arial" w:cs="Arial"/>
          <w:sz w:val="24"/>
          <w:szCs w:val="24"/>
          <w:lang w:val="en-US"/>
        </w:rPr>
        <w:t xml:space="preserve">Halberda, J., Mazzocco, M. </w:t>
      </w:r>
      <w:r w:rsidR="0067531C" w:rsidRPr="00E71C5E">
        <w:rPr>
          <w:rFonts w:ascii="Arial" w:hAnsi="Arial" w:cs="Arial"/>
          <w:sz w:val="24"/>
          <w:szCs w:val="24"/>
          <w:lang w:val="en-US"/>
        </w:rPr>
        <w:t xml:space="preserve">M. M. </w:t>
      </w:r>
      <w:r w:rsidRPr="00E71C5E">
        <w:rPr>
          <w:rFonts w:ascii="Arial" w:hAnsi="Arial" w:cs="Arial"/>
          <w:sz w:val="24"/>
          <w:szCs w:val="24"/>
          <w:lang w:val="en-US"/>
        </w:rPr>
        <w:t xml:space="preserve">and Feigenson, L. (2008). </w:t>
      </w:r>
      <w:r w:rsidR="00D420BB" w:rsidRPr="00E71C5E">
        <w:rPr>
          <w:rFonts w:ascii="Arial" w:hAnsi="Arial" w:cs="Arial"/>
          <w:sz w:val="24"/>
          <w:szCs w:val="24"/>
        </w:rPr>
        <w:t xml:space="preserve">Individual differences in nonverbal estimation ability predict maths achievement. </w:t>
      </w:r>
      <w:r w:rsidR="00D420BB" w:rsidRPr="00E71C5E">
        <w:rPr>
          <w:rFonts w:ascii="Arial" w:hAnsi="Arial" w:cs="Arial"/>
          <w:i/>
          <w:iCs/>
          <w:sz w:val="24"/>
          <w:szCs w:val="24"/>
        </w:rPr>
        <w:t>Nature</w:t>
      </w:r>
      <w:r w:rsidR="00D420BB" w:rsidRPr="00BC4569">
        <w:rPr>
          <w:rFonts w:ascii="Arial" w:hAnsi="Arial" w:cs="Arial"/>
          <w:i/>
          <w:sz w:val="24"/>
          <w:szCs w:val="24"/>
        </w:rPr>
        <w:t>,</w:t>
      </w:r>
      <w:r w:rsidR="00D420BB" w:rsidRPr="00E71C5E">
        <w:rPr>
          <w:rFonts w:ascii="Arial" w:hAnsi="Arial" w:cs="Arial"/>
          <w:sz w:val="24"/>
          <w:szCs w:val="24"/>
        </w:rPr>
        <w:t xml:space="preserve"> 455,665-668.</w:t>
      </w:r>
    </w:p>
    <w:p w:rsidR="00EE6412" w:rsidRPr="00E71C5E" w:rsidRDefault="00EE6412" w:rsidP="00800532">
      <w:pPr>
        <w:pStyle w:val="NoSpacing1"/>
        <w:rPr>
          <w:rFonts w:ascii="Arial" w:hAnsi="Arial" w:cs="Arial"/>
          <w:sz w:val="24"/>
          <w:szCs w:val="24"/>
        </w:rPr>
      </w:pPr>
    </w:p>
    <w:p w:rsidR="00D420BB" w:rsidRPr="00EE6412" w:rsidRDefault="00EE6412" w:rsidP="00EE6412">
      <w:r w:rsidRPr="001714C8">
        <w:rPr>
          <w:rFonts w:ascii="Arial" w:hAnsi="Arial" w:cs="Arial"/>
          <w:sz w:val="24"/>
          <w:szCs w:val="24"/>
        </w:rPr>
        <w:t>Hanscombe, K. B., Haworth, C. M. A., Davis, O. S. P., Petrill, S., Dale, P., Plomin, R. and Kovas, Y. (submitted). Why do spatial</w:t>
      </w:r>
      <w:r>
        <w:rPr>
          <w:rFonts w:ascii="Arial" w:hAnsi="Arial" w:cs="Arial"/>
          <w:sz w:val="24"/>
          <w:szCs w:val="24"/>
        </w:rPr>
        <w:t xml:space="preserve"> abilities predict mathematical </w:t>
      </w:r>
      <w:r w:rsidRPr="00A32064">
        <w:rPr>
          <w:rFonts w:ascii="Arial" w:hAnsi="Arial" w:cs="Arial"/>
          <w:sz w:val="24"/>
          <w:szCs w:val="24"/>
        </w:rPr>
        <w:t>performance?</w:t>
      </w:r>
      <w:r w:rsidR="00E6760F">
        <w:rPr>
          <w:rFonts w:ascii="Arial" w:hAnsi="Arial" w:cs="Arial"/>
          <w:sz w:val="24"/>
          <w:szCs w:val="24"/>
        </w:rPr>
        <w:t xml:space="preserve"> </w:t>
      </w:r>
      <w:r w:rsidR="00E6760F" w:rsidRPr="00E6760F">
        <w:rPr>
          <w:rFonts w:ascii="Arial" w:hAnsi="Arial" w:cs="Arial"/>
          <w:i/>
          <w:sz w:val="24"/>
          <w:szCs w:val="24"/>
        </w:rPr>
        <w:t>Developmental Science.</w:t>
      </w:r>
    </w:p>
    <w:p w:rsidR="00D420BB" w:rsidRPr="00E71C5E" w:rsidRDefault="0056745E" w:rsidP="00800532">
      <w:pPr>
        <w:pStyle w:val="NoSpacing1"/>
        <w:rPr>
          <w:rFonts w:ascii="Arial" w:hAnsi="Arial" w:cs="Arial"/>
          <w:sz w:val="24"/>
          <w:szCs w:val="24"/>
          <w:lang w:val="en-US"/>
        </w:rPr>
      </w:pPr>
      <w:r w:rsidRPr="00E71C5E">
        <w:rPr>
          <w:rFonts w:ascii="Arial" w:hAnsi="Arial" w:cs="Arial"/>
          <w:color w:val="231F20"/>
          <w:sz w:val="24"/>
          <w:szCs w:val="24"/>
          <w:lang w:val="en-US"/>
        </w:rPr>
        <w:t xml:space="preserve">Hart, S. </w:t>
      </w:r>
      <w:r w:rsidR="00D420BB" w:rsidRPr="00E71C5E">
        <w:rPr>
          <w:rFonts w:ascii="Arial" w:hAnsi="Arial" w:cs="Arial"/>
          <w:color w:val="231F20"/>
          <w:sz w:val="24"/>
          <w:szCs w:val="24"/>
          <w:lang w:val="en-US"/>
        </w:rPr>
        <w:t>A., Petrill, S.</w:t>
      </w:r>
      <w:r w:rsidRPr="00E71C5E">
        <w:rPr>
          <w:rFonts w:ascii="Arial" w:hAnsi="Arial" w:cs="Arial"/>
          <w:color w:val="231F20"/>
          <w:sz w:val="24"/>
          <w:szCs w:val="24"/>
          <w:lang w:val="en-US"/>
        </w:rPr>
        <w:t xml:space="preserve"> </w:t>
      </w:r>
      <w:r w:rsidR="00D420BB" w:rsidRPr="00E71C5E">
        <w:rPr>
          <w:rFonts w:ascii="Arial" w:hAnsi="Arial" w:cs="Arial"/>
          <w:color w:val="231F20"/>
          <w:sz w:val="24"/>
          <w:szCs w:val="24"/>
          <w:lang w:val="en-US"/>
        </w:rPr>
        <w:t xml:space="preserve">A., Kamp Dush, </w:t>
      </w:r>
      <w:r w:rsidR="00D420BB" w:rsidRPr="00E71C5E">
        <w:rPr>
          <w:rFonts w:ascii="Arial" w:hAnsi="Arial" w:cs="Arial"/>
          <w:sz w:val="24"/>
          <w:szCs w:val="24"/>
          <w:lang w:val="en-US"/>
        </w:rPr>
        <w:t>C.</w:t>
      </w:r>
      <w:r w:rsidRPr="00E71C5E">
        <w:rPr>
          <w:rFonts w:ascii="Arial" w:hAnsi="Arial" w:cs="Arial"/>
          <w:sz w:val="24"/>
          <w:szCs w:val="24"/>
          <w:lang w:val="en-US"/>
        </w:rPr>
        <w:t xml:space="preserve"> </w:t>
      </w:r>
      <w:r w:rsidR="00D420BB" w:rsidRPr="00E71C5E">
        <w:rPr>
          <w:rFonts w:ascii="Arial" w:hAnsi="Arial" w:cs="Arial"/>
          <w:sz w:val="24"/>
          <w:szCs w:val="24"/>
          <w:lang w:val="en-US"/>
        </w:rPr>
        <w:t>M. (2010a). Genetic influences on language, reading, and mathematics skills in a national sample: an analysis using the</w:t>
      </w:r>
      <w:r w:rsidR="00D3673F">
        <w:rPr>
          <w:rFonts w:ascii="Arial" w:hAnsi="Arial" w:cs="Arial"/>
          <w:sz w:val="24"/>
          <w:szCs w:val="24"/>
          <w:lang w:val="en-US"/>
        </w:rPr>
        <w:t xml:space="preserve"> </w:t>
      </w:r>
      <w:r w:rsidR="00D420BB" w:rsidRPr="00E71C5E">
        <w:rPr>
          <w:rFonts w:ascii="Arial" w:hAnsi="Arial" w:cs="Arial"/>
          <w:sz w:val="24"/>
          <w:szCs w:val="24"/>
          <w:lang w:val="en-US"/>
        </w:rPr>
        <w:t xml:space="preserve">National Longitudinal Survey of Youth. </w:t>
      </w:r>
      <w:r w:rsidR="00D420BB" w:rsidRPr="00E71C5E">
        <w:rPr>
          <w:rFonts w:ascii="Arial" w:hAnsi="Arial" w:cs="Arial"/>
          <w:i/>
          <w:iCs/>
          <w:sz w:val="24"/>
          <w:szCs w:val="24"/>
          <w:lang w:val="en-US"/>
        </w:rPr>
        <w:t>Language, Speech, and Hearing Services in Schools</w:t>
      </w:r>
      <w:r w:rsidR="00A873BE" w:rsidRPr="00E71C5E">
        <w:rPr>
          <w:rFonts w:ascii="Arial" w:hAnsi="Arial" w:cs="Arial"/>
          <w:sz w:val="24"/>
          <w:szCs w:val="24"/>
          <w:lang w:val="en-US"/>
        </w:rPr>
        <w:t>, 41, 118-</w:t>
      </w:r>
      <w:r w:rsidR="00D420BB" w:rsidRPr="00E71C5E">
        <w:rPr>
          <w:rFonts w:ascii="Arial" w:hAnsi="Arial" w:cs="Arial"/>
          <w:sz w:val="24"/>
          <w:szCs w:val="24"/>
          <w:lang w:val="en-US"/>
        </w:rPr>
        <w:t>128.</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color w:val="231F20"/>
          <w:sz w:val="24"/>
          <w:szCs w:val="24"/>
          <w:lang w:val="en-US"/>
        </w:rPr>
      </w:pPr>
      <w:r w:rsidRPr="00E71C5E">
        <w:rPr>
          <w:rFonts w:ascii="Arial" w:hAnsi="Arial" w:cs="Arial"/>
          <w:sz w:val="24"/>
          <w:szCs w:val="24"/>
          <w:lang w:val="en-US"/>
        </w:rPr>
        <w:t xml:space="preserve">Hart, S. A., Petrill, S. A., Thompson, L. A. (2010b). A factorial analysis of timed and untimed measures of mathematics and reading abilities in school aged twins. </w:t>
      </w:r>
      <w:r w:rsidRPr="00E71C5E">
        <w:rPr>
          <w:rFonts w:ascii="Arial" w:hAnsi="Arial" w:cs="Arial"/>
          <w:i/>
          <w:iCs/>
          <w:sz w:val="24"/>
          <w:szCs w:val="24"/>
          <w:lang w:val="en-US"/>
        </w:rPr>
        <w:t>Learning and Individual Differences</w:t>
      </w:r>
      <w:r w:rsidRPr="00284C48">
        <w:rPr>
          <w:rFonts w:ascii="Arial" w:hAnsi="Arial" w:cs="Arial"/>
          <w:i/>
          <w:sz w:val="24"/>
          <w:szCs w:val="24"/>
          <w:lang w:val="en-US"/>
        </w:rPr>
        <w:t>,</w:t>
      </w:r>
      <w:r w:rsidRPr="00E71C5E">
        <w:rPr>
          <w:rFonts w:ascii="Arial" w:hAnsi="Arial" w:cs="Arial"/>
          <w:sz w:val="24"/>
          <w:szCs w:val="24"/>
          <w:lang w:val="en-US"/>
        </w:rPr>
        <w:t xml:space="preserve"> 20, 63</w:t>
      </w:r>
      <w:r w:rsidR="00A873BE" w:rsidRPr="00E71C5E">
        <w:rPr>
          <w:rFonts w:ascii="Arial" w:hAnsi="Arial" w:cs="Arial"/>
          <w:sz w:val="24"/>
          <w:szCs w:val="24"/>
          <w:lang w:val="en-US"/>
        </w:rPr>
        <w:t>-</w:t>
      </w:r>
      <w:r w:rsidRPr="00E71C5E">
        <w:rPr>
          <w:rFonts w:ascii="Arial" w:hAnsi="Arial" w:cs="Arial"/>
          <w:color w:val="231F20"/>
          <w:sz w:val="24"/>
          <w:szCs w:val="24"/>
          <w:lang w:val="en-US"/>
        </w:rPr>
        <w:t>69.</w:t>
      </w:r>
    </w:p>
    <w:p w:rsidR="00D420BB" w:rsidRPr="00E71C5E" w:rsidRDefault="00D420BB" w:rsidP="00800532">
      <w:pPr>
        <w:pStyle w:val="NoSpacing1"/>
        <w:rPr>
          <w:rFonts w:ascii="Arial" w:hAnsi="Arial" w:cs="Arial"/>
          <w:color w:val="231F20"/>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color w:val="231F20"/>
          <w:sz w:val="24"/>
          <w:szCs w:val="24"/>
          <w:lang w:val="en-US"/>
        </w:rPr>
        <w:t>Hart, S. A., Petrill S.A., Thompson. L. A.,</w:t>
      </w:r>
      <w:r w:rsidR="003518C1" w:rsidRPr="00E71C5E">
        <w:rPr>
          <w:rFonts w:ascii="Arial" w:hAnsi="Arial" w:cs="Arial"/>
          <w:color w:val="231F20"/>
          <w:sz w:val="24"/>
          <w:szCs w:val="24"/>
          <w:lang w:val="en-US"/>
        </w:rPr>
        <w:t xml:space="preserve"> </w:t>
      </w:r>
      <w:r w:rsidRPr="00E71C5E">
        <w:rPr>
          <w:rFonts w:ascii="Arial" w:hAnsi="Arial" w:cs="Arial"/>
          <w:color w:val="000000"/>
          <w:sz w:val="24"/>
          <w:szCs w:val="24"/>
          <w:lang w:val="en-US"/>
        </w:rPr>
        <w:t xml:space="preserve">Plomin, R. (2009). </w:t>
      </w:r>
      <w:r w:rsidRPr="00E71C5E">
        <w:rPr>
          <w:rFonts w:ascii="Arial" w:hAnsi="Arial" w:cs="Arial"/>
          <w:sz w:val="24"/>
          <w:szCs w:val="24"/>
          <w:lang w:val="en-US"/>
        </w:rPr>
        <w:t xml:space="preserve">The ABCs of math: a genetic analysis of mathematics and its links with reading ability and general cognitive ability. </w:t>
      </w:r>
      <w:r w:rsidRPr="00E71C5E">
        <w:rPr>
          <w:rFonts w:ascii="Arial" w:hAnsi="Arial" w:cs="Arial"/>
          <w:i/>
          <w:iCs/>
          <w:sz w:val="24"/>
          <w:szCs w:val="24"/>
          <w:lang w:val="en-US"/>
        </w:rPr>
        <w:t>Journal of Educational Psychology</w:t>
      </w:r>
      <w:r w:rsidR="00A873BE" w:rsidRPr="00284C48">
        <w:rPr>
          <w:rFonts w:ascii="Arial" w:hAnsi="Arial" w:cs="Arial"/>
          <w:i/>
          <w:sz w:val="24"/>
          <w:szCs w:val="24"/>
          <w:lang w:val="en-US"/>
        </w:rPr>
        <w:t>,</w:t>
      </w:r>
      <w:r w:rsidR="00A873BE" w:rsidRPr="00E71C5E">
        <w:rPr>
          <w:rFonts w:ascii="Arial" w:hAnsi="Arial" w:cs="Arial"/>
          <w:sz w:val="24"/>
          <w:szCs w:val="24"/>
          <w:lang w:val="en-US"/>
        </w:rPr>
        <w:t xml:space="preserve"> 101(2), 388-</w:t>
      </w:r>
      <w:r w:rsidRPr="00E71C5E">
        <w:rPr>
          <w:rFonts w:ascii="Arial" w:hAnsi="Arial" w:cs="Arial"/>
          <w:sz w:val="24"/>
          <w:szCs w:val="24"/>
          <w:lang w:val="en-US"/>
        </w:rPr>
        <w:t>402.</w:t>
      </w:r>
    </w:p>
    <w:p w:rsidR="00D420BB" w:rsidRPr="00E71C5E" w:rsidRDefault="00D420BB" w:rsidP="00800532">
      <w:pPr>
        <w:pStyle w:val="NoSpacing1"/>
        <w:rPr>
          <w:rFonts w:ascii="Arial" w:hAnsi="Arial" w:cs="Arial"/>
          <w:sz w:val="24"/>
          <w:szCs w:val="24"/>
          <w:lang w:val="en-US"/>
        </w:rPr>
      </w:pPr>
    </w:p>
    <w:p w:rsidR="0066356B" w:rsidRPr="00E71C5E" w:rsidRDefault="00D420BB" w:rsidP="00EA1BD7">
      <w:pPr>
        <w:pStyle w:val="ac"/>
        <w:rPr>
          <w:rFonts w:ascii="Arial" w:hAnsi="Arial" w:cs="Arial"/>
          <w:color w:val="000000"/>
          <w:sz w:val="24"/>
          <w:szCs w:val="24"/>
          <w:lang w:val="en-US"/>
        </w:rPr>
      </w:pPr>
      <w:r w:rsidRPr="00E71C5E">
        <w:rPr>
          <w:rFonts w:ascii="Arial" w:hAnsi="Arial" w:cs="Arial"/>
          <w:color w:val="000000"/>
          <w:sz w:val="24"/>
          <w:szCs w:val="24"/>
          <w:lang w:val="en-US"/>
        </w:rPr>
        <w:lastRenderedPageBreak/>
        <w:t>Haworth, C. M. A., Asbury, K., Dale, P. S. and Plomin, R. (2011). Added value measures in education show genetic as well as environmental influence.</w:t>
      </w:r>
      <w:r w:rsidR="0067531C" w:rsidRPr="00E71C5E">
        <w:rPr>
          <w:rFonts w:ascii="Arial" w:hAnsi="Arial" w:cs="Arial"/>
          <w:color w:val="000000"/>
          <w:sz w:val="24"/>
          <w:szCs w:val="24"/>
          <w:lang w:val="en-US"/>
        </w:rPr>
        <w:t xml:space="preserve"> </w:t>
      </w:r>
      <w:r w:rsidRPr="00284C48">
        <w:rPr>
          <w:rFonts w:ascii="Arial" w:hAnsi="Arial" w:cs="Arial"/>
          <w:i/>
          <w:color w:val="000000"/>
          <w:sz w:val="24"/>
          <w:szCs w:val="24"/>
          <w:lang w:val="en-US"/>
        </w:rPr>
        <w:t>PloS One,</w:t>
      </w:r>
      <w:r w:rsidRPr="00E71C5E">
        <w:rPr>
          <w:rFonts w:ascii="Arial" w:hAnsi="Arial" w:cs="Arial"/>
          <w:color w:val="000000"/>
          <w:sz w:val="24"/>
          <w:szCs w:val="24"/>
          <w:lang w:val="en-US"/>
        </w:rPr>
        <w:t xml:space="preserve"> 6(2), e16006, </w:t>
      </w:r>
      <w:r w:rsidRPr="00E71C5E">
        <w:rPr>
          <w:rFonts w:ascii="Arial" w:hAnsi="Arial" w:cs="Arial"/>
          <w:sz w:val="24"/>
          <w:szCs w:val="24"/>
          <w:lang w:val="en-US"/>
        </w:rPr>
        <w:t>doi:10.1371/journal.pone.0016006</w:t>
      </w:r>
    </w:p>
    <w:p w:rsidR="0066356B" w:rsidRPr="00E71C5E" w:rsidRDefault="0066356B" w:rsidP="0066356B">
      <w:pPr>
        <w:pStyle w:val="NoSpacing1"/>
        <w:rPr>
          <w:rFonts w:ascii="Arial" w:hAnsi="Arial" w:cs="Arial"/>
          <w:sz w:val="24"/>
          <w:szCs w:val="24"/>
          <w:lang w:val="en-US"/>
        </w:rPr>
      </w:pPr>
      <w:r w:rsidRPr="00E71C5E">
        <w:rPr>
          <w:rFonts w:ascii="Arial" w:hAnsi="Arial" w:cs="Arial"/>
          <w:sz w:val="24"/>
          <w:szCs w:val="24"/>
          <w:lang w:val="en-US"/>
        </w:rPr>
        <w:t>Haworth, C. M. A., Dale, P.</w:t>
      </w:r>
      <w:r w:rsidR="0056745E" w:rsidRPr="00E71C5E">
        <w:rPr>
          <w:rFonts w:ascii="Arial" w:hAnsi="Arial" w:cs="Arial"/>
          <w:sz w:val="24"/>
          <w:szCs w:val="24"/>
          <w:lang w:val="en-US"/>
        </w:rPr>
        <w:t xml:space="preserve"> </w:t>
      </w:r>
      <w:r w:rsidRPr="00E71C5E">
        <w:rPr>
          <w:rFonts w:ascii="Arial" w:hAnsi="Arial" w:cs="Arial"/>
          <w:sz w:val="24"/>
          <w:szCs w:val="24"/>
          <w:lang w:val="en-US"/>
        </w:rPr>
        <w:t>S. and Plomin, R. (2009b). Generalist genes and high cognitive abilities.</w:t>
      </w:r>
      <w:r w:rsidRPr="00E71C5E">
        <w:rPr>
          <w:rFonts w:ascii="Arial" w:hAnsi="Arial" w:cs="Arial"/>
          <w:i/>
          <w:iCs/>
          <w:sz w:val="24"/>
          <w:szCs w:val="24"/>
          <w:lang w:val="en-US"/>
        </w:rPr>
        <w:t xml:space="preserve"> Behavior Genetics, </w:t>
      </w:r>
      <w:r w:rsidRPr="00E71C5E">
        <w:rPr>
          <w:rFonts w:ascii="Arial" w:hAnsi="Arial" w:cs="Arial"/>
          <w:sz w:val="24"/>
          <w:szCs w:val="24"/>
          <w:lang w:val="en-US"/>
        </w:rPr>
        <w:t>39,437-445.</w:t>
      </w:r>
    </w:p>
    <w:p w:rsidR="0066356B" w:rsidRPr="00E71C5E" w:rsidRDefault="0066356B" w:rsidP="0066356B">
      <w:pPr>
        <w:pStyle w:val="NoSpacing1"/>
        <w:rPr>
          <w:rFonts w:ascii="Arial" w:hAnsi="Arial" w:cs="Arial"/>
          <w:sz w:val="24"/>
          <w:szCs w:val="24"/>
          <w:lang w:val="en-US"/>
        </w:rPr>
      </w:pPr>
    </w:p>
    <w:p w:rsidR="00E12FA7" w:rsidRDefault="00E12FA7" w:rsidP="00E12FA7">
      <w:pPr>
        <w:pStyle w:val="af5"/>
        <w:rPr>
          <w:rFonts w:ascii="Arial" w:hAnsi="Arial" w:cs="Arial"/>
          <w:i/>
          <w:iCs/>
          <w:sz w:val="24"/>
          <w:szCs w:val="24"/>
          <w:lang w:val="en-US"/>
        </w:rPr>
      </w:pPr>
      <w:r w:rsidRPr="009825DA">
        <w:rPr>
          <w:rFonts w:ascii="Arial" w:hAnsi="Arial" w:cs="Arial"/>
          <w:sz w:val="24"/>
          <w:szCs w:val="24"/>
          <w:lang w:val="en-US"/>
        </w:rPr>
        <w:t xml:space="preserve">Haworth, C.M.A., Davis, O.S.P. and Plomin, R. (in press). Twins Early Development Study (TEDS): A genetically sensitive investigation of cognitive and behavioural development from childhood to young adulthood. </w:t>
      </w:r>
      <w:r w:rsidRPr="009825DA">
        <w:rPr>
          <w:rFonts w:ascii="Arial" w:hAnsi="Arial" w:cs="Arial"/>
          <w:i/>
          <w:iCs/>
          <w:sz w:val="24"/>
          <w:szCs w:val="24"/>
          <w:lang w:val="en-US"/>
        </w:rPr>
        <w:t>Twin Research and Human Genetics.</w:t>
      </w:r>
    </w:p>
    <w:p w:rsidR="00E12FA7" w:rsidRDefault="00E12FA7" w:rsidP="00770C7D">
      <w:pPr>
        <w:pStyle w:val="af5"/>
        <w:rPr>
          <w:rFonts w:ascii="Arial" w:hAnsi="Arial" w:cs="Arial"/>
          <w:sz w:val="24"/>
          <w:szCs w:val="24"/>
          <w:lang w:val="en-US"/>
        </w:rPr>
      </w:pPr>
    </w:p>
    <w:p w:rsidR="00D420BB" w:rsidRPr="00E71C5E" w:rsidRDefault="00EA1BD7" w:rsidP="00770C7D">
      <w:pPr>
        <w:pStyle w:val="af5"/>
        <w:rPr>
          <w:rFonts w:ascii="Arial" w:hAnsi="Arial" w:cs="Arial"/>
          <w:color w:val="1F221B"/>
          <w:sz w:val="24"/>
          <w:szCs w:val="24"/>
          <w:lang w:val="en-US"/>
        </w:rPr>
      </w:pPr>
      <w:r w:rsidRPr="00E71C5E">
        <w:rPr>
          <w:rFonts w:ascii="Arial" w:hAnsi="Arial" w:cs="Arial"/>
          <w:sz w:val="24"/>
          <w:szCs w:val="24"/>
          <w:lang w:val="en-US"/>
        </w:rPr>
        <w:t xml:space="preserve">Haworth, C. M. A., Kovas, Y., Dale, P. S. and Plomin, R. </w:t>
      </w:r>
      <w:r w:rsidRPr="00E71C5E">
        <w:rPr>
          <w:rFonts w:ascii="Arial" w:hAnsi="Arial" w:cs="Arial"/>
          <w:color w:val="1F221B"/>
          <w:sz w:val="24"/>
          <w:szCs w:val="24"/>
          <w:lang w:val="en-US"/>
        </w:rPr>
        <w:t xml:space="preserve">(2008). Science in elementary school: generalist genes and school environments. </w:t>
      </w:r>
      <w:r w:rsidRPr="00E71C5E">
        <w:rPr>
          <w:rFonts w:ascii="Arial" w:hAnsi="Arial" w:cs="Arial"/>
          <w:i/>
          <w:iCs/>
          <w:color w:val="262626"/>
          <w:sz w:val="24"/>
          <w:szCs w:val="24"/>
          <w:lang w:val="en-US"/>
        </w:rPr>
        <w:t>Intelligence</w:t>
      </w:r>
      <w:r w:rsidR="008908AF" w:rsidRPr="00284C48">
        <w:rPr>
          <w:rFonts w:ascii="Arial" w:hAnsi="Arial" w:cs="Arial"/>
          <w:i/>
          <w:color w:val="1F221B"/>
          <w:sz w:val="24"/>
          <w:szCs w:val="24"/>
          <w:lang w:val="en-US"/>
        </w:rPr>
        <w:t>,</w:t>
      </w:r>
      <w:r w:rsidR="008908AF" w:rsidRPr="00E71C5E">
        <w:rPr>
          <w:rFonts w:ascii="Arial" w:hAnsi="Arial" w:cs="Arial"/>
          <w:color w:val="1F221B"/>
          <w:sz w:val="24"/>
          <w:szCs w:val="24"/>
          <w:lang w:val="en-US"/>
        </w:rPr>
        <w:t xml:space="preserve"> </w:t>
      </w:r>
      <w:r w:rsidRPr="00E71C5E">
        <w:rPr>
          <w:rFonts w:ascii="Arial" w:hAnsi="Arial" w:cs="Arial"/>
          <w:color w:val="1F221B"/>
          <w:sz w:val="24"/>
          <w:szCs w:val="24"/>
          <w:lang w:val="en-US"/>
        </w:rPr>
        <w:t>36(6), 694-701.</w:t>
      </w:r>
    </w:p>
    <w:p w:rsidR="00770C7D" w:rsidRPr="00E71C5E" w:rsidRDefault="00770C7D" w:rsidP="00770C7D">
      <w:pPr>
        <w:pStyle w:val="af5"/>
        <w:rPr>
          <w:rFonts w:ascii="Arial" w:hAnsi="Arial" w:cs="Arial"/>
          <w:sz w:val="24"/>
          <w:szCs w:val="24"/>
          <w:lang w:val="en-US"/>
        </w:rPr>
      </w:pPr>
    </w:p>
    <w:p w:rsidR="00D420BB" w:rsidRPr="00E71C5E" w:rsidRDefault="00D420BB" w:rsidP="00770C7D">
      <w:pPr>
        <w:pStyle w:val="af5"/>
        <w:rPr>
          <w:rFonts w:ascii="Arial" w:hAnsi="Arial" w:cs="Arial"/>
          <w:sz w:val="24"/>
          <w:szCs w:val="24"/>
          <w:lang w:val="en-US"/>
        </w:rPr>
      </w:pPr>
      <w:r w:rsidRPr="00E71C5E">
        <w:rPr>
          <w:rFonts w:ascii="Arial" w:hAnsi="Arial" w:cs="Arial"/>
          <w:sz w:val="24"/>
          <w:szCs w:val="24"/>
          <w:lang w:val="en-US"/>
        </w:rPr>
        <w:t>Haworth, C. M. A., Kovas, Y., Harlaar, N. et al. (2009</w:t>
      </w:r>
      <w:r w:rsidR="0066356B" w:rsidRPr="00E71C5E">
        <w:rPr>
          <w:rFonts w:ascii="Arial" w:hAnsi="Arial" w:cs="Arial"/>
          <w:sz w:val="24"/>
          <w:szCs w:val="24"/>
          <w:lang w:val="en-US"/>
        </w:rPr>
        <w:t>a</w:t>
      </w:r>
      <w:r w:rsidRPr="00E71C5E">
        <w:rPr>
          <w:rFonts w:ascii="Arial" w:hAnsi="Arial" w:cs="Arial"/>
          <w:sz w:val="24"/>
          <w:szCs w:val="24"/>
          <w:lang w:val="en-US"/>
        </w:rPr>
        <w:t xml:space="preserve">). Generalist genes and learning disabilities: a multivariate genetic analysis of low performance in reading, mathematics, language and general cognitive ability in a sample of 8000 12-year-old twins. </w:t>
      </w:r>
      <w:r w:rsidRPr="00E71C5E">
        <w:rPr>
          <w:rFonts w:ascii="Arial" w:hAnsi="Arial" w:cs="Arial"/>
          <w:i/>
          <w:iCs/>
          <w:sz w:val="24"/>
          <w:szCs w:val="24"/>
          <w:lang w:val="en-US"/>
        </w:rPr>
        <w:t>Journal of Child Psychology and Psychiatry</w:t>
      </w:r>
      <w:r w:rsidRPr="00284C48">
        <w:rPr>
          <w:rFonts w:ascii="Arial" w:hAnsi="Arial" w:cs="Arial"/>
          <w:i/>
          <w:sz w:val="24"/>
          <w:szCs w:val="24"/>
          <w:lang w:val="en-US"/>
        </w:rPr>
        <w:t>,</w:t>
      </w:r>
      <w:r w:rsidRPr="00E71C5E">
        <w:rPr>
          <w:rFonts w:ascii="Arial" w:hAnsi="Arial" w:cs="Arial"/>
          <w:sz w:val="24"/>
          <w:szCs w:val="24"/>
          <w:lang w:val="en-US"/>
        </w:rPr>
        <w:t xml:space="preserve"> 50(10), 1318-1325.</w:t>
      </w:r>
    </w:p>
    <w:p w:rsidR="00D420BB" w:rsidRPr="00E71C5E" w:rsidRDefault="00D420BB" w:rsidP="00800532">
      <w:pPr>
        <w:pStyle w:val="NoSpacing1"/>
        <w:rPr>
          <w:rFonts w:ascii="Arial" w:hAnsi="Arial" w:cs="Arial"/>
          <w:color w:val="000000"/>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Haworth, C. M. A., Kovas, Y., Petrill, S. A. and</w:t>
      </w:r>
      <w:r w:rsidR="00B364D8" w:rsidRPr="00E71C5E">
        <w:rPr>
          <w:rFonts w:ascii="Arial" w:hAnsi="Arial" w:cs="Arial"/>
          <w:sz w:val="24"/>
          <w:szCs w:val="24"/>
          <w:lang w:val="en-US"/>
        </w:rPr>
        <w:t xml:space="preserve"> </w:t>
      </w:r>
      <w:r w:rsidRPr="00E71C5E">
        <w:rPr>
          <w:rFonts w:ascii="Arial" w:hAnsi="Arial" w:cs="Arial"/>
          <w:sz w:val="24"/>
          <w:szCs w:val="24"/>
          <w:lang w:val="en-US"/>
        </w:rPr>
        <w:t>Plomin, R. (2007</w:t>
      </w:r>
      <w:r w:rsidR="00957381" w:rsidRPr="00E71C5E">
        <w:rPr>
          <w:rFonts w:ascii="Arial" w:hAnsi="Arial" w:cs="Arial"/>
          <w:sz w:val="24"/>
          <w:szCs w:val="24"/>
          <w:lang w:val="en-US"/>
        </w:rPr>
        <w:t>a</w:t>
      </w:r>
      <w:r w:rsidRPr="00E71C5E">
        <w:rPr>
          <w:rFonts w:ascii="Arial" w:hAnsi="Arial" w:cs="Arial"/>
          <w:sz w:val="24"/>
          <w:szCs w:val="24"/>
          <w:lang w:val="en-US"/>
        </w:rPr>
        <w:t xml:space="preserve">). Developmental origins of low mathematics performance and normal variation in twins from 7 to 9 </w:t>
      </w:r>
      <w:r w:rsidR="000C3DD2" w:rsidRPr="00E71C5E">
        <w:rPr>
          <w:rFonts w:ascii="Arial" w:hAnsi="Arial" w:cs="Arial"/>
          <w:sz w:val="24"/>
          <w:szCs w:val="24"/>
          <w:lang w:val="en-US"/>
        </w:rPr>
        <w:t>years.</w:t>
      </w:r>
      <w:r w:rsidR="000C3DD2" w:rsidRPr="00E71C5E">
        <w:rPr>
          <w:rFonts w:ascii="Arial" w:hAnsi="Arial" w:cs="Arial"/>
          <w:i/>
          <w:iCs/>
          <w:sz w:val="24"/>
          <w:szCs w:val="24"/>
          <w:lang w:val="en-US"/>
        </w:rPr>
        <w:t xml:space="preserve"> Twin</w:t>
      </w:r>
      <w:r w:rsidRPr="00E71C5E">
        <w:rPr>
          <w:rFonts w:ascii="Arial" w:hAnsi="Arial" w:cs="Arial"/>
          <w:i/>
          <w:iCs/>
          <w:sz w:val="24"/>
          <w:szCs w:val="24"/>
          <w:lang w:val="en-US"/>
        </w:rPr>
        <w:t xml:space="preserve"> Research and Human Genetics, </w:t>
      </w:r>
      <w:r w:rsidRPr="00E71C5E">
        <w:rPr>
          <w:rFonts w:ascii="Arial" w:hAnsi="Arial" w:cs="Arial"/>
          <w:sz w:val="24"/>
          <w:szCs w:val="24"/>
          <w:lang w:val="en-US"/>
        </w:rPr>
        <w:t>10,</w:t>
      </w:r>
      <w:r w:rsidR="00A7702B" w:rsidRPr="00E71C5E">
        <w:rPr>
          <w:rFonts w:ascii="Arial" w:hAnsi="Arial" w:cs="Arial"/>
          <w:sz w:val="24"/>
          <w:szCs w:val="24"/>
          <w:lang w:val="en-US"/>
        </w:rPr>
        <w:t>106-</w:t>
      </w:r>
      <w:r w:rsidRPr="00E71C5E">
        <w:rPr>
          <w:rFonts w:ascii="Arial" w:hAnsi="Arial" w:cs="Arial"/>
          <w:sz w:val="24"/>
          <w:szCs w:val="24"/>
          <w:lang w:val="en-US"/>
        </w:rPr>
        <w:t>117.</w:t>
      </w:r>
    </w:p>
    <w:p w:rsidR="000C3DD2" w:rsidRPr="00E71C5E" w:rsidRDefault="000C3DD2" w:rsidP="00800532">
      <w:pPr>
        <w:pStyle w:val="NoSpacing1"/>
        <w:rPr>
          <w:rFonts w:ascii="Arial" w:hAnsi="Arial" w:cs="Arial"/>
          <w:sz w:val="24"/>
          <w:szCs w:val="24"/>
          <w:lang w:val="en-US"/>
        </w:rPr>
      </w:pPr>
    </w:p>
    <w:p w:rsidR="00957381" w:rsidRPr="00EA2BA3" w:rsidRDefault="00957381" w:rsidP="004D4F74">
      <w:pPr>
        <w:widowControl w:val="0"/>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 xml:space="preserve">Haworth, C. M. A., Meaburn, E. L., Harlaar, N. and Plomin, R. (2007b). Reading and generalist genes. </w:t>
      </w:r>
      <w:r w:rsidRPr="00E71C5E">
        <w:rPr>
          <w:rFonts w:ascii="Arial" w:hAnsi="Arial" w:cs="Arial"/>
          <w:i/>
          <w:sz w:val="24"/>
          <w:szCs w:val="24"/>
          <w:lang w:val="en-US"/>
        </w:rPr>
        <w:t>Mind, Brain &amp; Education</w:t>
      </w:r>
      <w:r w:rsidRPr="00284C48">
        <w:rPr>
          <w:rFonts w:ascii="Arial" w:hAnsi="Arial" w:cs="Arial"/>
          <w:i/>
          <w:sz w:val="24"/>
          <w:szCs w:val="24"/>
          <w:lang w:val="en-US"/>
        </w:rPr>
        <w:t xml:space="preserve">, </w:t>
      </w:r>
      <w:r w:rsidRPr="00E71C5E">
        <w:rPr>
          <w:rFonts w:ascii="Arial" w:hAnsi="Arial" w:cs="Arial"/>
          <w:sz w:val="24"/>
          <w:szCs w:val="24"/>
          <w:lang w:val="en-US"/>
        </w:rPr>
        <w:t>1, 173-180.</w:t>
      </w:r>
      <w:r w:rsidR="004D4F74" w:rsidRPr="00E71C5E">
        <w:rPr>
          <w:rFonts w:ascii="Arial" w:hAnsi="Arial" w:cs="Arial"/>
          <w:sz w:val="24"/>
          <w:szCs w:val="24"/>
          <w:lang w:val="en-US"/>
        </w:rPr>
        <w:t xml:space="preserve"> </w:t>
      </w:r>
      <w:r w:rsidRPr="00EA2BA3">
        <w:rPr>
          <w:rFonts w:ascii="Arial" w:hAnsi="Arial" w:cs="Arial"/>
          <w:sz w:val="24"/>
          <w:szCs w:val="24"/>
          <w:lang w:val="en-US"/>
        </w:rPr>
        <w:t>doi: 10.1111/j.1751-228X.2007.00018.x</w:t>
      </w:r>
    </w:p>
    <w:p w:rsidR="004D4F74" w:rsidRPr="00E71C5E" w:rsidRDefault="004D4F74" w:rsidP="00770C7D">
      <w:pPr>
        <w:pStyle w:val="af5"/>
        <w:rPr>
          <w:rFonts w:ascii="Arial" w:hAnsi="Arial" w:cs="Arial"/>
          <w:sz w:val="24"/>
          <w:szCs w:val="24"/>
          <w:lang w:val="en-US"/>
        </w:rPr>
      </w:pPr>
    </w:p>
    <w:p w:rsidR="00B364D8" w:rsidRPr="00E71C5E" w:rsidRDefault="00B364D8" w:rsidP="00770C7D">
      <w:pPr>
        <w:pStyle w:val="af5"/>
        <w:rPr>
          <w:rFonts w:ascii="Arial" w:hAnsi="Arial" w:cs="Arial"/>
          <w:sz w:val="24"/>
          <w:szCs w:val="24"/>
        </w:rPr>
      </w:pPr>
      <w:r w:rsidRPr="00E71C5E">
        <w:rPr>
          <w:rFonts w:ascii="Arial" w:hAnsi="Arial" w:cs="Arial"/>
          <w:sz w:val="24"/>
          <w:szCs w:val="24"/>
          <w:lang w:val="en-US"/>
        </w:rPr>
        <w:t xml:space="preserve">Haworth, C. M. A. and Plomin, R. </w:t>
      </w:r>
      <w:r w:rsidRPr="00E71C5E">
        <w:rPr>
          <w:rFonts w:ascii="Arial" w:hAnsi="Arial" w:cs="Arial"/>
          <w:bCs/>
          <w:color w:val="1F221B"/>
          <w:sz w:val="24"/>
          <w:szCs w:val="24"/>
        </w:rPr>
        <w:t xml:space="preserve">(2011). </w:t>
      </w:r>
      <w:r w:rsidRPr="00E71C5E">
        <w:rPr>
          <w:rFonts w:ascii="Arial" w:hAnsi="Arial" w:cs="Arial"/>
          <w:bCs/>
          <w:color w:val="1F221B"/>
          <w:sz w:val="24"/>
          <w:szCs w:val="24"/>
          <w:lang w:val="en-US"/>
        </w:rPr>
        <w:t>Genetics and education: Toward a genetically sensitive classroom. In</w:t>
      </w:r>
      <w:r w:rsidR="0016126E">
        <w:rPr>
          <w:rFonts w:ascii="Arial" w:hAnsi="Arial" w:cs="Arial"/>
          <w:bCs/>
          <w:color w:val="1F221B"/>
          <w:sz w:val="24"/>
          <w:szCs w:val="24"/>
          <w:lang w:val="en-US"/>
        </w:rPr>
        <w:t>:</w:t>
      </w:r>
      <w:r w:rsidRPr="00E71C5E">
        <w:rPr>
          <w:rFonts w:ascii="Arial" w:hAnsi="Arial" w:cs="Arial"/>
          <w:bCs/>
          <w:color w:val="1F221B"/>
          <w:sz w:val="24"/>
          <w:szCs w:val="24"/>
          <w:lang w:val="en-US"/>
        </w:rPr>
        <w:t xml:space="preserve"> K.R. Har</w:t>
      </w:r>
      <w:r w:rsidR="0016126E">
        <w:rPr>
          <w:rFonts w:ascii="Arial" w:hAnsi="Arial" w:cs="Arial"/>
          <w:bCs/>
          <w:color w:val="1F221B"/>
          <w:sz w:val="24"/>
          <w:szCs w:val="24"/>
          <w:lang w:val="en-US"/>
        </w:rPr>
        <w:t>ris, S. Graham</w:t>
      </w:r>
      <w:r w:rsidR="00BB6E2C">
        <w:rPr>
          <w:rFonts w:ascii="Arial" w:hAnsi="Arial" w:cs="Arial"/>
          <w:bCs/>
          <w:color w:val="1F221B"/>
          <w:sz w:val="24"/>
          <w:szCs w:val="24"/>
          <w:lang w:val="en-US"/>
        </w:rPr>
        <w:t xml:space="preserve"> and</w:t>
      </w:r>
      <w:r w:rsidR="0016126E">
        <w:rPr>
          <w:rFonts w:ascii="Arial" w:hAnsi="Arial" w:cs="Arial"/>
          <w:bCs/>
          <w:color w:val="1F221B"/>
          <w:sz w:val="24"/>
          <w:szCs w:val="24"/>
          <w:lang w:val="en-US"/>
        </w:rPr>
        <w:t xml:space="preserve"> T. Urdan, (Eds</w:t>
      </w:r>
      <w:r w:rsidRPr="00E71C5E">
        <w:rPr>
          <w:rFonts w:ascii="Arial" w:hAnsi="Arial" w:cs="Arial"/>
          <w:bCs/>
          <w:color w:val="1F221B"/>
          <w:sz w:val="24"/>
          <w:szCs w:val="24"/>
          <w:lang w:val="en-US"/>
        </w:rPr>
        <w:t xml:space="preserve">.) </w:t>
      </w:r>
      <w:r w:rsidRPr="00E71C5E">
        <w:rPr>
          <w:rFonts w:ascii="Arial" w:hAnsi="Arial" w:cs="Arial"/>
          <w:bCs/>
          <w:i/>
          <w:color w:val="1F221B"/>
          <w:sz w:val="24"/>
          <w:szCs w:val="24"/>
          <w:lang w:val="en-US"/>
        </w:rPr>
        <w:t xml:space="preserve">APA </w:t>
      </w:r>
      <w:r w:rsidR="00E40082">
        <w:rPr>
          <w:rFonts w:ascii="Arial" w:hAnsi="Arial" w:cs="Arial"/>
          <w:bCs/>
          <w:i/>
          <w:color w:val="1F221B"/>
          <w:sz w:val="24"/>
          <w:szCs w:val="24"/>
          <w:lang w:val="en-US"/>
        </w:rPr>
        <w:t>E</w:t>
      </w:r>
      <w:r w:rsidRPr="00E71C5E">
        <w:rPr>
          <w:rFonts w:ascii="Arial" w:hAnsi="Arial" w:cs="Arial"/>
          <w:bCs/>
          <w:i/>
          <w:color w:val="1F221B"/>
          <w:sz w:val="24"/>
          <w:szCs w:val="24"/>
          <w:lang w:val="en-US"/>
        </w:rPr>
        <w:t xml:space="preserve">ducational </w:t>
      </w:r>
      <w:r w:rsidR="00E40082">
        <w:rPr>
          <w:rFonts w:ascii="Arial" w:hAnsi="Arial" w:cs="Arial"/>
          <w:bCs/>
          <w:i/>
          <w:color w:val="1F221B"/>
          <w:sz w:val="24"/>
          <w:szCs w:val="24"/>
          <w:lang w:val="en-US"/>
        </w:rPr>
        <w:t>P</w:t>
      </w:r>
      <w:r w:rsidRPr="00E71C5E">
        <w:rPr>
          <w:rFonts w:ascii="Arial" w:hAnsi="Arial" w:cs="Arial"/>
          <w:bCs/>
          <w:i/>
          <w:color w:val="1F221B"/>
          <w:sz w:val="24"/>
          <w:szCs w:val="24"/>
          <w:lang w:val="en-US"/>
        </w:rPr>
        <w:t xml:space="preserve">sychology </w:t>
      </w:r>
      <w:r w:rsidR="00E40082">
        <w:rPr>
          <w:rFonts w:ascii="Arial" w:hAnsi="Arial" w:cs="Arial"/>
          <w:bCs/>
          <w:i/>
          <w:color w:val="1F221B"/>
          <w:sz w:val="24"/>
          <w:szCs w:val="24"/>
          <w:lang w:val="en-US"/>
        </w:rPr>
        <w:t>H</w:t>
      </w:r>
      <w:r w:rsidRPr="00E71C5E">
        <w:rPr>
          <w:rFonts w:ascii="Arial" w:hAnsi="Arial" w:cs="Arial"/>
          <w:bCs/>
          <w:i/>
          <w:color w:val="1F221B"/>
          <w:sz w:val="24"/>
          <w:szCs w:val="24"/>
          <w:lang w:val="en-US"/>
        </w:rPr>
        <w:t xml:space="preserve">andbook, Vol 1: Theories, </w:t>
      </w:r>
      <w:r w:rsidR="00E40082">
        <w:rPr>
          <w:rFonts w:ascii="Arial" w:hAnsi="Arial" w:cs="Arial"/>
          <w:bCs/>
          <w:i/>
          <w:color w:val="1F221B"/>
          <w:sz w:val="24"/>
          <w:szCs w:val="24"/>
          <w:lang w:val="en-US"/>
        </w:rPr>
        <w:t>C</w:t>
      </w:r>
      <w:r w:rsidRPr="00E71C5E">
        <w:rPr>
          <w:rFonts w:ascii="Arial" w:hAnsi="Arial" w:cs="Arial"/>
          <w:bCs/>
          <w:i/>
          <w:color w:val="1F221B"/>
          <w:sz w:val="24"/>
          <w:szCs w:val="24"/>
          <w:lang w:val="en-US"/>
        </w:rPr>
        <w:t xml:space="preserve">onstructs, and </w:t>
      </w:r>
      <w:r w:rsidR="00E40082">
        <w:rPr>
          <w:rFonts w:ascii="Arial" w:hAnsi="Arial" w:cs="Arial"/>
          <w:bCs/>
          <w:i/>
          <w:color w:val="1F221B"/>
          <w:sz w:val="24"/>
          <w:szCs w:val="24"/>
          <w:lang w:val="en-US"/>
        </w:rPr>
        <w:t>C</w:t>
      </w:r>
      <w:r w:rsidRPr="00E71C5E">
        <w:rPr>
          <w:rFonts w:ascii="Arial" w:hAnsi="Arial" w:cs="Arial"/>
          <w:bCs/>
          <w:i/>
          <w:color w:val="1F221B"/>
          <w:sz w:val="24"/>
          <w:szCs w:val="24"/>
          <w:lang w:val="en-US"/>
        </w:rPr>
        <w:t xml:space="preserve">ritical </w:t>
      </w:r>
      <w:r w:rsidR="00E40082">
        <w:rPr>
          <w:rFonts w:ascii="Arial" w:hAnsi="Arial" w:cs="Arial"/>
          <w:bCs/>
          <w:i/>
          <w:sz w:val="24"/>
          <w:szCs w:val="24"/>
          <w:lang w:val="en-US"/>
        </w:rPr>
        <w:t>I</w:t>
      </w:r>
      <w:r w:rsidRPr="00E71C5E">
        <w:rPr>
          <w:rFonts w:ascii="Arial" w:hAnsi="Arial" w:cs="Arial"/>
          <w:bCs/>
          <w:i/>
          <w:sz w:val="24"/>
          <w:szCs w:val="24"/>
          <w:lang w:val="en-US"/>
        </w:rPr>
        <w:t>ssues</w:t>
      </w:r>
      <w:r w:rsidRPr="00E71C5E">
        <w:rPr>
          <w:rFonts w:ascii="Arial" w:hAnsi="Arial" w:cs="Arial"/>
          <w:bCs/>
          <w:sz w:val="24"/>
          <w:szCs w:val="24"/>
          <w:lang w:val="en-US"/>
        </w:rPr>
        <w:t>.</w:t>
      </w:r>
      <w:r w:rsidR="0067531C" w:rsidRPr="00E71C5E">
        <w:rPr>
          <w:rFonts w:ascii="Arial" w:hAnsi="Arial" w:cs="Arial"/>
          <w:bCs/>
          <w:sz w:val="24"/>
          <w:szCs w:val="24"/>
          <w:lang w:val="en-US"/>
        </w:rPr>
        <w:t xml:space="preserve"> </w:t>
      </w:r>
      <w:r w:rsidRPr="00E71C5E">
        <w:rPr>
          <w:rFonts w:ascii="Arial" w:hAnsi="Arial" w:cs="Arial"/>
          <w:bCs/>
          <w:sz w:val="24"/>
          <w:szCs w:val="24"/>
          <w:lang w:val="en-US"/>
        </w:rPr>
        <w:t xml:space="preserve">Washington, DC, US: American Psychological Association. doi: </w:t>
      </w:r>
      <w:hyperlink r:id="rId8" w:history="1">
        <w:r w:rsidRPr="00E71C5E">
          <w:rPr>
            <w:rStyle w:val="a3"/>
            <w:rFonts w:ascii="Arial" w:hAnsi="Arial" w:cs="Arial"/>
            <w:bCs/>
            <w:color w:val="auto"/>
            <w:sz w:val="24"/>
            <w:szCs w:val="24"/>
            <w:u w:val="none"/>
            <w:lang w:val="en-US"/>
          </w:rPr>
          <w:t>10.1037/13273-018</w:t>
        </w:r>
      </w:hyperlink>
    </w:p>
    <w:p w:rsidR="00770C7D" w:rsidRPr="00E71C5E" w:rsidRDefault="00770C7D" w:rsidP="00770C7D">
      <w:pPr>
        <w:pStyle w:val="af5"/>
        <w:rPr>
          <w:rFonts w:ascii="Arial" w:hAnsi="Arial" w:cs="Arial"/>
          <w:sz w:val="24"/>
          <w:szCs w:val="24"/>
        </w:rPr>
      </w:pPr>
    </w:p>
    <w:p w:rsidR="00D420BB" w:rsidRPr="00E71C5E" w:rsidRDefault="000C3DD2" w:rsidP="00770C7D">
      <w:pPr>
        <w:pStyle w:val="af5"/>
        <w:rPr>
          <w:rFonts w:ascii="Arial" w:hAnsi="Arial" w:cs="Arial"/>
          <w:color w:val="1F221B"/>
          <w:sz w:val="24"/>
          <w:szCs w:val="24"/>
          <w:lang w:val="en-US"/>
        </w:rPr>
      </w:pPr>
      <w:r w:rsidRPr="00E71C5E">
        <w:rPr>
          <w:rFonts w:ascii="Arial" w:hAnsi="Arial" w:cs="Arial"/>
          <w:bCs/>
          <w:sz w:val="24"/>
          <w:szCs w:val="24"/>
          <w:lang w:val="en-US"/>
        </w:rPr>
        <w:t>Haworth</w:t>
      </w:r>
      <w:r w:rsidRPr="00E71C5E">
        <w:rPr>
          <w:rFonts w:ascii="Arial" w:hAnsi="Arial" w:cs="Arial"/>
          <w:color w:val="1F221B"/>
          <w:sz w:val="24"/>
          <w:szCs w:val="24"/>
          <w:lang w:val="en-US"/>
        </w:rPr>
        <w:t xml:space="preserve">, </w:t>
      </w:r>
      <w:r w:rsidRPr="00E71C5E">
        <w:rPr>
          <w:rFonts w:ascii="Arial" w:hAnsi="Arial" w:cs="Arial"/>
          <w:bCs/>
          <w:color w:val="1F221B"/>
          <w:sz w:val="24"/>
          <w:szCs w:val="24"/>
          <w:lang w:val="en-US"/>
        </w:rPr>
        <w:t>C.</w:t>
      </w:r>
      <w:r w:rsidR="0056745E" w:rsidRPr="00E71C5E">
        <w:rPr>
          <w:rFonts w:ascii="Arial" w:hAnsi="Arial" w:cs="Arial"/>
          <w:bCs/>
          <w:color w:val="1F221B"/>
          <w:sz w:val="24"/>
          <w:szCs w:val="24"/>
          <w:lang w:val="en-US"/>
        </w:rPr>
        <w:t xml:space="preserve"> </w:t>
      </w:r>
      <w:r w:rsidRPr="00E71C5E">
        <w:rPr>
          <w:rFonts w:ascii="Arial" w:hAnsi="Arial" w:cs="Arial"/>
          <w:bCs/>
          <w:color w:val="1F221B"/>
          <w:sz w:val="24"/>
          <w:szCs w:val="24"/>
          <w:lang w:val="en-US"/>
        </w:rPr>
        <w:t>M.</w:t>
      </w:r>
      <w:r w:rsidR="0056745E" w:rsidRPr="00E71C5E">
        <w:rPr>
          <w:rFonts w:ascii="Arial" w:hAnsi="Arial" w:cs="Arial"/>
          <w:bCs/>
          <w:color w:val="1F221B"/>
          <w:sz w:val="24"/>
          <w:szCs w:val="24"/>
          <w:lang w:val="en-US"/>
        </w:rPr>
        <w:t xml:space="preserve"> </w:t>
      </w:r>
      <w:r w:rsidRPr="00E71C5E">
        <w:rPr>
          <w:rFonts w:ascii="Arial" w:hAnsi="Arial" w:cs="Arial"/>
          <w:bCs/>
          <w:color w:val="1F221B"/>
          <w:sz w:val="24"/>
          <w:szCs w:val="24"/>
          <w:lang w:val="en-US"/>
        </w:rPr>
        <w:t xml:space="preserve">A., </w:t>
      </w:r>
      <w:r w:rsidRPr="00E71C5E">
        <w:rPr>
          <w:rFonts w:ascii="Arial" w:hAnsi="Arial" w:cs="Arial"/>
          <w:color w:val="1F221B"/>
          <w:sz w:val="24"/>
          <w:szCs w:val="24"/>
          <w:lang w:val="en-US"/>
        </w:rPr>
        <w:t>Wright, M.</w:t>
      </w:r>
      <w:r w:rsidR="0056745E" w:rsidRPr="00E71C5E">
        <w:rPr>
          <w:rFonts w:ascii="Arial" w:hAnsi="Arial" w:cs="Arial"/>
          <w:color w:val="1F221B"/>
          <w:sz w:val="24"/>
          <w:szCs w:val="24"/>
          <w:lang w:val="en-US"/>
        </w:rPr>
        <w:t xml:space="preserve"> </w:t>
      </w:r>
      <w:r w:rsidR="0067531C" w:rsidRPr="00E71C5E">
        <w:rPr>
          <w:rFonts w:ascii="Arial" w:hAnsi="Arial" w:cs="Arial"/>
          <w:color w:val="1F221B"/>
          <w:sz w:val="24"/>
          <w:szCs w:val="24"/>
          <w:lang w:val="en-US"/>
        </w:rPr>
        <w:t>J., Luciano, M.</w:t>
      </w:r>
      <w:r w:rsidRPr="00E71C5E">
        <w:rPr>
          <w:rFonts w:ascii="Arial" w:hAnsi="Arial" w:cs="Arial"/>
          <w:color w:val="1F221B"/>
          <w:sz w:val="24"/>
          <w:szCs w:val="24"/>
          <w:lang w:val="en-US"/>
        </w:rPr>
        <w:t xml:space="preserve"> et al. (2010). The heritability of general cognitive ability increases linearly from childhood to young adulthood. </w:t>
      </w:r>
      <w:r w:rsidRPr="00E71C5E">
        <w:rPr>
          <w:rFonts w:ascii="Arial" w:hAnsi="Arial" w:cs="Arial"/>
          <w:i/>
          <w:iCs/>
          <w:color w:val="262626"/>
          <w:sz w:val="24"/>
          <w:szCs w:val="24"/>
          <w:lang w:val="en-US"/>
        </w:rPr>
        <w:t>Molecular Psychiatry</w:t>
      </w:r>
      <w:r w:rsidR="008908AF" w:rsidRPr="00284C48">
        <w:rPr>
          <w:rFonts w:ascii="Arial" w:hAnsi="Arial" w:cs="Arial"/>
          <w:i/>
          <w:iCs/>
          <w:color w:val="262626"/>
          <w:sz w:val="24"/>
          <w:szCs w:val="24"/>
          <w:lang w:val="en-US"/>
        </w:rPr>
        <w:t>,</w:t>
      </w:r>
      <w:r w:rsidR="008908AF" w:rsidRPr="008908AF">
        <w:rPr>
          <w:rFonts w:ascii="Arial" w:hAnsi="Arial" w:cs="Arial"/>
          <w:iCs/>
          <w:color w:val="262626"/>
          <w:sz w:val="24"/>
          <w:szCs w:val="24"/>
          <w:lang w:val="en-US"/>
        </w:rPr>
        <w:t xml:space="preserve"> 15</w:t>
      </w:r>
      <w:r w:rsidRPr="008908AF">
        <w:rPr>
          <w:rFonts w:ascii="Arial" w:hAnsi="Arial" w:cs="Arial"/>
          <w:color w:val="1F221B"/>
          <w:sz w:val="24"/>
          <w:szCs w:val="24"/>
          <w:lang w:val="en-US"/>
        </w:rPr>
        <w:t>,</w:t>
      </w:r>
      <w:r w:rsidRPr="00E71C5E">
        <w:rPr>
          <w:rFonts w:ascii="Arial" w:hAnsi="Arial" w:cs="Arial"/>
          <w:color w:val="1F221B"/>
          <w:sz w:val="24"/>
          <w:szCs w:val="24"/>
          <w:lang w:val="en-US"/>
        </w:rPr>
        <w:t xml:space="preserve"> 1112-1120. doi: 10.1038/mp.2009.55</w:t>
      </w:r>
    </w:p>
    <w:p w:rsidR="00770C7D" w:rsidRPr="00E71C5E" w:rsidRDefault="00770C7D" w:rsidP="00770C7D">
      <w:pPr>
        <w:pStyle w:val="af5"/>
        <w:rPr>
          <w:rFonts w:ascii="Arial" w:hAnsi="Arial" w:cs="Arial"/>
          <w:sz w:val="24"/>
          <w:szCs w:val="24"/>
        </w:rPr>
      </w:pPr>
    </w:p>
    <w:p w:rsidR="00D420BB" w:rsidRPr="00E71C5E" w:rsidRDefault="00D420BB" w:rsidP="00770C7D">
      <w:pPr>
        <w:pStyle w:val="af5"/>
        <w:rPr>
          <w:rFonts w:ascii="Arial" w:hAnsi="Arial" w:cs="Arial"/>
          <w:sz w:val="24"/>
          <w:szCs w:val="24"/>
          <w:lang w:val="en-US"/>
        </w:rPr>
      </w:pPr>
      <w:r w:rsidRPr="00E71C5E">
        <w:rPr>
          <w:rFonts w:ascii="Arial" w:hAnsi="Arial" w:cs="Arial"/>
          <w:sz w:val="24"/>
          <w:szCs w:val="24"/>
          <w:lang w:val="en-US"/>
        </w:rPr>
        <w:t>Hetherington, E.</w:t>
      </w:r>
      <w:r w:rsidR="0056745E" w:rsidRPr="00E71C5E">
        <w:rPr>
          <w:rFonts w:ascii="Arial" w:hAnsi="Arial" w:cs="Arial"/>
          <w:sz w:val="24"/>
          <w:szCs w:val="24"/>
          <w:lang w:val="en-US"/>
        </w:rPr>
        <w:t xml:space="preserve"> </w:t>
      </w:r>
      <w:r w:rsidRPr="00E71C5E">
        <w:rPr>
          <w:rFonts w:ascii="Arial" w:hAnsi="Arial" w:cs="Arial"/>
          <w:sz w:val="24"/>
          <w:szCs w:val="24"/>
          <w:lang w:val="en-US"/>
        </w:rPr>
        <w:t>M. and</w:t>
      </w:r>
      <w:r w:rsidR="000C3DD2" w:rsidRPr="00E71C5E">
        <w:rPr>
          <w:rFonts w:ascii="Arial" w:hAnsi="Arial" w:cs="Arial"/>
          <w:sz w:val="24"/>
          <w:szCs w:val="24"/>
          <w:lang w:val="en-US"/>
        </w:rPr>
        <w:t xml:space="preserve"> </w:t>
      </w:r>
      <w:r w:rsidRPr="00E71C5E">
        <w:rPr>
          <w:rFonts w:ascii="Arial" w:hAnsi="Arial" w:cs="Arial"/>
          <w:sz w:val="24"/>
          <w:szCs w:val="24"/>
          <w:lang w:val="en-US"/>
        </w:rPr>
        <w:t>Clingempeel, W.</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G. (1992). </w:t>
      </w:r>
      <w:r w:rsidRPr="00E71C5E">
        <w:rPr>
          <w:rFonts w:ascii="Arial" w:hAnsi="Arial" w:cs="Arial"/>
          <w:i/>
          <w:iCs/>
          <w:sz w:val="24"/>
          <w:szCs w:val="24"/>
          <w:lang w:val="en-US"/>
        </w:rPr>
        <w:t>Coping with Marital Transitions: A Family Systems Perspective</w:t>
      </w:r>
      <w:r w:rsidRPr="00E71C5E">
        <w:rPr>
          <w:rFonts w:ascii="Arial" w:hAnsi="Arial" w:cs="Arial"/>
          <w:sz w:val="24"/>
          <w:szCs w:val="24"/>
          <w:lang w:val="en-US"/>
        </w:rPr>
        <w:t>. Monographs of the Society for R</w:t>
      </w:r>
      <w:r w:rsidR="00A7702B" w:rsidRPr="00E71C5E">
        <w:rPr>
          <w:rFonts w:ascii="Arial" w:hAnsi="Arial" w:cs="Arial"/>
          <w:sz w:val="24"/>
          <w:szCs w:val="24"/>
          <w:lang w:val="en-US"/>
        </w:rPr>
        <w:t>esearch in Child Development, 2-</w:t>
      </w:r>
      <w:r w:rsidRPr="00E71C5E">
        <w:rPr>
          <w:rFonts w:ascii="Arial" w:hAnsi="Arial" w:cs="Arial"/>
          <w:sz w:val="24"/>
          <w:szCs w:val="24"/>
          <w:lang w:val="en-US"/>
        </w:rPr>
        <w:t>3, Serial No. 227.</w:t>
      </w:r>
    </w:p>
    <w:p w:rsidR="00D420BB" w:rsidRPr="00E71C5E" w:rsidRDefault="00D420BB" w:rsidP="00770C7D">
      <w:pPr>
        <w:pStyle w:val="af5"/>
        <w:rPr>
          <w:rFonts w:ascii="Arial" w:hAnsi="Arial" w:cs="Arial"/>
          <w:sz w:val="24"/>
          <w:szCs w:val="24"/>
          <w:lang w:val="en-US"/>
        </w:rPr>
      </w:pPr>
    </w:p>
    <w:p w:rsidR="00D420BB" w:rsidRDefault="00D420BB" w:rsidP="00770C7D">
      <w:pPr>
        <w:pStyle w:val="af5"/>
        <w:rPr>
          <w:rFonts w:ascii="Arial" w:hAnsi="Arial" w:cs="Arial"/>
          <w:sz w:val="24"/>
          <w:szCs w:val="24"/>
          <w:lang w:val="en-US"/>
        </w:rPr>
      </w:pPr>
      <w:r w:rsidRPr="00E71C5E">
        <w:rPr>
          <w:rFonts w:ascii="Arial" w:hAnsi="Arial" w:cs="Arial"/>
          <w:sz w:val="24"/>
          <w:szCs w:val="24"/>
          <w:lang w:val="en-US"/>
        </w:rPr>
        <w:t>Hoffman, K.</w:t>
      </w:r>
      <w:r w:rsidR="0056745E" w:rsidRPr="00E71C5E">
        <w:rPr>
          <w:rFonts w:ascii="Arial" w:hAnsi="Arial" w:cs="Arial"/>
          <w:sz w:val="24"/>
          <w:szCs w:val="24"/>
          <w:lang w:val="en-US"/>
        </w:rPr>
        <w:t xml:space="preserve"> </w:t>
      </w:r>
      <w:r w:rsidRPr="00E71C5E">
        <w:rPr>
          <w:rFonts w:ascii="Arial" w:hAnsi="Arial" w:cs="Arial"/>
          <w:sz w:val="24"/>
          <w:szCs w:val="24"/>
          <w:lang w:val="en-US"/>
        </w:rPr>
        <w:t>B. (1998).The relationship between adhesion molecules and neuronal plasticity.</w:t>
      </w:r>
      <w:r w:rsidRPr="00E71C5E">
        <w:rPr>
          <w:rFonts w:ascii="Arial" w:hAnsi="Arial" w:cs="Arial"/>
          <w:i/>
          <w:iCs/>
          <w:sz w:val="24"/>
          <w:szCs w:val="24"/>
          <w:lang w:val="en-US"/>
        </w:rPr>
        <w:t>Cellular and Molecular Neurobiology</w:t>
      </w:r>
      <w:r w:rsidR="0056745E" w:rsidRPr="00284C48">
        <w:rPr>
          <w:rFonts w:ascii="Arial" w:hAnsi="Arial" w:cs="Arial"/>
          <w:i/>
          <w:sz w:val="24"/>
          <w:szCs w:val="24"/>
          <w:lang w:val="en-US"/>
        </w:rPr>
        <w:t>,</w:t>
      </w:r>
      <w:r w:rsidR="0056745E" w:rsidRPr="00E71C5E">
        <w:rPr>
          <w:rFonts w:ascii="Arial" w:hAnsi="Arial" w:cs="Arial"/>
          <w:sz w:val="24"/>
          <w:szCs w:val="24"/>
          <w:lang w:val="en-US"/>
        </w:rPr>
        <w:t xml:space="preserve"> 18, 461-</w:t>
      </w:r>
      <w:r w:rsidRPr="00E71C5E">
        <w:rPr>
          <w:rFonts w:ascii="Arial" w:hAnsi="Arial" w:cs="Arial"/>
          <w:sz w:val="24"/>
          <w:szCs w:val="24"/>
          <w:lang w:val="en-US"/>
        </w:rPr>
        <w:t>475.</w:t>
      </w:r>
    </w:p>
    <w:p w:rsidR="00EA2BA3" w:rsidRDefault="00EA2BA3" w:rsidP="00770C7D">
      <w:pPr>
        <w:pStyle w:val="af5"/>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Kovas, Y., Harlaar, N., Petrill, S. A.</w:t>
      </w:r>
      <w:r w:rsidR="003518C1" w:rsidRPr="00E71C5E">
        <w:rPr>
          <w:rFonts w:ascii="Arial" w:hAnsi="Arial" w:cs="Arial"/>
          <w:sz w:val="24"/>
          <w:szCs w:val="24"/>
          <w:lang w:val="en-US"/>
        </w:rPr>
        <w:t xml:space="preserve"> </w:t>
      </w:r>
      <w:r w:rsidRPr="00E71C5E">
        <w:rPr>
          <w:rFonts w:ascii="Arial" w:hAnsi="Arial" w:cs="Arial"/>
          <w:sz w:val="24"/>
          <w:szCs w:val="24"/>
          <w:lang w:val="en-US"/>
        </w:rPr>
        <w:t>and</w:t>
      </w:r>
      <w:r w:rsidR="003518C1" w:rsidRPr="00E71C5E">
        <w:rPr>
          <w:rFonts w:ascii="Arial" w:hAnsi="Arial" w:cs="Arial"/>
          <w:sz w:val="24"/>
          <w:szCs w:val="24"/>
          <w:lang w:val="en-US"/>
        </w:rPr>
        <w:t xml:space="preserve"> </w:t>
      </w:r>
      <w:r w:rsidRPr="00E71C5E">
        <w:rPr>
          <w:rFonts w:ascii="Arial" w:hAnsi="Arial" w:cs="Arial"/>
          <w:sz w:val="24"/>
          <w:szCs w:val="24"/>
          <w:lang w:val="en-US"/>
        </w:rPr>
        <w:t>Plomin, R. (2005).“Generalist genes” and mathematics in 7-year-old twins.</w:t>
      </w:r>
      <w:r w:rsidR="007507AE" w:rsidRPr="00E71C5E">
        <w:rPr>
          <w:rFonts w:ascii="Arial" w:hAnsi="Arial" w:cs="Arial"/>
          <w:sz w:val="24"/>
          <w:szCs w:val="24"/>
          <w:lang w:val="en-US"/>
        </w:rPr>
        <w:t xml:space="preserve"> </w:t>
      </w:r>
      <w:r w:rsidRPr="00E71C5E">
        <w:rPr>
          <w:rFonts w:ascii="Arial" w:hAnsi="Arial" w:cs="Arial"/>
          <w:i/>
          <w:iCs/>
          <w:sz w:val="24"/>
          <w:szCs w:val="24"/>
          <w:lang w:val="en-US"/>
        </w:rPr>
        <w:t xml:space="preserve">Intelligence, 33, </w:t>
      </w:r>
      <w:r w:rsidR="0056745E" w:rsidRPr="00E71C5E">
        <w:rPr>
          <w:rFonts w:ascii="Arial" w:hAnsi="Arial" w:cs="Arial"/>
          <w:sz w:val="24"/>
          <w:szCs w:val="24"/>
          <w:lang w:val="en-US"/>
        </w:rPr>
        <w:t>473-</w:t>
      </w:r>
      <w:r w:rsidRPr="00E71C5E">
        <w:rPr>
          <w:rFonts w:ascii="Arial" w:hAnsi="Arial" w:cs="Arial"/>
          <w:sz w:val="24"/>
          <w:szCs w:val="24"/>
          <w:lang w:val="en-US"/>
        </w:rPr>
        <w:t>489.</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rPr>
      </w:pPr>
      <w:r w:rsidRPr="00E71C5E">
        <w:rPr>
          <w:rFonts w:ascii="Arial" w:hAnsi="Arial" w:cs="Arial"/>
          <w:sz w:val="24"/>
          <w:szCs w:val="24"/>
        </w:rPr>
        <w:t>Kovas, Y., Haworth, C. M.</w:t>
      </w:r>
      <w:r w:rsidR="0056745E" w:rsidRPr="00E71C5E">
        <w:rPr>
          <w:rFonts w:ascii="Arial" w:hAnsi="Arial" w:cs="Arial"/>
          <w:sz w:val="24"/>
          <w:szCs w:val="24"/>
        </w:rPr>
        <w:t xml:space="preserve"> A.</w:t>
      </w:r>
      <w:r w:rsidRPr="00E71C5E">
        <w:rPr>
          <w:rFonts w:ascii="Arial" w:hAnsi="Arial" w:cs="Arial"/>
          <w:sz w:val="24"/>
          <w:szCs w:val="24"/>
        </w:rPr>
        <w:t>, Dale, P. S</w:t>
      </w:r>
      <w:r w:rsidR="003518C1" w:rsidRPr="00E71C5E">
        <w:rPr>
          <w:rFonts w:ascii="Arial" w:hAnsi="Arial" w:cs="Arial"/>
          <w:sz w:val="24"/>
          <w:szCs w:val="24"/>
        </w:rPr>
        <w:t xml:space="preserve">. and </w:t>
      </w:r>
      <w:r w:rsidRPr="00E71C5E">
        <w:rPr>
          <w:rFonts w:ascii="Arial" w:hAnsi="Arial" w:cs="Arial"/>
          <w:sz w:val="24"/>
          <w:szCs w:val="24"/>
        </w:rPr>
        <w:t xml:space="preserve">Plomin, R. (2007a). </w:t>
      </w:r>
      <w:r w:rsidRPr="00E71C5E">
        <w:rPr>
          <w:rFonts w:ascii="Arial" w:hAnsi="Arial" w:cs="Arial"/>
          <w:i/>
          <w:iCs/>
          <w:sz w:val="24"/>
          <w:szCs w:val="24"/>
        </w:rPr>
        <w:t xml:space="preserve">The Genetic and Environmental Origins of Learning Abilities and Disabilities in the Early School </w:t>
      </w:r>
      <w:r w:rsidRPr="00E71C5E">
        <w:rPr>
          <w:rFonts w:ascii="Arial" w:hAnsi="Arial" w:cs="Arial"/>
          <w:i/>
          <w:iCs/>
          <w:sz w:val="24"/>
          <w:szCs w:val="24"/>
        </w:rPr>
        <w:lastRenderedPageBreak/>
        <w:t>Years.</w:t>
      </w:r>
      <w:r w:rsidR="006F2026" w:rsidRPr="00E71C5E">
        <w:rPr>
          <w:rFonts w:ascii="Arial" w:hAnsi="Arial" w:cs="Arial"/>
          <w:i/>
          <w:iCs/>
          <w:sz w:val="24"/>
          <w:szCs w:val="24"/>
        </w:rPr>
        <w:t xml:space="preserve"> </w:t>
      </w:r>
      <w:r w:rsidRPr="00E71C5E">
        <w:rPr>
          <w:rFonts w:ascii="Arial" w:hAnsi="Arial" w:cs="Arial"/>
          <w:sz w:val="24"/>
          <w:szCs w:val="24"/>
        </w:rPr>
        <w:t>Monographs of the Society for Research in Child Development</w:t>
      </w:r>
      <w:r w:rsidRPr="00284C48">
        <w:rPr>
          <w:rFonts w:ascii="Arial" w:hAnsi="Arial" w:cs="Arial"/>
          <w:i/>
          <w:sz w:val="24"/>
          <w:szCs w:val="24"/>
        </w:rPr>
        <w:t>,</w:t>
      </w:r>
      <w:r w:rsidRPr="00E71C5E">
        <w:rPr>
          <w:rFonts w:ascii="Arial" w:hAnsi="Arial" w:cs="Arial"/>
          <w:i/>
          <w:iCs/>
          <w:sz w:val="24"/>
          <w:szCs w:val="24"/>
        </w:rPr>
        <w:t xml:space="preserve"> 72</w:t>
      </w:r>
      <w:r w:rsidR="006F2026" w:rsidRPr="00E71C5E">
        <w:rPr>
          <w:rFonts w:ascii="Arial" w:hAnsi="Arial" w:cs="Arial"/>
          <w:sz w:val="24"/>
          <w:szCs w:val="24"/>
        </w:rPr>
        <w:t>(3), vii, 1-160</w:t>
      </w:r>
      <w:r w:rsidRPr="00E71C5E">
        <w:rPr>
          <w:rFonts w:ascii="Arial" w:hAnsi="Arial" w:cs="Arial"/>
          <w:sz w:val="24"/>
          <w:szCs w:val="24"/>
        </w:rPr>
        <w:t>.</w:t>
      </w:r>
    </w:p>
    <w:p w:rsidR="00D420BB" w:rsidRPr="00E71C5E" w:rsidRDefault="00D420BB" w:rsidP="00800532">
      <w:pPr>
        <w:pStyle w:val="NoSpacing1"/>
        <w:rPr>
          <w:rFonts w:ascii="Arial" w:hAnsi="Arial" w:cs="Arial"/>
          <w:sz w:val="24"/>
          <w:szCs w:val="24"/>
        </w:rPr>
      </w:pPr>
    </w:p>
    <w:p w:rsidR="00D420BB" w:rsidRPr="00E71C5E" w:rsidRDefault="00D420BB" w:rsidP="00800532">
      <w:pPr>
        <w:pStyle w:val="NoSpacing1"/>
        <w:rPr>
          <w:rFonts w:ascii="Arial" w:hAnsi="Arial" w:cs="Arial"/>
          <w:sz w:val="24"/>
          <w:szCs w:val="24"/>
          <w:lang w:eastAsia="en-GB"/>
        </w:rPr>
      </w:pPr>
      <w:r w:rsidRPr="00E71C5E">
        <w:rPr>
          <w:rFonts w:ascii="Arial" w:hAnsi="Arial" w:cs="Arial"/>
          <w:sz w:val="24"/>
          <w:szCs w:val="24"/>
        </w:rPr>
        <w:t>Kovas, Y., Haworth, C. M.</w:t>
      </w:r>
      <w:r w:rsidR="0056745E" w:rsidRPr="00E71C5E">
        <w:rPr>
          <w:rFonts w:ascii="Arial" w:hAnsi="Arial" w:cs="Arial"/>
          <w:sz w:val="24"/>
          <w:szCs w:val="24"/>
        </w:rPr>
        <w:t xml:space="preserve"> A.</w:t>
      </w:r>
      <w:r w:rsidRPr="00E71C5E">
        <w:rPr>
          <w:rFonts w:ascii="Arial" w:hAnsi="Arial" w:cs="Arial"/>
          <w:sz w:val="24"/>
          <w:szCs w:val="24"/>
        </w:rPr>
        <w:t>, Dale, P. S., Petrill, S. A. and</w:t>
      </w:r>
      <w:r w:rsidR="001851A4" w:rsidRPr="00E71C5E">
        <w:rPr>
          <w:rFonts w:ascii="Arial" w:hAnsi="Arial" w:cs="Arial"/>
          <w:sz w:val="24"/>
          <w:szCs w:val="24"/>
        </w:rPr>
        <w:t xml:space="preserve"> </w:t>
      </w:r>
      <w:r w:rsidRPr="00E71C5E">
        <w:rPr>
          <w:rFonts w:ascii="Arial" w:hAnsi="Arial" w:cs="Arial"/>
          <w:sz w:val="24"/>
          <w:szCs w:val="24"/>
        </w:rPr>
        <w:t>Plomin, R. (2007b).</w:t>
      </w:r>
      <w:r w:rsidR="0067531C" w:rsidRPr="00E71C5E">
        <w:rPr>
          <w:rFonts w:ascii="Arial" w:hAnsi="Arial" w:cs="Arial"/>
          <w:sz w:val="24"/>
          <w:szCs w:val="24"/>
        </w:rPr>
        <w:t xml:space="preserve"> </w:t>
      </w:r>
      <w:r w:rsidRPr="00E71C5E">
        <w:rPr>
          <w:rFonts w:ascii="Arial" w:hAnsi="Arial" w:cs="Arial"/>
          <w:sz w:val="24"/>
          <w:szCs w:val="24"/>
          <w:lang w:eastAsia="en-GB"/>
        </w:rPr>
        <w:t xml:space="preserve">Mathematical ability of 10-year-old boys and girls: genetic and environmental etiology of typical and low performance. </w:t>
      </w:r>
      <w:r w:rsidRPr="00E71C5E">
        <w:rPr>
          <w:rFonts w:ascii="Arial" w:hAnsi="Arial" w:cs="Arial"/>
          <w:i/>
          <w:iCs/>
          <w:sz w:val="24"/>
          <w:szCs w:val="24"/>
          <w:lang w:eastAsia="en-GB"/>
        </w:rPr>
        <w:t>Journal of Learning Disabilities</w:t>
      </w:r>
      <w:r w:rsidR="0056745E" w:rsidRPr="00284C48">
        <w:rPr>
          <w:rFonts w:ascii="Arial" w:hAnsi="Arial" w:cs="Arial"/>
          <w:i/>
          <w:sz w:val="24"/>
          <w:szCs w:val="24"/>
          <w:lang w:eastAsia="en-GB"/>
        </w:rPr>
        <w:t>,</w:t>
      </w:r>
      <w:r w:rsidR="0056745E" w:rsidRPr="00E71C5E">
        <w:rPr>
          <w:rFonts w:ascii="Arial" w:hAnsi="Arial" w:cs="Arial"/>
          <w:sz w:val="24"/>
          <w:szCs w:val="24"/>
          <w:lang w:eastAsia="en-GB"/>
        </w:rPr>
        <w:t xml:space="preserve"> 40(6), 554-</w:t>
      </w:r>
      <w:r w:rsidRPr="00E71C5E">
        <w:rPr>
          <w:rFonts w:ascii="Arial" w:hAnsi="Arial" w:cs="Arial"/>
          <w:sz w:val="24"/>
          <w:szCs w:val="24"/>
          <w:lang w:eastAsia="en-GB"/>
        </w:rPr>
        <w:t>567.</w:t>
      </w:r>
    </w:p>
    <w:p w:rsidR="00D420BB" w:rsidRPr="00E71C5E" w:rsidRDefault="00D420BB" w:rsidP="00800532">
      <w:pPr>
        <w:pStyle w:val="NoSpacing1"/>
        <w:rPr>
          <w:rFonts w:ascii="Arial" w:hAnsi="Arial" w:cs="Arial"/>
          <w:sz w:val="24"/>
          <w:szCs w:val="24"/>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rPr>
        <w:t>Kovas, Y., Petrill, S.</w:t>
      </w:r>
      <w:r w:rsidR="0056745E" w:rsidRPr="00E71C5E">
        <w:rPr>
          <w:rFonts w:ascii="Arial" w:hAnsi="Arial" w:cs="Arial"/>
          <w:sz w:val="24"/>
          <w:szCs w:val="24"/>
        </w:rPr>
        <w:t xml:space="preserve"> </w:t>
      </w:r>
      <w:r w:rsidRPr="00E71C5E">
        <w:rPr>
          <w:rFonts w:ascii="Arial" w:hAnsi="Arial" w:cs="Arial"/>
          <w:sz w:val="24"/>
          <w:szCs w:val="24"/>
        </w:rPr>
        <w:t xml:space="preserve">A. </w:t>
      </w:r>
      <w:r w:rsidR="001851A4" w:rsidRPr="00E71C5E">
        <w:rPr>
          <w:rFonts w:ascii="Arial" w:hAnsi="Arial" w:cs="Arial"/>
          <w:sz w:val="24"/>
          <w:szCs w:val="24"/>
        </w:rPr>
        <w:t xml:space="preserve">and </w:t>
      </w:r>
      <w:r w:rsidRPr="00E71C5E">
        <w:rPr>
          <w:rFonts w:ascii="Arial" w:hAnsi="Arial" w:cs="Arial"/>
          <w:sz w:val="24"/>
          <w:szCs w:val="24"/>
        </w:rPr>
        <w:t>Plomin, R. (2007c)</w:t>
      </w:r>
      <w:r w:rsidR="001851A4" w:rsidRPr="00E71C5E">
        <w:rPr>
          <w:rFonts w:ascii="Arial" w:hAnsi="Arial" w:cs="Arial"/>
          <w:sz w:val="24"/>
          <w:szCs w:val="24"/>
        </w:rPr>
        <w:t>.</w:t>
      </w:r>
      <w:r w:rsidRPr="00E71C5E">
        <w:rPr>
          <w:rFonts w:ascii="Arial" w:hAnsi="Arial" w:cs="Arial"/>
          <w:sz w:val="24"/>
          <w:szCs w:val="24"/>
          <w:lang w:val="en-US"/>
        </w:rPr>
        <w:t>The origins of diverse domains of mathematics: generalist genes but specialist environments</w:t>
      </w:r>
      <w:r w:rsidRPr="00E71C5E">
        <w:rPr>
          <w:rFonts w:ascii="Arial" w:hAnsi="Arial" w:cs="Arial"/>
          <w:sz w:val="24"/>
          <w:szCs w:val="24"/>
        </w:rPr>
        <w:t xml:space="preserve">. </w:t>
      </w:r>
      <w:r w:rsidRPr="00E71C5E">
        <w:rPr>
          <w:rFonts w:ascii="Arial" w:hAnsi="Arial" w:cs="Arial"/>
          <w:i/>
          <w:iCs/>
          <w:sz w:val="24"/>
          <w:szCs w:val="24"/>
          <w:lang w:val="en-US"/>
        </w:rPr>
        <w:t>Journal of Educational Psychology</w:t>
      </w:r>
      <w:r w:rsidR="0067531C" w:rsidRPr="00284C48">
        <w:rPr>
          <w:rFonts w:ascii="Arial" w:hAnsi="Arial" w:cs="Arial"/>
          <w:i/>
          <w:sz w:val="24"/>
          <w:szCs w:val="24"/>
          <w:lang w:val="en-US"/>
        </w:rPr>
        <w:t>,</w:t>
      </w:r>
      <w:r w:rsidR="0067531C" w:rsidRPr="00E71C5E">
        <w:rPr>
          <w:rFonts w:ascii="Arial" w:hAnsi="Arial" w:cs="Arial"/>
          <w:sz w:val="24"/>
          <w:szCs w:val="24"/>
          <w:lang w:val="en-US"/>
        </w:rPr>
        <w:t xml:space="preserve"> </w:t>
      </w:r>
      <w:r w:rsidR="0056745E" w:rsidRPr="00E71C5E">
        <w:rPr>
          <w:rFonts w:ascii="Arial" w:hAnsi="Arial" w:cs="Arial"/>
          <w:sz w:val="24"/>
          <w:szCs w:val="24"/>
          <w:lang w:val="en-US"/>
        </w:rPr>
        <w:t>99(1), 128</w:t>
      </w:r>
      <w:r w:rsidR="00A7702B" w:rsidRPr="00E71C5E">
        <w:rPr>
          <w:rFonts w:ascii="Arial" w:hAnsi="Arial" w:cs="Arial"/>
          <w:sz w:val="24"/>
          <w:szCs w:val="24"/>
          <w:lang w:val="en-US"/>
        </w:rPr>
        <w:t>-</w:t>
      </w:r>
      <w:r w:rsidRPr="00E71C5E">
        <w:rPr>
          <w:rFonts w:ascii="Arial" w:hAnsi="Arial" w:cs="Arial"/>
          <w:sz w:val="24"/>
          <w:szCs w:val="24"/>
          <w:lang w:val="en-US"/>
        </w:rPr>
        <w:t>139.</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Kovas, Y., Haworth, C.</w:t>
      </w:r>
      <w:r w:rsidR="0056745E" w:rsidRPr="00E71C5E">
        <w:rPr>
          <w:rFonts w:ascii="Arial" w:hAnsi="Arial" w:cs="Arial"/>
          <w:sz w:val="24"/>
          <w:szCs w:val="24"/>
          <w:lang w:val="en-US"/>
        </w:rPr>
        <w:t xml:space="preserve"> </w:t>
      </w:r>
      <w:r w:rsidRPr="00E71C5E">
        <w:rPr>
          <w:rFonts w:ascii="Arial" w:hAnsi="Arial" w:cs="Arial"/>
          <w:sz w:val="24"/>
          <w:szCs w:val="24"/>
          <w:lang w:val="en-US"/>
        </w:rPr>
        <w:t>M.</w:t>
      </w:r>
      <w:r w:rsidR="0056745E" w:rsidRPr="00E71C5E">
        <w:rPr>
          <w:rFonts w:ascii="Arial" w:hAnsi="Arial" w:cs="Arial"/>
          <w:sz w:val="24"/>
          <w:szCs w:val="24"/>
          <w:lang w:val="en-US"/>
        </w:rPr>
        <w:t xml:space="preserve"> </w:t>
      </w:r>
      <w:r w:rsidRPr="00E71C5E">
        <w:rPr>
          <w:rFonts w:ascii="Arial" w:hAnsi="Arial" w:cs="Arial"/>
          <w:sz w:val="24"/>
          <w:szCs w:val="24"/>
          <w:lang w:val="en-US"/>
        </w:rPr>
        <w:t>A., Harlaar, N., Petrill, S. A., Dale, P. S. and</w:t>
      </w:r>
      <w:r w:rsidR="00FC7AC0" w:rsidRPr="00E71C5E">
        <w:rPr>
          <w:rFonts w:ascii="Arial" w:hAnsi="Arial" w:cs="Arial"/>
          <w:sz w:val="24"/>
          <w:szCs w:val="24"/>
          <w:lang w:val="en-US"/>
        </w:rPr>
        <w:t xml:space="preserve"> </w:t>
      </w:r>
      <w:r w:rsidRPr="00E71C5E">
        <w:rPr>
          <w:rFonts w:ascii="Arial" w:hAnsi="Arial" w:cs="Arial"/>
          <w:sz w:val="24"/>
          <w:szCs w:val="24"/>
          <w:lang w:val="en-US"/>
        </w:rPr>
        <w:t>Plomin, R. (2007d).</w:t>
      </w:r>
      <w:r w:rsidR="0067531C" w:rsidRPr="00E71C5E">
        <w:rPr>
          <w:rFonts w:ascii="Arial" w:hAnsi="Arial" w:cs="Arial"/>
          <w:sz w:val="24"/>
          <w:szCs w:val="24"/>
          <w:lang w:val="en-US"/>
        </w:rPr>
        <w:t xml:space="preserve"> </w:t>
      </w:r>
      <w:r w:rsidRPr="00E71C5E">
        <w:rPr>
          <w:rFonts w:ascii="Arial" w:hAnsi="Arial" w:cs="Arial"/>
          <w:sz w:val="24"/>
          <w:szCs w:val="24"/>
          <w:lang w:val="en-US"/>
        </w:rPr>
        <w:t>Overlap and specificity of genetic and environmental influences on mathematics and reading disability in 10-year-old twins.</w:t>
      </w:r>
      <w:r w:rsidR="00023CFC" w:rsidRPr="00E71C5E">
        <w:rPr>
          <w:rFonts w:ascii="Arial" w:hAnsi="Arial" w:cs="Arial"/>
          <w:sz w:val="24"/>
          <w:szCs w:val="24"/>
          <w:lang w:val="en-US"/>
        </w:rPr>
        <w:t xml:space="preserve"> </w:t>
      </w:r>
      <w:r w:rsidRPr="00E71C5E">
        <w:rPr>
          <w:rFonts w:ascii="Arial" w:hAnsi="Arial" w:cs="Arial"/>
          <w:i/>
          <w:sz w:val="24"/>
          <w:szCs w:val="24"/>
          <w:lang w:val="en-US"/>
        </w:rPr>
        <w:t xml:space="preserve">Journal of Child Psychology </w:t>
      </w:r>
      <w:r w:rsidR="006B6C24">
        <w:rPr>
          <w:rFonts w:ascii="Arial" w:hAnsi="Arial" w:cs="Arial"/>
          <w:i/>
          <w:sz w:val="24"/>
          <w:szCs w:val="24"/>
          <w:lang w:val="en-US"/>
        </w:rPr>
        <w:t>and</w:t>
      </w:r>
      <w:r w:rsidRPr="00E71C5E">
        <w:rPr>
          <w:rFonts w:ascii="Arial" w:hAnsi="Arial" w:cs="Arial"/>
          <w:i/>
          <w:sz w:val="24"/>
          <w:szCs w:val="24"/>
          <w:lang w:val="en-US"/>
        </w:rPr>
        <w:t xml:space="preserve"> Psychiatry</w:t>
      </w:r>
      <w:r w:rsidR="0056745E" w:rsidRPr="00284C48">
        <w:rPr>
          <w:rFonts w:ascii="Arial" w:hAnsi="Arial" w:cs="Arial"/>
          <w:i/>
          <w:sz w:val="24"/>
          <w:szCs w:val="24"/>
          <w:lang w:val="en-US"/>
        </w:rPr>
        <w:t>,</w:t>
      </w:r>
      <w:r w:rsidR="0056745E" w:rsidRPr="00E71C5E">
        <w:rPr>
          <w:rFonts w:ascii="Arial" w:hAnsi="Arial" w:cs="Arial"/>
          <w:sz w:val="24"/>
          <w:szCs w:val="24"/>
          <w:lang w:val="en-US"/>
        </w:rPr>
        <w:t xml:space="preserve"> 48, 914</w:t>
      </w:r>
      <w:r w:rsidR="00A7702B" w:rsidRPr="00E71C5E">
        <w:rPr>
          <w:rFonts w:ascii="Arial" w:hAnsi="Arial" w:cs="Arial"/>
          <w:sz w:val="24"/>
          <w:szCs w:val="24"/>
          <w:lang w:val="en-US"/>
        </w:rPr>
        <w:t>-</w:t>
      </w:r>
      <w:r w:rsidRPr="00E71C5E">
        <w:rPr>
          <w:rFonts w:ascii="Arial" w:hAnsi="Arial" w:cs="Arial"/>
          <w:sz w:val="24"/>
          <w:szCs w:val="24"/>
          <w:lang w:val="en-US"/>
        </w:rPr>
        <w:t>922.</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Kovas, Y. and</w:t>
      </w:r>
      <w:r w:rsidR="001851A4" w:rsidRPr="00E71C5E">
        <w:rPr>
          <w:rFonts w:ascii="Arial" w:hAnsi="Arial" w:cs="Arial"/>
          <w:sz w:val="24"/>
          <w:szCs w:val="24"/>
          <w:lang w:val="en-US"/>
        </w:rPr>
        <w:t xml:space="preserve"> </w:t>
      </w:r>
      <w:r w:rsidRPr="00E71C5E">
        <w:rPr>
          <w:rFonts w:ascii="Arial" w:hAnsi="Arial" w:cs="Arial"/>
          <w:sz w:val="24"/>
          <w:szCs w:val="24"/>
          <w:lang w:val="en-US"/>
        </w:rPr>
        <w:t xml:space="preserve">Plomin, R. (2006). Generalist genes: Implications for cognitive sciences. </w:t>
      </w:r>
      <w:r w:rsidRPr="00E71C5E">
        <w:rPr>
          <w:rFonts w:ascii="Arial" w:hAnsi="Arial" w:cs="Arial"/>
          <w:i/>
          <w:iCs/>
          <w:sz w:val="24"/>
          <w:szCs w:val="24"/>
          <w:lang w:val="en-US"/>
        </w:rPr>
        <w:t>Trends in Cognitive Science</w:t>
      </w:r>
      <w:r w:rsidR="00A7702B" w:rsidRPr="00284C48">
        <w:rPr>
          <w:rFonts w:ascii="Arial" w:hAnsi="Arial" w:cs="Arial"/>
          <w:i/>
          <w:sz w:val="24"/>
          <w:szCs w:val="24"/>
          <w:lang w:val="en-US"/>
        </w:rPr>
        <w:t>,</w:t>
      </w:r>
      <w:r w:rsidR="00A7702B" w:rsidRPr="00E71C5E">
        <w:rPr>
          <w:rFonts w:ascii="Arial" w:hAnsi="Arial" w:cs="Arial"/>
          <w:sz w:val="24"/>
          <w:szCs w:val="24"/>
          <w:lang w:val="en-US"/>
        </w:rPr>
        <w:t xml:space="preserve"> 10, 198-</w:t>
      </w:r>
      <w:r w:rsidRPr="00E71C5E">
        <w:rPr>
          <w:rFonts w:ascii="Arial" w:hAnsi="Arial" w:cs="Arial"/>
          <w:sz w:val="24"/>
          <w:szCs w:val="24"/>
          <w:lang w:val="en-US"/>
        </w:rPr>
        <w:t>203.</w:t>
      </w:r>
    </w:p>
    <w:p w:rsidR="00D420BB" w:rsidRPr="00E71C5E" w:rsidRDefault="00D420BB" w:rsidP="00800532">
      <w:pPr>
        <w:pStyle w:val="NoSpacing1"/>
        <w:rPr>
          <w:rFonts w:ascii="Arial" w:hAnsi="Arial" w:cs="Arial"/>
          <w:sz w:val="24"/>
          <w:szCs w:val="24"/>
          <w:lang w:val="en-US"/>
        </w:rPr>
      </w:pPr>
    </w:p>
    <w:p w:rsidR="001D04C2" w:rsidRPr="00E71C5E" w:rsidRDefault="001D04C2" w:rsidP="001D04C2">
      <w:pPr>
        <w:pStyle w:val="NoSpacing1"/>
        <w:rPr>
          <w:rFonts w:ascii="Arial" w:hAnsi="Arial" w:cs="Arial"/>
          <w:sz w:val="24"/>
          <w:szCs w:val="24"/>
          <w:lang w:val="en-US"/>
        </w:rPr>
      </w:pPr>
      <w:r w:rsidRPr="00E71C5E">
        <w:rPr>
          <w:rFonts w:ascii="Arial" w:hAnsi="Arial" w:cs="Arial"/>
          <w:sz w:val="24"/>
          <w:szCs w:val="24"/>
          <w:lang w:val="en-US"/>
        </w:rPr>
        <w:t>Kovas, Y. and Plomin, R. (2012). Genetics and genomics: good, bad and ugly. In: S. Della Salla and M. Anderson (ed</w:t>
      </w:r>
      <w:r w:rsidR="0016126E">
        <w:rPr>
          <w:rFonts w:ascii="Arial" w:hAnsi="Arial" w:cs="Arial"/>
          <w:sz w:val="24"/>
          <w:szCs w:val="24"/>
          <w:lang w:val="en-US"/>
        </w:rPr>
        <w:t>s</w:t>
      </w:r>
      <w:r w:rsidRPr="00E71C5E">
        <w:rPr>
          <w:rFonts w:ascii="Arial" w:hAnsi="Arial" w:cs="Arial"/>
          <w:sz w:val="24"/>
          <w:szCs w:val="24"/>
          <w:lang w:val="en-US"/>
        </w:rPr>
        <w:t xml:space="preserve">.) (2012). </w:t>
      </w:r>
      <w:r w:rsidRPr="00E71C5E">
        <w:rPr>
          <w:rFonts w:ascii="Arial" w:hAnsi="Arial" w:cs="Arial"/>
          <w:i/>
          <w:sz w:val="24"/>
          <w:szCs w:val="24"/>
          <w:lang w:val="en-US"/>
        </w:rPr>
        <w:t xml:space="preserve">Neuroscience in Education. The Good, The Bad </w:t>
      </w:r>
      <w:r w:rsidR="00E40082">
        <w:rPr>
          <w:rFonts w:ascii="Arial" w:hAnsi="Arial" w:cs="Arial"/>
          <w:i/>
          <w:sz w:val="24"/>
          <w:szCs w:val="24"/>
          <w:lang w:val="en-US"/>
        </w:rPr>
        <w:t>a</w:t>
      </w:r>
      <w:r w:rsidR="00E40082" w:rsidRPr="00E71C5E">
        <w:rPr>
          <w:rFonts w:ascii="Arial" w:hAnsi="Arial" w:cs="Arial"/>
          <w:i/>
          <w:sz w:val="24"/>
          <w:szCs w:val="24"/>
          <w:lang w:val="en-US"/>
        </w:rPr>
        <w:t xml:space="preserve">nd </w:t>
      </w:r>
      <w:r w:rsidRPr="00E71C5E">
        <w:rPr>
          <w:rFonts w:ascii="Arial" w:hAnsi="Arial" w:cs="Arial"/>
          <w:i/>
          <w:sz w:val="24"/>
          <w:szCs w:val="24"/>
          <w:lang w:val="en-US"/>
        </w:rPr>
        <w:t>The Ugly</w:t>
      </w:r>
      <w:r w:rsidRPr="00E71C5E">
        <w:rPr>
          <w:rFonts w:ascii="Arial" w:hAnsi="Arial" w:cs="Arial"/>
          <w:sz w:val="24"/>
          <w:szCs w:val="24"/>
          <w:lang w:val="en-US"/>
        </w:rPr>
        <w:t>. Oxford: Oxford University Press, pp.155-173.</w:t>
      </w:r>
    </w:p>
    <w:p w:rsidR="001D04C2" w:rsidRPr="00E71C5E" w:rsidRDefault="001D04C2"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Knopik, V. S., Alarcón, M. and</w:t>
      </w:r>
      <w:r w:rsidR="001851A4" w:rsidRPr="00E71C5E">
        <w:rPr>
          <w:rFonts w:ascii="Arial" w:hAnsi="Arial" w:cs="Arial"/>
          <w:sz w:val="24"/>
          <w:szCs w:val="24"/>
          <w:lang w:val="en-US"/>
        </w:rPr>
        <w:t xml:space="preserve"> </w:t>
      </w:r>
      <w:r w:rsidRPr="00E71C5E">
        <w:rPr>
          <w:rFonts w:ascii="Arial" w:hAnsi="Arial" w:cs="Arial"/>
          <w:sz w:val="24"/>
          <w:szCs w:val="24"/>
          <w:lang w:val="en-US"/>
        </w:rPr>
        <w:t xml:space="preserve">DeFries, J. C. (1997). Comorbidity of mathematics and reading deficits: Evidence for a genetic etiology. </w:t>
      </w:r>
      <w:r w:rsidRPr="00E71C5E">
        <w:rPr>
          <w:rFonts w:ascii="Arial" w:hAnsi="Arial" w:cs="Arial"/>
          <w:i/>
          <w:iCs/>
          <w:sz w:val="24"/>
          <w:szCs w:val="24"/>
          <w:lang w:val="en-US"/>
        </w:rPr>
        <w:t>Behavior</w:t>
      </w:r>
      <w:r w:rsidR="00023CFC" w:rsidRPr="00E71C5E">
        <w:rPr>
          <w:rFonts w:ascii="Arial" w:hAnsi="Arial" w:cs="Arial"/>
          <w:i/>
          <w:iCs/>
          <w:sz w:val="24"/>
          <w:szCs w:val="24"/>
          <w:lang w:val="en-US"/>
        </w:rPr>
        <w:t xml:space="preserve"> </w:t>
      </w:r>
      <w:r w:rsidRPr="00E71C5E">
        <w:rPr>
          <w:rFonts w:ascii="Arial" w:hAnsi="Arial" w:cs="Arial"/>
          <w:i/>
          <w:iCs/>
          <w:sz w:val="24"/>
          <w:szCs w:val="24"/>
          <w:lang w:val="en-US"/>
        </w:rPr>
        <w:t>Genetics</w:t>
      </w:r>
      <w:r w:rsidRPr="00284C48">
        <w:rPr>
          <w:rFonts w:ascii="Arial" w:hAnsi="Arial" w:cs="Arial"/>
          <w:i/>
          <w:iCs/>
          <w:sz w:val="24"/>
          <w:szCs w:val="24"/>
          <w:lang w:val="en-US"/>
        </w:rPr>
        <w:t>,</w:t>
      </w:r>
      <w:r w:rsidRPr="008908AF">
        <w:rPr>
          <w:rFonts w:ascii="Arial" w:hAnsi="Arial" w:cs="Arial"/>
          <w:iCs/>
          <w:sz w:val="24"/>
          <w:szCs w:val="24"/>
          <w:lang w:val="en-US"/>
        </w:rPr>
        <w:t xml:space="preserve"> 27,</w:t>
      </w:r>
      <w:r w:rsidRPr="00E71C5E">
        <w:rPr>
          <w:rFonts w:ascii="Arial" w:hAnsi="Arial" w:cs="Arial"/>
          <w:i/>
          <w:iCs/>
          <w:sz w:val="24"/>
          <w:szCs w:val="24"/>
          <w:lang w:val="en-US"/>
        </w:rPr>
        <w:t xml:space="preserve"> </w:t>
      </w:r>
      <w:r w:rsidR="00A7702B" w:rsidRPr="00E71C5E">
        <w:rPr>
          <w:rFonts w:ascii="Arial" w:hAnsi="Arial" w:cs="Arial"/>
          <w:sz w:val="24"/>
          <w:szCs w:val="24"/>
          <w:lang w:val="en-US"/>
        </w:rPr>
        <w:t>447-</w:t>
      </w:r>
      <w:r w:rsidRPr="00E71C5E">
        <w:rPr>
          <w:rFonts w:ascii="Arial" w:hAnsi="Arial" w:cs="Arial"/>
          <w:sz w:val="24"/>
          <w:szCs w:val="24"/>
          <w:lang w:val="en-US"/>
        </w:rPr>
        <w:t>453.</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Light, J. G. and</w:t>
      </w:r>
      <w:r w:rsidR="001851A4" w:rsidRPr="00E71C5E">
        <w:rPr>
          <w:rFonts w:ascii="Arial" w:hAnsi="Arial" w:cs="Arial"/>
          <w:sz w:val="24"/>
          <w:szCs w:val="24"/>
          <w:lang w:val="en-US"/>
        </w:rPr>
        <w:t xml:space="preserve"> </w:t>
      </w:r>
      <w:r w:rsidRPr="00E71C5E">
        <w:rPr>
          <w:rFonts w:ascii="Arial" w:hAnsi="Arial" w:cs="Arial"/>
          <w:sz w:val="24"/>
          <w:szCs w:val="24"/>
          <w:lang w:val="en-US"/>
        </w:rPr>
        <w:t xml:space="preserve">DeFries, J. C. (1995). Comorbidity of reading and mathematics disabilities: Genetic and environmental etiologies. </w:t>
      </w:r>
      <w:r w:rsidRPr="00E71C5E">
        <w:rPr>
          <w:rFonts w:ascii="Arial" w:hAnsi="Arial" w:cs="Arial"/>
          <w:i/>
          <w:iCs/>
          <w:sz w:val="24"/>
          <w:szCs w:val="24"/>
          <w:lang w:val="en-US"/>
        </w:rPr>
        <w:t>Journal of Learning Disabilities</w:t>
      </w:r>
      <w:r w:rsidR="00A7702B" w:rsidRPr="00284C48">
        <w:rPr>
          <w:rFonts w:ascii="Arial" w:hAnsi="Arial" w:cs="Arial"/>
          <w:i/>
          <w:sz w:val="24"/>
          <w:szCs w:val="24"/>
          <w:lang w:val="en-US"/>
        </w:rPr>
        <w:t>,</w:t>
      </w:r>
      <w:r w:rsidR="00A7702B" w:rsidRPr="00E71C5E">
        <w:rPr>
          <w:rFonts w:ascii="Arial" w:hAnsi="Arial" w:cs="Arial"/>
          <w:sz w:val="24"/>
          <w:szCs w:val="24"/>
          <w:lang w:val="en-US"/>
        </w:rPr>
        <w:t xml:space="preserve"> 28, 96-</w:t>
      </w:r>
      <w:r w:rsidRPr="00E71C5E">
        <w:rPr>
          <w:rFonts w:ascii="Arial" w:hAnsi="Arial" w:cs="Arial"/>
          <w:sz w:val="24"/>
          <w:szCs w:val="24"/>
          <w:lang w:val="en-US"/>
        </w:rPr>
        <w:t>106.</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eastAsia="en-GB"/>
        </w:rPr>
      </w:pPr>
      <w:r w:rsidRPr="00E71C5E">
        <w:rPr>
          <w:rFonts w:ascii="Arial" w:hAnsi="Arial" w:cs="Arial"/>
          <w:sz w:val="24"/>
          <w:szCs w:val="24"/>
          <w:lang w:eastAsia="en-GB"/>
        </w:rPr>
        <w:t xml:space="preserve">Light, J. G., DeFries, J. C. and Olson, R. K. (1998). Multivariate behavioral genetic analysis of achievement and cognitive measures in reading-disabled and control twin pairs. </w:t>
      </w:r>
      <w:r w:rsidRPr="00E71C5E">
        <w:rPr>
          <w:rFonts w:ascii="Arial" w:hAnsi="Arial" w:cs="Arial"/>
          <w:i/>
          <w:iCs/>
          <w:sz w:val="24"/>
          <w:szCs w:val="24"/>
          <w:lang w:eastAsia="en-GB"/>
        </w:rPr>
        <w:t>Human Biology</w:t>
      </w:r>
      <w:r w:rsidR="00A7702B" w:rsidRPr="00284C48">
        <w:rPr>
          <w:rFonts w:ascii="Arial" w:hAnsi="Arial" w:cs="Arial"/>
          <w:i/>
          <w:sz w:val="24"/>
          <w:szCs w:val="24"/>
          <w:lang w:eastAsia="en-GB"/>
        </w:rPr>
        <w:t>,</w:t>
      </w:r>
      <w:r w:rsidR="00A7702B" w:rsidRPr="00E71C5E">
        <w:rPr>
          <w:rFonts w:ascii="Arial" w:hAnsi="Arial" w:cs="Arial"/>
          <w:sz w:val="24"/>
          <w:szCs w:val="24"/>
          <w:lang w:eastAsia="en-GB"/>
        </w:rPr>
        <w:t xml:space="preserve"> 70, 215-</w:t>
      </w:r>
      <w:r w:rsidRPr="00E71C5E">
        <w:rPr>
          <w:rFonts w:ascii="Arial" w:hAnsi="Arial" w:cs="Arial"/>
          <w:sz w:val="24"/>
          <w:szCs w:val="24"/>
          <w:lang w:eastAsia="en-GB"/>
        </w:rPr>
        <w:t>237.</w:t>
      </w:r>
    </w:p>
    <w:p w:rsidR="001D079E" w:rsidRPr="00E71C5E" w:rsidRDefault="001D079E" w:rsidP="00800532">
      <w:pPr>
        <w:pStyle w:val="NoSpacing1"/>
        <w:rPr>
          <w:rFonts w:ascii="Arial" w:hAnsi="Arial" w:cs="Arial"/>
          <w:sz w:val="24"/>
          <w:szCs w:val="24"/>
          <w:lang w:eastAsia="en-GB"/>
        </w:rPr>
      </w:pPr>
    </w:p>
    <w:p w:rsidR="001D079E" w:rsidRPr="00E71C5E" w:rsidRDefault="001D079E" w:rsidP="00800532">
      <w:pPr>
        <w:pStyle w:val="NoSpacing1"/>
        <w:rPr>
          <w:rFonts w:ascii="Arial" w:hAnsi="Arial" w:cs="Arial"/>
          <w:sz w:val="24"/>
          <w:szCs w:val="24"/>
          <w:lang w:eastAsia="en-GB"/>
        </w:rPr>
      </w:pPr>
      <w:r w:rsidRPr="00E71C5E">
        <w:rPr>
          <w:rFonts w:ascii="Arial" w:hAnsi="Arial" w:cs="Arial"/>
          <w:sz w:val="24"/>
          <w:szCs w:val="24"/>
          <w:lang w:eastAsia="en-GB"/>
        </w:rPr>
        <w:t>Loehlin, J. C. (1996). The Cholesky approach: a cautionary note</w:t>
      </w:r>
      <w:r w:rsidRPr="00E71C5E">
        <w:rPr>
          <w:rFonts w:ascii="Arial" w:hAnsi="Arial" w:cs="Arial"/>
          <w:i/>
          <w:sz w:val="24"/>
          <w:szCs w:val="24"/>
          <w:lang w:eastAsia="en-GB"/>
        </w:rPr>
        <w:t>. Behavior Genetics</w:t>
      </w:r>
      <w:r w:rsidRPr="00284C48">
        <w:rPr>
          <w:rFonts w:ascii="Arial" w:hAnsi="Arial" w:cs="Arial"/>
          <w:i/>
          <w:sz w:val="24"/>
          <w:szCs w:val="24"/>
          <w:lang w:eastAsia="en-GB"/>
        </w:rPr>
        <w:t>,</w:t>
      </w:r>
      <w:r w:rsidRPr="00E71C5E">
        <w:rPr>
          <w:rFonts w:ascii="Arial" w:hAnsi="Arial" w:cs="Arial"/>
          <w:sz w:val="24"/>
          <w:szCs w:val="24"/>
          <w:lang w:eastAsia="en-GB"/>
        </w:rPr>
        <w:t xml:space="preserve"> 26(1), 65-69.</w:t>
      </w:r>
    </w:p>
    <w:p w:rsidR="00D420BB" w:rsidRPr="00E71C5E" w:rsidRDefault="00D420BB" w:rsidP="00800532">
      <w:pPr>
        <w:pStyle w:val="NoSpacing1"/>
        <w:rPr>
          <w:rFonts w:ascii="Arial" w:hAnsi="Arial" w:cs="Arial"/>
          <w:sz w:val="24"/>
          <w:szCs w:val="24"/>
          <w:lang w:eastAsia="en-GB"/>
        </w:rPr>
      </w:pPr>
    </w:p>
    <w:p w:rsidR="00D420BB" w:rsidRPr="00E71C5E" w:rsidRDefault="00D420BB" w:rsidP="00800532">
      <w:pPr>
        <w:pStyle w:val="NoSpacing1"/>
        <w:rPr>
          <w:rFonts w:ascii="Arial" w:hAnsi="Arial" w:cs="Arial"/>
          <w:sz w:val="24"/>
          <w:szCs w:val="24"/>
        </w:rPr>
      </w:pPr>
      <w:r w:rsidRPr="00E71C5E">
        <w:rPr>
          <w:rFonts w:ascii="Arial" w:hAnsi="Arial" w:cs="Arial"/>
          <w:sz w:val="24"/>
          <w:szCs w:val="24"/>
        </w:rPr>
        <w:t xml:space="preserve">Lord, T. R. and Clausen-May, T. (2003). Comparing performance of pupils with high spatial-low numerical and high numerical-low spatial scores on a standardized mathematics test in the United Kingdom. </w:t>
      </w:r>
      <w:r w:rsidRPr="00E71C5E">
        <w:rPr>
          <w:rFonts w:ascii="Arial" w:hAnsi="Arial" w:cs="Arial"/>
          <w:i/>
          <w:iCs/>
          <w:sz w:val="24"/>
          <w:szCs w:val="24"/>
        </w:rPr>
        <w:t>Perceptual and Motor Skills</w:t>
      </w:r>
      <w:r w:rsidRPr="00284C48">
        <w:rPr>
          <w:rFonts w:ascii="Arial" w:hAnsi="Arial" w:cs="Arial"/>
          <w:i/>
          <w:iCs/>
          <w:sz w:val="24"/>
          <w:szCs w:val="24"/>
        </w:rPr>
        <w:t>,</w:t>
      </w:r>
      <w:r w:rsidRPr="008908AF">
        <w:rPr>
          <w:rFonts w:ascii="Arial" w:hAnsi="Arial" w:cs="Arial"/>
          <w:iCs/>
          <w:sz w:val="24"/>
          <w:szCs w:val="24"/>
        </w:rPr>
        <w:t xml:space="preserve"> 97</w:t>
      </w:r>
      <w:r w:rsidRPr="008908AF">
        <w:rPr>
          <w:rFonts w:ascii="Arial" w:hAnsi="Arial" w:cs="Arial"/>
          <w:sz w:val="24"/>
          <w:szCs w:val="24"/>
        </w:rPr>
        <w:t>,</w:t>
      </w:r>
      <w:r w:rsidRPr="00E71C5E">
        <w:rPr>
          <w:rFonts w:ascii="Arial" w:hAnsi="Arial" w:cs="Arial"/>
          <w:sz w:val="24"/>
          <w:szCs w:val="24"/>
        </w:rPr>
        <w:t xml:space="preserve"> 83-96.</w:t>
      </w:r>
    </w:p>
    <w:p w:rsidR="00D420BB" w:rsidRPr="00E71C5E" w:rsidRDefault="00D420BB" w:rsidP="00800532">
      <w:pPr>
        <w:pStyle w:val="NoSpacing1"/>
        <w:rPr>
          <w:rFonts w:ascii="Arial" w:hAnsi="Arial" w:cs="Arial"/>
          <w:sz w:val="24"/>
          <w:szCs w:val="24"/>
        </w:rPr>
      </w:pPr>
    </w:p>
    <w:p w:rsidR="00D420BB" w:rsidRPr="00E71C5E" w:rsidRDefault="00D420BB" w:rsidP="00800532">
      <w:pPr>
        <w:pStyle w:val="NoSpacing1"/>
        <w:rPr>
          <w:rFonts w:ascii="Arial" w:hAnsi="Arial" w:cs="Arial"/>
          <w:color w:val="000000"/>
          <w:sz w:val="24"/>
          <w:szCs w:val="24"/>
          <w:lang w:val="en-US"/>
        </w:rPr>
      </w:pPr>
      <w:r w:rsidRPr="00E71C5E">
        <w:rPr>
          <w:rFonts w:ascii="Arial" w:hAnsi="Arial" w:cs="Arial"/>
          <w:color w:val="000000"/>
          <w:sz w:val="24"/>
          <w:szCs w:val="24"/>
        </w:rPr>
        <w:t xml:space="preserve">Luo, Y. L. L., Kovas, Y., Haworth, C. M., Dale, P. S. and Plomin, R. (2011). </w:t>
      </w:r>
      <w:r w:rsidRPr="00E71C5E">
        <w:rPr>
          <w:rFonts w:ascii="Arial" w:hAnsi="Arial" w:cs="Arial"/>
          <w:color w:val="000000"/>
          <w:sz w:val="24"/>
          <w:szCs w:val="24"/>
          <w:lang w:val="en-US"/>
        </w:rPr>
        <w:t xml:space="preserve">The etiology of mathematical self-evaluation and mathematics achievement: Understanding the relationship using a cross-lagged twin study from ages 9 to 12. </w:t>
      </w:r>
      <w:r w:rsidRPr="00E71C5E">
        <w:rPr>
          <w:rFonts w:ascii="Arial" w:hAnsi="Arial" w:cs="Arial"/>
          <w:i/>
          <w:iCs/>
          <w:color w:val="000000"/>
          <w:sz w:val="24"/>
          <w:szCs w:val="24"/>
          <w:lang w:val="en-US"/>
        </w:rPr>
        <w:t>Learning and Individual Differences,</w:t>
      </w:r>
      <w:r w:rsidR="00A7702B" w:rsidRPr="00E71C5E">
        <w:rPr>
          <w:rFonts w:ascii="Arial" w:hAnsi="Arial" w:cs="Arial"/>
          <w:color w:val="000000"/>
          <w:sz w:val="24"/>
          <w:szCs w:val="24"/>
          <w:lang w:val="en-US"/>
        </w:rPr>
        <w:t xml:space="preserve"> 21, 710-</w:t>
      </w:r>
      <w:r w:rsidRPr="00E71C5E">
        <w:rPr>
          <w:rFonts w:ascii="Arial" w:hAnsi="Arial" w:cs="Arial"/>
          <w:color w:val="000000"/>
          <w:sz w:val="24"/>
          <w:szCs w:val="24"/>
          <w:lang w:val="en-US"/>
        </w:rPr>
        <w:t>718.</w:t>
      </w:r>
    </w:p>
    <w:p w:rsidR="00D45C85" w:rsidRPr="00E71C5E" w:rsidRDefault="00D45C85" w:rsidP="00D45C85">
      <w:pPr>
        <w:autoSpaceDE w:val="0"/>
        <w:autoSpaceDN w:val="0"/>
        <w:adjustRightInd w:val="0"/>
        <w:spacing w:after="0"/>
        <w:rPr>
          <w:rFonts w:ascii="Arial" w:hAnsi="Arial" w:cs="Arial"/>
          <w:i/>
          <w:iCs/>
          <w:sz w:val="24"/>
          <w:szCs w:val="24"/>
        </w:rPr>
      </w:pPr>
    </w:p>
    <w:p w:rsidR="00336CCF" w:rsidRPr="00E71C5E" w:rsidRDefault="00336CCF" w:rsidP="00336CCF">
      <w:pPr>
        <w:autoSpaceDE w:val="0"/>
        <w:autoSpaceDN w:val="0"/>
        <w:adjustRightInd w:val="0"/>
        <w:spacing w:after="0"/>
        <w:rPr>
          <w:rFonts w:ascii="Arial" w:hAnsi="Arial" w:cs="Arial"/>
          <w:i/>
          <w:iCs/>
          <w:sz w:val="24"/>
          <w:szCs w:val="24"/>
          <w:lang w:val="en-US"/>
        </w:rPr>
      </w:pPr>
      <w:r w:rsidRPr="00E71C5E">
        <w:rPr>
          <w:rFonts w:ascii="Arial" w:hAnsi="Arial" w:cs="Arial"/>
          <w:sz w:val="24"/>
          <w:szCs w:val="24"/>
          <w:lang w:val="en-US"/>
        </w:rPr>
        <w:t>MacGillivray, I., Campbell, D.</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M. </w:t>
      </w:r>
      <w:r w:rsidR="00FC7AC0" w:rsidRPr="00E71C5E">
        <w:rPr>
          <w:rFonts w:ascii="Arial" w:hAnsi="Arial" w:cs="Arial"/>
          <w:sz w:val="24"/>
          <w:szCs w:val="24"/>
          <w:lang w:val="en-US"/>
        </w:rPr>
        <w:t xml:space="preserve">and </w:t>
      </w:r>
      <w:r w:rsidRPr="00E71C5E">
        <w:rPr>
          <w:rFonts w:ascii="Arial" w:hAnsi="Arial" w:cs="Arial"/>
          <w:sz w:val="24"/>
          <w:szCs w:val="24"/>
          <w:lang w:val="en-US"/>
        </w:rPr>
        <w:t xml:space="preserve">Thompson, B. (1988). </w:t>
      </w:r>
      <w:r w:rsidRPr="00E71C5E">
        <w:rPr>
          <w:rFonts w:ascii="Arial" w:hAnsi="Arial" w:cs="Arial"/>
          <w:i/>
          <w:iCs/>
          <w:sz w:val="24"/>
          <w:szCs w:val="24"/>
          <w:lang w:val="en-US"/>
        </w:rPr>
        <w:t xml:space="preserve">Twinning and </w:t>
      </w:r>
      <w:r w:rsidR="008908AF">
        <w:rPr>
          <w:rFonts w:ascii="Arial" w:hAnsi="Arial" w:cs="Arial"/>
          <w:i/>
          <w:iCs/>
          <w:sz w:val="24"/>
          <w:szCs w:val="24"/>
          <w:lang w:val="en-US"/>
        </w:rPr>
        <w:t>T</w:t>
      </w:r>
      <w:r w:rsidRPr="00E71C5E">
        <w:rPr>
          <w:rFonts w:ascii="Arial" w:hAnsi="Arial" w:cs="Arial"/>
          <w:i/>
          <w:iCs/>
          <w:sz w:val="24"/>
          <w:szCs w:val="24"/>
          <w:lang w:val="en-US"/>
        </w:rPr>
        <w:t>wins.</w:t>
      </w:r>
    </w:p>
    <w:p w:rsidR="00336CCF" w:rsidRPr="00E71C5E" w:rsidRDefault="00336CCF" w:rsidP="00336CCF">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Chichister, UK: John Wiley &amp; Sons.</w:t>
      </w:r>
    </w:p>
    <w:p w:rsidR="00D420BB" w:rsidRPr="00E71C5E" w:rsidRDefault="00D420BB" w:rsidP="00800532">
      <w:pPr>
        <w:pStyle w:val="NoSpacing1"/>
        <w:rPr>
          <w:rFonts w:ascii="Arial" w:hAnsi="Arial" w:cs="Arial"/>
          <w:color w:val="000000"/>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Markowitz, E. M., Willemsen, G., Trumbetta, S. L., van Beijsterveldt, T. C. E. M. and Boomsma, D. I. (2005). The etiology of mathematical and reading</w:t>
      </w:r>
      <w:r w:rsidR="00FC29F0" w:rsidRPr="00E71C5E">
        <w:rPr>
          <w:rFonts w:ascii="Arial" w:hAnsi="Arial" w:cs="Arial"/>
          <w:sz w:val="24"/>
          <w:szCs w:val="24"/>
          <w:lang w:val="en-US"/>
        </w:rPr>
        <w:t xml:space="preserve"> </w:t>
      </w:r>
      <w:r w:rsidRPr="00E71C5E">
        <w:rPr>
          <w:rFonts w:ascii="Arial" w:hAnsi="Arial" w:cs="Arial"/>
          <w:sz w:val="24"/>
          <w:szCs w:val="24"/>
          <w:lang w:val="en-US"/>
        </w:rPr>
        <w:t>(dis)ability</w:t>
      </w:r>
      <w:r w:rsidR="00FC29F0" w:rsidRPr="00E71C5E">
        <w:rPr>
          <w:rFonts w:ascii="Arial" w:hAnsi="Arial" w:cs="Arial"/>
          <w:sz w:val="24"/>
          <w:szCs w:val="24"/>
          <w:lang w:val="en-US"/>
        </w:rPr>
        <w:t xml:space="preserve"> </w:t>
      </w:r>
      <w:r w:rsidRPr="00E71C5E">
        <w:rPr>
          <w:rFonts w:ascii="Arial" w:hAnsi="Arial" w:cs="Arial"/>
          <w:sz w:val="24"/>
          <w:szCs w:val="24"/>
          <w:lang w:val="en-US"/>
        </w:rPr>
        <w:t xml:space="preserve">covariation in a sample of Dutch twins. </w:t>
      </w:r>
      <w:r w:rsidRPr="00E71C5E">
        <w:rPr>
          <w:rFonts w:ascii="Arial" w:hAnsi="Arial" w:cs="Arial"/>
          <w:i/>
          <w:iCs/>
          <w:sz w:val="24"/>
          <w:szCs w:val="24"/>
          <w:lang w:val="en-US"/>
        </w:rPr>
        <w:t>Twin Research and Human Genetics</w:t>
      </w:r>
      <w:r w:rsidRPr="00284C48">
        <w:rPr>
          <w:rFonts w:ascii="Arial" w:hAnsi="Arial" w:cs="Arial"/>
          <w:i/>
          <w:iCs/>
          <w:sz w:val="24"/>
          <w:szCs w:val="24"/>
          <w:lang w:val="en-US"/>
        </w:rPr>
        <w:t xml:space="preserve">, </w:t>
      </w:r>
      <w:r w:rsidRPr="00284C48">
        <w:rPr>
          <w:rFonts w:ascii="Arial" w:hAnsi="Arial" w:cs="Arial"/>
          <w:iCs/>
          <w:sz w:val="24"/>
          <w:szCs w:val="24"/>
          <w:lang w:val="en-US"/>
        </w:rPr>
        <w:t>8,</w:t>
      </w:r>
      <w:r w:rsidRPr="00E71C5E">
        <w:rPr>
          <w:rFonts w:ascii="Arial" w:hAnsi="Arial" w:cs="Arial"/>
          <w:i/>
          <w:iCs/>
          <w:sz w:val="24"/>
          <w:szCs w:val="24"/>
          <w:lang w:val="en-US"/>
        </w:rPr>
        <w:t xml:space="preserve"> </w:t>
      </w:r>
      <w:r w:rsidR="00A7702B" w:rsidRPr="00E71C5E">
        <w:rPr>
          <w:rFonts w:ascii="Arial" w:hAnsi="Arial" w:cs="Arial"/>
          <w:sz w:val="24"/>
          <w:szCs w:val="24"/>
          <w:lang w:val="en-US"/>
        </w:rPr>
        <w:t>585-</w:t>
      </w:r>
      <w:r w:rsidRPr="00E71C5E">
        <w:rPr>
          <w:rFonts w:ascii="Arial" w:hAnsi="Arial" w:cs="Arial"/>
          <w:sz w:val="24"/>
          <w:szCs w:val="24"/>
          <w:lang w:val="en-US"/>
        </w:rPr>
        <w:t>593.</w:t>
      </w:r>
    </w:p>
    <w:p w:rsidR="00D420BB" w:rsidRPr="00E71C5E" w:rsidRDefault="00D420BB" w:rsidP="00800532">
      <w:pPr>
        <w:pStyle w:val="NoSpacing1"/>
        <w:rPr>
          <w:rFonts w:ascii="Arial" w:hAnsi="Arial" w:cs="Arial"/>
          <w:color w:val="000000"/>
          <w:sz w:val="24"/>
          <w:szCs w:val="24"/>
          <w:lang w:val="en-US"/>
        </w:rPr>
      </w:pPr>
    </w:p>
    <w:p w:rsidR="00D420BB" w:rsidRPr="00E71C5E" w:rsidRDefault="00D420BB" w:rsidP="00800532">
      <w:pPr>
        <w:pStyle w:val="NoSpacing1"/>
        <w:rPr>
          <w:rFonts w:ascii="Arial" w:hAnsi="Arial" w:cs="Arial"/>
          <w:color w:val="000000"/>
          <w:sz w:val="24"/>
          <w:szCs w:val="24"/>
          <w:lang w:val="en-US"/>
        </w:rPr>
      </w:pPr>
      <w:r w:rsidRPr="00E71C5E">
        <w:rPr>
          <w:rFonts w:ascii="Arial" w:hAnsi="Arial" w:cs="Arial"/>
          <w:color w:val="000000"/>
          <w:sz w:val="24"/>
          <w:szCs w:val="24"/>
          <w:lang w:val="en-US"/>
        </w:rPr>
        <w:t>Marsh, H. W., Byrne, B. M. and</w:t>
      </w:r>
      <w:r w:rsidR="00FC7AC0" w:rsidRPr="00E71C5E">
        <w:rPr>
          <w:rFonts w:ascii="Arial" w:hAnsi="Arial" w:cs="Arial"/>
          <w:color w:val="000000"/>
          <w:sz w:val="24"/>
          <w:szCs w:val="24"/>
          <w:lang w:val="en-US"/>
        </w:rPr>
        <w:t xml:space="preserve"> </w:t>
      </w:r>
      <w:r w:rsidRPr="00E71C5E">
        <w:rPr>
          <w:rFonts w:ascii="Arial" w:hAnsi="Arial" w:cs="Arial"/>
          <w:color w:val="000000"/>
          <w:sz w:val="24"/>
          <w:szCs w:val="24"/>
          <w:lang w:val="en-US"/>
        </w:rPr>
        <w:t xml:space="preserve">Yeung, A. S. (1999). Causal ordering of academic self-concept and achievement: Reanalysis of a pioneering study and revised recommendations. </w:t>
      </w:r>
      <w:r w:rsidRPr="00E71C5E">
        <w:rPr>
          <w:rFonts w:ascii="Arial" w:hAnsi="Arial" w:cs="Arial"/>
          <w:i/>
          <w:iCs/>
          <w:color w:val="000000"/>
          <w:sz w:val="24"/>
          <w:szCs w:val="24"/>
          <w:lang w:val="en-US"/>
        </w:rPr>
        <w:t>Educational Psychologist</w:t>
      </w:r>
      <w:r w:rsidR="00A7702B" w:rsidRPr="00284C48">
        <w:rPr>
          <w:rFonts w:ascii="Arial" w:hAnsi="Arial" w:cs="Arial"/>
          <w:i/>
          <w:color w:val="000000"/>
          <w:sz w:val="24"/>
          <w:szCs w:val="24"/>
          <w:lang w:val="en-US"/>
        </w:rPr>
        <w:t>,</w:t>
      </w:r>
      <w:r w:rsidR="00A7702B" w:rsidRPr="00E71C5E">
        <w:rPr>
          <w:rFonts w:ascii="Arial" w:hAnsi="Arial" w:cs="Arial"/>
          <w:color w:val="000000"/>
          <w:sz w:val="24"/>
          <w:szCs w:val="24"/>
          <w:lang w:val="en-US"/>
        </w:rPr>
        <w:t xml:space="preserve"> 34(3), 155-</w:t>
      </w:r>
      <w:r w:rsidRPr="00E71C5E">
        <w:rPr>
          <w:rFonts w:ascii="Arial" w:hAnsi="Arial" w:cs="Arial"/>
          <w:color w:val="000000"/>
          <w:sz w:val="24"/>
          <w:szCs w:val="24"/>
          <w:lang w:val="en-US"/>
        </w:rPr>
        <w:t>167.</w:t>
      </w:r>
    </w:p>
    <w:p w:rsidR="00D420BB" w:rsidRPr="00E71C5E" w:rsidRDefault="00D420BB" w:rsidP="00800532">
      <w:pPr>
        <w:pStyle w:val="NoSpacing1"/>
        <w:rPr>
          <w:rFonts w:ascii="Arial" w:hAnsi="Arial" w:cs="Arial"/>
          <w:color w:val="000000"/>
          <w:sz w:val="24"/>
          <w:szCs w:val="24"/>
          <w:lang w:val="en-US"/>
        </w:rPr>
      </w:pPr>
    </w:p>
    <w:p w:rsidR="00D420BB" w:rsidRPr="00E71C5E" w:rsidRDefault="00D420BB" w:rsidP="00800532">
      <w:pPr>
        <w:pStyle w:val="NoSpacing1"/>
        <w:rPr>
          <w:rFonts w:ascii="Arial" w:hAnsi="Arial" w:cs="Arial"/>
          <w:color w:val="000000"/>
          <w:sz w:val="24"/>
          <w:szCs w:val="24"/>
          <w:lang w:val="en-US"/>
        </w:rPr>
      </w:pPr>
      <w:r w:rsidRPr="00E71C5E">
        <w:rPr>
          <w:rFonts w:ascii="Arial" w:hAnsi="Arial" w:cs="Arial"/>
          <w:color w:val="000000"/>
          <w:sz w:val="24"/>
          <w:szCs w:val="24"/>
          <w:lang w:val="en-US"/>
        </w:rPr>
        <w:t>Marsh, H. W. and</w:t>
      </w:r>
      <w:r w:rsidR="00FC7AC0" w:rsidRPr="00E71C5E">
        <w:rPr>
          <w:rFonts w:ascii="Arial" w:hAnsi="Arial" w:cs="Arial"/>
          <w:color w:val="000000"/>
          <w:sz w:val="24"/>
          <w:szCs w:val="24"/>
          <w:lang w:val="en-US"/>
        </w:rPr>
        <w:t xml:space="preserve"> </w:t>
      </w:r>
      <w:r w:rsidRPr="00E71C5E">
        <w:rPr>
          <w:rFonts w:ascii="Arial" w:hAnsi="Arial" w:cs="Arial"/>
          <w:color w:val="000000"/>
          <w:sz w:val="24"/>
          <w:szCs w:val="24"/>
          <w:lang w:val="en-US"/>
        </w:rPr>
        <w:t xml:space="preserve">Yeung, A. S. (1997). Causal effects of academic self-concept on academic achievement: Structural equation models of longitudinal data. </w:t>
      </w:r>
      <w:r w:rsidRPr="00E71C5E">
        <w:rPr>
          <w:rFonts w:ascii="Arial" w:hAnsi="Arial" w:cs="Arial"/>
          <w:i/>
          <w:iCs/>
          <w:color w:val="000000"/>
          <w:sz w:val="24"/>
          <w:szCs w:val="24"/>
          <w:lang w:val="en-US"/>
        </w:rPr>
        <w:t>Journal of Educational Psychology</w:t>
      </w:r>
      <w:r w:rsidR="00A7702B" w:rsidRPr="00284C48">
        <w:rPr>
          <w:rFonts w:ascii="Arial" w:hAnsi="Arial" w:cs="Arial"/>
          <w:i/>
          <w:color w:val="000000"/>
          <w:sz w:val="24"/>
          <w:szCs w:val="24"/>
          <w:lang w:val="en-US"/>
        </w:rPr>
        <w:t>,</w:t>
      </w:r>
      <w:r w:rsidR="00A7702B" w:rsidRPr="00E71C5E">
        <w:rPr>
          <w:rFonts w:ascii="Arial" w:hAnsi="Arial" w:cs="Arial"/>
          <w:color w:val="000000"/>
          <w:sz w:val="24"/>
          <w:szCs w:val="24"/>
          <w:lang w:val="en-US"/>
        </w:rPr>
        <w:t xml:space="preserve"> 89(1), 41-</w:t>
      </w:r>
      <w:r w:rsidRPr="00E71C5E">
        <w:rPr>
          <w:rFonts w:ascii="Arial" w:hAnsi="Arial" w:cs="Arial"/>
          <w:color w:val="000000"/>
          <w:sz w:val="24"/>
          <w:szCs w:val="24"/>
          <w:lang w:val="en-US"/>
        </w:rPr>
        <w:t>54.</w:t>
      </w:r>
    </w:p>
    <w:p w:rsidR="00D420BB" w:rsidRPr="00E71C5E" w:rsidRDefault="00D420BB" w:rsidP="00800532">
      <w:pPr>
        <w:pStyle w:val="NoSpacing1"/>
        <w:rPr>
          <w:rFonts w:ascii="Arial" w:hAnsi="Arial" w:cs="Arial"/>
          <w:sz w:val="24"/>
          <w:szCs w:val="24"/>
        </w:rPr>
      </w:pPr>
    </w:p>
    <w:p w:rsidR="00D420BB" w:rsidRDefault="00D420BB" w:rsidP="00800532">
      <w:pPr>
        <w:pStyle w:val="NoSpacing1"/>
        <w:rPr>
          <w:rFonts w:ascii="Arial" w:hAnsi="Arial" w:cs="Arial"/>
          <w:sz w:val="24"/>
          <w:szCs w:val="24"/>
          <w:lang w:val="en-US"/>
        </w:rPr>
      </w:pPr>
      <w:r w:rsidRPr="00E71C5E">
        <w:rPr>
          <w:rFonts w:ascii="Arial" w:hAnsi="Arial" w:cs="Arial"/>
          <w:sz w:val="24"/>
          <w:szCs w:val="24"/>
          <w:lang w:val="en-US"/>
        </w:rPr>
        <w:t>Martin, N. G. and Eaves, L. J. (1977). The genetical analysis of covariance structure.</w:t>
      </w:r>
      <w:r w:rsidR="00E706E9" w:rsidRPr="00E71C5E">
        <w:rPr>
          <w:rFonts w:ascii="Arial" w:hAnsi="Arial" w:cs="Arial"/>
          <w:sz w:val="24"/>
          <w:szCs w:val="24"/>
          <w:lang w:val="en-US"/>
        </w:rPr>
        <w:t xml:space="preserve"> </w:t>
      </w:r>
      <w:r w:rsidRPr="00E71C5E">
        <w:rPr>
          <w:rFonts w:ascii="Arial" w:hAnsi="Arial" w:cs="Arial"/>
          <w:i/>
          <w:iCs/>
          <w:sz w:val="24"/>
          <w:szCs w:val="24"/>
          <w:lang w:val="en-US"/>
        </w:rPr>
        <w:t>Heredity</w:t>
      </w:r>
      <w:r w:rsidRPr="00284C48">
        <w:rPr>
          <w:rFonts w:ascii="Arial" w:hAnsi="Arial" w:cs="Arial"/>
          <w:i/>
          <w:sz w:val="24"/>
          <w:szCs w:val="24"/>
          <w:lang w:val="en-US"/>
        </w:rPr>
        <w:t>,</w:t>
      </w:r>
      <w:r w:rsidRPr="00E71C5E">
        <w:rPr>
          <w:rFonts w:ascii="Arial" w:hAnsi="Arial" w:cs="Arial"/>
          <w:sz w:val="24"/>
          <w:szCs w:val="24"/>
          <w:lang w:val="en-US"/>
        </w:rPr>
        <w:t xml:space="preserve"> 38, 79–95.</w:t>
      </w:r>
    </w:p>
    <w:p w:rsidR="00E12FA7" w:rsidRPr="00E71C5E" w:rsidRDefault="00E12FA7" w:rsidP="00800532">
      <w:pPr>
        <w:pStyle w:val="NoSpacing1"/>
        <w:rPr>
          <w:rFonts w:ascii="Arial" w:hAnsi="Arial" w:cs="Arial"/>
          <w:sz w:val="24"/>
          <w:szCs w:val="24"/>
          <w:lang w:val="en-US"/>
        </w:rPr>
      </w:pPr>
    </w:p>
    <w:p w:rsidR="00E12FA7" w:rsidRDefault="00E12FA7" w:rsidP="00E12FA7">
      <w:pPr>
        <w:pStyle w:val="af5"/>
        <w:rPr>
          <w:rFonts w:ascii="Arial" w:hAnsi="Arial" w:cs="Arial"/>
          <w:sz w:val="24"/>
          <w:szCs w:val="24"/>
        </w:rPr>
      </w:pPr>
      <w:r w:rsidRPr="009825DA">
        <w:rPr>
          <w:rFonts w:ascii="Arial" w:hAnsi="Arial" w:cs="Arial"/>
          <w:sz w:val="24"/>
          <w:szCs w:val="24"/>
        </w:rPr>
        <w:t>Martin, N. G., Eaves, L. J. Kearsey M. J. and Davies P. (1978).The power of the classical twin study.</w:t>
      </w:r>
      <w:r w:rsidRPr="009825DA">
        <w:rPr>
          <w:rFonts w:ascii="Arial" w:hAnsi="Arial" w:cs="Arial"/>
          <w:i/>
          <w:iCs/>
          <w:sz w:val="24"/>
          <w:szCs w:val="24"/>
        </w:rPr>
        <w:t xml:space="preserve"> Heredity, </w:t>
      </w:r>
      <w:r w:rsidRPr="009825DA">
        <w:rPr>
          <w:rFonts w:ascii="Arial" w:hAnsi="Arial" w:cs="Arial"/>
          <w:sz w:val="24"/>
          <w:szCs w:val="24"/>
        </w:rPr>
        <w:t>40 (1), 97-116.</w:t>
      </w:r>
    </w:p>
    <w:p w:rsidR="00E12FA7" w:rsidRPr="009825DA" w:rsidRDefault="00E12FA7" w:rsidP="00E12FA7">
      <w:pPr>
        <w:pStyle w:val="af5"/>
        <w:rPr>
          <w:rFonts w:ascii="Arial" w:hAnsi="Arial" w:cs="Arial"/>
          <w:sz w:val="24"/>
          <w:szCs w:val="24"/>
        </w:rPr>
      </w:pPr>
    </w:p>
    <w:p w:rsidR="00E12FA7" w:rsidRPr="009825DA" w:rsidRDefault="00E12FA7" w:rsidP="00E12FA7">
      <w:pPr>
        <w:pStyle w:val="af5"/>
        <w:rPr>
          <w:rFonts w:ascii="Arial" w:hAnsi="Arial" w:cs="Arial"/>
          <w:b/>
          <w:sz w:val="24"/>
          <w:szCs w:val="24"/>
        </w:rPr>
      </w:pPr>
      <w:r w:rsidRPr="009825DA">
        <w:rPr>
          <w:rFonts w:ascii="Arial" w:hAnsi="Arial" w:cs="Arial"/>
          <w:sz w:val="24"/>
          <w:szCs w:val="24"/>
        </w:rPr>
        <w:t xml:space="preserve">Martin, N. G., Eaves, L. J. and Kendler, K. S. (1994). The power of the classical twin study to resolve variation in threshold traits. </w:t>
      </w:r>
      <w:r w:rsidRPr="009825DA">
        <w:rPr>
          <w:rFonts w:ascii="Arial" w:hAnsi="Arial" w:cs="Arial"/>
          <w:i/>
          <w:sz w:val="24"/>
          <w:szCs w:val="24"/>
        </w:rPr>
        <w:t>Behavior Genetics,</w:t>
      </w:r>
      <w:r w:rsidRPr="009825DA">
        <w:rPr>
          <w:rFonts w:ascii="Arial" w:hAnsi="Arial" w:cs="Arial"/>
          <w:sz w:val="24"/>
          <w:szCs w:val="24"/>
        </w:rPr>
        <w:t xml:space="preserve"> 24(3), 239-258.</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rPr>
      </w:pPr>
      <w:r w:rsidRPr="00E71C5E">
        <w:rPr>
          <w:rFonts w:ascii="Arial" w:hAnsi="Arial" w:cs="Arial"/>
          <w:sz w:val="24"/>
          <w:szCs w:val="24"/>
        </w:rPr>
        <w:t>Martin, N. G., Jardine, R. and Eaves, L. J. (1984). Is there only one set of genes for different abilities? A reanalysis of the National Merit Scholarship Qualifying Tests (NMSQT) data.</w:t>
      </w:r>
      <w:r w:rsidR="0067531C" w:rsidRPr="00E71C5E">
        <w:rPr>
          <w:rFonts w:ascii="Arial" w:hAnsi="Arial" w:cs="Arial"/>
          <w:sz w:val="24"/>
          <w:szCs w:val="24"/>
        </w:rPr>
        <w:t xml:space="preserve"> </w:t>
      </w:r>
      <w:r w:rsidRPr="00E71C5E">
        <w:rPr>
          <w:rFonts w:ascii="Arial" w:hAnsi="Arial" w:cs="Arial"/>
          <w:i/>
          <w:iCs/>
          <w:sz w:val="24"/>
          <w:szCs w:val="24"/>
        </w:rPr>
        <w:t>Behavior Genetics</w:t>
      </w:r>
      <w:r w:rsidRPr="00284C48">
        <w:rPr>
          <w:rFonts w:ascii="Arial" w:hAnsi="Arial" w:cs="Arial"/>
          <w:i/>
          <w:iCs/>
          <w:sz w:val="24"/>
          <w:szCs w:val="24"/>
        </w:rPr>
        <w:t>,</w:t>
      </w:r>
      <w:r w:rsidRPr="008908AF">
        <w:rPr>
          <w:rFonts w:ascii="Arial" w:hAnsi="Arial" w:cs="Arial"/>
          <w:iCs/>
          <w:sz w:val="24"/>
          <w:szCs w:val="24"/>
        </w:rPr>
        <w:t xml:space="preserve"> 14</w:t>
      </w:r>
      <w:r w:rsidRPr="008908AF">
        <w:rPr>
          <w:rFonts w:ascii="Arial" w:hAnsi="Arial" w:cs="Arial"/>
          <w:sz w:val="24"/>
          <w:szCs w:val="24"/>
        </w:rPr>
        <w:t>,</w:t>
      </w:r>
      <w:r w:rsidRPr="00E71C5E">
        <w:rPr>
          <w:rFonts w:ascii="Arial" w:hAnsi="Arial" w:cs="Arial"/>
          <w:sz w:val="24"/>
          <w:szCs w:val="24"/>
        </w:rPr>
        <w:t xml:space="preserve"> 355-370.</w:t>
      </w:r>
    </w:p>
    <w:p w:rsidR="00770C7D" w:rsidRPr="00E71C5E" w:rsidRDefault="00770C7D" w:rsidP="00800532">
      <w:pPr>
        <w:pStyle w:val="NoSpacing1"/>
        <w:rPr>
          <w:rFonts w:ascii="Arial" w:hAnsi="Arial" w:cs="Arial"/>
          <w:sz w:val="24"/>
          <w:szCs w:val="24"/>
        </w:rPr>
      </w:pPr>
    </w:p>
    <w:p w:rsidR="00787171" w:rsidRPr="00E71C5E" w:rsidRDefault="00F95DCA" w:rsidP="00770C7D">
      <w:pPr>
        <w:pStyle w:val="af5"/>
        <w:rPr>
          <w:rFonts w:ascii="Arial" w:hAnsi="Arial" w:cs="Arial"/>
          <w:sz w:val="24"/>
          <w:szCs w:val="24"/>
        </w:rPr>
      </w:pPr>
      <w:r w:rsidRPr="00E71C5E">
        <w:rPr>
          <w:rFonts w:ascii="Arial" w:hAnsi="Arial" w:cs="Arial"/>
          <w:sz w:val="24"/>
          <w:szCs w:val="24"/>
        </w:rPr>
        <w:t>Mazzocco, M.</w:t>
      </w:r>
      <w:r w:rsidR="0056745E" w:rsidRPr="00E71C5E">
        <w:rPr>
          <w:rFonts w:ascii="Arial" w:hAnsi="Arial" w:cs="Arial"/>
          <w:b/>
          <w:sz w:val="24"/>
          <w:szCs w:val="24"/>
        </w:rPr>
        <w:t xml:space="preserve"> </w:t>
      </w:r>
      <w:r w:rsidRPr="00E71C5E">
        <w:rPr>
          <w:rFonts w:ascii="Arial" w:hAnsi="Arial" w:cs="Arial"/>
          <w:sz w:val="24"/>
          <w:szCs w:val="24"/>
        </w:rPr>
        <w:t>M.</w:t>
      </w:r>
      <w:r w:rsidR="0056745E" w:rsidRPr="00E71C5E">
        <w:rPr>
          <w:rFonts w:ascii="Arial" w:hAnsi="Arial" w:cs="Arial"/>
          <w:b/>
          <w:sz w:val="24"/>
          <w:szCs w:val="24"/>
        </w:rPr>
        <w:t xml:space="preserve"> </w:t>
      </w:r>
      <w:r w:rsidRPr="00E71C5E">
        <w:rPr>
          <w:rFonts w:ascii="Arial" w:hAnsi="Arial" w:cs="Arial"/>
          <w:sz w:val="24"/>
          <w:szCs w:val="24"/>
        </w:rPr>
        <w:t>M. (1998). A process approach to describing mathematics difficulties in girls with Turner syndrome.</w:t>
      </w:r>
      <w:r w:rsidR="00E706E9" w:rsidRPr="00E71C5E">
        <w:rPr>
          <w:rFonts w:ascii="Arial" w:hAnsi="Arial" w:cs="Arial"/>
          <w:sz w:val="24"/>
          <w:szCs w:val="24"/>
        </w:rPr>
        <w:t xml:space="preserve"> </w:t>
      </w:r>
      <w:r w:rsidRPr="00E71C5E">
        <w:rPr>
          <w:rFonts w:ascii="Arial" w:hAnsi="Arial" w:cs="Arial"/>
          <w:i/>
          <w:sz w:val="24"/>
          <w:szCs w:val="24"/>
        </w:rPr>
        <w:t>Pediatrics</w:t>
      </w:r>
      <w:r w:rsidRPr="00284C48">
        <w:rPr>
          <w:rFonts w:ascii="Arial" w:hAnsi="Arial" w:cs="Arial"/>
          <w:i/>
          <w:sz w:val="24"/>
          <w:szCs w:val="24"/>
        </w:rPr>
        <w:t>,</w:t>
      </w:r>
      <w:r w:rsidRPr="00E71C5E">
        <w:rPr>
          <w:rFonts w:ascii="Arial" w:hAnsi="Arial" w:cs="Arial"/>
          <w:sz w:val="24"/>
          <w:szCs w:val="24"/>
        </w:rPr>
        <w:t xml:space="preserve"> 102(2 Pt 3), 492-496.</w:t>
      </w:r>
    </w:p>
    <w:p w:rsidR="00770C7D" w:rsidRPr="00E71C5E" w:rsidRDefault="00770C7D" w:rsidP="00770C7D">
      <w:pPr>
        <w:pStyle w:val="af5"/>
        <w:rPr>
          <w:rFonts w:ascii="Arial" w:hAnsi="Arial" w:cs="Arial"/>
          <w:b/>
          <w:sz w:val="24"/>
          <w:szCs w:val="24"/>
        </w:rPr>
      </w:pPr>
    </w:p>
    <w:p w:rsidR="00770C7D" w:rsidRPr="00E71C5E" w:rsidRDefault="00770C7D" w:rsidP="00770C7D">
      <w:pPr>
        <w:pStyle w:val="af5"/>
        <w:rPr>
          <w:rFonts w:ascii="Arial" w:hAnsi="Arial" w:cs="Arial"/>
          <w:sz w:val="24"/>
          <w:szCs w:val="24"/>
          <w:lang w:val="en-US"/>
        </w:rPr>
      </w:pPr>
      <w:r w:rsidRPr="00E71C5E">
        <w:rPr>
          <w:rFonts w:ascii="Arial" w:hAnsi="Arial" w:cs="Arial"/>
          <w:sz w:val="24"/>
          <w:szCs w:val="24"/>
          <w:lang w:val="en-US"/>
        </w:rPr>
        <w:t xml:space="preserve">McGue, M. and Bouchard, T. J. (1984). Adjustment of twin data for the effects of age and sex. </w:t>
      </w:r>
      <w:r w:rsidRPr="00E71C5E">
        <w:rPr>
          <w:rFonts w:ascii="Arial" w:hAnsi="Arial" w:cs="Arial"/>
          <w:i/>
          <w:iCs/>
          <w:sz w:val="24"/>
          <w:szCs w:val="24"/>
          <w:lang w:val="en-US"/>
        </w:rPr>
        <w:t>Behavior Genetics</w:t>
      </w:r>
      <w:r w:rsidRPr="00284C48">
        <w:rPr>
          <w:rFonts w:ascii="Arial" w:hAnsi="Arial" w:cs="Arial"/>
          <w:i/>
          <w:iCs/>
          <w:sz w:val="24"/>
          <w:szCs w:val="24"/>
          <w:lang w:val="en-US"/>
        </w:rPr>
        <w:t>,</w:t>
      </w:r>
      <w:r w:rsidRPr="008908AF">
        <w:rPr>
          <w:rFonts w:ascii="Arial" w:hAnsi="Arial" w:cs="Arial"/>
          <w:iCs/>
          <w:sz w:val="24"/>
          <w:szCs w:val="24"/>
          <w:lang w:val="en-US"/>
        </w:rPr>
        <w:t xml:space="preserve"> 14,</w:t>
      </w:r>
      <w:r w:rsidRPr="00E71C5E">
        <w:rPr>
          <w:rFonts w:ascii="Arial" w:hAnsi="Arial" w:cs="Arial"/>
          <w:i/>
          <w:iCs/>
          <w:sz w:val="24"/>
          <w:szCs w:val="24"/>
          <w:lang w:val="en-US"/>
        </w:rPr>
        <w:t xml:space="preserve"> </w:t>
      </w:r>
      <w:r w:rsidRPr="00E71C5E">
        <w:rPr>
          <w:rFonts w:ascii="Arial" w:hAnsi="Arial" w:cs="Arial"/>
          <w:sz w:val="24"/>
          <w:szCs w:val="24"/>
          <w:lang w:val="en-US"/>
        </w:rPr>
        <w:t>325–343.</w:t>
      </w:r>
    </w:p>
    <w:p w:rsidR="00770C7D" w:rsidRPr="00E71C5E" w:rsidRDefault="00770C7D" w:rsidP="00770C7D">
      <w:pPr>
        <w:pStyle w:val="af5"/>
        <w:rPr>
          <w:rFonts w:ascii="Arial" w:hAnsi="Arial" w:cs="Arial"/>
          <w:sz w:val="24"/>
          <w:szCs w:val="24"/>
          <w:lang w:val="en-US"/>
        </w:rPr>
      </w:pPr>
    </w:p>
    <w:p w:rsidR="00F95DCA" w:rsidRPr="00E71C5E" w:rsidRDefault="00F95DCA" w:rsidP="00770C7D">
      <w:pPr>
        <w:pStyle w:val="af5"/>
        <w:rPr>
          <w:rFonts w:ascii="Arial" w:hAnsi="Arial" w:cs="Arial"/>
          <w:b/>
          <w:sz w:val="24"/>
          <w:szCs w:val="24"/>
        </w:rPr>
      </w:pPr>
      <w:r w:rsidRPr="00E71C5E">
        <w:rPr>
          <w:rFonts w:ascii="Arial" w:hAnsi="Arial" w:cs="Arial"/>
          <w:sz w:val="24"/>
          <w:szCs w:val="24"/>
        </w:rPr>
        <w:t>Murphy, M.</w:t>
      </w:r>
      <w:r w:rsidR="0056745E" w:rsidRPr="00E71C5E">
        <w:rPr>
          <w:rFonts w:ascii="Arial" w:hAnsi="Arial" w:cs="Arial"/>
          <w:b/>
          <w:sz w:val="24"/>
          <w:szCs w:val="24"/>
        </w:rPr>
        <w:t xml:space="preserve"> </w:t>
      </w:r>
      <w:r w:rsidRPr="00E71C5E">
        <w:rPr>
          <w:rFonts w:ascii="Arial" w:hAnsi="Arial" w:cs="Arial"/>
          <w:sz w:val="24"/>
          <w:szCs w:val="24"/>
        </w:rPr>
        <w:t>M., Mazzocco, M.</w:t>
      </w:r>
      <w:r w:rsidR="0056745E" w:rsidRPr="00E71C5E">
        <w:rPr>
          <w:rFonts w:ascii="Arial" w:hAnsi="Arial" w:cs="Arial"/>
          <w:b/>
          <w:sz w:val="24"/>
          <w:szCs w:val="24"/>
        </w:rPr>
        <w:t xml:space="preserve"> </w:t>
      </w:r>
      <w:r w:rsidRPr="00E71C5E">
        <w:rPr>
          <w:rFonts w:ascii="Arial" w:hAnsi="Arial" w:cs="Arial"/>
          <w:sz w:val="24"/>
          <w:szCs w:val="24"/>
        </w:rPr>
        <w:t>M.</w:t>
      </w:r>
      <w:r w:rsidR="0056745E" w:rsidRPr="00E71C5E">
        <w:rPr>
          <w:rFonts w:ascii="Arial" w:hAnsi="Arial" w:cs="Arial"/>
          <w:b/>
          <w:sz w:val="24"/>
          <w:szCs w:val="24"/>
        </w:rPr>
        <w:t xml:space="preserve"> </w:t>
      </w:r>
      <w:r w:rsidRPr="00E71C5E">
        <w:rPr>
          <w:rFonts w:ascii="Arial" w:hAnsi="Arial" w:cs="Arial"/>
          <w:sz w:val="24"/>
          <w:szCs w:val="24"/>
        </w:rPr>
        <w:t>M. (2008). Mathematics learning disabilities in girls with fragile X or Turner syndrome during late elementary school.</w:t>
      </w:r>
      <w:r w:rsidR="00E706E9" w:rsidRPr="00E71C5E">
        <w:rPr>
          <w:rFonts w:ascii="Arial" w:hAnsi="Arial" w:cs="Arial"/>
          <w:sz w:val="24"/>
          <w:szCs w:val="24"/>
        </w:rPr>
        <w:t xml:space="preserve"> </w:t>
      </w:r>
      <w:r w:rsidRPr="00E71C5E">
        <w:rPr>
          <w:rFonts w:ascii="Arial" w:hAnsi="Arial" w:cs="Arial"/>
          <w:i/>
          <w:sz w:val="24"/>
          <w:szCs w:val="24"/>
        </w:rPr>
        <w:t>Journal of Learning Disabilities</w:t>
      </w:r>
      <w:r w:rsidRPr="00284C48">
        <w:rPr>
          <w:rFonts w:ascii="Arial" w:hAnsi="Arial" w:cs="Arial"/>
          <w:i/>
          <w:sz w:val="24"/>
          <w:szCs w:val="24"/>
        </w:rPr>
        <w:t>,</w:t>
      </w:r>
      <w:r w:rsidRPr="00E71C5E">
        <w:rPr>
          <w:rFonts w:ascii="Arial" w:hAnsi="Arial" w:cs="Arial"/>
          <w:sz w:val="24"/>
          <w:szCs w:val="24"/>
        </w:rPr>
        <w:t xml:space="preserve"> 41(1), 29-46.</w:t>
      </w:r>
    </w:p>
    <w:p w:rsidR="00D420BB" w:rsidRPr="00E71C5E" w:rsidRDefault="00D420BB" w:rsidP="00770C7D">
      <w:pPr>
        <w:pStyle w:val="af5"/>
        <w:rPr>
          <w:rFonts w:ascii="Arial" w:hAnsi="Arial" w:cs="Arial"/>
          <w:sz w:val="24"/>
          <w:szCs w:val="24"/>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Neale, M. C. and Maes, H. H. M. (2003).</w:t>
      </w:r>
      <w:r w:rsidR="007507AE" w:rsidRPr="00E71C5E">
        <w:rPr>
          <w:rFonts w:ascii="Arial" w:hAnsi="Arial" w:cs="Arial"/>
          <w:sz w:val="24"/>
          <w:szCs w:val="24"/>
          <w:lang w:val="en-US"/>
        </w:rPr>
        <w:t xml:space="preserve"> </w:t>
      </w:r>
      <w:r w:rsidRPr="00E71C5E">
        <w:rPr>
          <w:rFonts w:ascii="Arial" w:hAnsi="Arial" w:cs="Arial"/>
          <w:i/>
          <w:iCs/>
          <w:sz w:val="24"/>
          <w:szCs w:val="24"/>
          <w:lang w:val="en-US"/>
        </w:rPr>
        <w:t>Methodology for Genetic Studies of Twins and Families. Dordrecht, the Netherlands</w:t>
      </w:r>
      <w:r w:rsidRPr="00E71C5E">
        <w:rPr>
          <w:rFonts w:ascii="Arial" w:hAnsi="Arial" w:cs="Arial"/>
          <w:sz w:val="24"/>
          <w:szCs w:val="24"/>
          <w:lang w:val="en-US"/>
        </w:rPr>
        <w:t>: Kluwer Academic Publishers B.V.</w:t>
      </w:r>
    </w:p>
    <w:p w:rsidR="00D420BB" w:rsidRPr="00E71C5E" w:rsidRDefault="00D420BB" w:rsidP="00800532">
      <w:pPr>
        <w:pStyle w:val="NoSpacing1"/>
        <w:rPr>
          <w:rFonts w:ascii="Arial" w:hAnsi="Arial" w:cs="Arial"/>
          <w:sz w:val="24"/>
          <w:szCs w:val="24"/>
          <w:lang w:val="en-US"/>
        </w:rPr>
      </w:pPr>
    </w:p>
    <w:p w:rsidR="00CE35E3" w:rsidRPr="00E71C5E" w:rsidRDefault="00CE35E3" w:rsidP="00CE35E3">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 xml:space="preserve">OECD. (2010). </w:t>
      </w:r>
      <w:r w:rsidRPr="00E71C5E">
        <w:rPr>
          <w:rFonts w:ascii="Arial" w:hAnsi="Arial" w:cs="Arial"/>
          <w:i/>
          <w:sz w:val="24"/>
          <w:szCs w:val="24"/>
          <w:lang w:val="en-US"/>
        </w:rPr>
        <w:t>The High Cost of Low Educational Performance: The Long-Run Economic Impact of Improving Educational Outcomes</w:t>
      </w:r>
      <w:r w:rsidRPr="00E71C5E">
        <w:rPr>
          <w:rFonts w:ascii="Arial" w:hAnsi="Arial" w:cs="Arial"/>
          <w:sz w:val="24"/>
          <w:szCs w:val="24"/>
          <w:lang w:val="en-US"/>
        </w:rPr>
        <w:t xml:space="preserve">. Paris. OECD. </w:t>
      </w:r>
    </w:p>
    <w:p w:rsidR="00D420BB" w:rsidRPr="00E71C5E" w:rsidRDefault="00D420BB" w:rsidP="00800532">
      <w:pPr>
        <w:pStyle w:val="NoSpacing1"/>
        <w:rPr>
          <w:rFonts w:ascii="Arial" w:hAnsi="Arial" w:cs="Arial"/>
          <w:sz w:val="24"/>
          <w:szCs w:val="24"/>
        </w:rPr>
      </w:pPr>
    </w:p>
    <w:p w:rsidR="00D420BB" w:rsidRPr="00E71C5E" w:rsidRDefault="00D420BB" w:rsidP="00800532">
      <w:pPr>
        <w:pStyle w:val="NoSpacing1"/>
        <w:rPr>
          <w:rFonts w:ascii="Arial" w:hAnsi="Arial" w:cs="Arial"/>
          <w:sz w:val="24"/>
          <w:szCs w:val="24"/>
        </w:rPr>
      </w:pPr>
      <w:r w:rsidRPr="00E71C5E">
        <w:rPr>
          <w:rFonts w:ascii="Arial" w:hAnsi="Arial" w:cs="Arial"/>
          <w:sz w:val="24"/>
          <w:szCs w:val="24"/>
          <w:lang w:eastAsia="en-GB"/>
        </w:rPr>
        <w:t>Oliver, B., Harlaar, N., Hayiou-Thomas, M. E. et al. (2004). A twin study of teacher-reported mathematics performance and low performance in 7-year-olds.</w:t>
      </w:r>
      <w:r w:rsidR="0067531C" w:rsidRPr="00E71C5E">
        <w:rPr>
          <w:rFonts w:ascii="Arial" w:hAnsi="Arial" w:cs="Arial"/>
          <w:sz w:val="24"/>
          <w:szCs w:val="24"/>
          <w:lang w:eastAsia="en-GB"/>
        </w:rPr>
        <w:t xml:space="preserve"> </w:t>
      </w:r>
      <w:r w:rsidRPr="00E71C5E">
        <w:rPr>
          <w:rFonts w:ascii="Arial" w:hAnsi="Arial" w:cs="Arial"/>
          <w:i/>
          <w:iCs/>
          <w:sz w:val="24"/>
          <w:szCs w:val="24"/>
          <w:lang w:eastAsia="en-GB"/>
        </w:rPr>
        <w:t>Journal of Educational</w:t>
      </w:r>
      <w:r w:rsidR="0067531C" w:rsidRPr="00E71C5E">
        <w:rPr>
          <w:rFonts w:ascii="Arial" w:hAnsi="Arial" w:cs="Arial"/>
          <w:i/>
          <w:iCs/>
          <w:sz w:val="24"/>
          <w:szCs w:val="24"/>
          <w:lang w:eastAsia="en-GB"/>
        </w:rPr>
        <w:t xml:space="preserve"> </w:t>
      </w:r>
      <w:r w:rsidRPr="00E71C5E">
        <w:rPr>
          <w:rFonts w:ascii="Arial" w:hAnsi="Arial" w:cs="Arial"/>
          <w:i/>
          <w:iCs/>
          <w:sz w:val="24"/>
          <w:szCs w:val="24"/>
          <w:lang w:eastAsia="en-GB"/>
        </w:rPr>
        <w:t>Psychology</w:t>
      </w:r>
      <w:r w:rsidRPr="00284C48">
        <w:rPr>
          <w:rFonts w:ascii="Arial" w:hAnsi="Arial" w:cs="Arial"/>
          <w:i/>
          <w:iCs/>
          <w:sz w:val="24"/>
          <w:szCs w:val="24"/>
          <w:lang w:eastAsia="en-GB"/>
        </w:rPr>
        <w:t>,</w:t>
      </w:r>
      <w:r w:rsidRPr="008908AF">
        <w:rPr>
          <w:rFonts w:ascii="Arial" w:hAnsi="Arial" w:cs="Arial"/>
          <w:iCs/>
          <w:sz w:val="24"/>
          <w:szCs w:val="24"/>
          <w:lang w:eastAsia="en-GB"/>
        </w:rPr>
        <w:t xml:space="preserve"> 96,</w:t>
      </w:r>
      <w:r w:rsidRPr="00E71C5E">
        <w:rPr>
          <w:rFonts w:ascii="Arial" w:hAnsi="Arial" w:cs="Arial"/>
          <w:i/>
          <w:iCs/>
          <w:sz w:val="24"/>
          <w:szCs w:val="24"/>
          <w:lang w:eastAsia="en-GB"/>
        </w:rPr>
        <w:t xml:space="preserve"> </w:t>
      </w:r>
      <w:r w:rsidR="00A7702B" w:rsidRPr="00E71C5E">
        <w:rPr>
          <w:rFonts w:ascii="Arial" w:hAnsi="Arial" w:cs="Arial"/>
          <w:sz w:val="24"/>
          <w:szCs w:val="24"/>
          <w:lang w:eastAsia="en-GB"/>
        </w:rPr>
        <w:t>504-</w:t>
      </w:r>
      <w:r w:rsidRPr="00E71C5E">
        <w:rPr>
          <w:rFonts w:ascii="Arial" w:hAnsi="Arial" w:cs="Arial"/>
          <w:sz w:val="24"/>
          <w:szCs w:val="24"/>
          <w:lang w:eastAsia="en-GB"/>
        </w:rPr>
        <w:t>517.</w:t>
      </w:r>
    </w:p>
    <w:p w:rsidR="00D420BB" w:rsidRPr="00E71C5E" w:rsidRDefault="00D420BB" w:rsidP="00800532">
      <w:pPr>
        <w:pStyle w:val="NoSpacing1"/>
        <w:rPr>
          <w:rFonts w:ascii="Arial" w:hAnsi="Arial" w:cs="Arial"/>
          <w:sz w:val="24"/>
          <w:szCs w:val="24"/>
          <w:lang w:eastAsia="en-GB"/>
        </w:rPr>
      </w:pPr>
    </w:p>
    <w:p w:rsidR="00316AA7" w:rsidRPr="00E71C5E" w:rsidRDefault="00316AA7" w:rsidP="00316AA7">
      <w:pPr>
        <w:autoSpaceDE w:val="0"/>
        <w:autoSpaceDN w:val="0"/>
        <w:adjustRightInd w:val="0"/>
        <w:spacing w:after="0"/>
        <w:rPr>
          <w:rFonts w:ascii="Arial" w:hAnsi="Arial" w:cs="Arial"/>
          <w:sz w:val="24"/>
          <w:szCs w:val="24"/>
        </w:rPr>
      </w:pPr>
      <w:r w:rsidRPr="00E71C5E">
        <w:rPr>
          <w:rFonts w:ascii="Arial" w:hAnsi="Arial" w:cs="Arial"/>
          <w:sz w:val="24"/>
          <w:szCs w:val="24"/>
          <w:lang w:eastAsia="en-GB"/>
        </w:rPr>
        <w:t>Oliver, B.</w:t>
      </w:r>
      <w:r w:rsidR="0056745E" w:rsidRPr="00E71C5E">
        <w:rPr>
          <w:rFonts w:ascii="Arial" w:hAnsi="Arial" w:cs="Arial"/>
          <w:sz w:val="24"/>
          <w:szCs w:val="24"/>
          <w:lang w:eastAsia="en-GB"/>
        </w:rPr>
        <w:t xml:space="preserve"> </w:t>
      </w:r>
      <w:r w:rsidRPr="00E71C5E">
        <w:rPr>
          <w:rFonts w:ascii="Arial" w:hAnsi="Arial" w:cs="Arial"/>
          <w:sz w:val="24"/>
          <w:szCs w:val="24"/>
          <w:lang w:eastAsia="en-GB"/>
        </w:rPr>
        <w:t xml:space="preserve">R. and Plomin, R. (2007). </w:t>
      </w:r>
      <w:r w:rsidRPr="00E71C5E">
        <w:rPr>
          <w:rFonts w:ascii="Arial" w:hAnsi="Arial" w:cs="Arial"/>
          <w:sz w:val="24"/>
          <w:szCs w:val="24"/>
          <w:lang w:val="en-US"/>
        </w:rPr>
        <w:t xml:space="preserve">Twins’ Early Development Study (TEDS): a multivariate, longitudinal genetic investigation of language, cognition and behavior </w:t>
      </w:r>
      <w:r w:rsidRPr="00E71C5E">
        <w:rPr>
          <w:rFonts w:ascii="Arial" w:hAnsi="Arial" w:cs="Arial"/>
          <w:sz w:val="24"/>
          <w:szCs w:val="24"/>
          <w:lang w:val="en-US"/>
        </w:rPr>
        <w:lastRenderedPageBreak/>
        <w:t xml:space="preserve">problems from childhood through adolescence. </w:t>
      </w:r>
      <w:r w:rsidRPr="00E71C5E">
        <w:rPr>
          <w:rFonts w:ascii="Arial" w:hAnsi="Arial" w:cs="Arial"/>
          <w:i/>
          <w:iCs/>
          <w:sz w:val="24"/>
          <w:szCs w:val="24"/>
          <w:lang w:val="en-US"/>
        </w:rPr>
        <w:t>Twin Research and Human Genetics,</w:t>
      </w:r>
      <w:r w:rsidR="0056745E" w:rsidRPr="00E71C5E">
        <w:rPr>
          <w:rFonts w:ascii="Arial" w:hAnsi="Arial" w:cs="Arial"/>
          <w:sz w:val="24"/>
          <w:szCs w:val="24"/>
          <w:lang w:val="en-US"/>
        </w:rPr>
        <w:t xml:space="preserve"> 10(1), 96-</w:t>
      </w:r>
      <w:r w:rsidRPr="00E71C5E">
        <w:rPr>
          <w:rFonts w:ascii="Arial" w:hAnsi="Arial" w:cs="Arial"/>
          <w:sz w:val="24"/>
          <w:szCs w:val="24"/>
          <w:lang w:val="en-US"/>
        </w:rPr>
        <w:t>105.</w:t>
      </w:r>
    </w:p>
    <w:p w:rsidR="00D420BB" w:rsidRPr="00E71C5E" w:rsidRDefault="00D420BB" w:rsidP="00800532">
      <w:pPr>
        <w:autoSpaceDE w:val="0"/>
        <w:autoSpaceDN w:val="0"/>
        <w:adjustRightInd w:val="0"/>
        <w:spacing w:after="0"/>
        <w:rPr>
          <w:rFonts w:ascii="Arial" w:hAnsi="Arial" w:cs="Arial"/>
          <w:sz w:val="24"/>
          <w:szCs w:val="24"/>
          <w:lang w:val="en-US"/>
        </w:rPr>
      </w:pPr>
    </w:p>
    <w:p w:rsidR="00CD6B59" w:rsidRPr="00E71C5E" w:rsidRDefault="00CD6B59" w:rsidP="00CD6B59">
      <w:pPr>
        <w:autoSpaceDE w:val="0"/>
        <w:autoSpaceDN w:val="0"/>
        <w:adjustRightInd w:val="0"/>
        <w:spacing w:after="0"/>
        <w:rPr>
          <w:rFonts w:ascii="Arial" w:hAnsi="Arial" w:cs="Arial"/>
          <w:bCs/>
          <w:sz w:val="24"/>
          <w:szCs w:val="24"/>
          <w:lang w:val="en-US"/>
        </w:rPr>
      </w:pPr>
      <w:r w:rsidRPr="00E71C5E">
        <w:rPr>
          <w:rFonts w:ascii="Arial" w:hAnsi="Arial" w:cs="Arial"/>
          <w:sz w:val="24"/>
          <w:szCs w:val="24"/>
        </w:rPr>
        <w:t>Petrill, S. A., Kovas, Y., Hart, S.</w:t>
      </w:r>
      <w:r w:rsidR="0056745E" w:rsidRPr="00E71C5E">
        <w:rPr>
          <w:rFonts w:ascii="Arial" w:hAnsi="Arial" w:cs="Arial"/>
          <w:sz w:val="24"/>
          <w:szCs w:val="24"/>
        </w:rPr>
        <w:t xml:space="preserve"> </w:t>
      </w:r>
      <w:r w:rsidRPr="00E71C5E">
        <w:rPr>
          <w:rFonts w:ascii="Arial" w:hAnsi="Arial" w:cs="Arial"/>
          <w:sz w:val="24"/>
          <w:szCs w:val="24"/>
        </w:rPr>
        <w:t xml:space="preserve">A., Thompson, L. A. </w:t>
      </w:r>
      <w:r w:rsidRPr="00E71C5E">
        <w:rPr>
          <w:rFonts w:ascii="Arial" w:hAnsi="Arial" w:cs="Arial"/>
          <w:sz w:val="24"/>
          <w:szCs w:val="24"/>
          <w:lang w:val="en-US"/>
        </w:rPr>
        <w:t xml:space="preserve">Plomin, R. (2009). </w:t>
      </w:r>
      <w:r w:rsidRPr="00E71C5E">
        <w:rPr>
          <w:rFonts w:ascii="Arial" w:hAnsi="Arial" w:cs="Arial"/>
          <w:bCs/>
          <w:sz w:val="24"/>
          <w:szCs w:val="24"/>
          <w:lang w:val="en-US"/>
        </w:rPr>
        <w:t>The genetic and environmental etiology of high math performance in 10-year-old twins</w:t>
      </w:r>
      <w:r w:rsidRPr="00E71C5E">
        <w:rPr>
          <w:rFonts w:ascii="Arial" w:hAnsi="Arial" w:cs="Arial"/>
          <w:sz w:val="24"/>
          <w:szCs w:val="24"/>
        </w:rPr>
        <w:t xml:space="preserve">. </w:t>
      </w:r>
      <w:r w:rsidRPr="00E71C5E">
        <w:rPr>
          <w:rFonts w:ascii="Arial" w:hAnsi="Arial" w:cs="Arial"/>
          <w:i/>
          <w:iCs/>
          <w:sz w:val="24"/>
          <w:szCs w:val="24"/>
          <w:lang w:val="en-US"/>
        </w:rPr>
        <w:t>Behavior Genetics,</w:t>
      </w:r>
      <w:r w:rsidRPr="00E71C5E">
        <w:rPr>
          <w:rFonts w:ascii="Arial" w:hAnsi="Arial" w:cs="Arial"/>
          <w:sz w:val="24"/>
          <w:szCs w:val="24"/>
        </w:rPr>
        <w:t xml:space="preserve"> 39 (4), 371-379.</w:t>
      </w:r>
    </w:p>
    <w:p w:rsidR="00CD6B59" w:rsidRPr="00E71C5E" w:rsidRDefault="00CD6B59" w:rsidP="00800532">
      <w:pPr>
        <w:pStyle w:val="NoSpacing1"/>
        <w:rPr>
          <w:rFonts w:ascii="Arial" w:hAnsi="Arial" w:cs="Arial"/>
          <w:sz w:val="24"/>
          <w:szCs w:val="24"/>
        </w:rPr>
      </w:pPr>
    </w:p>
    <w:p w:rsidR="00D420BB" w:rsidRPr="00E71C5E" w:rsidRDefault="00D420BB" w:rsidP="00800532">
      <w:pPr>
        <w:pStyle w:val="NoSpacing1"/>
        <w:rPr>
          <w:rFonts w:ascii="Arial" w:hAnsi="Arial" w:cs="Arial"/>
          <w:sz w:val="24"/>
          <w:szCs w:val="24"/>
        </w:rPr>
      </w:pPr>
      <w:r w:rsidRPr="00E71C5E">
        <w:rPr>
          <w:rFonts w:ascii="Arial" w:hAnsi="Arial" w:cs="Arial"/>
          <w:sz w:val="24"/>
          <w:szCs w:val="24"/>
        </w:rPr>
        <w:t>Petrill, S. A., Lipton, P. A., Hewitt, J.</w:t>
      </w:r>
      <w:r w:rsidR="0056745E" w:rsidRPr="00E71C5E">
        <w:rPr>
          <w:rFonts w:ascii="Arial" w:hAnsi="Arial" w:cs="Arial"/>
          <w:sz w:val="24"/>
          <w:szCs w:val="24"/>
        </w:rPr>
        <w:t xml:space="preserve"> </w:t>
      </w:r>
      <w:r w:rsidRPr="00E71C5E">
        <w:rPr>
          <w:rFonts w:ascii="Arial" w:hAnsi="Arial" w:cs="Arial"/>
          <w:sz w:val="24"/>
          <w:szCs w:val="24"/>
        </w:rPr>
        <w:t>K. et al. (2004).</w:t>
      </w:r>
      <w:r w:rsidR="0056745E" w:rsidRPr="00E71C5E">
        <w:rPr>
          <w:rFonts w:ascii="Arial" w:hAnsi="Arial" w:cs="Arial"/>
          <w:sz w:val="24"/>
          <w:szCs w:val="24"/>
        </w:rPr>
        <w:t xml:space="preserve"> </w:t>
      </w:r>
      <w:r w:rsidRPr="00E71C5E">
        <w:rPr>
          <w:rFonts w:ascii="Arial" w:hAnsi="Arial" w:cs="Arial"/>
          <w:sz w:val="24"/>
          <w:szCs w:val="24"/>
        </w:rPr>
        <w:t>Genetic and environmental contributions to general cognitive ability through the first 16 years of life.</w:t>
      </w:r>
      <w:r w:rsidR="0056745E" w:rsidRPr="00E71C5E">
        <w:rPr>
          <w:rFonts w:ascii="Arial" w:hAnsi="Arial" w:cs="Arial"/>
          <w:sz w:val="24"/>
          <w:szCs w:val="24"/>
        </w:rPr>
        <w:t xml:space="preserve"> </w:t>
      </w:r>
      <w:r w:rsidRPr="00E71C5E">
        <w:rPr>
          <w:rFonts w:ascii="Arial" w:hAnsi="Arial" w:cs="Arial"/>
          <w:i/>
          <w:iCs/>
          <w:sz w:val="24"/>
          <w:szCs w:val="24"/>
        </w:rPr>
        <w:t>Developmental Psychology</w:t>
      </w:r>
      <w:r w:rsidR="0056745E" w:rsidRPr="00284C48">
        <w:rPr>
          <w:rFonts w:ascii="Arial" w:hAnsi="Arial" w:cs="Arial"/>
          <w:i/>
          <w:sz w:val="24"/>
          <w:szCs w:val="24"/>
        </w:rPr>
        <w:t>,</w:t>
      </w:r>
      <w:r w:rsidR="0056745E" w:rsidRPr="00E71C5E">
        <w:rPr>
          <w:rFonts w:ascii="Arial" w:hAnsi="Arial" w:cs="Arial"/>
          <w:sz w:val="24"/>
          <w:szCs w:val="24"/>
        </w:rPr>
        <w:t xml:space="preserve"> 40, 805-</w:t>
      </w:r>
      <w:r w:rsidRPr="00E71C5E">
        <w:rPr>
          <w:rFonts w:ascii="Arial" w:hAnsi="Arial" w:cs="Arial"/>
          <w:sz w:val="24"/>
          <w:szCs w:val="24"/>
        </w:rPr>
        <w:t>812.</w:t>
      </w:r>
    </w:p>
    <w:p w:rsidR="00D420BB" w:rsidRPr="00E71C5E" w:rsidRDefault="00D420BB" w:rsidP="00800532">
      <w:pPr>
        <w:pStyle w:val="NoSpacing1"/>
        <w:rPr>
          <w:rFonts w:ascii="Arial" w:hAnsi="Arial" w:cs="Arial"/>
          <w:sz w:val="24"/>
          <w:szCs w:val="24"/>
          <w:lang w:val="en-US"/>
        </w:rPr>
      </w:pPr>
    </w:p>
    <w:p w:rsidR="00FC29F0" w:rsidRPr="00E71C5E" w:rsidRDefault="00FC29F0" w:rsidP="00FC29F0">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Plomin, R. and Daniels, D. (1987). Why are children in the same family so different</w:t>
      </w:r>
    </w:p>
    <w:p w:rsidR="00FC29F0" w:rsidRPr="00E71C5E" w:rsidRDefault="00FC29F0" w:rsidP="00FC29F0">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 xml:space="preserve">from each other? </w:t>
      </w:r>
      <w:r w:rsidRPr="00E71C5E">
        <w:rPr>
          <w:rFonts w:ascii="Arial" w:hAnsi="Arial" w:cs="Arial"/>
          <w:i/>
          <w:iCs/>
          <w:sz w:val="24"/>
          <w:szCs w:val="24"/>
          <w:lang w:val="en-US"/>
        </w:rPr>
        <w:t>Behavioral and Brain Sciences</w:t>
      </w:r>
      <w:r w:rsidRPr="00284C48">
        <w:rPr>
          <w:rFonts w:ascii="Arial" w:hAnsi="Arial" w:cs="Arial"/>
          <w:i/>
          <w:iCs/>
          <w:sz w:val="24"/>
          <w:szCs w:val="24"/>
          <w:lang w:val="en-US"/>
        </w:rPr>
        <w:t xml:space="preserve">, </w:t>
      </w:r>
      <w:r w:rsidRPr="00284C48">
        <w:rPr>
          <w:rFonts w:ascii="Arial" w:hAnsi="Arial" w:cs="Arial"/>
          <w:iCs/>
          <w:sz w:val="24"/>
          <w:szCs w:val="24"/>
          <w:lang w:val="en-US"/>
        </w:rPr>
        <w:t>10,</w:t>
      </w:r>
      <w:r w:rsidRPr="00E71C5E">
        <w:rPr>
          <w:rFonts w:ascii="Arial" w:hAnsi="Arial" w:cs="Arial"/>
          <w:i/>
          <w:iCs/>
          <w:sz w:val="24"/>
          <w:szCs w:val="24"/>
          <w:lang w:val="en-US"/>
        </w:rPr>
        <w:t xml:space="preserve"> </w:t>
      </w:r>
      <w:r w:rsidR="0056745E" w:rsidRPr="00E71C5E">
        <w:rPr>
          <w:rFonts w:ascii="Arial" w:hAnsi="Arial" w:cs="Arial"/>
          <w:sz w:val="24"/>
          <w:szCs w:val="24"/>
          <w:lang w:val="en-US"/>
        </w:rPr>
        <w:t>1-</w:t>
      </w:r>
      <w:r w:rsidRPr="00E71C5E">
        <w:rPr>
          <w:rFonts w:ascii="Arial" w:hAnsi="Arial" w:cs="Arial"/>
          <w:sz w:val="24"/>
          <w:szCs w:val="24"/>
          <w:lang w:val="en-US"/>
        </w:rPr>
        <w:t>16.</w:t>
      </w:r>
    </w:p>
    <w:p w:rsidR="00FC29F0" w:rsidRPr="00E71C5E" w:rsidRDefault="00FC29F0" w:rsidP="00800532">
      <w:pPr>
        <w:pStyle w:val="NoSpacing1"/>
        <w:rPr>
          <w:rFonts w:ascii="Arial" w:hAnsi="Arial" w:cs="Arial"/>
          <w:sz w:val="24"/>
          <w:szCs w:val="24"/>
          <w:lang w:val="en-US"/>
        </w:rPr>
      </w:pPr>
    </w:p>
    <w:p w:rsidR="00BD1FD0" w:rsidRDefault="00BD1FD0" w:rsidP="00BD1FD0">
      <w:pPr>
        <w:widowControl w:val="0"/>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 xml:space="preserve">Plomin, R. and Davis, O. S. P. (2009). The future of genetics in psychology and psychiatry: Microarrays, genome-wide association, and non-coding RNA. </w:t>
      </w:r>
      <w:r w:rsidRPr="00E71C5E">
        <w:rPr>
          <w:rFonts w:ascii="Arial" w:hAnsi="Arial" w:cs="Arial"/>
          <w:i/>
          <w:sz w:val="24"/>
          <w:szCs w:val="24"/>
          <w:lang w:val="en-US"/>
        </w:rPr>
        <w:t>Journal of Child Psychology and Psychiatry</w:t>
      </w:r>
      <w:r w:rsidR="008908AF">
        <w:rPr>
          <w:rFonts w:ascii="Arial" w:hAnsi="Arial" w:cs="Arial"/>
          <w:i/>
          <w:sz w:val="24"/>
          <w:szCs w:val="24"/>
          <w:lang w:val="en-US"/>
        </w:rPr>
        <w:t>,</w:t>
      </w:r>
      <w:r w:rsidR="008908AF" w:rsidRPr="00E71C5E">
        <w:rPr>
          <w:rFonts w:ascii="Arial" w:hAnsi="Arial" w:cs="Arial"/>
          <w:sz w:val="24"/>
          <w:szCs w:val="24"/>
          <w:lang w:val="en-US"/>
        </w:rPr>
        <w:t xml:space="preserve"> </w:t>
      </w:r>
      <w:r w:rsidRPr="00E71C5E">
        <w:rPr>
          <w:rFonts w:ascii="Arial" w:hAnsi="Arial" w:cs="Arial"/>
          <w:sz w:val="24"/>
          <w:szCs w:val="24"/>
          <w:lang w:val="en-US"/>
        </w:rPr>
        <w:t>50, 63-71. doi: 10.1111/j.1469-7610.2008.01978.x</w:t>
      </w:r>
    </w:p>
    <w:p w:rsidR="006505C0" w:rsidRPr="00E71C5E" w:rsidRDefault="006505C0" w:rsidP="00BD1FD0">
      <w:pPr>
        <w:widowControl w:val="0"/>
        <w:autoSpaceDE w:val="0"/>
        <w:autoSpaceDN w:val="0"/>
        <w:adjustRightInd w:val="0"/>
        <w:spacing w:after="0"/>
        <w:rPr>
          <w:rFonts w:ascii="Arial" w:hAnsi="Arial" w:cs="Arial"/>
          <w:sz w:val="24"/>
          <w:szCs w:val="24"/>
        </w:rPr>
      </w:pPr>
    </w:p>
    <w:p w:rsidR="006505C0" w:rsidRPr="006412B2" w:rsidRDefault="006505C0" w:rsidP="006505C0">
      <w:pPr>
        <w:pStyle w:val="af5"/>
        <w:rPr>
          <w:rFonts w:ascii="Arial" w:hAnsi="Arial" w:cs="Arial"/>
          <w:sz w:val="24"/>
          <w:szCs w:val="24"/>
        </w:rPr>
      </w:pPr>
      <w:r w:rsidRPr="006412B2">
        <w:rPr>
          <w:rFonts w:ascii="Arial" w:hAnsi="Arial" w:cs="Arial"/>
          <w:sz w:val="24"/>
          <w:szCs w:val="24"/>
        </w:rPr>
        <w:t xml:space="preserve">Plomin, R., DeFries, J. C., Knopik, V. S. </w:t>
      </w:r>
      <w:r>
        <w:rPr>
          <w:rFonts w:ascii="Arial" w:hAnsi="Arial" w:cs="Arial"/>
          <w:sz w:val="24"/>
          <w:szCs w:val="24"/>
        </w:rPr>
        <w:t>a</w:t>
      </w:r>
      <w:r w:rsidRPr="006412B2">
        <w:rPr>
          <w:rFonts w:ascii="Arial" w:hAnsi="Arial" w:cs="Arial"/>
          <w:sz w:val="24"/>
          <w:szCs w:val="24"/>
        </w:rPr>
        <w:t>nd Neiderh</w:t>
      </w:r>
      <w:r>
        <w:rPr>
          <w:rFonts w:ascii="Arial" w:hAnsi="Arial" w:cs="Arial"/>
          <w:sz w:val="24"/>
          <w:szCs w:val="24"/>
        </w:rPr>
        <w:t>iser, J. M. (2012)</w:t>
      </w:r>
      <w:r w:rsidR="00405364">
        <w:rPr>
          <w:rFonts w:ascii="Arial" w:hAnsi="Arial" w:cs="Arial"/>
          <w:sz w:val="24"/>
          <w:szCs w:val="24"/>
        </w:rPr>
        <w:t>.</w:t>
      </w:r>
      <w:r w:rsidRPr="006412B2">
        <w:rPr>
          <w:rFonts w:ascii="Arial" w:hAnsi="Arial" w:cs="Arial"/>
          <w:i/>
          <w:sz w:val="24"/>
          <w:szCs w:val="24"/>
        </w:rPr>
        <w:t xml:space="preserve">Behavioral </w:t>
      </w:r>
      <w:r>
        <w:rPr>
          <w:rFonts w:ascii="Arial" w:hAnsi="Arial" w:cs="Arial"/>
          <w:i/>
          <w:sz w:val="24"/>
          <w:szCs w:val="24"/>
        </w:rPr>
        <w:t>G</w:t>
      </w:r>
      <w:r w:rsidRPr="006412B2">
        <w:rPr>
          <w:rFonts w:ascii="Arial" w:hAnsi="Arial" w:cs="Arial"/>
          <w:i/>
          <w:sz w:val="24"/>
          <w:szCs w:val="24"/>
        </w:rPr>
        <w:t>enetics</w:t>
      </w:r>
      <w:r>
        <w:rPr>
          <w:rFonts w:ascii="Arial" w:hAnsi="Arial" w:cs="Arial"/>
          <w:sz w:val="24"/>
          <w:szCs w:val="24"/>
        </w:rPr>
        <w:t xml:space="preserve">. </w:t>
      </w:r>
      <w:r w:rsidR="00284C48">
        <w:rPr>
          <w:rFonts w:ascii="Arial" w:hAnsi="Arial" w:cs="Arial"/>
          <w:sz w:val="24"/>
          <w:szCs w:val="24"/>
        </w:rPr>
        <w:t>6</w:t>
      </w:r>
      <w:r w:rsidR="00284C48" w:rsidRPr="00284C48">
        <w:rPr>
          <w:rFonts w:ascii="Arial" w:hAnsi="Arial" w:cs="Arial"/>
          <w:sz w:val="24"/>
          <w:szCs w:val="24"/>
          <w:vertAlign w:val="superscript"/>
        </w:rPr>
        <w:t>th</w:t>
      </w:r>
      <w:r w:rsidR="00284C48">
        <w:rPr>
          <w:rFonts w:ascii="Arial" w:hAnsi="Arial" w:cs="Arial"/>
          <w:sz w:val="24"/>
          <w:szCs w:val="24"/>
        </w:rPr>
        <w:t xml:space="preserve"> </w:t>
      </w:r>
      <w:r>
        <w:rPr>
          <w:rFonts w:ascii="Arial" w:hAnsi="Arial" w:cs="Arial"/>
          <w:sz w:val="24"/>
          <w:szCs w:val="24"/>
        </w:rPr>
        <w:t>ed.</w:t>
      </w:r>
      <w:r w:rsidRPr="006412B2">
        <w:rPr>
          <w:rFonts w:ascii="Arial" w:hAnsi="Arial" w:cs="Arial"/>
          <w:sz w:val="24"/>
          <w:szCs w:val="24"/>
        </w:rPr>
        <w:t xml:space="preserve"> New York: Worth.</w:t>
      </w:r>
    </w:p>
    <w:p w:rsidR="00BD1FD0" w:rsidRPr="00E71C5E" w:rsidRDefault="00BD1FD0" w:rsidP="00800532">
      <w:pPr>
        <w:pStyle w:val="NoSpacing1"/>
        <w:rPr>
          <w:rFonts w:ascii="Arial" w:hAnsi="Arial" w:cs="Arial"/>
          <w:sz w:val="24"/>
          <w:szCs w:val="24"/>
          <w:lang w:val="en-US"/>
        </w:rPr>
      </w:pPr>
    </w:p>
    <w:p w:rsidR="00FC118C" w:rsidRPr="00E71C5E" w:rsidRDefault="00FC118C" w:rsidP="00770C7D">
      <w:pPr>
        <w:pStyle w:val="af5"/>
        <w:rPr>
          <w:rFonts w:ascii="Arial" w:hAnsi="Arial" w:cs="Arial"/>
          <w:sz w:val="24"/>
          <w:szCs w:val="24"/>
          <w:lang w:val="en-US"/>
        </w:rPr>
      </w:pPr>
      <w:r w:rsidRPr="00E71C5E">
        <w:rPr>
          <w:rFonts w:ascii="Arial" w:hAnsi="Arial" w:cs="Arial"/>
          <w:sz w:val="24"/>
          <w:szCs w:val="24"/>
          <w:lang w:val="en-US"/>
        </w:rPr>
        <w:t>Plomin, R.,</w:t>
      </w:r>
      <w:r w:rsidRPr="00E71C5E">
        <w:rPr>
          <w:rFonts w:ascii="Arial" w:hAnsi="Arial" w:cs="Arial"/>
          <w:bCs/>
          <w:sz w:val="24"/>
          <w:szCs w:val="24"/>
          <w:lang w:val="en-US"/>
        </w:rPr>
        <w:t xml:space="preserve"> Haworth, C.</w:t>
      </w:r>
      <w:r w:rsidR="0056745E" w:rsidRPr="00E71C5E">
        <w:rPr>
          <w:rFonts w:ascii="Arial" w:hAnsi="Arial" w:cs="Arial"/>
          <w:bCs/>
          <w:sz w:val="24"/>
          <w:szCs w:val="24"/>
          <w:lang w:val="en-US"/>
        </w:rPr>
        <w:t xml:space="preserve"> </w:t>
      </w:r>
      <w:r w:rsidRPr="00E71C5E">
        <w:rPr>
          <w:rFonts w:ascii="Arial" w:hAnsi="Arial" w:cs="Arial"/>
          <w:bCs/>
          <w:sz w:val="24"/>
          <w:szCs w:val="24"/>
          <w:lang w:val="en-US"/>
        </w:rPr>
        <w:t>M.</w:t>
      </w:r>
      <w:r w:rsidR="0056745E" w:rsidRPr="00E71C5E">
        <w:rPr>
          <w:rFonts w:ascii="Arial" w:hAnsi="Arial" w:cs="Arial"/>
          <w:bCs/>
          <w:sz w:val="24"/>
          <w:szCs w:val="24"/>
          <w:lang w:val="en-US"/>
        </w:rPr>
        <w:t xml:space="preserve"> </w:t>
      </w:r>
      <w:r w:rsidRPr="00E71C5E">
        <w:rPr>
          <w:rFonts w:ascii="Arial" w:hAnsi="Arial" w:cs="Arial"/>
          <w:bCs/>
          <w:sz w:val="24"/>
          <w:szCs w:val="24"/>
          <w:lang w:val="en-US"/>
        </w:rPr>
        <w:t>A. and</w:t>
      </w:r>
      <w:r w:rsidRPr="00E71C5E">
        <w:rPr>
          <w:rFonts w:ascii="Arial" w:hAnsi="Arial" w:cs="Arial"/>
          <w:sz w:val="24"/>
          <w:szCs w:val="24"/>
          <w:lang w:val="en-US"/>
        </w:rPr>
        <w:t xml:space="preserve"> Davis, O.</w:t>
      </w:r>
      <w:r w:rsidR="0056745E" w:rsidRPr="00E71C5E">
        <w:rPr>
          <w:rFonts w:ascii="Arial" w:hAnsi="Arial" w:cs="Arial"/>
          <w:sz w:val="24"/>
          <w:szCs w:val="24"/>
          <w:lang w:val="en-US"/>
        </w:rPr>
        <w:t xml:space="preserve"> </w:t>
      </w:r>
      <w:r w:rsidRPr="00E71C5E">
        <w:rPr>
          <w:rFonts w:ascii="Arial" w:hAnsi="Arial" w:cs="Arial"/>
          <w:sz w:val="24"/>
          <w:szCs w:val="24"/>
          <w:lang w:val="en-US"/>
        </w:rPr>
        <w:t>S.</w:t>
      </w:r>
      <w:r w:rsidR="0056745E" w:rsidRPr="00E71C5E">
        <w:rPr>
          <w:rFonts w:ascii="Arial" w:hAnsi="Arial" w:cs="Arial"/>
          <w:sz w:val="24"/>
          <w:szCs w:val="24"/>
          <w:lang w:val="en-US"/>
        </w:rPr>
        <w:t xml:space="preserve"> </w:t>
      </w:r>
      <w:r w:rsidRPr="00E71C5E">
        <w:rPr>
          <w:rFonts w:ascii="Arial" w:hAnsi="Arial" w:cs="Arial"/>
          <w:sz w:val="24"/>
          <w:szCs w:val="24"/>
          <w:lang w:val="en-US"/>
        </w:rPr>
        <w:t xml:space="preserve">P. (2009). Common disorders are quantitative traits. </w:t>
      </w:r>
      <w:r w:rsidRPr="00E71C5E">
        <w:rPr>
          <w:rFonts w:ascii="Arial" w:hAnsi="Arial" w:cs="Arial"/>
          <w:i/>
          <w:iCs/>
          <w:color w:val="262626"/>
          <w:sz w:val="24"/>
          <w:szCs w:val="24"/>
          <w:lang w:val="en-US"/>
        </w:rPr>
        <w:t>Nature Reviews Genetics</w:t>
      </w:r>
      <w:r w:rsidRPr="00284C48">
        <w:rPr>
          <w:rFonts w:ascii="Arial" w:hAnsi="Arial" w:cs="Arial"/>
          <w:i/>
          <w:iCs/>
          <w:color w:val="262626"/>
          <w:sz w:val="24"/>
          <w:szCs w:val="24"/>
          <w:lang w:val="en-US"/>
        </w:rPr>
        <w:t>,</w:t>
      </w:r>
      <w:r w:rsidRPr="00284C48">
        <w:rPr>
          <w:rFonts w:ascii="Arial" w:hAnsi="Arial" w:cs="Arial"/>
          <w:iCs/>
          <w:color w:val="262626"/>
          <w:sz w:val="24"/>
          <w:szCs w:val="24"/>
          <w:lang w:val="en-US"/>
        </w:rPr>
        <w:t xml:space="preserve"> 10</w:t>
      </w:r>
      <w:r w:rsidRPr="00284C48">
        <w:rPr>
          <w:rFonts w:ascii="Arial" w:hAnsi="Arial" w:cs="Arial"/>
          <w:i/>
          <w:iCs/>
          <w:color w:val="262626"/>
          <w:sz w:val="24"/>
          <w:szCs w:val="24"/>
          <w:lang w:val="en-US"/>
        </w:rPr>
        <w:t>,</w:t>
      </w:r>
      <w:r w:rsidRPr="00E71C5E">
        <w:rPr>
          <w:rFonts w:ascii="Arial" w:hAnsi="Arial" w:cs="Arial"/>
          <w:sz w:val="24"/>
          <w:szCs w:val="24"/>
          <w:lang w:val="en-US"/>
        </w:rPr>
        <w:t xml:space="preserve"> 872-878. doi:10.1038/nrg2670</w:t>
      </w:r>
    </w:p>
    <w:p w:rsidR="00770C7D" w:rsidRPr="00E71C5E" w:rsidRDefault="00770C7D" w:rsidP="00770C7D">
      <w:pPr>
        <w:pStyle w:val="af5"/>
        <w:rPr>
          <w:rFonts w:ascii="Arial" w:hAnsi="Arial" w:cs="Arial"/>
          <w:sz w:val="24"/>
          <w:szCs w:val="24"/>
        </w:rPr>
      </w:pPr>
    </w:p>
    <w:p w:rsidR="00D420BB" w:rsidRDefault="00D420BB" w:rsidP="00770C7D">
      <w:pPr>
        <w:pStyle w:val="af5"/>
        <w:rPr>
          <w:rFonts w:ascii="Arial" w:hAnsi="Arial" w:cs="Arial"/>
          <w:sz w:val="24"/>
          <w:szCs w:val="24"/>
        </w:rPr>
      </w:pPr>
      <w:r w:rsidRPr="00E71C5E">
        <w:rPr>
          <w:rFonts w:ascii="Arial" w:hAnsi="Arial" w:cs="Arial"/>
          <w:sz w:val="24"/>
          <w:szCs w:val="24"/>
        </w:rPr>
        <w:t>Plomin, R. and Kovas, Y. (2005). Generalist genes and learning disabilities.</w:t>
      </w:r>
      <w:r w:rsidR="00E706E9" w:rsidRPr="00E71C5E">
        <w:rPr>
          <w:rFonts w:ascii="Arial" w:hAnsi="Arial" w:cs="Arial"/>
          <w:sz w:val="24"/>
          <w:szCs w:val="24"/>
        </w:rPr>
        <w:t xml:space="preserve"> </w:t>
      </w:r>
      <w:r w:rsidRPr="00E71C5E">
        <w:rPr>
          <w:rFonts w:ascii="Arial" w:hAnsi="Arial" w:cs="Arial"/>
          <w:i/>
          <w:iCs/>
          <w:sz w:val="24"/>
          <w:szCs w:val="24"/>
        </w:rPr>
        <w:t>Psychological Bulletin</w:t>
      </w:r>
      <w:r w:rsidR="00E706E9" w:rsidRPr="00284C48">
        <w:rPr>
          <w:rFonts w:ascii="Arial" w:hAnsi="Arial" w:cs="Arial"/>
          <w:i/>
          <w:iCs/>
          <w:sz w:val="24"/>
          <w:szCs w:val="24"/>
        </w:rPr>
        <w:t xml:space="preserve">, </w:t>
      </w:r>
      <w:r w:rsidR="00E706E9" w:rsidRPr="00284C48">
        <w:rPr>
          <w:rFonts w:ascii="Arial" w:hAnsi="Arial" w:cs="Arial"/>
          <w:iCs/>
          <w:sz w:val="24"/>
          <w:szCs w:val="24"/>
        </w:rPr>
        <w:t>131</w:t>
      </w:r>
      <w:r w:rsidRPr="00284C48">
        <w:rPr>
          <w:rFonts w:ascii="Arial" w:hAnsi="Arial" w:cs="Arial"/>
          <w:iCs/>
          <w:sz w:val="24"/>
          <w:szCs w:val="24"/>
        </w:rPr>
        <w:t>(4)</w:t>
      </w:r>
      <w:r w:rsidRPr="00284C48">
        <w:rPr>
          <w:rFonts w:ascii="Arial" w:hAnsi="Arial" w:cs="Arial"/>
          <w:sz w:val="24"/>
          <w:szCs w:val="24"/>
        </w:rPr>
        <w:t>,</w:t>
      </w:r>
      <w:r w:rsidRPr="00E71C5E">
        <w:rPr>
          <w:rFonts w:ascii="Arial" w:hAnsi="Arial" w:cs="Arial"/>
          <w:sz w:val="24"/>
          <w:szCs w:val="24"/>
        </w:rPr>
        <w:t xml:space="preserve"> 592-617.</w:t>
      </w:r>
    </w:p>
    <w:p w:rsidR="0010375A" w:rsidRPr="00E71C5E" w:rsidRDefault="0010375A" w:rsidP="00770C7D">
      <w:pPr>
        <w:pStyle w:val="af5"/>
        <w:rPr>
          <w:rFonts w:ascii="Arial" w:hAnsi="Arial" w:cs="Arial"/>
          <w:sz w:val="24"/>
          <w:szCs w:val="24"/>
        </w:rPr>
      </w:pPr>
    </w:p>
    <w:p w:rsidR="006505C0" w:rsidRPr="00E71C5E" w:rsidRDefault="006505C0" w:rsidP="006505C0">
      <w:pPr>
        <w:pStyle w:val="NoSpacing1"/>
        <w:rPr>
          <w:rFonts w:ascii="Arial" w:hAnsi="Arial" w:cs="Arial"/>
          <w:sz w:val="24"/>
          <w:szCs w:val="24"/>
        </w:rPr>
      </w:pPr>
      <w:r w:rsidRPr="00E71C5E">
        <w:rPr>
          <w:rFonts w:ascii="Arial" w:hAnsi="Arial" w:cs="Arial"/>
          <w:sz w:val="24"/>
          <w:szCs w:val="24"/>
        </w:rPr>
        <w:t xml:space="preserve">Plomin, R., Owen, M. J. and McGuffin, P. (1994b).The genetic basis of complex human behaviors. </w:t>
      </w:r>
      <w:r w:rsidRPr="00E71C5E">
        <w:rPr>
          <w:rFonts w:ascii="Arial" w:hAnsi="Arial" w:cs="Arial"/>
          <w:i/>
          <w:iCs/>
          <w:sz w:val="24"/>
          <w:szCs w:val="24"/>
        </w:rPr>
        <w:t>Science,</w:t>
      </w:r>
      <w:r w:rsidRPr="00E71C5E">
        <w:rPr>
          <w:rFonts w:ascii="Arial" w:hAnsi="Arial" w:cs="Arial"/>
          <w:sz w:val="24"/>
          <w:szCs w:val="24"/>
        </w:rPr>
        <w:t xml:space="preserve"> 264, 1733-1739.</w:t>
      </w:r>
    </w:p>
    <w:p w:rsidR="00D420BB" w:rsidRPr="00E71C5E" w:rsidRDefault="00D420BB" w:rsidP="00800532">
      <w:pPr>
        <w:pStyle w:val="NoSpacing1"/>
        <w:rPr>
          <w:rFonts w:ascii="Arial" w:hAnsi="Arial" w:cs="Arial"/>
          <w:sz w:val="24"/>
          <w:szCs w:val="24"/>
        </w:rPr>
      </w:pPr>
    </w:p>
    <w:p w:rsidR="00D420BB" w:rsidRPr="00E71C5E" w:rsidRDefault="00D420BB" w:rsidP="00800532">
      <w:pPr>
        <w:pStyle w:val="NoSpacing1"/>
        <w:rPr>
          <w:rFonts w:ascii="Arial" w:hAnsi="Arial" w:cs="Arial"/>
          <w:sz w:val="24"/>
          <w:szCs w:val="24"/>
        </w:rPr>
      </w:pPr>
      <w:r w:rsidRPr="00E71C5E">
        <w:rPr>
          <w:rFonts w:ascii="Arial" w:hAnsi="Arial" w:cs="Arial"/>
          <w:sz w:val="24"/>
          <w:szCs w:val="24"/>
        </w:rPr>
        <w:t>Plomin, R., Pedersen, N. L., Lichtenstein, P. and</w:t>
      </w:r>
      <w:r w:rsidR="00FC118C" w:rsidRPr="00E71C5E">
        <w:rPr>
          <w:rFonts w:ascii="Arial" w:hAnsi="Arial" w:cs="Arial"/>
          <w:sz w:val="24"/>
          <w:szCs w:val="24"/>
        </w:rPr>
        <w:t xml:space="preserve"> </w:t>
      </w:r>
      <w:r w:rsidRPr="00E71C5E">
        <w:rPr>
          <w:rFonts w:ascii="Arial" w:hAnsi="Arial" w:cs="Arial"/>
          <w:sz w:val="24"/>
          <w:szCs w:val="24"/>
        </w:rPr>
        <w:t xml:space="preserve">McClearn, G. E. (1994a). Variability and stability in cognitive abilities are largely genetic later in life. </w:t>
      </w:r>
      <w:r w:rsidRPr="00E71C5E">
        <w:rPr>
          <w:rFonts w:ascii="Arial" w:hAnsi="Arial" w:cs="Arial"/>
          <w:i/>
          <w:iCs/>
          <w:sz w:val="24"/>
          <w:szCs w:val="24"/>
        </w:rPr>
        <w:t>Behavior Genetics</w:t>
      </w:r>
      <w:r w:rsidR="00A7702B" w:rsidRPr="00E71C5E">
        <w:rPr>
          <w:rFonts w:ascii="Arial" w:hAnsi="Arial" w:cs="Arial"/>
          <w:sz w:val="24"/>
          <w:szCs w:val="24"/>
        </w:rPr>
        <w:t>, 24, 207-</w:t>
      </w:r>
      <w:r w:rsidRPr="00E71C5E">
        <w:rPr>
          <w:rFonts w:ascii="Arial" w:hAnsi="Arial" w:cs="Arial"/>
          <w:sz w:val="24"/>
          <w:szCs w:val="24"/>
        </w:rPr>
        <w:t>215.</w:t>
      </w:r>
    </w:p>
    <w:p w:rsidR="00BD1FD0" w:rsidRPr="00E71C5E" w:rsidRDefault="00BD1FD0" w:rsidP="00800532">
      <w:pPr>
        <w:pStyle w:val="NoSpacing1"/>
        <w:rPr>
          <w:rFonts w:ascii="Arial" w:hAnsi="Arial" w:cs="Arial"/>
          <w:sz w:val="24"/>
          <w:szCs w:val="24"/>
        </w:rPr>
      </w:pPr>
    </w:p>
    <w:p w:rsidR="00957290" w:rsidRPr="00E71C5E" w:rsidRDefault="00957290" w:rsidP="00800532">
      <w:pPr>
        <w:pStyle w:val="NoSpacing1"/>
        <w:rPr>
          <w:rFonts w:ascii="Arial" w:hAnsi="Arial" w:cs="Arial"/>
          <w:sz w:val="24"/>
          <w:szCs w:val="24"/>
          <w:lang w:val="en-US" w:eastAsia="en-GB"/>
        </w:rPr>
      </w:pPr>
      <w:r w:rsidRPr="00E71C5E">
        <w:rPr>
          <w:rFonts w:ascii="Arial" w:hAnsi="Arial" w:cs="Arial"/>
          <w:sz w:val="24"/>
          <w:szCs w:val="24"/>
          <w:lang w:val="en-US" w:eastAsia="en-GB"/>
        </w:rPr>
        <w:t xml:space="preserve">Rijsdijk, F. V. </w:t>
      </w:r>
      <w:r w:rsidR="00FC7AC0" w:rsidRPr="00E71C5E">
        <w:rPr>
          <w:rFonts w:ascii="Arial" w:hAnsi="Arial" w:cs="Arial"/>
          <w:sz w:val="24"/>
          <w:szCs w:val="24"/>
          <w:lang w:val="en-US" w:eastAsia="en-GB"/>
        </w:rPr>
        <w:t xml:space="preserve">and </w:t>
      </w:r>
      <w:r w:rsidRPr="00E71C5E">
        <w:rPr>
          <w:rFonts w:ascii="Arial" w:hAnsi="Arial" w:cs="Arial"/>
          <w:sz w:val="24"/>
          <w:szCs w:val="24"/>
          <w:lang w:val="en-US" w:eastAsia="en-GB"/>
        </w:rPr>
        <w:t xml:space="preserve">Sham, P. C. (2002). Analytic approaches to twin data using structural equation models. </w:t>
      </w:r>
      <w:r w:rsidRPr="00E71C5E">
        <w:rPr>
          <w:rFonts w:ascii="Arial" w:hAnsi="Arial" w:cs="Arial"/>
          <w:i/>
          <w:sz w:val="24"/>
          <w:szCs w:val="24"/>
          <w:lang w:val="en-US" w:eastAsia="en-GB"/>
        </w:rPr>
        <w:t>Bri</w:t>
      </w:r>
      <w:r w:rsidR="00A7702B" w:rsidRPr="00E71C5E">
        <w:rPr>
          <w:rFonts w:ascii="Arial" w:hAnsi="Arial" w:cs="Arial"/>
          <w:i/>
          <w:sz w:val="24"/>
          <w:szCs w:val="24"/>
          <w:lang w:val="en-US" w:eastAsia="en-GB"/>
        </w:rPr>
        <w:t>efings in Bioinformatics</w:t>
      </w:r>
      <w:r w:rsidR="00A7702B" w:rsidRPr="00284C48">
        <w:rPr>
          <w:rFonts w:ascii="Arial" w:hAnsi="Arial" w:cs="Arial"/>
          <w:i/>
          <w:sz w:val="24"/>
          <w:szCs w:val="24"/>
          <w:lang w:val="en-US" w:eastAsia="en-GB"/>
        </w:rPr>
        <w:t>,</w:t>
      </w:r>
      <w:r w:rsidR="00A7702B" w:rsidRPr="00E71C5E">
        <w:rPr>
          <w:rFonts w:ascii="Arial" w:hAnsi="Arial" w:cs="Arial"/>
          <w:sz w:val="24"/>
          <w:szCs w:val="24"/>
          <w:lang w:val="en-US" w:eastAsia="en-GB"/>
        </w:rPr>
        <w:t xml:space="preserve"> 3</w:t>
      </w:r>
      <w:r w:rsidR="0067531C" w:rsidRPr="00E71C5E">
        <w:rPr>
          <w:rFonts w:ascii="Arial" w:hAnsi="Arial" w:cs="Arial"/>
          <w:sz w:val="24"/>
          <w:szCs w:val="24"/>
          <w:lang w:val="en-US" w:eastAsia="en-GB"/>
        </w:rPr>
        <w:t>(2)</w:t>
      </w:r>
      <w:r w:rsidR="00BC4569" w:rsidRPr="00E71C5E">
        <w:rPr>
          <w:rFonts w:ascii="Arial" w:hAnsi="Arial" w:cs="Arial"/>
          <w:sz w:val="24"/>
          <w:szCs w:val="24"/>
          <w:lang w:val="en-US" w:eastAsia="en-GB"/>
        </w:rPr>
        <w:t>, 119</w:t>
      </w:r>
      <w:r w:rsidR="00A7702B" w:rsidRPr="00E71C5E">
        <w:rPr>
          <w:rFonts w:ascii="Arial" w:hAnsi="Arial" w:cs="Arial"/>
          <w:sz w:val="24"/>
          <w:szCs w:val="24"/>
          <w:lang w:val="en-US" w:eastAsia="en-GB"/>
        </w:rPr>
        <w:t>-</w:t>
      </w:r>
      <w:r w:rsidRPr="00E71C5E">
        <w:rPr>
          <w:rFonts w:ascii="Arial" w:hAnsi="Arial" w:cs="Arial"/>
          <w:sz w:val="24"/>
          <w:szCs w:val="24"/>
          <w:lang w:val="en-US" w:eastAsia="en-GB"/>
        </w:rPr>
        <w:t>133.</w:t>
      </w:r>
    </w:p>
    <w:p w:rsidR="000D0425" w:rsidRPr="00E71C5E" w:rsidRDefault="000D0425" w:rsidP="00800532">
      <w:pPr>
        <w:pStyle w:val="NoSpacing1"/>
        <w:rPr>
          <w:rFonts w:ascii="Arial" w:hAnsi="Arial" w:cs="Arial"/>
          <w:sz w:val="24"/>
          <w:szCs w:val="24"/>
          <w:lang w:val="en-US" w:eastAsia="en-GB"/>
        </w:rPr>
      </w:pPr>
    </w:p>
    <w:p w:rsidR="000D0425" w:rsidRPr="00E71C5E" w:rsidRDefault="00E332FB" w:rsidP="000D0425">
      <w:pPr>
        <w:autoSpaceDE w:val="0"/>
        <w:autoSpaceDN w:val="0"/>
        <w:adjustRightInd w:val="0"/>
        <w:spacing w:after="0"/>
        <w:rPr>
          <w:rFonts w:ascii="Arial" w:hAnsi="Arial" w:cs="Arial"/>
          <w:sz w:val="24"/>
          <w:szCs w:val="24"/>
          <w:lang w:val="en-US"/>
        </w:rPr>
      </w:pPr>
      <w:r w:rsidRPr="00E71C5E">
        <w:rPr>
          <w:rFonts w:ascii="Arial" w:hAnsi="Arial" w:cs="Arial"/>
          <w:sz w:val="24"/>
          <w:szCs w:val="24"/>
          <w:lang w:val="en-US"/>
        </w:rPr>
        <w:t>Ron</w:t>
      </w:r>
      <w:r w:rsidR="00AE0C07" w:rsidRPr="00E71C5E">
        <w:rPr>
          <w:rFonts w:ascii="Arial" w:hAnsi="Arial" w:cs="Arial"/>
          <w:sz w:val="24"/>
          <w:szCs w:val="24"/>
          <w:lang w:val="en-US"/>
        </w:rPr>
        <w:t>alds, G.</w:t>
      </w:r>
      <w:r w:rsidR="00A7702B" w:rsidRPr="00E71C5E">
        <w:rPr>
          <w:rFonts w:ascii="Arial" w:hAnsi="Arial" w:cs="Arial"/>
          <w:sz w:val="24"/>
          <w:szCs w:val="24"/>
          <w:lang w:val="en-US"/>
        </w:rPr>
        <w:t xml:space="preserve"> </w:t>
      </w:r>
      <w:r w:rsidR="00AE0C07" w:rsidRPr="00E71C5E">
        <w:rPr>
          <w:rFonts w:ascii="Arial" w:hAnsi="Arial" w:cs="Arial"/>
          <w:sz w:val="24"/>
          <w:szCs w:val="24"/>
          <w:lang w:val="en-US"/>
        </w:rPr>
        <w:t>A., De Stavola, B.</w:t>
      </w:r>
      <w:r w:rsidR="00A7702B" w:rsidRPr="00E71C5E">
        <w:rPr>
          <w:rFonts w:ascii="Arial" w:hAnsi="Arial" w:cs="Arial"/>
          <w:sz w:val="24"/>
          <w:szCs w:val="24"/>
          <w:lang w:val="en-US"/>
        </w:rPr>
        <w:t xml:space="preserve"> </w:t>
      </w:r>
      <w:r w:rsidR="00AE0C07" w:rsidRPr="00E71C5E">
        <w:rPr>
          <w:rFonts w:ascii="Arial" w:hAnsi="Arial" w:cs="Arial"/>
          <w:sz w:val="24"/>
          <w:szCs w:val="24"/>
          <w:lang w:val="en-US"/>
        </w:rPr>
        <w:t xml:space="preserve">L. </w:t>
      </w:r>
      <w:r w:rsidR="00715AF8">
        <w:rPr>
          <w:rFonts w:ascii="Arial" w:hAnsi="Arial" w:cs="Arial"/>
          <w:sz w:val="24"/>
          <w:szCs w:val="24"/>
          <w:lang w:val="en-US"/>
        </w:rPr>
        <w:t>a</w:t>
      </w:r>
      <w:r w:rsidR="002C2CB2">
        <w:rPr>
          <w:rFonts w:ascii="Arial" w:hAnsi="Arial" w:cs="Arial"/>
          <w:sz w:val="24"/>
          <w:szCs w:val="24"/>
          <w:lang w:val="en-US"/>
        </w:rPr>
        <w:t>nd</w:t>
      </w:r>
      <w:r w:rsidR="00AE0C07" w:rsidRPr="00E71C5E">
        <w:rPr>
          <w:rFonts w:ascii="Arial" w:hAnsi="Arial" w:cs="Arial"/>
          <w:sz w:val="24"/>
          <w:szCs w:val="24"/>
          <w:lang w:val="en-US"/>
        </w:rPr>
        <w:t xml:space="preserve"> Leon, D.</w:t>
      </w:r>
      <w:r w:rsidR="00A7702B" w:rsidRPr="00E71C5E">
        <w:rPr>
          <w:rFonts w:ascii="Arial" w:hAnsi="Arial" w:cs="Arial"/>
          <w:sz w:val="24"/>
          <w:szCs w:val="24"/>
          <w:lang w:val="en-US"/>
        </w:rPr>
        <w:t xml:space="preserve"> </w:t>
      </w:r>
      <w:r w:rsidR="00AE0C07" w:rsidRPr="00E71C5E">
        <w:rPr>
          <w:rFonts w:ascii="Arial" w:hAnsi="Arial" w:cs="Arial"/>
          <w:sz w:val="24"/>
          <w:szCs w:val="24"/>
          <w:lang w:val="en-US"/>
        </w:rPr>
        <w:t xml:space="preserve">A. (2005). </w:t>
      </w:r>
      <w:r w:rsidR="000D0425" w:rsidRPr="00E71C5E">
        <w:rPr>
          <w:rFonts w:ascii="Arial" w:hAnsi="Arial" w:cs="Arial"/>
          <w:sz w:val="24"/>
          <w:szCs w:val="24"/>
          <w:lang w:val="en-US"/>
        </w:rPr>
        <w:t>The cognitive cost of being a</w:t>
      </w:r>
      <w:r w:rsidR="002C2CB2">
        <w:rPr>
          <w:rFonts w:ascii="Arial" w:hAnsi="Arial" w:cs="Arial"/>
          <w:sz w:val="24"/>
          <w:szCs w:val="24"/>
          <w:lang w:val="en-US"/>
        </w:rPr>
        <w:t xml:space="preserve"> </w:t>
      </w:r>
      <w:r w:rsidR="000D0425" w:rsidRPr="00E71C5E">
        <w:rPr>
          <w:rFonts w:ascii="Arial" w:hAnsi="Arial" w:cs="Arial"/>
          <w:sz w:val="24"/>
          <w:szCs w:val="24"/>
          <w:lang w:val="en-US"/>
        </w:rPr>
        <w:t>twin: Evidence from comparisons within families in the Aberdeen children of the</w:t>
      </w:r>
    </w:p>
    <w:p w:rsidR="00B4502F" w:rsidRPr="00E71C5E" w:rsidRDefault="000D0425" w:rsidP="000D0425">
      <w:pPr>
        <w:pStyle w:val="NoSpacing1"/>
        <w:rPr>
          <w:rFonts w:ascii="Arial" w:hAnsi="Arial" w:cs="Arial"/>
          <w:sz w:val="24"/>
          <w:szCs w:val="24"/>
          <w:lang w:val="en-US"/>
        </w:rPr>
      </w:pPr>
      <w:r w:rsidRPr="00E71C5E">
        <w:rPr>
          <w:rFonts w:ascii="Arial" w:hAnsi="Arial" w:cs="Arial"/>
          <w:sz w:val="24"/>
          <w:szCs w:val="24"/>
          <w:lang w:val="en-US"/>
        </w:rPr>
        <w:t xml:space="preserve">1950s cohort study. </w:t>
      </w:r>
      <w:r w:rsidRPr="00E71C5E">
        <w:rPr>
          <w:rFonts w:ascii="Arial" w:hAnsi="Arial" w:cs="Arial"/>
          <w:i/>
          <w:iCs/>
          <w:sz w:val="24"/>
          <w:szCs w:val="24"/>
          <w:lang w:val="en-US"/>
        </w:rPr>
        <w:t>British Medical Journal</w:t>
      </w:r>
      <w:r w:rsidRPr="00284C48">
        <w:rPr>
          <w:rFonts w:ascii="Arial" w:hAnsi="Arial" w:cs="Arial"/>
          <w:i/>
          <w:iCs/>
          <w:sz w:val="24"/>
          <w:szCs w:val="24"/>
          <w:lang w:val="en-US"/>
        </w:rPr>
        <w:t>,</w:t>
      </w:r>
      <w:r w:rsidRPr="00E71C5E">
        <w:rPr>
          <w:rFonts w:ascii="Arial" w:hAnsi="Arial" w:cs="Arial"/>
          <w:i/>
          <w:iCs/>
          <w:sz w:val="24"/>
          <w:szCs w:val="24"/>
          <w:lang w:val="en-US"/>
        </w:rPr>
        <w:t xml:space="preserve"> </w:t>
      </w:r>
      <w:r w:rsidRPr="00E71C5E">
        <w:rPr>
          <w:rFonts w:ascii="Arial" w:hAnsi="Arial" w:cs="Arial"/>
          <w:iCs/>
          <w:sz w:val="24"/>
          <w:szCs w:val="24"/>
          <w:lang w:val="en-US"/>
        </w:rPr>
        <w:t>331</w:t>
      </w:r>
      <w:r w:rsidR="00A7702B" w:rsidRPr="00E71C5E">
        <w:rPr>
          <w:rFonts w:ascii="Arial" w:hAnsi="Arial" w:cs="Arial"/>
          <w:iCs/>
          <w:sz w:val="24"/>
          <w:szCs w:val="24"/>
          <w:lang w:val="en-US"/>
        </w:rPr>
        <w:t>(7528):</w:t>
      </w:r>
      <w:r w:rsidRPr="00E71C5E">
        <w:rPr>
          <w:rFonts w:ascii="Arial" w:hAnsi="Arial" w:cs="Arial"/>
          <w:iCs/>
          <w:sz w:val="24"/>
          <w:szCs w:val="24"/>
          <w:lang w:val="en-US"/>
        </w:rPr>
        <w:t xml:space="preserve"> </w:t>
      </w:r>
      <w:r w:rsidRPr="00E71C5E">
        <w:rPr>
          <w:rFonts w:ascii="Arial" w:hAnsi="Arial" w:cs="Arial"/>
          <w:sz w:val="24"/>
          <w:szCs w:val="24"/>
          <w:lang w:val="en-US"/>
        </w:rPr>
        <w:t>1306.</w:t>
      </w:r>
    </w:p>
    <w:p w:rsidR="000D0425" w:rsidRPr="00E71C5E" w:rsidRDefault="000D0425" w:rsidP="000D0425">
      <w:pPr>
        <w:pStyle w:val="NoSpacing1"/>
        <w:rPr>
          <w:rFonts w:ascii="Arial" w:hAnsi="Arial" w:cs="Arial"/>
          <w:sz w:val="24"/>
          <w:szCs w:val="24"/>
          <w:lang w:val="en-US" w:eastAsia="en-GB"/>
        </w:rPr>
      </w:pPr>
    </w:p>
    <w:p w:rsidR="004A59F5" w:rsidRPr="00E71C5E" w:rsidRDefault="000B50E6" w:rsidP="004A59F5">
      <w:pPr>
        <w:spacing w:after="0"/>
        <w:rPr>
          <w:rFonts w:ascii="Arial" w:eastAsia="Times New Roman" w:hAnsi="Arial" w:cs="Arial"/>
          <w:color w:val="000000" w:themeColor="text1"/>
          <w:sz w:val="24"/>
          <w:szCs w:val="24"/>
          <w:lang w:val="en-US"/>
        </w:rPr>
      </w:pPr>
      <w:hyperlink r:id="rId9" w:tooltip="View content where Author is Geoffrey B. Saxe" w:history="1">
        <w:r w:rsidR="004A59F5" w:rsidRPr="00E71C5E">
          <w:rPr>
            <w:rFonts w:ascii="Arial" w:eastAsia="Times New Roman" w:hAnsi="Arial" w:cs="Arial"/>
            <w:color w:val="000000" w:themeColor="text1"/>
            <w:sz w:val="24"/>
            <w:szCs w:val="24"/>
            <w:lang w:val="en-US"/>
          </w:rPr>
          <w:t>Saxe</w:t>
        </w:r>
      </w:hyperlink>
      <w:r w:rsidR="004A59F5" w:rsidRPr="00E71C5E">
        <w:rPr>
          <w:rFonts w:ascii="Arial" w:eastAsia="Times New Roman" w:hAnsi="Arial" w:cs="Arial"/>
          <w:color w:val="000000" w:themeColor="text1"/>
          <w:sz w:val="24"/>
          <w:szCs w:val="24"/>
          <w:lang w:val="en-US"/>
        </w:rPr>
        <w:t>,</w:t>
      </w:r>
      <w:r w:rsidR="006702D3" w:rsidRPr="00E71C5E">
        <w:rPr>
          <w:rFonts w:ascii="Arial" w:eastAsia="Times New Roman" w:hAnsi="Arial" w:cs="Arial"/>
          <w:color w:val="000000" w:themeColor="text1"/>
          <w:sz w:val="24"/>
          <w:szCs w:val="24"/>
          <w:lang w:val="en-US"/>
        </w:rPr>
        <w:t xml:space="preserve"> </w:t>
      </w:r>
      <w:r w:rsidR="004A59F5" w:rsidRPr="00E71C5E">
        <w:rPr>
          <w:rFonts w:ascii="Arial" w:eastAsia="Times New Roman" w:hAnsi="Arial" w:cs="Arial"/>
          <w:color w:val="000000" w:themeColor="text1"/>
          <w:sz w:val="24"/>
          <w:szCs w:val="24"/>
          <w:lang w:val="en-US"/>
        </w:rPr>
        <w:t>G.</w:t>
      </w:r>
      <w:r w:rsidR="00A7702B" w:rsidRPr="00E71C5E">
        <w:rPr>
          <w:rFonts w:ascii="Arial" w:eastAsia="Times New Roman" w:hAnsi="Arial" w:cs="Arial"/>
          <w:color w:val="000000" w:themeColor="text1"/>
          <w:sz w:val="24"/>
          <w:szCs w:val="24"/>
          <w:lang w:val="en-US"/>
        </w:rPr>
        <w:t xml:space="preserve"> </w:t>
      </w:r>
      <w:r w:rsidR="004A59F5" w:rsidRPr="00E71C5E">
        <w:rPr>
          <w:rFonts w:ascii="Arial" w:eastAsia="Times New Roman" w:hAnsi="Arial" w:cs="Arial"/>
          <w:color w:val="000000" w:themeColor="text1"/>
          <w:sz w:val="24"/>
          <w:szCs w:val="24"/>
          <w:lang w:val="en-US"/>
        </w:rPr>
        <w:t>B.</w:t>
      </w:r>
      <w:hyperlink r:id="rId10" w:tooltip="View content where Author is Maryl Gearhart" w:history="1">
        <w:r w:rsidR="004A59F5" w:rsidRPr="00E71C5E">
          <w:rPr>
            <w:rFonts w:ascii="Arial" w:eastAsia="Times New Roman" w:hAnsi="Arial" w:cs="Arial"/>
            <w:color w:val="000000" w:themeColor="text1"/>
            <w:sz w:val="24"/>
            <w:szCs w:val="24"/>
            <w:lang w:val="en-US"/>
          </w:rPr>
          <w:t xml:space="preserve"> Gearhart</w:t>
        </w:r>
      </w:hyperlink>
      <w:r w:rsidR="004A59F5" w:rsidRPr="00E71C5E">
        <w:rPr>
          <w:rFonts w:ascii="Arial" w:eastAsia="Times New Roman" w:hAnsi="Arial" w:cs="Arial"/>
          <w:color w:val="000000" w:themeColor="text1"/>
          <w:sz w:val="24"/>
          <w:szCs w:val="24"/>
          <w:lang w:val="en-US"/>
        </w:rPr>
        <w:t xml:space="preserve">, M. and </w:t>
      </w:r>
      <w:hyperlink r:id="rId11" w:tooltip="View content where Author is Na'ilah Suad Nasir" w:history="1">
        <w:r w:rsidR="004A59F5" w:rsidRPr="00E71C5E">
          <w:rPr>
            <w:rFonts w:ascii="Arial" w:eastAsia="Times New Roman" w:hAnsi="Arial" w:cs="Arial"/>
            <w:color w:val="000000" w:themeColor="text1"/>
            <w:sz w:val="24"/>
            <w:szCs w:val="24"/>
            <w:lang w:val="en-US"/>
          </w:rPr>
          <w:t>Nasir</w:t>
        </w:r>
      </w:hyperlink>
      <w:r w:rsidR="004A59F5" w:rsidRPr="00E71C5E">
        <w:rPr>
          <w:rFonts w:ascii="Arial" w:eastAsia="Times New Roman" w:hAnsi="Arial" w:cs="Arial"/>
          <w:color w:val="000000" w:themeColor="text1"/>
          <w:sz w:val="24"/>
          <w:szCs w:val="24"/>
          <w:lang w:val="en-US"/>
        </w:rPr>
        <w:t>,</w:t>
      </w:r>
      <w:r w:rsidR="006702D3" w:rsidRPr="00E71C5E">
        <w:rPr>
          <w:rFonts w:ascii="Arial" w:eastAsia="Times New Roman" w:hAnsi="Arial" w:cs="Arial"/>
          <w:color w:val="000000" w:themeColor="text1"/>
          <w:sz w:val="24"/>
          <w:szCs w:val="24"/>
          <w:lang w:val="en-US"/>
        </w:rPr>
        <w:t xml:space="preserve"> </w:t>
      </w:r>
      <w:r w:rsidR="004A59F5" w:rsidRPr="00E71C5E">
        <w:rPr>
          <w:rFonts w:ascii="Arial" w:eastAsia="Times New Roman" w:hAnsi="Arial" w:cs="Arial"/>
          <w:color w:val="000000" w:themeColor="text1"/>
          <w:sz w:val="24"/>
          <w:szCs w:val="24"/>
          <w:lang w:val="en-US"/>
        </w:rPr>
        <w:t>N.</w:t>
      </w:r>
      <w:r w:rsidR="00A7702B" w:rsidRPr="00E71C5E">
        <w:rPr>
          <w:rFonts w:ascii="Arial" w:eastAsia="Times New Roman" w:hAnsi="Arial" w:cs="Arial"/>
          <w:color w:val="000000" w:themeColor="text1"/>
          <w:sz w:val="24"/>
          <w:szCs w:val="24"/>
          <w:lang w:val="en-US"/>
        </w:rPr>
        <w:t xml:space="preserve"> </w:t>
      </w:r>
      <w:r w:rsidR="004A59F5" w:rsidRPr="00E71C5E">
        <w:rPr>
          <w:rFonts w:ascii="Arial" w:eastAsia="Times New Roman" w:hAnsi="Arial" w:cs="Arial"/>
          <w:sz w:val="24"/>
          <w:szCs w:val="24"/>
          <w:lang w:val="en-US"/>
        </w:rPr>
        <w:t>S.</w:t>
      </w:r>
      <w:r w:rsidR="006702D3" w:rsidRPr="00E71C5E">
        <w:rPr>
          <w:rFonts w:ascii="Arial" w:eastAsia="Times New Roman" w:hAnsi="Arial" w:cs="Arial"/>
          <w:sz w:val="24"/>
          <w:szCs w:val="24"/>
          <w:lang w:val="en-US"/>
        </w:rPr>
        <w:t xml:space="preserve"> </w:t>
      </w:r>
      <w:r w:rsidR="004A59F5" w:rsidRPr="00E71C5E">
        <w:rPr>
          <w:rFonts w:ascii="Arial" w:eastAsia="Times New Roman" w:hAnsi="Arial" w:cs="Arial"/>
          <w:sz w:val="24"/>
          <w:szCs w:val="24"/>
          <w:lang w:val="en-US"/>
        </w:rPr>
        <w:t>(2001)</w:t>
      </w:r>
      <w:r w:rsidR="004A59F5" w:rsidRPr="00E71C5E">
        <w:rPr>
          <w:rFonts w:ascii="Arial" w:eastAsia="Times New Roman" w:hAnsi="Arial" w:cs="Arial"/>
          <w:bCs/>
          <w:kern w:val="36"/>
          <w:sz w:val="24"/>
          <w:szCs w:val="24"/>
        </w:rPr>
        <w:t>.</w:t>
      </w:r>
      <w:r w:rsidR="00A7702B" w:rsidRPr="00E71C5E">
        <w:rPr>
          <w:rFonts w:ascii="Arial" w:eastAsia="Times New Roman" w:hAnsi="Arial" w:cs="Arial"/>
          <w:bCs/>
          <w:kern w:val="36"/>
          <w:sz w:val="24"/>
          <w:szCs w:val="24"/>
        </w:rPr>
        <w:t xml:space="preserve"> </w:t>
      </w:r>
      <w:r w:rsidR="00F048A1">
        <w:rPr>
          <w:rFonts w:ascii="Arial" w:eastAsia="Times New Roman" w:hAnsi="Arial" w:cs="Arial"/>
          <w:bCs/>
          <w:kern w:val="36"/>
          <w:sz w:val="24"/>
          <w:szCs w:val="24"/>
        </w:rPr>
        <w:t>Enhancing students' understanding of mathematics: a study of three contrasting approaches to professional s</w:t>
      </w:r>
      <w:r w:rsidR="004A59F5" w:rsidRPr="00E71C5E">
        <w:rPr>
          <w:rFonts w:ascii="Arial" w:eastAsia="Times New Roman" w:hAnsi="Arial" w:cs="Arial"/>
          <w:bCs/>
          <w:kern w:val="36"/>
          <w:sz w:val="24"/>
          <w:szCs w:val="24"/>
        </w:rPr>
        <w:t xml:space="preserve">upport . </w:t>
      </w:r>
      <w:hyperlink r:id="rId12" w:tooltip="Link to the Journal of this Article" w:history="1">
        <w:r w:rsidR="004A59F5" w:rsidRPr="00E71C5E">
          <w:rPr>
            <w:rFonts w:ascii="Arial" w:eastAsia="Times New Roman" w:hAnsi="Arial" w:cs="Arial"/>
            <w:i/>
            <w:color w:val="000000" w:themeColor="text1"/>
            <w:sz w:val="24"/>
            <w:szCs w:val="24"/>
          </w:rPr>
          <w:t>Journal of Mathematics Teacher Education</w:t>
        </w:r>
      </w:hyperlink>
      <w:r w:rsidR="00360749" w:rsidRPr="00284C48">
        <w:rPr>
          <w:rFonts w:ascii="Arial" w:eastAsia="Times New Roman" w:hAnsi="Arial" w:cs="Arial"/>
          <w:i/>
          <w:color w:val="000000" w:themeColor="text1"/>
          <w:sz w:val="24"/>
          <w:szCs w:val="24"/>
          <w:lang w:val="en-US"/>
        </w:rPr>
        <w:t>,</w:t>
      </w:r>
      <w:r w:rsidR="00360749">
        <w:rPr>
          <w:rFonts w:ascii="Arial" w:eastAsia="Times New Roman" w:hAnsi="Arial" w:cs="Arial"/>
          <w:color w:val="000000" w:themeColor="text1"/>
          <w:sz w:val="24"/>
          <w:szCs w:val="24"/>
          <w:lang w:val="en-US"/>
        </w:rPr>
        <w:t xml:space="preserve"> 4</w:t>
      </w:r>
      <w:r w:rsidR="004A59F5" w:rsidRPr="00E71C5E">
        <w:rPr>
          <w:rFonts w:ascii="Arial" w:eastAsia="Times New Roman" w:hAnsi="Arial" w:cs="Arial"/>
          <w:color w:val="000000" w:themeColor="text1"/>
          <w:sz w:val="24"/>
          <w:szCs w:val="24"/>
          <w:lang w:val="en-US"/>
        </w:rPr>
        <w:t>(1) 55-79.</w:t>
      </w:r>
    </w:p>
    <w:p w:rsidR="00957290" w:rsidRPr="00E71C5E" w:rsidRDefault="00957290" w:rsidP="00800532">
      <w:pPr>
        <w:pStyle w:val="NoSpacing1"/>
        <w:rPr>
          <w:rFonts w:ascii="Arial" w:hAnsi="Arial" w:cs="Arial"/>
          <w:sz w:val="24"/>
          <w:szCs w:val="24"/>
          <w:lang w:val="en-US" w:eastAsia="en-GB"/>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Siegler, R.</w:t>
      </w:r>
      <w:r w:rsidR="00A7702B" w:rsidRPr="00E71C5E">
        <w:rPr>
          <w:rFonts w:ascii="Arial" w:hAnsi="Arial" w:cs="Arial"/>
          <w:sz w:val="24"/>
          <w:szCs w:val="24"/>
          <w:lang w:val="en-US"/>
        </w:rPr>
        <w:t xml:space="preserve"> </w:t>
      </w:r>
      <w:r w:rsidRPr="00E71C5E">
        <w:rPr>
          <w:rFonts w:ascii="Arial" w:hAnsi="Arial" w:cs="Arial"/>
          <w:sz w:val="24"/>
          <w:szCs w:val="24"/>
          <w:lang w:val="en-US"/>
        </w:rPr>
        <w:t xml:space="preserve">S. and Opfer, J. (2003). The development of numerical estimation: evidence for multiple representations of numerical quantity. </w:t>
      </w:r>
      <w:r w:rsidRPr="00E71C5E">
        <w:rPr>
          <w:rFonts w:ascii="Arial" w:hAnsi="Arial" w:cs="Arial"/>
          <w:i/>
          <w:iCs/>
          <w:sz w:val="24"/>
          <w:szCs w:val="24"/>
          <w:lang w:val="en-US"/>
        </w:rPr>
        <w:t>Psychological Science,</w:t>
      </w:r>
      <w:r w:rsidR="00A7702B" w:rsidRPr="00E71C5E">
        <w:rPr>
          <w:rFonts w:ascii="Arial" w:hAnsi="Arial" w:cs="Arial"/>
          <w:sz w:val="24"/>
          <w:szCs w:val="24"/>
          <w:lang w:val="en-US"/>
        </w:rPr>
        <w:t xml:space="preserve"> 14, 237-</w:t>
      </w:r>
      <w:r w:rsidRPr="00E71C5E">
        <w:rPr>
          <w:rFonts w:ascii="Arial" w:hAnsi="Arial" w:cs="Arial"/>
          <w:sz w:val="24"/>
          <w:szCs w:val="24"/>
          <w:lang w:val="en-US"/>
        </w:rPr>
        <w:t>243.</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lastRenderedPageBreak/>
        <w:t>Spinath, F. M., Spinath, B. and Plomin, R. (2008). The nature and nurture of intelligence and motivation in the origins of sex differences in elementary school achievement.</w:t>
      </w:r>
      <w:r w:rsidR="00360749">
        <w:rPr>
          <w:rFonts w:ascii="Arial" w:hAnsi="Arial" w:cs="Arial"/>
          <w:sz w:val="24"/>
          <w:szCs w:val="24"/>
          <w:lang w:val="en-US"/>
        </w:rPr>
        <w:t xml:space="preserve"> </w:t>
      </w:r>
      <w:r w:rsidRPr="00E71C5E">
        <w:rPr>
          <w:rFonts w:ascii="Arial" w:hAnsi="Arial" w:cs="Arial"/>
          <w:i/>
          <w:iCs/>
          <w:sz w:val="24"/>
          <w:szCs w:val="24"/>
          <w:lang w:val="en-US"/>
        </w:rPr>
        <w:t>European Journal of Personality,</w:t>
      </w:r>
      <w:r w:rsidR="00A7702B" w:rsidRPr="00E71C5E">
        <w:rPr>
          <w:rFonts w:ascii="Arial" w:hAnsi="Arial" w:cs="Arial"/>
          <w:sz w:val="24"/>
          <w:szCs w:val="24"/>
          <w:lang w:val="en-US"/>
        </w:rPr>
        <w:t xml:space="preserve"> 22(3), 211-</w:t>
      </w:r>
      <w:r w:rsidRPr="00E71C5E">
        <w:rPr>
          <w:rFonts w:ascii="Arial" w:hAnsi="Arial" w:cs="Arial"/>
          <w:sz w:val="24"/>
          <w:szCs w:val="24"/>
          <w:lang w:val="en-US"/>
        </w:rPr>
        <w:t>229.</w:t>
      </w:r>
    </w:p>
    <w:p w:rsidR="00D420BB" w:rsidRPr="00E71C5E" w:rsidRDefault="00D420BB" w:rsidP="00800532">
      <w:pPr>
        <w:pStyle w:val="NoSpacing1"/>
        <w:rPr>
          <w:rFonts w:ascii="Arial" w:hAnsi="Arial" w:cs="Arial"/>
          <w:sz w:val="24"/>
          <w:szCs w:val="24"/>
          <w:lang w:val="en-US"/>
        </w:rPr>
      </w:pPr>
    </w:p>
    <w:p w:rsidR="00D420BB" w:rsidRPr="00E71C5E" w:rsidRDefault="00D420BB" w:rsidP="00800532">
      <w:pPr>
        <w:pStyle w:val="NoSpacing1"/>
        <w:rPr>
          <w:rFonts w:ascii="Arial" w:hAnsi="Arial" w:cs="Arial"/>
          <w:sz w:val="24"/>
          <w:szCs w:val="24"/>
          <w:lang w:eastAsia="en-GB"/>
        </w:rPr>
      </w:pPr>
      <w:r w:rsidRPr="00E71C5E">
        <w:rPr>
          <w:rFonts w:ascii="Arial" w:hAnsi="Arial" w:cs="Arial"/>
          <w:sz w:val="24"/>
          <w:szCs w:val="24"/>
          <w:lang w:eastAsia="en-GB"/>
        </w:rPr>
        <w:t xml:space="preserve">Stromswold, K. (2001). The heritability of language: A review and metaanalysis of twin, adoption and linkage studies. </w:t>
      </w:r>
      <w:r w:rsidRPr="00E71C5E">
        <w:rPr>
          <w:rFonts w:ascii="Arial" w:hAnsi="Arial" w:cs="Arial"/>
          <w:i/>
          <w:iCs/>
          <w:sz w:val="24"/>
          <w:szCs w:val="24"/>
          <w:lang w:eastAsia="en-GB"/>
        </w:rPr>
        <w:t>Language</w:t>
      </w:r>
      <w:r w:rsidR="00A7702B" w:rsidRPr="00E71C5E">
        <w:rPr>
          <w:rFonts w:ascii="Arial" w:hAnsi="Arial" w:cs="Arial"/>
          <w:sz w:val="24"/>
          <w:szCs w:val="24"/>
          <w:lang w:eastAsia="en-GB"/>
        </w:rPr>
        <w:t>, 77, 647-</w:t>
      </w:r>
      <w:r w:rsidRPr="00E71C5E">
        <w:rPr>
          <w:rFonts w:ascii="Arial" w:hAnsi="Arial" w:cs="Arial"/>
          <w:sz w:val="24"/>
          <w:szCs w:val="24"/>
          <w:lang w:eastAsia="en-GB"/>
        </w:rPr>
        <w:t>723.</w:t>
      </w:r>
    </w:p>
    <w:p w:rsidR="00D420BB" w:rsidRPr="00E71C5E" w:rsidRDefault="00D420BB" w:rsidP="00800532">
      <w:pPr>
        <w:pStyle w:val="NoSpacing1"/>
        <w:rPr>
          <w:rFonts w:ascii="Arial" w:hAnsi="Arial" w:cs="Arial"/>
          <w:sz w:val="24"/>
          <w:szCs w:val="24"/>
          <w:lang w:eastAsia="en-GB"/>
        </w:rPr>
      </w:pPr>
    </w:p>
    <w:p w:rsidR="00D420BB" w:rsidRPr="00E71C5E" w:rsidRDefault="00D420BB" w:rsidP="00800532">
      <w:pPr>
        <w:pStyle w:val="NoSpacing1"/>
        <w:rPr>
          <w:rFonts w:ascii="Arial" w:hAnsi="Arial" w:cs="Arial"/>
          <w:sz w:val="24"/>
          <w:szCs w:val="24"/>
          <w:lang w:val="en-US"/>
        </w:rPr>
      </w:pPr>
      <w:r w:rsidRPr="00E71C5E">
        <w:rPr>
          <w:rFonts w:ascii="Arial" w:hAnsi="Arial" w:cs="Arial"/>
          <w:sz w:val="24"/>
          <w:szCs w:val="24"/>
          <w:lang w:val="en-US"/>
        </w:rPr>
        <w:t>Thompson, L. A., Detterman, D. K. and</w:t>
      </w:r>
      <w:r w:rsidR="00FC7AC0" w:rsidRPr="00E71C5E">
        <w:rPr>
          <w:rFonts w:ascii="Arial" w:hAnsi="Arial" w:cs="Arial"/>
          <w:sz w:val="24"/>
          <w:szCs w:val="24"/>
          <w:lang w:val="en-US"/>
        </w:rPr>
        <w:t xml:space="preserve"> </w:t>
      </w:r>
      <w:r w:rsidRPr="00E71C5E">
        <w:rPr>
          <w:rFonts w:ascii="Arial" w:hAnsi="Arial" w:cs="Arial"/>
          <w:sz w:val="24"/>
          <w:szCs w:val="24"/>
          <w:lang w:val="en-US"/>
        </w:rPr>
        <w:t xml:space="preserve">Plomin, R. (1991). Associations between cognitive abilities and scholastic achievement: Genetic overlap but environmental differences. </w:t>
      </w:r>
      <w:r w:rsidRPr="00E71C5E">
        <w:rPr>
          <w:rFonts w:ascii="Arial" w:hAnsi="Arial" w:cs="Arial"/>
          <w:i/>
          <w:iCs/>
          <w:sz w:val="24"/>
          <w:szCs w:val="24"/>
          <w:lang w:val="en-US"/>
        </w:rPr>
        <w:t xml:space="preserve">Psychological Science, </w:t>
      </w:r>
      <w:r w:rsidRPr="00284C48">
        <w:rPr>
          <w:rFonts w:ascii="Arial" w:hAnsi="Arial" w:cs="Arial"/>
          <w:iCs/>
          <w:sz w:val="24"/>
          <w:szCs w:val="24"/>
          <w:lang w:val="en-US"/>
        </w:rPr>
        <w:t>2,</w:t>
      </w:r>
      <w:r w:rsidRPr="00E71C5E">
        <w:rPr>
          <w:rFonts w:ascii="Arial" w:hAnsi="Arial" w:cs="Arial"/>
          <w:i/>
          <w:iCs/>
          <w:sz w:val="24"/>
          <w:szCs w:val="24"/>
          <w:lang w:val="en-US"/>
        </w:rPr>
        <w:t xml:space="preserve"> </w:t>
      </w:r>
      <w:r w:rsidR="00A7702B" w:rsidRPr="00E71C5E">
        <w:rPr>
          <w:rFonts w:ascii="Arial" w:hAnsi="Arial" w:cs="Arial"/>
          <w:sz w:val="24"/>
          <w:szCs w:val="24"/>
          <w:lang w:val="en-US"/>
        </w:rPr>
        <w:t>158-</w:t>
      </w:r>
      <w:r w:rsidRPr="00E71C5E">
        <w:rPr>
          <w:rFonts w:ascii="Arial" w:hAnsi="Arial" w:cs="Arial"/>
          <w:sz w:val="24"/>
          <w:szCs w:val="24"/>
          <w:lang w:val="en-US"/>
        </w:rPr>
        <w:t>165.</w:t>
      </w:r>
    </w:p>
    <w:p w:rsidR="00F6429C" w:rsidRPr="00E71C5E" w:rsidRDefault="00F6429C" w:rsidP="00800532">
      <w:pPr>
        <w:pStyle w:val="NoSpacing1"/>
        <w:rPr>
          <w:rFonts w:ascii="Arial" w:hAnsi="Arial" w:cs="Arial"/>
          <w:sz w:val="24"/>
          <w:szCs w:val="24"/>
          <w:lang w:val="en-US"/>
        </w:rPr>
      </w:pPr>
    </w:p>
    <w:p w:rsidR="006505C0" w:rsidRDefault="006505C0" w:rsidP="006505C0">
      <w:pPr>
        <w:pStyle w:val="af5"/>
        <w:rPr>
          <w:rFonts w:ascii="Arial" w:hAnsi="Arial" w:cs="Arial"/>
          <w:sz w:val="24"/>
          <w:szCs w:val="24"/>
        </w:rPr>
      </w:pPr>
      <w:r w:rsidRPr="006505C0">
        <w:rPr>
          <w:rFonts w:ascii="Arial" w:hAnsi="Arial" w:cs="Arial"/>
          <w:sz w:val="24"/>
          <w:szCs w:val="24"/>
          <w:lang w:val="pt-BR"/>
        </w:rPr>
        <w:t>Tosto, M. G., Plomin, R., Halberda, J.,</w:t>
      </w:r>
      <w:r w:rsidRPr="006505C0">
        <w:rPr>
          <w:rFonts w:ascii="Arial" w:hAnsi="Arial" w:cs="Arial"/>
          <w:sz w:val="24"/>
          <w:szCs w:val="24"/>
        </w:rPr>
        <w:t xml:space="preserve"> Tikhomirova, T.,</w:t>
      </w:r>
      <w:r w:rsidRPr="006505C0">
        <w:rPr>
          <w:rFonts w:ascii="Arial" w:hAnsi="Arial" w:cs="Arial"/>
          <w:sz w:val="24"/>
          <w:szCs w:val="24"/>
          <w:lang w:val="pt-BR"/>
        </w:rPr>
        <w:t xml:space="preserve"> Trzaskowski, M., Kovas, Y. (</w:t>
      </w:r>
      <w:r w:rsidR="00E12FA7">
        <w:rPr>
          <w:rFonts w:ascii="Arial" w:hAnsi="Arial" w:cs="Arial"/>
          <w:sz w:val="24"/>
          <w:szCs w:val="24"/>
          <w:lang w:val="pt-BR"/>
        </w:rPr>
        <w:t>in preparation</w:t>
      </w:r>
      <w:r w:rsidRPr="006505C0">
        <w:rPr>
          <w:rFonts w:ascii="Arial" w:hAnsi="Arial" w:cs="Arial"/>
          <w:sz w:val="24"/>
          <w:szCs w:val="24"/>
          <w:lang w:val="pt-BR"/>
        </w:rPr>
        <w:t>).</w:t>
      </w:r>
      <w:r w:rsidRPr="006505C0">
        <w:rPr>
          <w:rFonts w:ascii="Arial" w:hAnsi="Arial" w:cs="Arial"/>
          <w:sz w:val="24"/>
          <w:szCs w:val="24"/>
          <w:vertAlign w:val="superscript"/>
          <w:lang w:val="pt-BR"/>
        </w:rPr>
        <w:t xml:space="preserve"> </w:t>
      </w:r>
      <w:r w:rsidRPr="006505C0">
        <w:rPr>
          <w:rFonts w:ascii="Arial" w:hAnsi="Arial" w:cs="Arial"/>
          <w:sz w:val="24"/>
          <w:szCs w:val="24"/>
        </w:rPr>
        <w:t>How heritable is Number Sense? A genetic investigation into numerosity estimation abilities in 16 year-old students.</w:t>
      </w:r>
    </w:p>
    <w:p w:rsidR="006505C0" w:rsidRPr="006505C0" w:rsidRDefault="006505C0" w:rsidP="006505C0">
      <w:pPr>
        <w:pStyle w:val="af5"/>
        <w:rPr>
          <w:rFonts w:ascii="Arial" w:hAnsi="Arial" w:cs="Arial"/>
          <w:sz w:val="24"/>
          <w:szCs w:val="24"/>
        </w:rPr>
      </w:pPr>
    </w:p>
    <w:p w:rsidR="006505C0" w:rsidRPr="006505C0" w:rsidRDefault="006505C0" w:rsidP="006505C0">
      <w:pPr>
        <w:pStyle w:val="af5"/>
        <w:rPr>
          <w:rFonts w:ascii="Arial" w:hAnsi="Arial" w:cs="Arial"/>
          <w:sz w:val="24"/>
          <w:szCs w:val="24"/>
        </w:rPr>
      </w:pPr>
      <w:r w:rsidRPr="006505C0">
        <w:rPr>
          <w:rFonts w:ascii="Arial" w:hAnsi="Arial" w:cs="Arial"/>
          <w:sz w:val="24"/>
          <w:szCs w:val="24"/>
          <w:lang w:val="pt-BR"/>
        </w:rPr>
        <w:t xml:space="preserve">Tosto, M. G., Plomin, R., </w:t>
      </w:r>
      <w:r w:rsidRPr="006505C0">
        <w:rPr>
          <w:rFonts w:ascii="Arial" w:hAnsi="Arial" w:cs="Arial"/>
          <w:sz w:val="24"/>
          <w:szCs w:val="24"/>
        </w:rPr>
        <w:t>Petrill, S. A., Tikhomirova, T.</w:t>
      </w:r>
      <w:r w:rsidR="00BB6E2C">
        <w:rPr>
          <w:rFonts w:ascii="Arial" w:hAnsi="Arial" w:cs="Arial"/>
          <w:sz w:val="24"/>
          <w:szCs w:val="24"/>
        </w:rPr>
        <w:t xml:space="preserve"> and</w:t>
      </w:r>
      <w:r w:rsidRPr="006505C0">
        <w:rPr>
          <w:rFonts w:ascii="Arial" w:hAnsi="Arial" w:cs="Arial"/>
          <w:sz w:val="24"/>
          <w:szCs w:val="24"/>
        </w:rPr>
        <w:t xml:space="preserve"> </w:t>
      </w:r>
      <w:r w:rsidRPr="006505C0">
        <w:rPr>
          <w:rFonts w:ascii="Arial" w:hAnsi="Arial" w:cs="Arial"/>
          <w:sz w:val="24"/>
          <w:szCs w:val="24"/>
          <w:lang w:val="pt-BR"/>
        </w:rPr>
        <w:t>Kovas, Y. (</w:t>
      </w:r>
      <w:r w:rsidR="00E12FA7">
        <w:rPr>
          <w:rFonts w:ascii="Arial" w:hAnsi="Arial" w:cs="Arial"/>
          <w:sz w:val="24"/>
          <w:szCs w:val="24"/>
          <w:lang w:val="pt-BR"/>
        </w:rPr>
        <w:t>i</w:t>
      </w:r>
      <w:r w:rsidRPr="006505C0">
        <w:rPr>
          <w:rFonts w:ascii="Arial" w:hAnsi="Arial" w:cs="Arial"/>
          <w:sz w:val="24"/>
          <w:szCs w:val="24"/>
          <w:lang w:val="pt-BR"/>
        </w:rPr>
        <w:t xml:space="preserve">n preparation). </w:t>
      </w:r>
      <w:r w:rsidRPr="006505C0">
        <w:rPr>
          <w:rFonts w:ascii="Arial" w:hAnsi="Arial" w:cs="Arial"/>
          <w:sz w:val="24"/>
          <w:szCs w:val="24"/>
        </w:rPr>
        <w:t>The myth of maths: is there anything 'special' about it?</w:t>
      </w:r>
    </w:p>
    <w:p w:rsidR="00EE6412" w:rsidRPr="00EE6412" w:rsidRDefault="00EE6412" w:rsidP="00EE6412">
      <w:pPr>
        <w:pStyle w:val="af5"/>
        <w:rPr>
          <w:rFonts w:ascii="Arial" w:hAnsi="Arial" w:cs="Arial"/>
          <w:sz w:val="24"/>
          <w:szCs w:val="24"/>
        </w:rPr>
      </w:pPr>
    </w:p>
    <w:p w:rsidR="00EE6412" w:rsidRDefault="00EE6412" w:rsidP="00EE6412">
      <w:pPr>
        <w:pStyle w:val="af5"/>
        <w:rPr>
          <w:rFonts w:ascii="Arial" w:hAnsi="Arial" w:cs="Arial"/>
          <w:noProof/>
          <w:sz w:val="24"/>
          <w:szCs w:val="24"/>
        </w:rPr>
      </w:pPr>
      <w:bookmarkStart w:id="1" w:name="_ENREF_30"/>
      <w:r w:rsidRPr="00EE6412">
        <w:rPr>
          <w:rFonts w:ascii="Arial" w:hAnsi="Arial" w:cs="Arial"/>
          <w:noProof/>
          <w:sz w:val="24"/>
          <w:szCs w:val="24"/>
        </w:rPr>
        <w:t xml:space="preserve">Wai, J., Lubinski, D. and Benbow, C. P. (2009). Spatial ability for STEM domains: Aligning over 50 years  of cumulative psychological knowledge solidifies its importance. </w:t>
      </w:r>
      <w:r w:rsidRPr="00EE6412">
        <w:rPr>
          <w:rFonts w:ascii="Arial" w:hAnsi="Arial" w:cs="Arial"/>
          <w:i/>
          <w:noProof/>
          <w:sz w:val="24"/>
          <w:szCs w:val="24"/>
        </w:rPr>
        <w:t>Journal of Educational Psychology</w:t>
      </w:r>
      <w:r w:rsidRPr="00284C48">
        <w:rPr>
          <w:rFonts w:ascii="Arial" w:hAnsi="Arial" w:cs="Arial"/>
          <w:i/>
          <w:noProof/>
          <w:sz w:val="24"/>
          <w:szCs w:val="24"/>
        </w:rPr>
        <w:t>,</w:t>
      </w:r>
      <w:r w:rsidRPr="006505C0">
        <w:rPr>
          <w:rFonts w:ascii="Arial" w:hAnsi="Arial" w:cs="Arial"/>
          <w:noProof/>
          <w:sz w:val="24"/>
          <w:szCs w:val="24"/>
        </w:rPr>
        <w:t xml:space="preserve"> 101(4),</w:t>
      </w:r>
      <w:r w:rsidRPr="00EE6412">
        <w:rPr>
          <w:rFonts w:ascii="Arial" w:hAnsi="Arial" w:cs="Arial"/>
          <w:noProof/>
          <w:sz w:val="24"/>
          <w:szCs w:val="24"/>
        </w:rPr>
        <w:t xml:space="preserve"> 817-835.</w:t>
      </w:r>
      <w:bookmarkEnd w:id="1"/>
    </w:p>
    <w:p w:rsidR="00EE6412" w:rsidRDefault="00EE6412" w:rsidP="00EE6412">
      <w:pPr>
        <w:pStyle w:val="af5"/>
        <w:rPr>
          <w:rFonts w:ascii="Arial" w:hAnsi="Arial" w:cs="Arial"/>
          <w:noProof/>
          <w:sz w:val="24"/>
          <w:szCs w:val="24"/>
        </w:rPr>
      </w:pPr>
    </w:p>
    <w:p w:rsidR="00EE6412" w:rsidRPr="00EE6412" w:rsidRDefault="00EE6412" w:rsidP="00EE6412">
      <w:pPr>
        <w:rPr>
          <w:rFonts w:ascii="Arial" w:hAnsi="Arial" w:cs="Arial"/>
          <w:sz w:val="24"/>
          <w:szCs w:val="24"/>
        </w:rPr>
      </w:pPr>
      <w:r w:rsidRPr="001714C8">
        <w:rPr>
          <w:rFonts w:ascii="Arial" w:hAnsi="Arial" w:cs="Arial"/>
          <w:sz w:val="24"/>
          <w:szCs w:val="24"/>
        </w:rPr>
        <w:t xml:space="preserve">Webb, R. M., Lubinski, D. and Benbow, C. P. (2007). Spatial ability: a neglected dimension in talent searches for intellectually precocious youth. </w:t>
      </w:r>
      <w:r w:rsidRPr="001714C8">
        <w:rPr>
          <w:rFonts w:ascii="Arial" w:hAnsi="Arial" w:cs="Arial"/>
          <w:i/>
          <w:sz w:val="24"/>
          <w:szCs w:val="24"/>
        </w:rPr>
        <w:t>Journal of Educational Psychology</w:t>
      </w:r>
      <w:r w:rsidRPr="00BC4569">
        <w:rPr>
          <w:rFonts w:ascii="Arial" w:hAnsi="Arial" w:cs="Arial"/>
          <w:i/>
          <w:sz w:val="24"/>
          <w:szCs w:val="24"/>
        </w:rPr>
        <w:t>,</w:t>
      </w:r>
      <w:r w:rsidRPr="001714C8">
        <w:rPr>
          <w:rFonts w:ascii="Arial" w:hAnsi="Arial" w:cs="Arial"/>
          <w:sz w:val="24"/>
          <w:szCs w:val="24"/>
        </w:rPr>
        <w:t xml:space="preserve"> 99 (2), 397–420.</w:t>
      </w:r>
    </w:p>
    <w:p w:rsidR="00C8397C" w:rsidRPr="00EE6412" w:rsidRDefault="00EE6412" w:rsidP="00EE6412">
      <w:pPr>
        <w:pStyle w:val="af5"/>
        <w:rPr>
          <w:rFonts w:ascii="Arial" w:hAnsi="Arial" w:cs="Arial"/>
          <w:sz w:val="24"/>
          <w:szCs w:val="24"/>
          <w:lang w:val="en-US"/>
        </w:rPr>
      </w:pPr>
      <w:r w:rsidRPr="00EE6412">
        <w:rPr>
          <w:rFonts w:ascii="Arial" w:hAnsi="Arial" w:cs="Arial"/>
          <w:sz w:val="24"/>
          <w:szCs w:val="24"/>
          <w:lang w:val="en-US"/>
        </w:rPr>
        <w:t xml:space="preserve"> </w:t>
      </w:r>
      <w:r w:rsidR="00C8397C" w:rsidRPr="00EE6412">
        <w:rPr>
          <w:rFonts w:ascii="Arial" w:hAnsi="Arial" w:cs="Arial"/>
          <w:sz w:val="24"/>
          <w:szCs w:val="24"/>
          <w:lang w:val="en-US"/>
        </w:rPr>
        <w:t xml:space="preserve">Xu, F. </w:t>
      </w:r>
      <w:r w:rsidR="00FC7AC0" w:rsidRPr="00EE6412">
        <w:rPr>
          <w:rFonts w:ascii="Arial" w:hAnsi="Arial" w:cs="Arial"/>
          <w:sz w:val="24"/>
          <w:szCs w:val="24"/>
          <w:lang w:val="en-US"/>
        </w:rPr>
        <w:t xml:space="preserve">and </w:t>
      </w:r>
      <w:r w:rsidR="00C8397C" w:rsidRPr="00EE6412">
        <w:rPr>
          <w:rFonts w:ascii="Arial" w:hAnsi="Arial" w:cs="Arial"/>
          <w:sz w:val="24"/>
          <w:szCs w:val="24"/>
          <w:lang w:val="en-US"/>
        </w:rPr>
        <w:t>Arriaga, R. (2007).Number discrimination in 10-month-old infants.</w:t>
      </w:r>
      <w:r w:rsidR="00E706E9" w:rsidRPr="00EE6412">
        <w:rPr>
          <w:rFonts w:ascii="Arial" w:hAnsi="Arial" w:cs="Arial"/>
          <w:sz w:val="24"/>
          <w:szCs w:val="24"/>
          <w:lang w:val="en-US"/>
        </w:rPr>
        <w:t xml:space="preserve"> </w:t>
      </w:r>
      <w:r w:rsidR="00C8397C" w:rsidRPr="00EE6412">
        <w:rPr>
          <w:rFonts w:ascii="Arial" w:hAnsi="Arial" w:cs="Arial"/>
          <w:i/>
          <w:iCs/>
          <w:sz w:val="24"/>
          <w:szCs w:val="24"/>
          <w:lang w:val="en-US"/>
        </w:rPr>
        <w:t xml:space="preserve">British Journal of Developmental Psychology, </w:t>
      </w:r>
      <w:r w:rsidR="00C8397C" w:rsidRPr="00EE6412">
        <w:rPr>
          <w:rFonts w:ascii="Arial" w:hAnsi="Arial" w:cs="Arial"/>
          <w:iCs/>
          <w:sz w:val="24"/>
          <w:szCs w:val="24"/>
          <w:lang w:val="en-US"/>
        </w:rPr>
        <w:t>25</w:t>
      </w:r>
      <w:r w:rsidR="00C8397C" w:rsidRPr="00EE6412">
        <w:rPr>
          <w:rFonts w:ascii="Arial" w:hAnsi="Arial" w:cs="Arial"/>
          <w:i/>
          <w:iCs/>
          <w:sz w:val="24"/>
          <w:szCs w:val="24"/>
          <w:lang w:val="en-US"/>
        </w:rPr>
        <w:t xml:space="preserve">, </w:t>
      </w:r>
      <w:r w:rsidR="00A7702B" w:rsidRPr="00EE6412">
        <w:rPr>
          <w:rFonts w:ascii="Arial" w:hAnsi="Arial" w:cs="Arial"/>
          <w:sz w:val="24"/>
          <w:szCs w:val="24"/>
          <w:lang w:val="en-US"/>
        </w:rPr>
        <w:t>103-</w:t>
      </w:r>
      <w:r w:rsidR="00C8397C" w:rsidRPr="00EE6412">
        <w:rPr>
          <w:rFonts w:ascii="Arial" w:hAnsi="Arial" w:cs="Arial"/>
          <w:sz w:val="24"/>
          <w:szCs w:val="24"/>
          <w:lang w:val="en-US"/>
        </w:rPr>
        <w:t>108.</w:t>
      </w:r>
    </w:p>
    <w:p w:rsidR="00D420BB" w:rsidRPr="00E71C5E" w:rsidRDefault="00D420BB">
      <w:pPr>
        <w:rPr>
          <w:rFonts w:ascii="Arial" w:hAnsi="Arial" w:cs="Arial"/>
          <w:sz w:val="24"/>
          <w:szCs w:val="24"/>
        </w:rPr>
      </w:pPr>
    </w:p>
    <w:sectPr w:rsidR="00D420BB" w:rsidRPr="00E71C5E" w:rsidSect="00645FA6">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715" w:rsidRDefault="00760715" w:rsidP="00800532">
      <w:pPr>
        <w:spacing w:after="0"/>
      </w:pPr>
      <w:r>
        <w:separator/>
      </w:r>
    </w:p>
  </w:endnote>
  <w:endnote w:type="continuationSeparator" w:id="1">
    <w:p w:rsidR="00760715" w:rsidRDefault="00760715" w:rsidP="008005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AdvP9725">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33D" w:rsidRDefault="000B50E6" w:rsidP="00C461F7">
    <w:pPr>
      <w:pStyle w:val="a6"/>
      <w:framePr w:wrap="auto" w:vAnchor="text" w:hAnchor="margin" w:xAlign="right" w:y="1"/>
      <w:rPr>
        <w:rStyle w:val="af4"/>
        <w:sz w:val="22"/>
        <w:szCs w:val="22"/>
      </w:rPr>
    </w:pPr>
    <w:r>
      <w:rPr>
        <w:rStyle w:val="af4"/>
        <w:rFonts w:cs="Calibri"/>
      </w:rPr>
      <w:fldChar w:fldCharType="begin"/>
    </w:r>
    <w:r w:rsidR="009C333D">
      <w:rPr>
        <w:rStyle w:val="af4"/>
        <w:rFonts w:cs="Calibri"/>
      </w:rPr>
      <w:instrText xml:space="preserve">PAGE  </w:instrText>
    </w:r>
    <w:r>
      <w:rPr>
        <w:rStyle w:val="af4"/>
        <w:rFonts w:cs="Calibri"/>
      </w:rPr>
      <w:fldChar w:fldCharType="separate"/>
    </w:r>
    <w:r w:rsidR="00237F6D">
      <w:rPr>
        <w:rStyle w:val="af4"/>
        <w:rFonts w:cs="Calibri"/>
        <w:noProof/>
      </w:rPr>
      <w:t>1</w:t>
    </w:r>
    <w:r>
      <w:rPr>
        <w:rStyle w:val="af4"/>
        <w:rFonts w:cs="Calibri"/>
      </w:rPr>
      <w:fldChar w:fldCharType="end"/>
    </w:r>
  </w:p>
  <w:p w:rsidR="009C333D" w:rsidRDefault="009C333D">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715" w:rsidRDefault="00760715" w:rsidP="00800532">
      <w:pPr>
        <w:spacing w:after="0"/>
      </w:pPr>
      <w:r>
        <w:separator/>
      </w:r>
    </w:p>
  </w:footnote>
  <w:footnote w:type="continuationSeparator" w:id="1">
    <w:p w:rsidR="00760715" w:rsidRDefault="00760715" w:rsidP="0080053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949F9"/>
    <w:multiLevelType w:val="multilevel"/>
    <w:tmpl w:val="2F926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800532"/>
    <w:rsid w:val="00001E62"/>
    <w:rsid w:val="0000301E"/>
    <w:rsid w:val="000057E5"/>
    <w:rsid w:val="00006381"/>
    <w:rsid w:val="000069FF"/>
    <w:rsid w:val="00006C71"/>
    <w:rsid w:val="000102BD"/>
    <w:rsid w:val="00013622"/>
    <w:rsid w:val="00016404"/>
    <w:rsid w:val="000204D7"/>
    <w:rsid w:val="00020997"/>
    <w:rsid w:val="0002327E"/>
    <w:rsid w:val="00023CFC"/>
    <w:rsid w:val="000244C1"/>
    <w:rsid w:val="0002498D"/>
    <w:rsid w:val="0002552B"/>
    <w:rsid w:val="00026E99"/>
    <w:rsid w:val="00033D06"/>
    <w:rsid w:val="0004628F"/>
    <w:rsid w:val="000478A2"/>
    <w:rsid w:val="00051602"/>
    <w:rsid w:val="00054555"/>
    <w:rsid w:val="00054A76"/>
    <w:rsid w:val="00054E34"/>
    <w:rsid w:val="00055552"/>
    <w:rsid w:val="00055717"/>
    <w:rsid w:val="00057CEF"/>
    <w:rsid w:val="00061DE7"/>
    <w:rsid w:val="0006249E"/>
    <w:rsid w:val="0006294D"/>
    <w:rsid w:val="00064386"/>
    <w:rsid w:val="00065DF5"/>
    <w:rsid w:val="0006650B"/>
    <w:rsid w:val="00067A16"/>
    <w:rsid w:val="000708A4"/>
    <w:rsid w:val="0007206A"/>
    <w:rsid w:val="000806C0"/>
    <w:rsid w:val="000808E7"/>
    <w:rsid w:val="00083C84"/>
    <w:rsid w:val="00085EBD"/>
    <w:rsid w:val="00085F18"/>
    <w:rsid w:val="0009124D"/>
    <w:rsid w:val="00094139"/>
    <w:rsid w:val="000944E4"/>
    <w:rsid w:val="00094885"/>
    <w:rsid w:val="00095439"/>
    <w:rsid w:val="00095B1F"/>
    <w:rsid w:val="000960D9"/>
    <w:rsid w:val="000A0BD8"/>
    <w:rsid w:val="000A1B07"/>
    <w:rsid w:val="000A29B0"/>
    <w:rsid w:val="000A29E2"/>
    <w:rsid w:val="000A2ADD"/>
    <w:rsid w:val="000A389A"/>
    <w:rsid w:val="000A57B2"/>
    <w:rsid w:val="000A5E63"/>
    <w:rsid w:val="000A6EAC"/>
    <w:rsid w:val="000B4745"/>
    <w:rsid w:val="000B4C12"/>
    <w:rsid w:val="000B50E6"/>
    <w:rsid w:val="000B73E0"/>
    <w:rsid w:val="000B76A7"/>
    <w:rsid w:val="000C0331"/>
    <w:rsid w:val="000C27F3"/>
    <w:rsid w:val="000C3DD2"/>
    <w:rsid w:val="000C4650"/>
    <w:rsid w:val="000C5898"/>
    <w:rsid w:val="000D0425"/>
    <w:rsid w:val="000D10DC"/>
    <w:rsid w:val="000D1E12"/>
    <w:rsid w:val="000D35C8"/>
    <w:rsid w:val="000D4B80"/>
    <w:rsid w:val="000D4D4A"/>
    <w:rsid w:val="000D5281"/>
    <w:rsid w:val="000D72CE"/>
    <w:rsid w:val="000E0D19"/>
    <w:rsid w:val="000E10C5"/>
    <w:rsid w:val="000E4116"/>
    <w:rsid w:val="000F057C"/>
    <w:rsid w:val="000F0975"/>
    <w:rsid w:val="000F0D4E"/>
    <w:rsid w:val="000F15D3"/>
    <w:rsid w:val="000F17D3"/>
    <w:rsid w:val="000F21CF"/>
    <w:rsid w:val="000F2C51"/>
    <w:rsid w:val="000F329F"/>
    <w:rsid w:val="000F5203"/>
    <w:rsid w:val="000F5A36"/>
    <w:rsid w:val="000F7740"/>
    <w:rsid w:val="0010208B"/>
    <w:rsid w:val="0010375A"/>
    <w:rsid w:val="00104CD1"/>
    <w:rsid w:val="00105BE1"/>
    <w:rsid w:val="00106323"/>
    <w:rsid w:val="001070C6"/>
    <w:rsid w:val="001076DC"/>
    <w:rsid w:val="0011117A"/>
    <w:rsid w:val="00111A3E"/>
    <w:rsid w:val="00111CFB"/>
    <w:rsid w:val="00114A94"/>
    <w:rsid w:val="00114B44"/>
    <w:rsid w:val="001213FA"/>
    <w:rsid w:val="00122D67"/>
    <w:rsid w:val="00130D3F"/>
    <w:rsid w:val="00132368"/>
    <w:rsid w:val="00132AA3"/>
    <w:rsid w:val="00132C24"/>
    <w:rsid w:val="001341BE"/>
    <w:rsid w:val="0013487A"/>
    <w:rsid w:val="00135117"/>
    <w:rsid w:val="00135354"/>
    <w:rsid w:val="0013699A"/>
    <w:rsid w:val="00136CE7"/>
    <w:rsid w:val="00141403"/>
    <w:rsid w:val="001427FF"/>
    <w:rsid w:val="001466F5"/>
    <w:rsid w:val="00147D23"/>
    <w:rsid w:val="0015078B"/>
    <w:rsid w:val="00152020"/>
    <w:rsid w:val="001520E7"/>
    <w:rsid w:val="001546F8"/>
    <w:rsid w:val="00155CE0"/>
    <w:rsid w:val="001571FE"/>
    <w:rsid w:val="0016030C"/>
    <w:rsid w:val="0016126E"/>
    <w:rsid w:val="001634B5"/>
    <w:rsid w:val="00164C6A"/>
    <w:rsid w:val="00165972"/>
    <w:rsid w:val="00165C6A"/>
    <w:rsid w:val="0016601E"/>
    <w:rsid w:val="00166F3F"/>
    <w:rsid w:val="00172393"/>
    <w:rsid w:val="00175B06"/>
    <w:rsid w:val="001761D7"/>
    <w:rsid w:val="00177016"/>
    <w:rsid w:val="00180E27"/>
    <w:rsid w:val="00181895"/>
    <w:rsid w:val="001828DA"/>
    <w:rsid w:val="001832C2"/>
    <w:rsid w:val="0018356F"/>
    <w:rsid w:val="001838A0"/>
    <w:rsid w:val="00184E5E"/>
    <w:rsid w:val="001851A4"/>
    <w:rsid w:val="001866BA"/>
    <w:rsid w:val="001912A0"/>
    <w:rsid w:val="00192F52"/>
    <w:rsid w:val="001934E0"/>
    <w:rsid w:val="001938B5"/>
    <w:rsid w:val="0019505A"/>
    <w:rsid w:val="00195414"/>
    <w:rsid w:val="00197954"/>
    <w:rsid w:val="001A092B"/>
    <w:rsid w:val="001A10B6"/>
    <w:rsid w:val="001A491B"/>
    <w:rsid w:val="001A587E"/>
    <w:rsid w:val="001B13CB"/>
    <w:rsid w:val="001B35C6"/>
    <w:rsid w:val="001B586D"/>
    <w:rsid w:val="001B61A9"/>
    <w:rsid w:val="001B6706"/>
    <w:rsid w:val="001B70E3"/>
    <w:rsid w:val="001B79E4"/>
    <w:rsid w:val="001B7C9F"/>
    <w:rsid w:val="001C0319"/>
    <w:rsid w:val="001C17A2"/>
    <w:rsid w:val="001C1F21"/>
    <w:rsid w:val="001C54FB"/>
    <w:rsid w:val="001C72F5"/>
    <w:rsid w:val="001D01A2"/>
    <w:rsid w:val="001D04C2"/>
    <w:rsid w:val="001D079E"/>
    <w:rsid w:val="001D0BB1"/>
    <w:rsid w:val="001D1075"/>
    <w:rsid w:val="001D287C"/>
    <w:rsid w:val="001D2DFE"/>
    <w:rsid w:val="001F3E8C"/>
    <w:rsid w:val="001F40EF"/>
    <w:rsid w:val="001F434D"/>
    <w:rsid w:val="001F5213"/>
    <w:rsid w:val="001F6E81"/>
    <w:rsid w:val="00200237"/>
    <w:rsid w:val="00202C4D"/>
    <w:rsid w:val="002038E9"/>
    <w:rsid w:val="0020434D"/>
    <w:rsid w:val="00204612"/>
    <w:rsid w:val="00204AA2"/>
    <w:rsid w:val="00205646"/>
    <w:rsid w:val="002058D4"/>
    <w:rsid w:val="0021126D"/>
    <w:rsid w:val="0021267C"/>
    <w:rsid w:val="00215577"/>
    <w:rsid w:val="00216624"/>
    <w:rsid w:val="0022278D"/>
    <w:rsid w:val="00222D53"/>
    <w:rsid w:val="00224D37"/>
    <w:rsid w:val="0022673A"/>
    <w:rsid w:val="00226D71"/>
    <w:rsid w:val="002314AB"/>
    <w:rsid w:val="0023424C"/>
    <w:rsid w:val="002348C2"/>
    <w:rsid w:val="002351C0"/>
    <w:rsid w:val="002362CF"/>
    <w:rsid w:val="00237B34"/>
    <w:rsid w:val="00237F6D"/>
    <w:rsid w:val="00241556"/>
    <w:rsid w:val="002443D5"/>
    <w:rsid w:val="00244C86"/>
    <w:rsid w:val="0024503E"/>
    <w:rsid w:val="002452A5"/>
    <w:rsid w:val="00245A9A"/>
    <w:rsid w:val="0024657C"/>
    <w:rsid w:val="00247369"/>
    <w:rsid w:val="0025217B"/>
    <w:rsid w:val="0025251A"/>
    <w:rsid w:val="0025253E"/>
    <w:rsid w:val="00252D48"/>
    <w:rsid w:val="00255FB0"/>
    <w:rsid w:val="00260255"/>
    <w:rsid w:val="002617CE"/>
    <w:rsid w:val="00261F08"/>
    <w:rsid w:val="002642C0"/>
    <w:rsid w:val="0026546B"/>
    <w:rsid w:val="002655C5"/>
    <w:rsid w:val="0026772C"/>
    <w:rsid w:val="00271CD9"/>
    <w:rsid w:val="00273BB1"/>
    <w:rsid w:val="00277654"/>
    <w:rsid w:val="00277763"/>
    <w:rsid w:val="0028230F"/>
    <w:rsid w:val="00284C48"/>
    <w:rsid w:val="00284D35"/>
    <w:rsid w:val="002858AF"/>
    <w:rsid w:val="00286E9F"/>
    <w:rsid w:val="00287D78"/>
    <w:rsid w:val="002901EC"/>
    <w:rsid w:val="00290455"/>
    <w:rsid w:val="00291703"/>
    <w:rsid w:val="00292AB4"/>
    <w:rsid w:val="00294022"/>
    <w:rsid w:val="00295F1D"/>
    <w:rsid w:val="00297103"/>
    <w:rsid w:val="002A0FC2"/>
    <w:rsid w:val="002A17DA"/>
    <w:rsid w:val="002A1F45"/>
    <w:rsid w:val="002A3762"/>
    <w:rsid w:val="002A4F57"/>
    <w:rsid w:val="002A5871"/>
    <w:rsid w:val="002A6F43"/>
    <w:rsid w:val="002B0AEE"/>
    <w:rsid w:val="002B1115"/>
    <w:rsid w:val="002B5370"/>
    <w:rsid w:val="002B66FD"/>
    <w:rsid w:val="002B697E"/>
    <w:rsid w:val="002C018C"/>
    <w:rsid w:val="002C0353"/>
    <w:rsid w:val="002C12F6"/>
    <w:rsid w:val="002C18F9"/>
    <w:rsid w:val="002C2CB2"/>
    <w:rsid w:val="002C60E7"/>
    <w:rsid w:val="002C6D1A"/>
    <w:rsid w:val="002C7BBF"/>
    <w:rsid w:val="002C7DE3"/>
    <w:rsid w:val="002D46B0"/>
    <w:rsid w:val="002D7BC3"/>
    <w:rsid w:val="002E220D"/>
    <w:rsid w:val="002E2770"/>
    <w:rsid w:val="002E2EFD"/>
    <w:rsid w:val="002E36F0"/>
    <w:rsid w:val="002E4E33"/>
    <w:rsid w:val="002E799B"/>
    <w:rsid w:val="002F01D8"/>
    <w:rsid w:val="002F1E21"/>
    <w:rsid w:val="002F286A"/>
    <w:rsid w:val="002F327F"/>
    <w:rsid w:val="002F3A29"/>
    <w:rsid w:val="002F589B"/>
    <w:rsid w:val="002F6AD7"/>
    <w:rsid w:val="0030170C"/>
    <w:rsid w:val="003037FE"/>
    <w:rsid w:val="0030391F"/>
    <w:rsid w:val="00304E36"/>
    <w:rsid w:val="00305555"/>
    <w:rsid w:val="00305633"/>
    <w:rsid w:val="00305921"/>
    <w:rsid w:val="00306AD9"/>
    <w:rsid w:val="00312834"/>
    <w:rsid w:val="00312D7D"/>
    <w:rsid w:val="00314335"/>
    <w:rsid w:val="00314A57"/>
    <w:rsid w:val="00316AA7"/>
    <w:rsid w:val="00317B78"/>
    <w:rsid w:val="00317C3E"/>
    <w:rsid w:val="003200BE"/>
    <w:rsid w:val="003213CA"/>
    <w:rsid w:val="0032157B"/>
    <w:rsid w:val="0032337C"/>
    <w:rsid w:val="0033307A"/>
    <w:rsid w:val="00333709"/>
    <w:rsid w:val="00334174"/>
    <w:rsid w:val="00335720"/>
    <w:rsid w:val="00336CCF"/>
    <w:rsid w:val="00337AB1"/>
    <w:rsid w:val="00340533"/>
    <w:rsid w:val="0034059A"/>
    <w:rsid w:val="00340857"/>
    <w:rsid w:val="00343E6C"/>
    <w:rsid w:val="00344E63"/>
    <w:rsid w:val="003466B5"/>
    <w:rsid w:val="003510FF"/>
    <w:rsid w:val="003518C1"/>
    <w:rsid w:val="00352381"/>
    <w:rsid w:val="00353059"/>
    <w:rsid w:val="003553BB"/>
    <w:rsid w:val="00356844"/>
    <w:rsid w:val="003603A3"/>
    <w:rsid w:val="00360749"/>
    <w:rsid w:val="00360C73"/>
    <w:rsid w:val="00360E52"/>
    <w:rsid w:val="00361112"/>
    <w:rsid w:val="00361756"/>
    <w:rsid w:val="003622C8"/>
    <w:rsid w:val="00364637"/>
    <w:rsid w:val="00364AEB"/>
    <w:rsid w:val="00364B13"/>
    <w:rsid w:val="00364C93"/>
    <w:rsid w:val="00364EA8"/>
    <w:rsid w:val="0036678B"/>
    <w:rsid w:val="003702D9"/>
    <w:rsid w:val="0037096A"/>
    <w:rsid w:val="00370C13"/>
    <w:rsid w:val="003713D2"/>
    <w:rsid w:val="003728DC"/>
    <w:rsid w:val="003745B4"/>
    <w:rsid w:val="00377AD9"/>
    <w:rsid w:val="003804FB"/>
    <w:rsid w:val="0038101E"/>
    <w:rsid w:val="00390D47"/>
    <w:rsid w:val="003921E3"/>
    <w:rsid w:val="003950A7"/>
    <w:rsid w:val="003A30D0"/>
    <w:rsid w:val="003A3C64"/>
    <w:rsid w:val="003B3925"/>
    <w:rsid w:val="003B5054"/>
    <w:rsid w:val="003B5247"/>
    <w:rsid w:val="003B566B"/>
    <w:rsid w:val="003B6FEB"/>
    <w:rsid w:val="003B714A"/>
    <w:rsid w:val="003C0929"/>
    <w:rsid w:val="003C095E"/>
    <w:rsid w:val="003C10B2"/>
    <w:rsid w:val="003C2A19"/>
    <w:rsid w:val="003C7794"/>
    <w:rsid w:val="003D0537"/>
    <w:rsid w:val="003D1D69"/>
    <w:rsid w:val="003D272D"/>
    <w:rsid w:val="003D3AD5"/>
    <w:rsid w:val="003D690A"/>
    <w:rsid w:val="003D6F33"/>
    <w:rsid w:val="003E4FCF"/>
    <w:rsid w:val="003F1148"/>
    <w:rsid w:val="003F2A37"/>
    <w:rsid w:val="003F59A2"/>
    <w:rsid w:val="00400A42"/>
    <w:rsid w:val="00400E6E"/>
    <w:rsid w:val="00403589"/>
    <w:rsid w:val="00404236"/>
    <w:rsid w:val="00404435"/>
    <w:rsid w:val="00405364"/>
    <w:rsid w:val="00406EF5"/>
    <w:rsid w:val="0040797A"/>
    <w:rsid w:val="00410118"/>
    <w:rsid w:val="00410601"/>
    <w:rsid w:val="00410613"/>
    <w:rsid w:val="00414B46"/>
    <w:rsid w:val="004151CB"/>
    <w:rsid w:val="004173AE"/>
    <w:rsid w:val="004205E0"/>
    <w:rsid w:val="00421F09"/>
    <w:rsid w:val="004220FF"/>
    <w:rsid w:val="00425110"/>
    <w:rsid w:val="004253A4"/>
    <w:rsid w:val="00425A59"/>
    <w:rsid w:val="0042773F"/>
    <w:rsid w:val="00430842"/>
    <w:rsid w:val="00431CBE"/>
    <w:rsid w:val="00432FDF"/>
    <w:rsid w:val="0043308A"/>
    <w:rsid w:val="0043517C"/>
    <w:rsid w:val="004353A7"/>
    <w:rsid w:val="004374D8"/>
    <w:rsid w:val="0044115B"/>
    <w:rsid w:val="00442672"/>
    <w:rsid w:val="004431F9"/>
    <w:rsid w:val="00443785"/>
    <w:rsid w:val="00444A6C"/>
    <w:rsid w:val="00444CB6"/>
    <w:rsid w:val="00446749"/>
    <w:rsid w:val="004521A5"/>
    <w:rsid w:val="0045288A"/>
    <w:rsid w:val="00452941"/>
    <w:rsid w:val="00452C46"/>
    <w:rsid w:val="00454C22"/>
    <w:rsid w:val="00457F1A"/>
    <w:rsid w:val="00460B36"/>
    <w:rsid w:val="004615C1"/>
    <w:rsid w:val="00461CFC"/>
    <w:rsid w:val="00465BDE"/>
    <w:rsid w:val="00467600"/>
    <w:rsid w:val="00470A30"/>
    <w:rsid w:val="00477D8E"/>
    <w:rsid w:val="00477E9B"/>
    <w:rsid w:val="00480AFE"/>
    <w:rsid w:val="00482C67"/>
    <w:rsid w:val="00490202"/>
    <w:rsid w:val="00491514"/>
    <w:rsid w:val="0049191F"/>
    <w:rsid w:val="004928BD"/>
    <w:rsid w:val="0049565C"/>
    <w:rsid w:val="004A1792"/>
    <w:rsid w:val="004A222B"/>
    <w:rsid w:val="004A2239"/>
    <w:rsid w:val="004A4E4A"/>
    <w:rsid w:val="004A59F5"/>
    <w:rsid w:val="004A72D5"/>
    <w:rsid w:val="004B422B"/>
    <w:rsid w:val="004B4267"/>
    <w:rsid w:val="004B5852"/>
    <w:rsid w:val="004B5868"/>
    <w:rsid w:val="004C21F9"/>
    <w:rsid w:val="004C5DE1"/>
    <w:rsid w:val="004C7E98"/>
    <w:rsid w:val="004D0D19"/>
    <w:rsid w:val="004D4F74"/>
    <w:rsid w:val="004D7996"/>
    <w:rsid w:val="004E113D"/>
    <w:rsid w:val="004E2C9D"/>
    <w:rsid w:val="004E5F5B"/>
    <w:rsid w:val="004E6A8C"/>
    <w:rsid w:val="004E7EBB"/>
    <w:rsid w:val="004F6D8D"/>
    <w:rsid w:val="00501E20"/>
    <w:rsid w:val="005050A3"/>
    <w:rsid w:val="00506B10"/>
    <w:rsid w:val="00511F86"/>
    <w:rsid w:val="0051284D"/>
    <w:rsid w:val="00513056"/>
    <w:rsid w:val="005150CE"/>
    <w:rsid w:val="00517331"/>
    <w:rsid w:val="00517861"/>
    <w:rsid w:val="00522888"/>
    <w:rsid w:val="00522899"/>
    <w:rsid w:val="005235B6"/>
    <w:rsid w:val="00525CB6"/>
    <w:rsid w:val="00526775"/>
    <w:rsid w:val="00527846"/>
    <w:rsid w:val="00530EE8"/>
    <w:rsid w:val="0053125F"/>
    <w:rsid w:val="00533381"/>
    <w:rsid w:val="00533F21"/>
    <w:rsid w:val="005372EE"/>
    <w:rsid w:val="005410C9"/>
    <w:rsid w:val="005423D6"/>
    <w:rsid w:val="005440FA"/>
    <w:rsid w:val="00546AC3"/>
    <w:rsid w:val="00547285"/>
    <w:rsid w:val="0054735C"/>
    <w:rsid w:val="00547C7B"/>
    <w:rsid w:val="00550E3D"/>
    <w:rsid w:val="0056194A"/>
    <w:rsid w:val="00565434"/>
    <w:rsid w:val="00565728"/>
    <w:rsid w:val="0056745E"/>
    <w:rsid w:val="00571B7D"/>
    <w:rsid w:val="00571E0F"/>
    <w:rsid w:val="00572435"/>
    <w:rsid w:val="0057385D"/>
    <w:rsid w:val="00584237"/>
    <w:rsid w:val="00584C59"/>
    <w:rsid w:val="005869BC"/>
    <w:rsid w:val="00587D3A"/>
    <w:rsid w:val="00590545"/>
    <w:rsid w:val="00592712"/>
    <w:rsid w:val="005936C7"/>
    <w:rsid w:val="00595BA1"/>
    <w:rsid w:val="005A01B1"/>
    <w:rsid w:val="005A1BB3"/>
    <w:rsid w:val="005A2CAA"/>
    <w:rsid w:val="005A489D"/>
    <w:rsid w:val="005A4A9C"/>
    <w:rsid w:val="005A6DC0"/>
    <w:rsid w:val="005B131F"/>
    <w:rsid w:val="005B199C"/>
    <w:rsid w:val="005B393C"/>
    <w:rsid w:val="005B7A3F"/>
    <w:rsid w:val="005C0042"/>
    <w:rsid w:val="005C020F"/>
    <w:rsid w:val="005C2E83"/>
    <w:rsid w:val="005C34A3"/>
    <w:rsid w:val="005C5B8A"/>
    <w:rsid w:val="005C6A24"/>
    <w:rsid w:val="005D2053"/>
    <w:rsid w:val="005D3ABF"/>
    <w:rsid w:val="005D5EE9"/>
    <w:rsid w:val="005E1DC9"/>
    <w:rsid w:val="005E2585"/>
    <w:rsid w:val="005E7B9A"/>
    <w:rsid w:val="005F1589"/>
    <w:rsid w:val="005F1B66"/>
    <w:rsid w:val="005F32AD"/>
    <w:rsid w:val="005F5285"/>
    <w:rsid w:val="005F5A70"/>
    <w:rsid w:val="005F5B64"/>
    <w:rsid w:val="005F7081"/>
    <w:rsid w:val="0060086D"/>
    <w:rsid w:val="00602814"/>
    <w:rsid w:val="00604613"/>
    <w:rsid w:val="006129E2"/>
    <w:rsid w:val="00612EA3"/>
    <w:rsid w:val="00614664"/>
    <w:rsid w:val="00615C2E"/>
    <w:rsid w:val="006168A3"/>
    <w:rsid w:val="00616C25"/>
    <w:rsid w:val="0062002E"/>
    <w:rsid w:val="00620CBA"/>
    <w:rsid w:val="00620EF7"/>
    <w:rsid w:val="006219C8"/>
    <w:rsid w:val="006229BC"/>
    <w:rsid w:val="00625270"/>
    <w:rsid w:val="00625466"/>
    <w:rsid w:val="00625970"/>
    <w:rsid w:val="00632200"/>
    <w:rsid w:val="006355AB"/>
    <w:rsid w:val="006374D2"/>
    <w:rsid w:val="006377BC"/>
    <w:rsid w:val="00643CC0"/>
    <w:rsid w:val="00644979"/>
    <w:rsid w:val="00644BAD"/>
    <w:rsid w:val="00645FA6"/>
    <w:rsid w:val="00646CDD"/>
    <w:rsid w:val="006472E1"/>
    <w:rsid w:val="006505C0"/>
    <w:rsid w:val="00654856"/>
    <w:rsid w:val="006551B2"/>
    <w:rsid w:val="00660361"/>
    <w:rsid w:val="00660C98"/>
    <w:rsid w:val="00661143"/>
    <w:rsid w:val="006615D1"/>
    <w:rsid w:val="00662E10"/>
    <w:rsid w:val="0066356B"/>
    <w:rsid w:val="006649A1"/>
    <w:rsid w:val="00665180"/>
    <w:rsid w:val="006702D3"/>
    <w:rsid w:val="0067266D"/>
    <w:rsid w:val="00672877"/>
    <w:rsid w:val="00673861"/>
    <w:rsid w:val="00673B8C"/>
    <w:rsid w:val="006742D3"/>
    <w:rsid w:val="006747E6"/>
    <w:rsid w:val="0067531C"/>
    <w:rsid w:val="00677E43"/>
    <w:rsid w:val="0068217A"/>
    <w:rsid w:val="006824C5"/>
    <w:rsid w:val="006836B0"/>
    <w:rsid w:val="006837C2"/>
    <w:rsid w:val="00686604"/>
    <w:rsid w:val="0068709D"/>
    <w:rsid w:val="00687D3F"/>
    <w:rsid w:val="00690B4E"/>
    <w:rsid w:val="00691675"/>
    <w:rsid w:val="0069198B"/>
    <w:rsid w:val="0069397A"/>
    <w:rsid w:val="00694C7E"/>
    <w:rsid w:val="00694FC4"/>
    <w:rsid w:val="0069539D"/>
    <w:rsid w:val="006956DA"/>
    <w:rsid w:val="00696042"/>
    <w:rsid w:val="00696746"/>
    <w:rsid w:val="00696AD3"/>
    <w:rsid w:val="006A25F3"/>
    <w:rsid w:val="006A3C75"/>
    <w:rsid w:val="006A4142"/>
    <w:rsid w:val="006A73F2"/>
    <w:rsid w:val="006A7E56"/>
    <w:rsid w:val="006B4E05"/>
    <w:rsid w:val="006B6C24"/>
    <w:rsid w:val="006B7F1C"/>
    <w:rsid w:val="006C2414"/>
    <w:rsid w:val="006C2893"/>
    <w:rsid w:val="006C3C15"/>
    <w:rsid w:val="006C428A"/>
    <w:rsid w:val="006C588C"/>
    <w:rsid w:val="006C5C97"/>
    <w:rsid w:val="006C5F6C"/>
    <w:rsid w:val="006C6A3C"/>
    <w:rsid w:val="006C78D5"/>
    <w:rsid w:val="006D2652"/>
    <w:rsid w:val="006D2D3B"/>
    <w:rsid w:val="006D2F2E"/>
    <w:rsid w:val="006D37FA"/>
    <w:rsid w:val="006D4377"/>
    <w:rsid w:val="006D5183"/>
    <w:rsid w:val="006E2225"/>
    <w:rsid w:val="006E3B4D"/>
    <w:rsid w:val="006E5201"/>
    <w:rsid w:val="006E60D6"/>
    <w:rsid w:val="006F083B"/>
    <w:rsid w:val="006F0F22"/>
    <w:rsid w:val="006F2026"/>
    <w:rsid w:val="006F2882"/>
    <w:rsid w:val="006F2E50"/>
    <w:rsid w:val="006F6A9E"/>
    <w:rsid w:val="0070113F"/>
    <w:rsid w:val="007014E5"/>
    <w:rsid w:val="0070307A"/>
    <w:rsid w:val="0070458F"/>
    <w:rsid w:val="00706AAF"/>
    <w:rsid w:val="00706BBD"/>
    <w:rsid w:val="00707C39"/>
    <w:rsid w:val="00714CF2"/>
    <w:rsid w:val="00715AF8"/>
    <w:rsid w:val="007166F4"/>
    <w:rsid w:val="00716A8C"/>
    <w:rsid w:val="007173DC"/>
    <w:rsid w:val="007243D3"/>
    <w:rsid w:val="007247B9"/>
    <w:rsid w:val="00724FFC"/>
    <w:rsid w:val="007266F8"/>
    <w:rsid w:val="0073048E"/>
    <w:rsid w:val="00731D1A"/>
    <w:rsid w:val="00733270"/>
    <w:rsid w:val="00734C59"/>
    <w:rsid w:val="00735DED"/>
    <w:rsid w:val="007400A0"/>
    <w:rsid w:val="00743D0F"/>
    <w:rsid w:val="00744C0E"/>
    <w:rsid w:val="00744EEF"/>
    <w:rsid w:val="00745672"/>
    <w:rsid w:val="00745FE1"/>
    <w:rsid w:val="007470C7"/>
    <w:rsid w:val="00747DDD"/>
    <w:rsid w:val="007507AE"/>
    <w:rsid w:val="00752D3B"/>
    <w:rsid w:val="00760715"/>
    <w:rsid w:val="00761156"/>
    <w:rsid w:val="00761644"/>
    <w:rsid w:val="00761B77"/>
    <w:rsid w:val="00765D07"/>
    <w:rsid w:val="0076712D"/>
    <w:rsid w:val="007674F8"/>
    <w:rsid w:val="00770B4D"/>
    <w:rsid w:val="00770C7D"/>
    <w:rsid w:val="00770EE7"/>
    <w:rsid w:val="00772D57"/>
    <w:rsid w:val="0077436D"/>
    <w:rsid w:val="0077448C"/>
    <w:rsid w:val="00774DEE"/>
    <w:rsid w:val="00776437"/>
    <w:rsid w:val="0077732B"/>
    <w:rsid w:val="007775A6"/>
    <w:rsid w:val="0078135C"/>
    <w:rsid w:val="00781778"/>
    <w:rsid w:val="007819E5"/>
    <w:rsid w:val="00781B43"/>
    <w:rsid w:val="00782BFD"/>
    <w:rsid w:val="007836BF"/>
    <w:rsid w:val="007847B7"/>
    <w:rsid w:val="00787171"/>
    <w:rsid w:val="00787A45"/>
    <w:rsid w:val="007928D5"/>
    <w:rsid w:val="00793F70"/>
    <w:rsid w:val="0079443F"/>
    <w:rsid w:val="007949DC"/>
    <w:rsid w:val="00795750"/>
    <w:rsid w:val="00796F7B"/>
    <w:rsid w:val="007A298B"/>
    <w:rsid w:val="007A39D1"/>
    <w:rsid w:val="007A4CEB"/>
    <w:rsid w:val="007B0033"/>
    <w:rsid w:val="007B3266"/>
    <w:rsid w:val="007B3565"/>
    <w:rsid w:val="007B35A2"/>
    <w:rsid w:val="007B3A1E"/>
    <w:rsid w:val="007B5017"/>
    <w:rsid w:val="007B5145"/>
    <w:rsid w:val="007B6466"/>
    <w:rsid w:val="007C2C74"/>
    <w:rsid w:val="007C4B2F"/>
    <w:rsid w:val="007C75EB"/>
    <w:rsid w:val="007D058D"/>
    <w:rsid w:val="007D0E5E"/>
    <w:rsid w:val="007D1698"/>
    <w:rsid w:val="007D1AC3"/>
    <w:rsid w:val="007D3E33"/>
    <w:rsid w:val="007D7A94"/>
    <w:rsid w:val="007E2A46"/>
    <w:rsid w:val="007E2C18"/>
    <w:rsid w:val="007E452C"/>
    <w:rsid w:val="007E63B2"/>
    <w:rsid w:val="007E6B86"/>
    <w:rsid w:val="007F2021"/>
    <w:rsid w:val="007F2172"/>
    <w:rsid w:val="007F2ADA"/>
    <w:rsid w:val="007F3E29"/>
    <w:rsid w:val="007F3E7C"/>
    <w:rsid w:val="007F5BDF"/>
    <w:rsid w:val="007F5F3C"/>
    <w:rsid w:val="00800226"/>
    <w:rsid w:val="00800508"/>
    <w:rsid w:val="00800532"/>
    <w:rsid w:val="00802268"/>
    <w:rsid w:val="00802C27"/>
    <w:rsid w:val="00803101"/>
    <w:rsid w:val="008035A5"/>
    <w:rsid w:val="00804805"/>
    <w:rsid w:val="00807026"/>
    <w:rsid w:val="00807B92"/>
    <w:rsid w:val="0081144A"/>
    <w:rsid w:val="008156EC"/>
    <w:rsid w:val="00815D82"/>
    <w:rsid w:val="00817C8A"/>
    <w:rsid w:val="00820ABC"/>
    <w:rsid w:val="0082530A"/>
    <w:rsid w:val="008256AA"/>
    <w:rsid w:val="00831C40"/>
    <w:rsid w:val="00833238"/>
    <w:rsid w:val="00835C38"/>
    <w:rsid w:val="008372B2"/>
    <w:rsid w:val="00837949"/>
    <w:rsid w:val="008419B6"/>
    <w:rsid w:val="00842A87"/>
    <w:rsid w:val="00843162"/>
    <w:rsid w:val="00847CFF"/>
    <w:rsid w:val="00850619"/>
    <w:rsid w:val="0085330D"/>
    <w:rsid w:val="0085469A"/>
    <w:rsid w:val="008566DF"/>
    <w:rsid w:val="00860552"/>
    <w:rsid w:val="008622C4"/>
    <w:rsid w:val="008636A0"/>
    <w:rsid w:val="00863C7B"/>
    <w:rsid w:val="008647D1"/>
    <w:rsid w:val="00867D54"/>
    <w:rsid w:val="00870643"/>
    <w:rsid w:val="008713AD"/>
    <w:rsid w:val="008742E4"/>
    <w:rsid w:val="008754CE"/>
    <w:rsid w:val="00876044"/>
    <w:rsid w:val="00877E7C"/>
    <w:rsid w:val="00881D1E"/>
    <w:rsid w:val="0088277C"/>
    <w:rsid w:val="00882806"/>
    <w:rsid w:val="008828A1"/>
    <w:rsid w:val="00885858"/>
    <w:rsid w:val="0088685C"/>
    <w:rsid w:val="008908AF"/>
    <w:rsid w:val="0089380A"/>
    <w:rsid w:val="008949D0"/>
    <w:rsid w:val="00897B67"/>
    <w:rsid w:val="008A4E69"/>
    <w:rsid w:val="008A5B4D"/>
    <w:rsid w:val="008A5CA5"/>
    <w:rsid w:val="008B2B51"/>
    <w:rsid w:val="008B38C7"/>
    <w:rsid w:val="008B4612"/>
    <w:rsid w:val="008B47B8"/>
    <w:rsid w:val="008B6009"/>
    <w:rsid w:val="008B65A0"/>
    <w:rsid w:val="008B7013"/>
    <w:rsid w:val="008C0C9A"/>
    <w:rsid w:val="008C1DCE"/>
    <w:rsid w:val="008C1FA6"/>
    <w:rsid w:val="008C3D47"/>
    <w:rsid w:val="008C4301"/>
    <w:rsid w:val="008C470C"/>
    <w:rsid w:val="008C5697"/>
    <w:rsid w:val="008C74FA"/>
    <w:rsid w:val="008D09D4"/>
    <w:rsid w:val="008D2814"/>
    <w:rsid w:val="008D2C08"/>
    <w:rsid w:val="008D6575"/>
    <w:rsid w:val="008E042D"/>
    <w:rsid w:val="008E1F47"/>
    <w:rsid w:val="008E3060"/>
    <w:rsid w:val="008E3B8C"/>
    <w:rsid w:val="008E3F7A"/>
    <w:rsid w:val="008E50C3"/>
    <w:rsid w:val="008E5CCC"/>
    <w:rsid w:val="008E7278"/>
    <w:rsid w:val="008F14DB"/>
    <w:rsid w:val="008F1C59"/>
    <w:rsid w:val="008F48DF"/>
    <w:rsid w:val="008F4AF1"/>
    <w:rsid w:val="008F565E"/>
    <w:rsid w:val="008F60D4"/>
    <w:rsid w:val="008F7A9D"/>
    <w:rsid w:val="00901539"/>
    <w:rsid w:val="009018AE"/>
    <w:rsid w:val="00902615"/>
    <w:rsid w:val="00902983"/>
    <w:rsid w:val="00902E85"/>
    <w:rsid w:val="00911B7B"/>
    <w:rsid w:val="009133D7"/>
    <w:rsid w:val="00916873"/>
    <w:rsid w:val="00920BDD"/>
    <w:rsid w:val="00920D17"/>
    <w:rsid w:val="00921715"/>
    <w:rsid w:val="00921E4F"/>
    <w:rsid w:val="0092243B"/>
    <w:rsid w:val="00923EA3"/>
    <w:rsid w:val="009273E0"/>
    <w:rsid w:val="0093059D"/>
    <w:rsid w:val="009305E9"/>
    <w:rsid w:val="00930673"/>
    <w:rsid w:val="00931C4D"/>
    <w:rsid w:val="00937DB0"/>
    <w:rsid w:val="00940BD7"/>
    <w:rsid w:val="00942E9D"/>
    <w:rsid w:val="009434D0"/>
    <w:rsid w:val="0094400C"/>
    <w:rsid w:val="00944351"/>
    <w:rsid w:val="0095713D"/>
    <w:rsid w:val="00957290"/>
    <w:rsid w:val="00957381"/>
    <w:rsid w:val="00957F4D"/>
    <w:rsid w:val="00957F90"/>
    <w:rsid w:val="009622A2"/>
    <w:rsid w:val="00962C20"/>
    <w:rsid w:val="00963A10"/>
    <w:rsid w:val="00967DC8"/>
    <w:rsid w:val="009760F6"/>
    <w:rsid w:val="009813C9"/>
    <w:rsid w:val="00981BE6"/>
    <w:rsid w:val="00982A87"/>
    <w:rsid w:val="00982D80"/>
    <w:rsid w:val="00982F62"/>
    <w:rsid w:val="00984ACC"/>
    <w:rsid w:val="00984B7D"/>
    <w:rsid w:val="00984D10"/>
    <w:rsid w:val="00986850"/>
    <w:rsid w:val="00986C14"/>
    <w:rsid w:val="00986C3E"/>
    <w:rsid w:val="00993C29"/>
    <w:rsid w:val="00995EE8"/>
    <w:rsid w:val="00996F1C"/>
    <w:rsid w:val="009976D0"/>
    <w:rsid w:val="009A0B02"/>
    <w:rsid w:val="009A254B"/>
    <w:rsid w:val="009A25EC"/>
    <w:rsid w:val="009A263F"/>
    <w:rsid w:val="009A295E"/>
    <w:rsid w:val="009A2DC1"/>
    <w:rsid w:val="009A3CB2"/>
    <w:rsid w:val="009B0B3B"/>
    <w:rsid w:val="009B2E72"/>
    <w:rsid w:val="009B492E"/>
    <w:rsid w:val="009B5150"/>
    <w:rsid w:val="009B6E2E"/>
    <w:rsid w:val="009C333D"/>
    <w:rsid w:val="009C44C7"/>
    <w:rsid w:val="009C48F3"/>
    <w:rsid w:val="009C499B"/>
    <w:rsid w:val="009D0A2E"/>
    <w:rsid w:val="009D24E9"/>
    <w:rsid w:val="009D2707"/>
    <w:rsid w:val="009D719E"/>
    <w:rsid w:val="009E07FC"/>
    <w:rsid w:val="009E1830"/>
    <w:rsid w:val="009E3076"/>
    <w:rsid w:val="009E3FEF"/>
    <w:rsid w:val="009E6C8D"/>
    <w:rsid w:val="009F3D75"/>
    <w:rsid w:val="009F4337"/>
    <w:rsid w:val="009F5B54"/>
    <w:rsid w:val="009F6552"/>
    <w:rsid w:val="009F779D"/>
    <w:rsid w:val="00A01857"/>
    <w:rsid w:val="00A03B4B"/>
    <w:rsid w:val="00A04043"/>
    <w:rsid w:val="00A04C82"/>
    <w:rsid w:val="00A058CE"/>
    <w:rsid w:val="00A05A35"/>
    <w:rsid w:val="00A06A0C"/>
    <w:rsid w:val="00A10D61"/>
    <w:rsid w:val="00A1136D"/>
    <w:rsid w:val="00A141C8"/>
    <w:rsid w:val="00A16054"/>
    <w:rsid w:val="00A1685F"/>
    <w:rsid w:val="00A16D5C"/>
    <w:rsid w:val="00A21677"/>
    <w:rsid w:val="00A257B0"/>
    <w:rsid w:val="00A264CD"/>
    <w:rsid w:val="00A3058A"/>
    <w:rsid w:val="00A31993"/>
    <w:rsid w:val="00A3319D"/>
    <w:rsid w:val="00A34872"/>
    <w:rsid w:val="00A36F00"/>
    <w:rsid w:val="00A37357"/>
    <w:rsid w:val="00A43308"/>
    <w:rsid w:val="00A44A04"/>
    <w:rsid w:val="00A44D5C"/>
    <w:rsid w:val="00A4604F"/>
    <w:rsid w:val="00A4624D"/>
    <w:rsid w:val="00A50891"/>
    <w:rsid w:val="00A5416C"/>
    <w:rsid w:val="00A5450B"/>
    <w:rsid w:val="00A546C3"/>
    <w:rsid w:val="00A557D2"/>
    <w:rsid w:val="00A60876"/>
    <w:rsid w:val="00A6100F"/>
    <w:rsid w:val="00A627F0"/>
    <w:rsid w:val="00A661BF"/>
    <w:rsid w:val="00A66D93"/>
    <w:rsid w:val="00A7019E"/>
    <w:rsid w:val="00A70902"/>
    <w:rsid w:val="00A70C9F"/>
    <w:rsid w:val="00A74144"/>
    <w:rsid w:val="00A744BF"/>
    <w:rsid w:val="00A747D0"/>
    <w:rsid w:val="00A75317"/>
    <w:rsid w:val="00A76FD7"/>
    <w:rsid w:val="00A7702B"/>
    <w:rsid w:val="00A77EC4"/>
    <w:rsid w:val="00A83521"/>
    <w:rsid w:val="00A838C4"/>
    <w:rsid w:val="00A85E37"/>
    <w:rsid w:val="00A873BE"/>
    <w:rsid w:val="00A924A7"/>
    <w:rsid w:val="00A9284B"/>
    <w:rsid w:val="00A95703"/>
    <w:rsid w:val="00A960A9"/>
    <w:rsid w:val="00AA1CFA"/>
    <w:rsid w:val="00AA38D5"/>
    <w:rsid w:val="00AA4289"/>
    <w:rsid w:val="00AA43D8"/>
    <w:rsid w:val="00AA5BEA"/>
    <w:rsid w:val="00AB16F5"/>
    <w:rsid w:val="00AB1F68"/>
    <w:rsid w:val="00AB5A70"/>
    <w:rsid w:val="00AB7113"/>
    <w:rsid w:val="00AC0BCE"/>
    <w:rsid w:val="00AC0F81"/>
    <w:rsid w:val="00AC2A51"/>
    <w:rsid w:val="00AC76A5"/>
    <w:rsid w:val="00AD080C"/>
    <w:rsid w:val="00AD2CDF"/>
    <w:rsid w:val="00AD470D"/>
    <w:rsid w:val="00AD5E4D"/>
    <w:rsid w:val="00AD6CF8"/>
    <w:rsid w:val="00AD72C0"/>
    <w:rsid w:val="00AD7C0A"/>
    <w:rsid w:val="00AE0C07"/>
    <w:rsid w:val="00AE340E"/>
    <w:rsid w:val="00AE5A8B"/>
    <w:rsid w:val="00AE62CA"/>
    <w:rsid w:val="00AF0253"/>
    <w:rsid w:val="00AF0FBA"/>
    <w:rsid w:val="00AF2782"/>
    <w:rsid w:val="00AF2DF2"/>
    <w:rsid w:val="00AF6583"/>
    <w:rsid w:val="00B0060F"/>
    <w:rsid w:val="00B011FD"/>
    <w:rsid w:val="00B02BFF"/>
    <w:rsid w:val="00B07813"/>
    <w:rsid w:val="00B102A2"/>
    <w:rsid w:val="00B105D5"/>
    <w:rsid w:val="00B10CF2"/>
    <w:rsid w:val="00B11C83"/>
    <w:rsid w:val="00B11FCD"/>
    <w:rsid w:val="00B1591F"/>
    <w:rsid w:val="00B16FF4"/>
    <w:rsid w:val="00B176A6"/>
    <w:rsid w:val="00B20605"/>
    <w:rsid w:val="00B20CBC"/>
    <w:rsid w:val="00B216D8"/>
    <w:rsid w:val="00B21FC9"/>
    <w:rsid w:val="00B23384"/>
    <w:rsid w:val="00B23619"/>
    <w:rsid w:val="00B2424A"/>
    <w:rsid w:val="00B26171"/>
    <w:rsid w:val="00B30378"/>
    <w:rsid w:val="00B330CA"/>
    <w:rsid w:val="00B3325C"/>
    <w:rsid w:val="00B33DF5"/>
    <w:rsid w:val="00B33E19"/>
    <w:rsid w:val="00B364D8"/>
    <w:rsid w:val="00B37C20"/>
    <w:rsid w:val="00B42F27"/>
    <w:rsid w:val="00B4502F"/>
    <w:rsid w:val="00B4645D"/>
    <w:rsid w:val="00B469B0"/>
    <w:rsid w:val="00B50331"/>
    <w:rsid w:val="00B50EE4"/>
    <w:rsid w:val="00B528B4"/>
    <w:rsid w:val="00B54AF0"/>
    <w:rsid w:val="00B557BE"/>
    <w:rsid w:val="00B56512"/>
    <w:rsid w:val="00B6054C"/>
    <w:rsid w:val="00B6292F"/>
    <w:rsid w:val="00B62ADD"/>
    <w:rsid w:val="00B62D8F"/>
    <w:rsid w:val="00B62FE5"/>
    <w:rsid w:val="00B655ED"/>
    <w:rsid w:val="00B676D3"/>
    <w:rsid w:val="00B75126"/>
    <w:rsid w:val="00B771E3"/>
    <w:rsid w:val="00B77A52"/>
    <w:rsid w:val="00B80405"/>
    <w:rsid w:val="00B827E0"/>
    <w:rsid w:val="00B8353F"/>
    <w:rsid w:val="00B841C6"/>
    <w:rsid w:val="00B843DB"/>
    <w:rsid w:val="00B85DEE"/>
    <w:rsid w:val="00B8703A"/>
    <w:rsid w:val="00B87EA6"/>
    <w:rsid w:val="00B90769"/>
    <w:rsid w:val="00B90989"/>
    <w:rsid w:val="00B90D36"/>
    <w:rsid w:val="00B91D63"/>
    <w:rsid w:val="00B925AF"/>
    <w:rsid w:val="00B92FEA"/>
    <w:rsid w:val="00B935A1"/>
    <w:rsid w:val="00B9592E"/>
    <w:rsid w:val="00B97AD2"/>
    <w:rsid w:val="00B97E24"/>
    <w:rsid w:val="00BA2CF7"/>
    <w:rsid w:val="00BA43F6"/>
    <w:rsid w:val="00BA5D0A"/>
    <w:rsid w:val="00BA68BB"/>
    <w:rsid w:val="00BA6BBF"/>
    <w:rsid w:val="00BA71A3"/>
    <w:rsid w:val="00BB01EC"/>
    <w:rsid w:val="00BB1B54"/>
    <w:rsid w:val="00BB255D"/>
    <w:rsid w:val="00BB3763"/>
    <w:rsid w:val="00BB4C3A"/>
    <w:rsid w:val="00BB6E2C"/>
    <w:rsid w:val="00BC141E"/>
    <w:rsid w:val="00BC1792"/>
    <w:rsid w:val="00BC3048"/>
    <w:rsid w:val="00BC4569"/>
    <w:rsid w:val="00BC4D2C"/>
    <w:rsid w:val="00BC523C"/>
    <w:rsid w:val="00BC59B0"/>
    <w:rsid w:val="00BC6514"/>
    <w:rsid w:val="00BC7B09"/>
    <w:rsid w:val="00BD0CC6"/>
    <w:rsid w:val="00BD1BC8"/>
    <w:rsid w:val="00BD1FD0"/>
    <w:rsid w:val="00BD33F5"/>
    <w:rsid w:val="00BD34D9"/>
    <w:rsid w:val="00BD6B38"/>
    <w:rsid w:val="00BE00DA"/>
    <w:rsid w:val="00BE15BB"/>
    <w:rsid w:val="00BF01C5"/>
    <w:rsid w:val="00BF1B45"/>
    <w:rsid w:val="00BF3384"/>
    <w:rsid w:val="00BF37A9"/>
    <w:rsid w:val="00BF4E66"/>
    <w:rsid w:val="00BF709E"/>
    <w:rsid w:val="00C00332"/>
    <w:rsid w:val="00C03BB4"/>
    <w:rsid w:val="00C12518"/>
    <w:rsid w:val="00C1314C"/>
    <w:rsid w:val="00C13801"/>
    <w:rsid w:val="00C145FC"/>
    <w:rsid w:val="00C15BD6"/>
    <w:rsid w:val="00C20E73"/>
    <w:rsid w:val="00C2152F"/>
    <w:rsid w:val="00C21ACB"/>
    <w:rsid w:val="00C22411"/>
    <w:rsid w:val="00C22CE7"/>
    <w:rsid w:val="00C24396"/>
    <w:rsid w:val="00C30744"/>
    <w:rsid w:val="00C31DBF"/>
    <w:rsid w:val="00C327CF"/>
    <w:rsid w:val="00C33EFE"/>
    <w:rsid w:val="00C34186"/>
    <w:rsid w:val="00C34544"/>
    <w:rsid w:val="00C34A65"/>
    <w:rsid w:val="00C35022"/>
    <w:rsid w:val="00C3603D"/>
    <w:rsid w:val="00C3682D"/>
    <w:rsid w:val="00C40224"/>
    <w:rsid w:val="00C40366"/>
    <w:rsid w:val="00C40ABC"/>
    <w:rsid w:val="00C41677"/>
    <w:rsid w:val="00C41BBC"/>
    <w:rsid w:val="00C41BF0"/>
    <w:rsid w:val="00C42B4A"/>
    <w:rsid w:val="00C43706"/>
    <w:rsid w:val="00C44D74"/>
    <w:rsid w:val="00C461F7"/>
    <w:rsid w:val="00C475E4"/>
    <w:rsid w:val="00C521B3"/>
    <w:rsid w:val="00C5360A"/>
    <w:rsid w:val="00C53C92"/>
    <w:rsid w:val="00C57FEA"/>
    <w:rsid w:val="00C623EE"/>
    <w:rsid w:val="00C626FC"/>
    <w:rsid w:val="00C63C54"/>
    <w:rsid w:val="00C63F22"/>
    <w:rsid w:val="00C6496B"/>
    <w:rsid w:val="00C64C90"/>
    <w:rsid w:val="00C65D2D"/>
    <w:rsid w:val="00C72155"/>
    <w:rsid w:val="00C7276E"/>
    <w:rsid w:val="00C72D12"/>
    <w:rsid w:val="00C8174C"/>
    <w:rsid w:val="00C829F0"/>
    <w:rsid w:val="00C8354E"/>
    <w:rsid w:val="00C8378A"/>
    <w:rsid w:val="00C8397C"/>
    <w:rsid w:val="00C851BE"/>
    <w:rsid w:val="00C915AF"/>
    <w:rsid w:val="00C93865"/>
    <w:rsid w:val="00C95876"/>
    <w:rsid w:val="00C95E66"/>
    <w:rsid w:val="00C96098"/>
    <w:rsid w:val="00C96D66"/>
    <w:rsid w:val="00CA2765"/>
    <w:rsid w:val="00CA40BA"/>
    <w:rsid w:val="00CA42B3"/>
    <w:rsid w:val="00CA5E97"/>
    <w:rsid w:val="00CA60B6"/>
    <w:rsid w:val="00CA70FC"/>
    <w:rsid w:val="00CB08B2"/>
    <w:rsid w:val="00CB1270"/>
    <w:rsid w:val="00CB1C01"/>
    <w:rsid w:val="00CB4327"/>
    <w:rsid w:val="00CB48DE"/>
    <w:rsid w:val="00CB4E2F"/>
    <w:rsid w:val="00CB5601"/>
    <w:rsid w:val="00CB63B1"/>
    <w:rsid w:val="00CB6C49"/>
    <w:rsid w:val="00CC06F0"/>
    <w:rsid w:val="00CC4CC5"/>
    <w:rsid w:val="00CC5162"/>
    <w:rsid w:val="00CC5C17"/>
    <w:rsid w:val="00CC72CF"/>
    <w:rsid w:val="00CC7443"/>
    <w:rsid w:val="00CD0FB0"/>
    <w:rsid w:val="00CD15E0"/>
    <w:rsid w:val="00CD1D97"/>
    <w:rsid w:val="00CD2F58"/>
    <w:rsid w:val="00CD3F47"/>
    <w:rsid w:val="00CD6244"/>
    <w:rsid w:val="00CD6A19"/>
    <w:rsid w:val="00CD6B59"/>
    <w:rsid w:val="00CE1F67"/>
    <w:rsid w:val="00CE2EB6"/>
    <w:rsid w:val="00CE35E3"/>
    <w:rsid w:val="00CE580A"/>
    <w:rsid w:val="00CE5FFE"/>
    <w:rsid w:val="00CE7EFF"/>
    <w:rsid w:val="00CF04F0"/>
    <w:rsid w:val="00CF0E85"/>
    <w:rsid w:val="00CF18AA"/>
    <w:rsid w:val="00CF21E1"/>
    <w:rsid w:val="00CF47D4"/>
    <w:rsid w:val="00CF6B12"/>
    <w:rsid w:val="00CF7793"/>
    <w:rsid w:val="00CF7A37"/>
    <w:rsid w:val="00D0214A"/>
    <w:rsid w:val="00D02363"/>
    <w:rsid w:val="00D06255"/>
    <w:rsid w:val="00D06F50"/>
    <w:rsid w:val="00D0705A"/>
    <w:rsid w:val="00D100BE"/>
    <w:rsid w:val="00D118E9"/>
    <w:rsid w:val="00D122B9"/>
    <w:rsid w:val="00D141EB"/>
    <w:rsid w:val="00D16229"/>
    <w:rsid w:val="00D16498"/>
    <w:rsid w:val="00D17D6A"/>
    <w:rsid w:val="00D17DDD"/>
    <w:rsid w:val="00D20A1C"/>
    <w:rsid w:val="00D21362"/>
    <w:rsid w:val="00D213AC"/>
    <w:rsid w:val="00D22C94"/>
    <w:rsid w:val="00D238B5"/>
    <w:rsid w:val="00D2477B"/>
    <w:rsid w:val="00D250E9"/>
    <w:rsid w:val="00D25C95"/>
    <w:rsid w:val="00D25CDB"/>
    <w:rsid w:val="00D26844"/>
    <w:rsid w:val="00D26B06"/>
    <w:rsid w:val="00D26EF1"/>
    <w:rsid w:val="00D30B43"/>
    <w:rsid w:val="00D31EAD"/>
    <w:rsid w:val="00D3673F"/>
    <w:rsid w:val="00D36AD9"/>
    <w:rsid w:val="00D420BB"/>
    <w:rsid w:val="00D43064"/>
    <w:rsid w:val="00D43F03"/>
    <w:rsid w:val="00D44BDA"/>
    <w:rsid w:val="00D45836"/>
    <w:rsid w:val="00D45B89"/>
    <w:rsid w:val="00D45C85"/>
    <w:rsid w:val="00D45EF2"/>
    <w:rsid w:val="00D47EF9"/>
    <w:rsid w:val="00D5079B"/>
    <w:rsid w:val="00D5096C"/>
    <w:rsid w:val="00D50C5E"/>
    <w:rsid w:val="00D537C0"/>
    <w:rsid w:val="00D53976"/>
    <w:rsid w:val="00D53F2A"/>
    <w:rsid w:val="00D5512A"/>
    <w:rsid w:val="00D55E7A"/>
    <w:rsid w:val="00D60DE2"/>
    <w:rsid w:val="00D619CD"/>
    <w:rsid w:val="00D62018"/>
    <w:rsid w:val="00D62279"/>
    <w:rsid w:val="00D640FA"/>
    <w:rsid w:val="00D64428"/>
    <w:rsid w:val="00D75DD9"/>
    <w:rsid w:val="00D77CC7"/>
    <w:rsid w:val="00D82930"/>
    <w:rsid w:val="00D83571"/>
    <w:rsid w:val="00D83B47"/>
    <w:rsid w:val="00D85011"/>
    <w:rsid w:val="00D85419"/>
    <w:rsid w:val="00D86729"/>
    <w:rsid w:val="00D87736"/>
    <w:rsid w:val="00D9075E"/>
    <w:rsid w:val="00D90D9E"/>
    <w:rsid w:val="00D913B7"/>
    <w:rsid w:val="00D93EC1"/>
    <w:rsid w:val="00D94BA4"/>
    <w:rsid w:val="00D971B7"/>
    <w:rsid w:val="00DA19D5"/>
    <w:rsid w:val="00DA35EF"/>
    <w:rsid w:val="00DA4CCC"/>
    <w:rsid w:val="00DA5257"/>
    <w:rsid w:val="00DA67E6"/>
    <w:rsid w:val="00DA7200"/>
    <w:rsid w:val="00DB0970"/>
    <w:rsid w:val="00DB0EDB"/>
    <w:rsid w:val="00DB63CA"/>
    <w:rsid w:val="00DB67F9"/>
    <w:rsid w:val="00DB79CE"/>
    <w:rsid w:val="00DC0228"/>
    <w:rsid w:val="00DC0493"/>
    <w:rsid w:val="00DC2C7B"/>
    <w:rsid w:val="00DD0465"/>
    <w:rsid w:val="00DD7D44"/>
    <w:rsid w:val="00DD7E28"/>
    <w:rsid w:val="00DE1BB2"/>
    <w:rsid w:val="00DE29A5"/>
    <w:rsid w:val="00DE4607"/>
    <w:rsid w:val="00DE746E"/>
    <w:rsid w:val="00DE7837"/>
    <w:rsid w:val="00DF0073"/>
    <w:rsid w:val="00DF03BC"/>
    <w:rsid w:val="00DF10BD"/>
    <w:rsid w:val="00DF28E3"/>
    <w:rsid w:val="00DF421B"/>
    <w:rsid w:val="00DF455B"/>
    <w:rsid w:val="00E01D01"/>
    <w:rsid w:val="00E02E13"/>
    <w:rsid w:val="00E03AF5"/>
    <w:rsid w:val="00E0426B"/>
    <w:rsid w:val="00E05024"/>
    <w:rsid w:val="00E05337"/>
    <w:rsid w:val="00E10B10"/>
    <w:rsid w:val="00E12B27"/>
    <w:rsid w:val="00E12D63"/>
    <w:rsid w:val="00E12FA7"/>
    <w:rsid w:val="00E203B3"/>
    <w:rsid w:val="00E204BB"/>
    <w:rsid w:val="00E20936"/>
    <w:rsid w:val="00E23034"/>
    <w:rsid w:val="00E2402B"/>
    <w:rsid w:val="00E24D14"/>
    <w:rsid w:val="00E25233"/>
    <w:rsid w:val="00E30E2A"/>
    <w:rsid w:val="00E31B08"/>
    <w:rsid w:val="00E31DBA"/>
    <w:rsid w:val="00E32AB2"/>
    <w:rsid w:val="00E332FB"/>
    <w:rsid w:val="00E34BAA"/>
    <w:rsid w:val="00E34FFB"/>
    <w:rsid w:val="00E40082"/>
    <w:rsid w:val="00E40670"/>
    <w:rsid w:val="00E42152"/>
    <w:rsid w:val="00E438FE"/>
    <w:rsid w:val="00E4417A"/>
    <w:rsid w:val="00E443BE"/>
    <w:rsid w:val="00E44D3C"/>
    <w:rsid w:val="00E4505A"/>
    <w:rsid w:val="00E45803"/>
    <w:rsid w:val="00E45D39"/>
    <w:rsid w:val="00E46A48"/>
    <w:rsid w:val="00E473E2"/>
    <w:rsid w:val="00E5388B"/>
    <w:rsid w:val="00E55412"/>
    <w:rsid w:val="00E55C30"/>
    <w:rsid w:val="00E56AEB"/>
    <w:rsid w:val="00E57C23"/>
    <w:rsid w:val="00E62849"/>
    <w:rsid w:val="00E6522B"/>
    <w:rsid w:val="00E6760F"/>
    <w:rsid w:val="00E706E9"/>
    <w:rsid w:val="00E71C5E"/>
    <w:rsid w:val="00E72B96"/>
    <w:rsid w:val="00E75D6F"/>
    <w:rsid w:val="00E7656E"/>
    <w:rsid w:val="00E82975"/>
    <w:rsid w:val="00E82E50"/>
    <w:rsid w:val="00E85FD7"/>
    <w:rsid w:val="00E90EB4"/>
    <w:rsid w:val="00E92C45"/>
    <w:rsid w:val="00E93E48"/>
    <w:rsid w:val="00EA0DE0"/>
    <w:rsid w:val="00EA13B1"/>
    <w:rsid w:val="00EA13BC"/>
    <w:rsid w:val="00EA1BD7"/>
    <w:rsid w:val="00EA29C6"/>
    <w:rsid w:val="00EA2BA3"/>
    <w:rsid w:val="00EA475B"/>
    <w:rsid w:val="00EA4936"/>
    <w:rsid w:val="00EA7F5E"/>
    <w:rsid w:val="00EB4F7B"/>
    <w:rsid w:val="00EB5818"/>
    <w:rsid w:val="00EC0917"/>
    <w:rsid w:val="00EC1D36"/>
    <w:rsid w:val="00EC2F71"/>
    <w:rsid w:val="00EC3872"/>
    <w:rsid w:val="00EC3CB6"/>
    <w:rsid w:val="00EC443D"/>
    <w:rsid w:val="00EC66EB"/>
    <w:rsid w:val="00EC6A9A"/>
    <w:rsid w:val="00ED04E5"/>
    <w:rsid w:val="00ED2E1D"/>
    <w:rsid w:val="00ED4195"/>
    <w:rsid w:val="00ED4722"/>
    <w:rsid w:val="00ED7A04"/>
    <w:rsid w:val="00EE0AB6"/>
    <w:rsid w:val="00EE1A84"/>
    <w:rsid w:val="00EE216C"/>
    <w:rsid w:val="00EE2B4C"/>
    <w:rsid w:val="00EE2C50"/>
    <w:rsid w:val="00EE3CA1"/>
    <w:rsid w:val="00EE6412"/>
    <w:rsid w:val="00EE7292"/>
    <w:rsid w:val="00EE7A54"/>
    <w:rsid w:val="00EF197C"/>
    <w:rsid w:val="00EF249E"/>
    <w:rsid w:val="00EF27E1"/>
    <w:rsid w:val="00EF6483"/>
    <w:rsid w:val="00F00C88"/>
    <w:rsid w:val="00F014FD"/>
    <w:rsid w:val="00F03016"/>
    <w:rsid w:val="00F033CD"/>
    <w:rsid w:val="00F048A1"/>
    <w:rsid w:val="00F07487"/>
    <w:rsid w:val="00F129AB"/>
    <w:rsid w:val="00F140E0"/>
    <w:rsid w:val="00F15DA8"/>
    <w:rsid w:val="00F16C39"/>
    <w:rsid w:val="00F2195E"/>
    <w:rsid w:val="00F24FE8"/>
    <w:rsid w:val="00F2521F"/>
    <w:rsid w:val="00F2558A"/>
    <w:rsid w:val="00F261F3"/>
    <w:rsid w:val="00F263F5"/>
    <w:rsid w:val="00F26CD6"/>
    <w:rsid w:val="00F30D22"/>
    <w:rsid w:val="00F32683"/>
    <w:rsid w:val="00F32AB4"/>
    <w:rsid w:val="00F371BF"/>
    <w:rsid w:val="00F37575"/>
    <w:rsid w:val="00F37DD4"/>
    <w:rsid w:val="00F42AAC"/>
    <w:rsid w:val="00F45081"/>
    <w:rsid w:val="00F45398"/>
    <w:rsid w:val="00F45DD3"/>
    <w:rsid w:val="00F474BE"/>
    <w:rsid w:val="00F54B81"/>
    <w:rsid w:val="00F54F22"/>
    <w:rsid w:val="00F56B0A"/>
    <w:rsid w:val="00F571F1"/>
    <w:rsid w:val="00F6180B"/>
    <w:rsid w:val="00F6429C"/>
    <w:rsid w:val="00F64F55"/>
    <w:rsid w:val="00F65C15"/>
    <w:rsid w:val="00F70971"/>
    <w:rsid w:val="00F714A1"/>
    <w:rsid w:val="00F72758"/>
    <w:rsid w:val="00F74BAD"/>
    <w:rsid w:val="00F74DE6"/>
    <w:rsid w:val="00F75275"/>
    <w:rsid w:val="00F76157"/>
    <w:rsid w:val="00F7641B"/>
    <w:rsid w:val="00F77F64"/>
    <w:rsid w:val="00F83287"/>
    <w:rsid w:val="00F83A9A"/>
    <w:rsid w:val="00F83CAF"/>
    <w:rsid w:val="00F84395"/>
    <w:rsid w:val="00F86568"/>
    <w:rsid w:val="00F87B90"/>
    <w:rsid w:val="00F90A3D"/>
    <w:rsid w:val="00F91F2D"/>
    <w:rsid w:val="00F92277"/>
    <w:rsid w:val="00F92E0A"/>
    <w:rsid w:val="00F95DCA"/>
    <w:rsid w:val="00F96A82"/>
    <w:rsid w:val="00F96D87"/>
    <w:rsid w:val="00FA1BAC"/>
    <w:rsid w:val="00FA2052"/>
    <w:rsid w:val="00FA30B3"/>
    <w:rsid w:val="00FA39D6"/>
    <w:rsid w:val="00FA3B20"/>
    <w:rsid w:val="00FA664F"/>
    <w:rsid w:val="00FA7A01"/>
    <w:rsid w:val="00FA7D4E"/>
    <w:rsid w:val="00FB077C"/>
    <w:rsid w:val="00FB258C"/>
    <w:rsid w:val="00FB4BD2"/>
    <w:rsid w:val="00FB52BF"/>
    <w:rsid w:val="00FB73E9"/>
    <w:rsid w:val="00FC01A4"/>
    <w:rsid w:val="00FC0B2A"/>
    <w:rsid w:val="00FC118C"/>
    <w:rsid w:val="00FC29F0"/>
    <w:rsid w:val="00FC30D7"/>
    <w:rsid w:val="00FC3961"/>
    <w:rsid w:val="00FC422C"/>
    <w:rsid w:val="00FC73CD"/>
    <w:rsid w:val="00FC7AC0"/>
    <w:rsid w:val="00FC7C33"/>
    <w:rsid w:val="00FD2732"/>
    <w:rsid w:val="00FD3850"/>
    <w:rsid w:val="00FD4161"/>
    <w:rsid w:val="00FD4CAD"/>
    <w:rsid w:val="00FD5A80"/>
    <w:rsid w:val="00FD75CB"/>
    <w:rsid w:val="00FE18BC"/>
    <w:rsid w:val="00FE2783"/>
    <w:rsid w:val="00FE29B7"/>
    <w:rsid w:val="00FE3998"/>
    <w:rsid w:val="00FE6982"/>
    <w:rsid w:val="00FE7F26"/>
    <w:rsid w:val="00FF0B10"/>
    <w:rsid w:val="00FF2BE3"/>
    <w:rsid w:val="00FF3FEB"/>
    <w:rsid w:val="00FF6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993"/>
    <w:pPr>
      <w:spacing w:after="200"/>
    </w:pPr>
    <w:rPr>
      <w:rFonts w:cs="Calibri"/>
      <w:sz w:val="22"/>
      <w:szCs w:val="22"/>
      <w:lang w:val="en-GB"/>
    </w:rPr>
  </w:style>
  <w:style w:type="paragraph" w:styleId="1">
    <w:name w:val="heading 1"/>
    <w:basedOn w:val="a"/>
    <w:next w:val="a"/>
    <w:link w:val="10"/>
    <w:uiPriority w:val="9"/>
    <w:qFormat/>
    <w:rsid w:val="00F95DCA"/>
    <w:pPr>
      <w:keepNext/>
      <w:spacing w:before="240" w:after="60"/>
      <w:outlineLvl w:val="0"/>
    </w:pPr>
    <w:rPr>
      <w:rFonts w:ascii="Cambria" w:eastAsia="Times New Roman" w:hAnsi="Cambria" w:cs="Times New Roman"/>
      <w:b/>
      <w:bCs/>
      <w:kern w:val="32"/>
      <w:sz w:val="32"/>
      <w:szCs w:val="32"/>
    </w:rPr>
  </w:style>
  <w:style w:type="paragraph" w:styleId="2">
    <w:name w:val="heading 2"/>
    <w:basedOn w:val="a"/>
    <w:link w:val="20"/>
    <w:uiPriority w:val="99"/>
    <w:qFormat/>
    <w:rsid w:val="00800532"/>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00532"/>
    <w:rPr>
      <w:rFonts w:ascii="Times New Roman" w:hAnsi="Times New Roman" w:cs="Times New Roman"/>
      <w:b/>
      <w:bCs/>
      <w:sz w:val="36"/>
      <w:szCs w:val="36"/>
    </w:rPr>
  </w:style>
  <w:style w:type="character" w:styleId="a3">
    <w:name w:val="Hyperlink"/>
    <w:basedOn w:val="a0"/>
    <w:uiPriority w:val="99"/>
    <w:rsid w:val="00800532"/>
    <w:rPr>
      <w:rFonts w:cs="Times New Roman"/>
      <w:color w:val="0000FF"/>
      <w:u w:val="single"/>
    </w:rPr>
  </w:style>
  <w:style w:type="paragraph" w:styleId="a4">
    <w:name w:val="header"/>
    <w:basedOn w:val="a"/>
    <w:link w:val="a5"/>
    <w:uiPriority w:val="99"/>
    <w:semiHidden/>
    <w:rsid w:val="00800532"/>
    <w:pPr>
      <w:tabs>
        <w:tab w:val="center" w:pos="4680"/>
        <w:tab w:val="right" w:pos="9360"/>
      </w:tabs>
      <w:spacing w:after="0"/>
    </w:pPr>
    <w:rPr>
      <w:sz w:val="20"/>
      <w:szCs w:val="20"/>
    </w:rPr>
  </w:style>
  <w:style w:type="character" w:customStyle="1" w:styleId="a5">
    <w:name w:val="Верхний колонтитул Знак"/>
    <w:basedOn w:val="a0"/>
    <w:link w:val="a4"/>
    <w:uiPriority w:val="99"/>
    <w:semiHidden/>
    <w:rsid w:val="00800532"/>
    <w:rPr>
      <w:rFonts w:ascii="Calibri" w:hAnsi="Calibri" w:cs="Calibri"/>
      <w:sz w:val="20"/>
      <w:szCs w:val="20"/>
      <w:lang w:val="en-GB"/>
    </w:rPr>
  </w:style>
  <w:style w:type="paragraph" w:styleId="a6">
    <w:name w:val="footer"/>
    <w:basedOn w:val="a"/>
    <w:link w:val="a7"/>
    <w:uiPriority w:val="99"/>
    <w:semiHidden/>
    <w:rsid w:val="00800532"/>
    <w:pPr>
      <w:tabs>
        <w:tab w:val="center" w:pos="4680"/>
        <w:tab w:val="right" w:pos="9360"/>
      </w:tabs>
      <w:spacing w:after="0"/>
    </w:pPr>
    <w:rPr>
      <w:sz w:val="20"/>
      <w:szCs w:val="20"/>
    </w:rPr>
  </w:style>
  <w:style w:type="character" w:customStyle="1" w:styleId="a7">
    <w:name w:val="Нижний колонтитул Знак"/>
    <w:basedOn w:val="a0"/>
    <w:link w:val="a6"/>
    <w:uiPriority w:val="99"/>
    <w:semiHidden/>
    <w:rsid w:val="00800532"/>
    <w:rPr>
      <w:rFonts w:ascii="Calibri" w:hAnsi="Calibri" w:cs="Calibri"/>
      <w:sz w:val="20"/>
      <w:szCs w:val="20"/>
      <w:lang w:val="en-GB"/>
    </w:rPr>
  </w:style>
  <w:style w:type="paragraph" w:styleId="a8">
    <w:name w:val="footnote text"/>
    <w:basedOn w:val="a"/>
    <w:link w:val="a9"/>
    <w:uiPriority w:val="99"/>
    <w:semiHidden/>
    <w:rsid w:val="00800532"/>
    <w:pPr>
      <w:spacing w:after="0"/>
    </w:pPr>
    <w:rPr>
      <w:sz w:val="20"/>
      <w:szCs w:val="20"/>
    </w:rPr>
  </w:style>
  <w:style w:type="character" w:customStyle="1" w:styleId="a9">
    <w:name w:val="Текст сноски Знак"/>
    <w:basedOn w:val="a0"/>
    <w:link w:val="a8"/>
    <w:uiPriority w:val="99"/>
    <w:semiHidden/>
    <w:rsid w:val="00800532"/>
    <w:rPr>
      <w:rFonts w:ascii="Calibri" w:hAnsi="Calibri" w:cs="Calibri"/>
      <w:sz w:val="20"/>
      <w:szCs w:val="20"/>
      <w:lang w:val="en-GB"/>
    </w:rPr>
  </w:style>
  <w:style w:type="character" w:styleId="aa">
    <w:name w:val="footnote reference"/>
    <w:basedOn w:val="a0"/>
    <w:uiPriority w:val="99"/>
    <w:semiHidden/>
    <w:rsid w:val="00800532"/>
    <w:rPr>
      <w:rFonts w:cs="Times New Roman"/>
      <w:vertAlign w:val="superscript"/>
    </w:rPr>
  </w:style>
  <w:style w:type="paragraph" w:customStyle="1" w:styleId="NoSpacing1">
    <w:name w:val="No Spacing1"/>
    <w:uiPriority w:val="99"/>
    <w:semiHidden/>
    <w:rsid w:val="00800532"/>
    <w:rPr>
      <w:rFonts w:cs="Calibri"/>
      <w:sz w:val="22"/>
      <w:szCs w:val="22"/>
      <w:lang w:val="en-GB"/>
    </w:rPr>
  </w:style>
  <w:style w:type="character" w:styleId="ab">
    <w:name w:val="annotation reference"/>
    <w:basedOn w:val="a0"/>
    <w:uiPriority w:val="99"/>
    <w:semiHidden/>
    <w:rsid w:val="00800532"/>
    <w:rPr>
      <w:rFonts w:cs="Times New Roman"/>
      <w:sz w:val="16"/>
      <w:szCs w:val="16"/>
    </w:rPr>
  </w:style>
  <w:style w:type="paragraph" w:styleId="ac">
    <w:name w:val="annotation text"/>
    <w:basedOn w:val="a"/>
    <w:link w:val="ad"/>
    <w:uiPriority w:val="99"/>
    <w:semiHidden/>
    <w:rsid w:val="00800532"/>
    <w:rPr>
      <w:sz w:val="20"/>
      <w:szCs w:val="20"/>
    </w:rPr>
  </w:style>
  <w:style w:type="character" w:customStyle="1" w:styleId="ad">
    <w:name w:val="Текст примечания Знак"/>
    <w:basedOn w:val="a0"/>
    <w:link w:val="ac"/>
    <w:uiPriority w:val="99"/>
    <w:semiHidden/>
    <w:rsid w:val="00800532"/>
    <w:rPr>
      <w:rFonts w:ascii="Calibri" w:hAnsi="Calibri" w:cs="Calibri"/>
      <w:sz w:val="20"/>
      <w:szCs w:val="20"/>
      <w:lang w:val="en-GB"/>
    </w:rPr>
  </w:style>
  <w:style w:type="paragraph" w:styleId="ae">
    <w:name w:val="annotation subject"/>
    <w:basedOn w:val="ac"/>
    <w:next w:val="ac"/>
    <w:link w:val="af"/>
    <w:uiPriority w:val="99"/>
    <w:semiHidden/>
    <w:rsid w:val="00800532"/>
    <w:rPr>
      <w:b/>
      <w:bCs/>
    </w:rPr>
  </w:style>
  <w:style w:type="character" w:customStyle="1" w:styleId="af">
    <w:name w:val="Тема примечания Знак"/>
    <w:basedOn w:val="ad"/>
    <w:link w:val="ae"/>
    <w:uiPriority w:val="99"/>
    <w:semiHidden/>
    <w:rsid w:val="00800532"/>
    <w:rPr>
      <w:rFonts w:ascii="Calibri" w:hAnsi="Calibri" w:cs="Calibri"/>
      <w:b/>
      <w:bCs/>
      <w:sz w:val="20"/>
      <w:szCs w:val="20"/>
      <w:lang w:val="en-GB"/>
    </w:rPr>
  </w:style>
  <w:style w:type="paragraph" w:styleId="af0">
    <w:name w:val="Balloon Text"/>
    <w:basedOn w:val="a"/>
    <w:link w:val="af1"/>
    <w:uiPriority w:val="99"/>
    <w:semiHidden/>
    <w:rsid w:val="00800532"/>
    <w:pPr>
      <w:spacing w:after="0"/>
    </w:pPr>
    <w:rPr>
      <w:rFonts w:ascii="Tahoma" w:hAnsi="Tahoma" w:cs="Tahoma"/>
      <w:sz w:val="16"/>
      <w:szCs w:val="16"/>
    </w:rPr>
  </w:style>
  <w:style w:type="character" w:customStyle="1" w:styleId="af1">
    <w:name w:val="Текст выноски Знак"/>
    <w:basedOn w:val="a0"/>
    <w:link w:val="af0"/>
    <w:uiPriority w:val="99"/>
    <w:semiHidden/>
    <w:rsid w:val="00800532"/>
    <w:rPr>
      <w:rFonts w:ascii="Tahoma" w:hAnsi="Tahoma" w:cs="Tahoma"/>
      <w:sz w:val="16"/>
      <w:szCs w:val="16"/>
      <w:lang w:val="en-GB"/>
    </w:rPr>
  </w:style>
  <w:style w:type="paragraph" w:styleId="af2">
    <w:name w:val="Normal (Web)"/>
    <w:basedOn w:val="a"/>
    <w:uiPriority w:val="99"/>
    <w:semiHidden/>
    <w:rsid w:val="00800532"/>
    <w:pPr>
      <w:spacing w:before="100" w:beforeAutospacing="1" w:after="100" w:afterAutospacing="1"/>
    </w:pPr>
    <w:rPr>
      <w:rFonts w:ascii="Times New Roman" w:eastAsia="Times New Roman" w:hAnsi="Times New Roman" w:cs="Times New Roman"/>
      <w:sz w:val="24"/>
      <w:szCs w:val="24"/>
      <w:lang w:val="en-US"/>
    </w:rPr>
  </w:style>
  <w:style w:type="character" w:styleId="af3">
    <w:name w:val="Emphasis"/>
    <w:basedOn w:val="a0"/>
    <w:uiPriority w:val="99"/>
    <w:qFormat/>
    <w:rsid w:val="00800532"/>
    <w:rPr>
      <w:rFonts w:cs="Times New Roman"/>
      <w:i/>
      <w:iCs/>
    </w:rPr>
  </w:style>
  <w:style w:type="paragraph" w:customStyle="1" w:styleId="blogger-labels">
    <w:name w:val="blogger-labels"/>
    <w:basedOn w:val="a"/>
    <w:uiPriority w:val="99"/>
    <w:rsid w:val="00800532"/>
    <w:pPr>
      <w:spacing w:before="100" w:beforeAutospacing="1" w:after="100" w:afterAutospacing="1"/>
    </w:pPr>
    <w:rPr>
      <w:rFonts w:ascii="Times New Roman" w:eastAsia="Times New Roman" w:hAnsi="Times New Roman" w:cs="Times New Roman"/>
      <w:sz w:val="24"/>
      <w:szCs w:val="24"/>
      <w:lang w:val="en-US"/>
    </w:rPr>
  </w:style>
  <w:style w:type="character" w:customStyle="1" w:styleId="author">
    <w:name w:val="author"/>
    <w:basedOn w:val="a0"/>
    <w:uiPriority w:val="99"/>
    <w:rsid w:val="00800532"/>
    <w:rPr>
      <w:rFonts w:cs="Times New Roman"/>
    </w:rPr>
  </w:style>
  <w:style w:type="character" w:customStyle="1" w:styleId="journalname">
    <w:name w:val="journalname"/>
    <w:basedOn w:val="a0"/>
    <w:uiPriority w:val="99"/>
    <w:rsid w:val="00800532"/>
    <w:rPr>
      <w:rFonts w:cs="Times New Roman"/>
    </w:rPr>
  </w:style>
  <w:style w:type="character" w:customStyle="1" w:styleId="CharChar2">
    <w:name w:val="Char Char2"/>
    <w:uiPriority w:val="99"/>
    <w:semiHidden/>
    <w:rsid w:val="005F1B66"/>
    <w:rPr>
      <w:lang w:val="en-GB"/>
    </w:rPr>
  </w:style>
  <w:style w:type="character" w:styleId="af4">
    <w:name w:val="page number"/>
    <w:basedOn w:val="a0"/>
    <w:uiPriority w:val="99"/>
    <w:rsid w:val="00AD470D"/>
    <w:rPr>
      <w:rFonts w:cs="Times New Roman"/>
    </w:rPr>
  </w:style>
  <w:style w:type="paragraph" w:styleId="af5">
    <w:name w:val="No Spacing"/>
    <w:link w:val="af6"/>
    <w:uiPriority w:val="1"/>
    <w:qFormat/>
    <w:rsid w:val="00C8397C"/>
    <w:rPr>
      <w:rFonts w:cs="Calibri"/>
      <w:sz w:val="22"/>
      <w:szCs w:val="22"/>
      <w:lang w:val="en-GB"/>
    </w:rPr>
  </w:style>
  <w:style w:type="character" w:customStyle="1" w:styleId="10">
    <w:name w:val="Заголовок 1 Знак"/>
    <w:basedOn w:val="a0"/>
    <w:link w:val="1"/>
    <w:uiPriority w:val="9"/>
    <w:rsid w:val="00F95DCA"/>
    <w:rPr>
      <w:rFonts w:ascii="Cambria" w:eastAsia="Times New Roman" w:hAnsi="Cambria" w:cs="Times New Roman"/>
      <w:b/>
      <w:bCs/>
      <w:kern w:val="32"/>
      <w:sz w:val="32"/>
      <w:szCs w:val="32"/>
      <w:lang w:val="en-GB"/>
    </w:rPr>
  </w:style>
  <w:style w:type="paragraph" w:styleId="af7">
    <w:name w:val="Revision"/>
    <w:hidden/>
    <w:uiPriority w:val="99"/>
    <w:semiHidden/>
    <w:rsid w:val="003C7794"/>
    <w:rPr>
      <w:rFonts w:cs="Calibri"/>
      <w:sz w:val="22"/>
      <w:szCs w:val="22"/>
      <w:lang w:val="en-GB"/>
    </w:rPr>
  </w:style>
  <w:style w:type="character" w:styleId="HTML">
    <w:name w:val="HTML Cite"/>
    <w:basedOn w:val="a0"/>
    <w:uiPriority w:val="99"/>
    <w:semiHidden/>
    <w:unhideWhenUsed/>
    <w:rsid w:val="00E03AF5"/>
    <w:rPr>
      <w:i/>
      <w:iCs/>
    </w:rPr>
  </w:style>
  <w:style w:type="paragraph" w:styleId="af8">
    <w:name w:val="Body Text"/>
    <w:basedOn w:val="a"/>
    <w:link w:val="af9"/>
    <w:uiPriority w:val="99"/>
    <w:rsid w:val="009B5150"/>
    <w:pPr>
      <w:widowControl w:val="0"/>
      <w:suppressAutoHyphens/>
      <w:spacing w:after="120"/>
    </w:pPr>
    <w:rPr>
      <w:rFonts w:ascii="Liberation Serif" w:hAnsi="Liberation Serif" w:cs="Liberation Serif"/>
      <w:kern w:val="1"/>
      <w:sz w:val="24"/>
      <w:szCs w:val="24"/>
    </w:rPr>
  </w:style>
  <w:style w:type="character" w:customStyle="1" w:styleId="af9">
    <w:name w:val="Основной текст Знак"/>
    <w:basedOn w:val="a0"/>
    <w:link w:val="af8"/>
    <w:uiPriority w:val="99"/>
    <w:rsid w:val="009B5150"/>
    <w:rPr>
      <w:rFonts w:ascii="Liberation Serif" w:hAnsi="Liberation Serif" w:cs="Liberation Serif"/>
      <w:kern w:val="1"/>
      <w:sz w:val="24"/>
      <w:szCs w:val="24"/>
      <w:lang w:val="en-GB"/>
    </w:rPr>
  </w:style>
  <w:style w:type="paragraph" w:customStyle="1" w:styleId="Thesis-body">
    <w:name w:val="Thesis-body"/>
    <w:basedOn w:val="a"/>
    <w:qFormat/>
    <w:rsid w:val="006505C0"/>
    <w:pPr>
      <w:spacing w:before="240" w:after="240" w:line="360" w:lineRule="auto"/>
      <w:jc w:val="both"/>
    </w:pPr>
    <w:rPr>
      <w:rFonts w:asciiTheme="minorHAnsi" w:eastAsia="Times New Roman" w:hAnsiTheme="minorHAnsi" w:cstheme="minorHAnsi"/>
      <w:sz w:val="24"/>
      <w:szCs w:val="24"/>
      <w:lang w:eastAsia="en-GB"/>
    </w:rPr>
  </w:style>
  <w:style w:type="character" w:customStyle="1" w:styleId="af6">
    <w:name w:val="Без интервала Знак"/>
    <w:basedOn w:val="a0"/>
    <w:link w:val="af5"/>
    <w:uiPriority w:val="1"/>
    <w:rsid w:val="006505C0"/>
    <w:rPr>
      <w:rFonts w:cs="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93"/>
    <w:pPr>
      <w:spacing w:after="200"/>
    </w:pPr>
    <w:rPr>
      <w:rFonts w:cs="Calibri"/>
      <w:sz w:val="22"/>
      <w:szCs w:val="22"/>
      <w:lang w:val="en-GB"/>
    </w:rPr>
  </w:style>
  <w:style w:type="paragraph" w:styleId="Heading1">
    <w:name w:val="heading 1"/>
    <w:basedOn w:val="Normal"/>
    <w:next w:val="Normal"/>
    <w:link w:val="Heading1Char"/>
    <w:uiPriority w:val="9"/>
    <w:qFormat/>
    <w:rsid w:val="00F95DC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9"/>
    <w:qFormat/>
    <w:rsid w:val="00800532"/>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00532"/>
    <w:rPr>
      <w:rFonts w:ascii="Times New Roman" w:hAnsi="Times New Roman" w:cs="Times New Roman"/>
      <w:b/>
      <w:bCs/>
      <w:sz w:val="36"/>
      <w:szCs w:val="36"/>
    </w:rPr>
  </w:style>
  <w:style w:type="character" w:styleId="Hyperlink">
    <w:name w:val="Hyperlink"/>
    <w:basedOn w:val="DefaultParagraphFont"/>
    <w:uiPriority w:val="99"/>
    <w:rsid w:val="00800532"/>
    <w:rPr>
      <w:rFonts w:cs="Times New Roman"/>
      <w:color w:val="0000FF"/>
      <w:u w:val="single"/>
    </w:rPr>
  </w:style>
  <w:style w:type="paragraph" w:styleId="Header">
    <w:name w:val="header"/>
    <w:basedOn w:val="Normal"/>
    <w:link w:val="HeaderChar"/>
    <w:uiPriority w:val="99"/>
    <w:semiHidden/>
    <w:rsid w:val="00800532"/>
    <w:pPr>
      <w:tabs>
        <w:tab w:val="center" w:pos="4680"/>
        <w:tab w:val="right" w:pos="9360"/>
      </w:tabs>
      <w:spacing w:after="0"/>
    </w:pPr>
    <w:rPr>
      <w:sz w:val="20"/>
      <w:szCs w:val="20"/>
    </w:rPr>
  </w:style>
  <w:style w:type="character" w:customStyle="1" w:styleId="HeaderChar">
    <w:name w:val="Header Char"/>
    <w:basedOn w:val="DefaultParagraphFont"/>
    <w:link w:val="Header"/>
    <w:uiPriority w:val="99"/>
    <w:semiHidden/>
    <w:rsid w:val="00800532"/>
    <w:rPr>
      <w:rFonts w:ascii="Calibri" w:hAnsi="Calibri" w:cs="Calibri"/>
      <w:sz w:val="20"/>
      <w:szCs w:val="20"/>
      <w:lang w:val="en-GB"/>
    </w:rPr>
  </w:style>
  <w:style w:type="paragraph" w:styleId="Footer">
    <w:name w:val="footer"/>
    <w:basedOn w:val="Normal"/>
    <w:link w:val="FooterChar"/>
    <w:uiPriority w:val="99"/>
    <w:semiHidden/>
    <w:rsid w:val="00800532"/>
    <w:pPr>
      <w:tabs>
        <w:tab w:val="center" w:pos="4680"/>
        <w:tab w:val="right" w:pos="9360"/>
      </w:tabs>
      <w:spacing w:after="0"/>
    </w:pPr>
    <w:rPr>
      <w:sz w:val="20"/>
      <w:szCs w:val="20"/>
    </w:rPr>
  </w:style>
  <w:style w:type="character" w:customStyle="1" w:styleId="FooterChar">
    <w:name w:val="Footer Char"/>
    <w:basedOn w:val="DefaultParagraphFont"/>
    <w:link w:val="Footer"/>
    <w:uiPriority w:val="99"/>
    <w:semiHidden/>
    <w:rsid w:val="00800532"/>
    <w:rPr>
      <w:rFonts w:ascii="Calibri" w:hAnsi="Calibri" w:cs="Calibri"/>
      <w:sz w:val="20"/>
      <w:szCs w:val="20"/>
      <w:lang w:val="en-GB"/>
    </w:rPr>
  </w:style>
  <w:style w:type="paragraph" w:styleId="FootnoteText">
    <w:name w:val="footnote text"/>
    <w:basedOn w:val="Normal"/>
    <w:link w:val="FootnoteTextChar"/>
    <w:uiPriority w:val="99"/>
    <w:semiHidden/>
    <w:rsid w:val="00800532"/>
    <w:pPr>
      <w:spacing w:after="0"/>
    </w:pPr>
    <w:rPr>
      <w:sz w:val="20"/>
      <w:szCs w:val="20"/>
    </w:rPr>
  </w:style>
  <w:style w:type="character" w:customStyle="1" w:styleId="FootnoteTextChar">
    <w:name w:val="Footnote Text Char"/>
    <w:basedOn w:val="DefaultParagraphFont"/>
    <w:link w:val="FootnoteText"/>
    <w:uiPriority w:val="99"/>
    <w:semiHidden/>
    <w:rsid w:val="00800532"/>
    <w:rPr>
      <w:rFonts w:ascii="Calibri" w:hAnsi="Calibri" w:cs="Calibri"/>
      <w:sz w:val="20"/>
      <w:szCs w:val="20"/>
      <w:lang w:val="en-GB"/>
    </w:rPr>
  </w:style>
  <w:style w:type="character" w:styleId="FootnoteReference">
    <w:name w:val="footnote reference"/>
    <w:basedOn w:val="DefaultParagraphFont"/>
    <w:uiPriority w:val="99"/>
    <w:semiHidden/>
    <w:rsid w:val="00800532"/>
    <w:rPr>
      <w:rFonts w:cs="Times New Roman"/>
      <w:vertAlign w:val="superscript"/>
    </w:rPr>
  </w:style>
  <w:style w:type="paragraph" w:customStyle="1" w:styleId="NoSpacing1">
    <w:name w:val="No Spacing1"/>
    <w:uiPriority w:val="99"/>
    <w:semiHidden/>
    <w:rsid w:val="00800532"/>
    <w:rPr>
      <w:rFonts w:cs="Calibri"/>
      <w:sz w:val="22"/>
      <w:szCs w:val="22"/>
      <w:lang w:val="en-GB"/>
    </w:rPr>
  </w:style>
  <w:style w:type="character" w:styleId="CommentReference">
    <w:name w:val="annotation reference"/>
    <w:basedOn w:val="DefaultParagraphFont"/>
    <w:uiPriority w:val="99"/>
    <w:semiHidden/>
    <w:rsid w:val="00800532"/>
    <w:rPr>
      <w:rFonts w:cs="Times New Roman"/>
      <w:sz w:val="16"/>
      <w:szCs w:val="16"/>
    </w:rPr>
  </w:style>
  <w:style w:type="paragraph" w:styleId="CommentText">
    <w:name w:val="annotation text"/>
    <w:basedOn w:val="Normal"/>
    <w:link w:val="CommentTextChar"/>
    <w:uiPriority w:val="99"/>
    <w:semiHidden/>
    <w:rsid w:val="00800532"/>
    <w:rPr>
      <w:sz w:val="20"/>
      <w:szCs w:val="20"/>
    </w:rPr>
  </w:style>
  <w:style w:type="character" w:customStyle="1" w:styleId="CommentTextChar">
    <w:name w:val="Comment Text Char"/>
    <w:basedOn w:val="DefaultParagraphFont"/>
    <w:link w:val="CommentText"/>
    <w:uiPriority w:val="99"/>
    <w:semiHidden/>
    <w:rsid w:val="00800532"/>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rsid w:val="00800532"/>
    <w:rPr>
      <w:b/>
      <w:bCs/>
    </w:rPr>
  </w:style>
  <w:style w:type="character" w:customStyle="1" w:styleId="CommentSubjectChar">
    <w:name w:val="Comment Subject Char"/>
    <w:basedOn w:val="CommentTextChar"/>
    <w:link w:val="CommentSubject"/>
    <w:uiPriority w:val="99"/>
    <w:semiHidden/>
    <w:rsid w:val="00800532"/>
    <w:rPr>
      <w:rFonts w:ascii="Calibri" w:hAnsi="Calibri" w:cs="Calibri"/>
      <w:b/>
      <w:bCs/>
      <w:sz w:val="20"/>
      <w:szCs w:val="20"/>
      <w:lang w:val="en-GB"/>
    </w:rPr>
  </w:style>
  <w:style w:type="paragraph" w:styleId="BalloonText">
    <w:name w:val="Balloon Text"/>
    <w:basedOn w:val="Normal"/>
    <w:link w:val="BalloonTextChar"/>
    <w:uiPriority w:val="99"/>
    <w:semiHidden/>
    <w:rsid w:val="008005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532"/>
    <w:rPr>
      <w:rFonts w:ascii="Tahoma" w:hAnsi="Tahoma" w:cs="Tahoma"/>
      <w:sz w:val="16"/>
      <w:szCs w:val="16"/>
      <w:lang w:val="en-GB"/>
    </w:rPr>
  </w:style>
  <w:style w:type="paragraph" w:styleId="NormalWeb">
    <w:name w:val="Normal (Web)"/>
    <w:basedOn w:val="Normal"/>
    <w:uiPriority w:val="99"/>
    <w:semiHidden/>
    <w:rsid w:val="00800532"/>
    <w:pPr>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99"/>
    <w:qFormat/>
    <w:rsid w:val="00800532"/>
    <w:rPr>
      <w:rFonts w:cs="Times New Roman"/>
      <w:i/>
      <w:iCs/>
    </w:rPr>
  </w:style>
  <w:style w:type="paragraph" w:customStyle="1" w:styleId="blogger-labels">
    <w:name w:val="blogger-labels"/>
    <w:basedOn w:val="Normal"/>
    <w:uiPriority w:val="99"/>
    <w:rsid w:val="00800532"/>
    <w:pPr>
      <w:spacing w:before="100" w:beforeAutospacing="1" w:after="100" w:afterAutospacing="1"/>
    </w:pPr>
    <w:rPr>
      <w:rFonts w:ascii="Times New Roman" w:eastAsia="Times New Roman" w:hAnsi="Times New Roman" w:cs="Times New Roman"/>
      <w:sz w:val="24"/>
      <w:szCs w:val="24"/>
      <w:lang w:val="en-US"/>
    </w:rPr>
  </w:style>
  <w:style w:type="character" w:customStyle="1" w:styleId="author">
    <w:name w:val="author"/>
    <w:basedOn w:val="DefaultParagraphFont"/>
    <w:uiPriority w:val="99"/>
    <w:rsid w:val="00800532"/>
    <w:rPr>
      <w:rFonts w:cs="Times New Roman"/>
    </w:rPr>
  </w:style>
  <w:style w:type="character" w:customStyle="1" w:styleId="journalname">
    <w:name w:val="journalname"/>
    <w:basedOn w:val="DefaultParagraphFont"/>
    <w:uiPriority w:val="99"/>
    <w:rsid w:val="00800532"/>
    <w:rPr>
      <w:rFonts w:cs="Times New Roman"/>
    </w:rPr>
  </w:style>
  <w:style w:type="character" w:customStyle="1" w:styleId="CharChar2">
    <w:name w:val="Char Char2"/>
    <w:uiPriority w:val="99"/>
    <w:semiHidden/>
    <w:rsid w:val="005F1B66"/>
    <w:rPr>
      <w:lang w:val="en-GB"/>
    </w:rPr>
  </w:style>
  <w:style w:type="character" w:styleId="PageNumber">
    <w:name w:val="page number"/>
    <w:basedOn w:val="DefaultParagraphFont"/>
    <w:uiPriority w:val="99"/>
    <w:rsid w:val="00AD470D"/>
    <w:rPr>
      <w:rFonts w:cs="Times New Roman"/>
    </w:rPr>
  </w:style>
  <w:style w:type="paragraph" w:styleId="NoSpacing">
    <w:name w:val="No Spacing"/>
    <w:link w:val="NoSpacingChar"/>
    <w:uiPriority w:val="1"/>
    <w:qFormat/>
    <w:rsid w:val="00C8397C"/>
    <w:rPr>
      <w:rFonts w:cs="Calibri"/>
      <w:sz w:val="22"/>
      <w:szCs w:val="22"/>
      <w:lang w:val="en-GB"/>
    </w:rPr>
  </w:style>
  <w:style w:type="character" w:customStyle="1" w:styleId="Heading1Char">
    <w:name w:val="Heading 1 Char"/>
    <w:basedOn w:val="DefaultParagraphFont"/>
    <w:link w:val="Heading1"/>
    <w:uiPriority w:val="9"/>
    <w:rsid w:val="00F95DCA"/>
    <w:rPr>
      <w:rFonts w:ascii="Cambria" w:eastAsia="Times New Roman" w:hAnsi="Cambria" w:cs="Times New Roman"/>
      <w:b/>
      <w:bCs/>
      <w:kern w:val="32"/>
      <w:sz w:val="32"/>
      <w:szCs w:val="32"/>
      <w:lang w:val="en-GB"/>
    </w:rPr>
  </w:style>
  <w:style w:type="paragraph" w:styleId="Revision">
    <w:name w:val="Revision"/>
    <w:hidden/>
    <w:uiPriority w:val="99"/>
    <w:semiHidden/>
    <w:rsid w:val="003C7794"/>
    <w:rPr>
      <w:rFonts w:cs="Calibri"/>
      <w:sz w:val="22"/>
      <w:szCs w:val="22"/>
      <w:lang w:val="en-GB"/>
    </w:rPr>
  </w:style>
  <w:style w:type="character" w:styleId="HTMLCite">
    <w:name w:val="HTML Cite"/>
    <w:basedOn w:val="DefaultParagraphFont"/>
    <w:uiPriority w:val="99"/>
    <w:semiHidden/>
    <w:unhideWhenUsed/>
    <w:rsid w:val="00E03AF5"/>
    <w:rPr>
      <w:i/>
      <w:iCs/>
    </w:rPr>
  </w:style>
  <w:style w:type="paragraph" w:styleId="BodyText">
    <w:name w:val="Body Text"/>
    <w:basedOn w:val="Normal"/>
    <w:link w:val="BodyTextChar"/>
    <w:uiPriority w:val="99"/>
    <w:rsid w:val="009B5150"/>
    <w:pPr>
      <w:widowControl w:val="0"/>
      <w:suppressAutoHyphens/>
      <w:spacing w:after="120"/>
    </w:pPr>
    <w:rPr>
      <w:rFonts w:ascii="Liberation Serif" w:hAnsi="Liberation Serif" w:cs="Liberation Serif"/>
      <w:kern w:val="1"/>
      <w:sz w:val="24"/>
      <w:szCs w:val="24"/>
    </w:rPr>
  </w:style>
  <w:style w:type="character" w:customStyle="1" w:styleId="BodyTextChar">
    <w:name w:val="Body Text Char"/>
    <w:basedOn w:val="DefaultParagraphFont"/>
    <w:link w:val="BodyText"/>
    <w:uiPriority w:val="99"/>
    <w:rsid w:val="009B5150"/>
    <w:rPr>
      <w:rFonts w:ascii="Liberation Serif" w:hAnsi="Liberation Serif" w:cs="Liberation Serif"/>
      <w:kern w:val="1"/>
      <w:sz w:val="24"/>
      <w:szCs w:val="24"/>
      <w:lang w:val="en-GB"/>
    </w:rPr>
  </w:style>
  <w:style w:type="paragraph" w:customStyle="1" w:styleId="Thesis-body">
    <w:name w:val="Thesis-body"/>
    <w:basedOn w:val="Normal"/>
    <w:qFormat/>
    <w:rsid w:val="006505C0"/>
    <w:pPr>
      <w:spacing w:before="240" w:after="240" w:line="360" w:lineRule="auto"/>
      <w:jc w:val="both"/>
    </w:pPr>
    <w:rPr>
      <w:rFonts w:asciiTheme="minorHAnsi" w:eastAsia="Times New Roman" w:hAnsiTheme="minorHAnsi" w:cstheme="minorHAnsi"/>
      <w:sz w:val="24"/>
      <w:szCs w:val="24"/>
      <w:lang w:eastAsia="en-GB"/>
    </w:rPr>
  </w:style>
  <w:style w:type="character" w:customStyle="1" w:styleId="NoSpacingChar">
    <w:name w:val="No Spacing Char"/>
    <w:basedOn w:val="DefaultParagraphFont"/>
    <w:link w:val="NoSpacing"/>
    <w:uiPriority w:val="1"/>
    <w:rsid w:val="006505C0"/>
    <w:rPr>
      <w:rFonts w:cs="Calibri"/>
      <w:sz w:val="22"/>
      <w:szCs w:val="22"/>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net.apa.org/doi/10.1037/13273-0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ringerlink.com/content/1386-4416/"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content/?Author=Na%27ilah+Suad+Nas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erlink.com/content/?Author=Maryl+Gearhart" TargetMode="External"/><Relationship Id="rId4" Type="http://schemas.openxmlformats.org/officeDocument/2006/relationships/settings" Target="settings.xml"/><Relationship Id="rId9" Type="http://schemas.openxmlformats.org/officeDocument/2006/relationships/hyperlink" Target="http://www.springerlink.com/content/?Author=Geoffrey+B.+Sax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32A6-7313-426A-ABFC-D267C7BA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13478</Words>
  <Characters>76827</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BEHAVIOURAL GENOMICS OF MATHEMATICS</vt:lpstr>
    </vt:vector>
  </TitlesOfParts>
  <Company>Private</Company>
  <LinksUpToDate>false</LinksUpToDate>
  <CharactersWithSpaces>90125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BEHAVIOURAL GENOMICS OF MATHEMATICS</dc:title>
  <dc:creator>Boss1</dc:creator>
  <cp:lastModifiedBy>Юлия</cp:lastModifiedBy>
  <cp:revision>2</cp:revision>
  <dcterms:created xsi:type="dcterms:W3CDTF">2017-07-10T13:25:00Z</dcterms:created>
  <dcterms:modified xsi:type="dcterms:W3CDTF">2017-07-10T13:25:00Z</dcterms:modified>
</cp:coreProperties>
</file>