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55B" w:rsidRPr="00262494" w:rsidRDefault="00C166C6" w:rsidP="004E6E5A">
      <w:pPr>
        <w:spacing w:line="480" w:lineRule="auto"/>
        <w:jc w:val="both"/>
        <w:rPr>
          <w:b/>
          <w:bCs/>
          <w:szCs w:val="22"/>
        </w:rPr>
      </w:pPr>
      <w:r w:rsidRPr="00262494">
        <w:rPr>
          <w:b/>
          <w:bCs/>
          <w:szCs w:val="22"/>
        </w:rPr>
        <w:t>Genetic and Environmental E</w:t>
      </w:r>
      <w:r w:rsidR="002549AE" w:rsidRPr="00262494">
        <w:rPr>
          <w:b/>
          <w:bCs/>
          <w:szCs w:val="22"/>
        </w:rPr>
        <w:t>tiology</w:t>
      </w:r>
      <w:r w:rsidRPr="00262494">
        <w:rPr>
          <w:b/>
          <w:bCs/>
          <w:szCs w:val="22"/>
        </w:rPr>
        <w:t xml:space="preserve"> of Nicotine Use in Sri Lankan Male T</w:t>
      </w:r>
      <w:r w:rsidR="002549AE" w:rsidRPr="00262494">
        <w:rPr>
          <w:b/>
          <w:bCs/>
          <w:szCs w:val="22"/>
        </w:rPr>
        <w:t>wins</w:t>
      </w:r>
    </w:p>
    <w:p w:rsidR="00286D71" w:rsidRPr="00262494" w:rsidRDefault="00286D71" w:rsidP="004E6E5A">
      <w:pPr>
        <w:spacing w:line="480" w:lineRule="auto"/>
        <w:jc w:val="both"/>
        <w:rPr>
          <w:b/>
          <w:bCs/>
          <w:szCs w:val="22"/>
        </w:rPr>
      </w:pPr>
    </w:p>
    <w:p w:rsidR="00286D71" w:rsidRPr="00262494" w:rsidRDefault="009460DE" w:rsidP="004E6E5A">
      <w:pPr>
        <w:spacing w:line="480" w:lineRule="auto"/>
        <w:jc w:val="both"/>
        <w:rPr>
          <w:b/>
          <w:bCs/>
          <w:i/>
          <w:iCs/>
        </w:rPr>
      </w:pPr>
      <w:r w:rsidRPr="00262494">
        <w:rPr>
          <w:b/>
          <w:bCs/>
          <w:szCs w:val="22"/>
        </w:rPr>
        <w:t>Running title</w:t>
      </w:r>
      <w:r w:rsidR="00C166C6" w:rsidRPr="00262494">
        <w:rPr>
          <w:b/>
          <w:bCs/>
          <w:szCs w:val="22"/>
        </w:rPr>
        <w:t>: Genetic and Environmental E</w:t>
      </w:r>
      <w:r w:rsidR="00286D71" w:rsidRPr="00262494">
        <w:rPr>
          <w:b/>
          <w:bCs/>
          <w:szCs w:val="22"/>
        </w:rPr>
        <w:t>tiology of Nicotine Use</w:t>
      </w:r>
    </w:p>
    <w:p w:rsidR="00F2255B" w:rsidRPr="00262494" w:rsidRDefault="002549AE" w:rsidP="004E6E5A">
      <w:pPr>
        <w:tabs>
          <w:tab w:val="left" w:pos="900"/>
        </w:tabs>
        <w:spacing w:line="480" w:lineRule="auto"/>
        <w:jc w:val="both"/>
        <w:rPr>
          <w:b/>
          <w:bCs/>
          <w:sz w:val="20"/>
        </w:rPr>
      </w:pPr>
      <w:r w:rsidRPr="00262494">
        <w:rPr>
          <w:b/>
          <w:bCs/>
          <w:sz w:val="20"/>
        </w:rPr>
        <w:tab/>
      </w:r>
    </w:p>
    <w:p w:rsidR="00A62CB8" w:rsidRPr="00262494" w:rsidRDefault="00AA6369" w:rsidP="004E6E5A">
      <w:pPr>
        <w:jc w:val="both"/>
      </w:pPr>
      <w:r w:rsidRPr="00262494">
        <w:t>Helena M.S. Zavos</w:t>
      </w:r>
      <w:r w:rsidRPr="00262494">
        <w:rPr>
          <w:vertAlign w:val="superscript"/>
        </w:rPr>
        <w:t>1</w:t>
      </w:r>
      <w:r w:rsidR="00391648" w:rsidRPr="00262494">
        <w:rPr>
          <w:vertAlign w:val="superscript"/>
        </w:rPr>
        <w:t>*</w:t>
      </w:r>
      <w:r w:rsidRPr="00262494">
        <w:rPr>
          <w:vertAlign w:val="superscript"/>
        </w:rPr>
        <w:t>§</w:t>
      </w:r>
      <w:r w:rsidRPr="00262494">
        <w:t xml:space="preserve">, </w:t>
      </w:r>
      <w:r w:rsidR="00A62CB8" w:rsidRPr="00262494">
        <w:t>Yulia Kovas</w:t>
      </w:r>
      <w:r w:rsidR="00DE2A31" w:rsidRPr="00262494">
        <w:rPr>
          <w:vertAlign w:val="superscript"/>
        </w:rPr>
        <w:t>1</w:t>
      </w:r>
      <w:r w:rsidR="00037216" w:rsidRPr="00262494">
        <w:rPr>
          <w:vertAlign w:val="superscript"/>
        </w:rPr>
        <w:t>,6</w:t>
      </w:r>
      <w:r w:rsidR="00391648" w:rsidRPr="00262494">
        <w:rPr>
          <w:vertAlign w:val="superscript"/>
        </w:rPr>
        <w:t>*</w:t>
      </w:r>
      <w:r w:rsidR="00A62CB8" w:rsidRPr="00262494">
        <w:t>, Harriet A. Ball</w:t>
      </w:r>
      <w:r w:rsidR="00DE2A31" w:rsidRPr="00262494">
        <w:rPr>
          <w:vertAlign w:val="superscript"/>
        </w:rPr>
        <w:t>1</w:t>
      </w:r>
      <w:r w:rsidR="00A62CB8" w:rsidRPr="00262494">
        <w:t xml:space="preserve">, </w:t>
      </w:r>
      <w:r w:rsidR="005B7218" w:rsidRPr="00262494">
        <w:t>David Ball</w:t>
      </w:r>
      <w:r w:rsidR="00DE2A31" w:rsidRPr="00262494">
        <w:rPr>
          <w:vertAlign w:val="superscript"/>
        </w:rPr>
        <w:t>1</w:t>
      </w:r>
      <w:r w:rsidR="005B7218" w:rsidRPr="00262494">
        <w:t xml:space="preserve">, </w:t>
      </w:r>
      <w:r w:rsidR="005756F1" w:rsidRPr="00262494">
        <w:t>Sisira H. Siribaddana</w:t>
      </w:r>
      <w:r w:rsidR="00DE2A31" w:rsidRPr="00262494">
        <w:rPr>
          <w:vertAlign w:val="superscript"/>
        </w:rPr>
        <w:t>2</w:t>
      </w:r>
      <w:r w:rsidR="005756F1" w:rsidRPr="00262494">
        <w:t xml:space="preserve">, </w:t>
      </w:r>
      <w:r w:rsidR="00A62CB8" w:rsidRPr="00262494">
        <w:t>Nick Glozier</w:t>
      </w:r>
      <w:r w:rsidR="00A62CB8" w:rsidRPr="00262494">
        <w:rPr>
          <w:vertAlign w:val="superscript"/>
        </w:rPr>
        <w:t>3</w:t>
      </w:r>
      <w:r w:rsidR="00A62CB8" w:rsidRPr="00262494">
        <w:t>, Athula Sumathipala</w:t>
      </w:r>
      <w:r w:rsidR="00DE2A31" w:rsidRPr="00262494">
        <w:rPr>
          <w:vertAlign w:val="superscript"/>
        </w:rPr>
        <w:t>2</w:t>
      </w:r>
      <w:r w:rsidR="00A62CB8" w:rsidRPr="00262494">
        <w:rPr>
          <w:vertAlign w:val="superscript"/>
        </w:rPr>
        <w:t>,4</w:t>
      </w:r>
      <w:r w:rsidR="00A62CB8" w:rsidRPr="00262494">
        <w:t>, Peter McGuffin</w:t>
      </w:r>
      <w:r w:rsidR="00DE2A31" w:rsidRPr="00262494">
        <w:rPr>
          <w:vertAlign w:val="superscript"/>
        </w:rPr>
        <w:t>1</w:t>
      </w:r>
      <w:r w:rsidR="00A62CB8" w:rsidRPr="00262494">
        <w:t>, Matthew Hotopf</w:t>
      </w:r>
      <w:r w:rsidR="00A62CB8" w:rsidRPr="00262494">
        <w:rPr>
          <w:vertAlign w:val="superscript"/>
        </w:rPr>
        <w:t>5</w:t>
      </w:r>
      <w:r w:rsidR="00793AE9" w:rsidRPr="00262494">
        <w:rPr>
          <w:vertAlign w:val="superscript"/>
        </w:rPr>
        <w:t xml:space="preserve"> </w:t>
      </w:r>
      <w:r w:rsidRPr="00262494">
        <w:t>&amp; Frühling Rijsdijk</w:t>
      </w:r>
      <w:r w:rsidRPr="00262494">
        <w:rPr>
          <w:vertAlign w:val="superscript"/>
        </w:rPr>
        <w:t>1</w:t>
      </w:r>
    </w:p>
    <w:p w:rsidR="00B0631A" w:rsidRPr="00262494" w:rsidRDefault="00B0631A" w:rsidP="004E6E5A">
      <w:pPr>
        <w:jc w:val="both"/>
      </w:pPr>
    </w:p>
    <w:p w:rsidR="00A62CB8" w:rsidRPr="00262494" w:rsidRDefault="00DE2A31" w:rsidP="004E6E5A">
      <w:pPr>
        <w:jc w:val="both"/>
      </w:pPr>
      <w:r w:rsidRPr="00262494">
        <w:rPr>
          <w:vertAlign w:val="superscript"/>
        </w:rPr>
        <w:t>1</w:t>
      </w:r>
      <w:r w:rsidR="00A62CB8" w:rsidRPr="00262494">
        <w:t xml:space="preserve">Social Genetic and Developmental Psychiatry Centre, </w:t>
      </w:r>
      <w:smartTag w:uri="urn:schemas-microsoft-com:office:smarttags" w:element="PlaceType">
        <w:r w:rsidR="00A62CB8" w:rsidRPr="00262494">
          <w:t>Institute</w:t>
        </w:r>
      </w:smartTag>
      <w:r w:rsidR="00A62CB8" w:rsidRPr="00262494">
        <w:t xml:space="preserve"> of </w:t>
      </w:r>
      <w:smartTag w:uri="urn:schemas-microsoft-com:office:smarttags" w:element="PlaceName">
        <w:r w:rsidR="00A62CB8" w:rsidRPr="00262494">
          <w:t>Psychiatry</w:t>
        </w:r>
      </w:smartTag>
      <w:r w:rsidR="00A62CB8" w:rsidRPr="00262494">
        <w:t xml:space="preserve">, </w:t>
      </w:r>
      <w:smartTag w:uri="urn:schemas-microsoft-com:office:smarttags" w:element="PlaceName">
        <w:r w:rsidR="00696064" w:rsidRPr="00262494">
          <w:t>Kings</w:t>
        </w:r>
      </w:smartTag>
      <w:r w:rsidR="00696064" w:rsidRPr="00262494">
        <w:t xml:space="preserve"> </w:t>
      </w:r>
      <w:smartTag w:uri="urn:schemas-microsoft-com:office:smarttags" w:element="PlaceType">
        <w:r w:rsidR="00696064" w:rsidRPr="00262494">
          <w:t>College</w:t>
        </w:r>
      </w:smartTag>
      <w:r w:rsidR="00696064" w:rsidRPr="00262494">
        <w:t xml:space="preserve">, </w:t>
      </w:r>
      <w:smartTag w:uri="urn:schemas-microsoft-com:office:smarttags" w:element="place">
        <w:smartTag w:uri="urn:schemas-microsoft-com:office:smarttags" w:element="City">
          <w:r w:rsidR="00A62CB8" w:rsidRPr="00262494">
            <w:t>London</w:t>
          </w:r>
        </w:smartTag>
        <w:r w:rsidR="00A62CB8" w:rsidRPr="00262494">
          <w:t xml:space="preserve">, </w:t>
        </w:r>
        <w:smartTag w:uri="urn:schemas-microsoft-com:office:smarttags" w:element="PostalCode">
          <w:r w:rsidR="00C75045" w:rsidRPr="00262494">
            <w:rPr>
              <w:noProof/>
            </w:rPr>
            <w:t>SE5 8AF</w:t>
          </w:r>
        </w:smartTag>
        <w:r w:rsidR="00C75045" w:rsidRPr="00262494">
          <w:t xml:space="preserve">, </w:t>
        </w:r>
        <w:smartTag w:uri="urn:schemas-microsoft-com:office:smarttags" w:element="country-region">
          <w:r w:rsidR="00A62CB8" w:rsidRPr="00262494">
            <w:t>UK</w:t>
          </w:r>
        </w:smartTag>
      </w:smartTag>
    </w:p>
    <w:p w:rsidR="00DE2A31" w:rsidRPr="00262494" w:rsidRDefault="00DE2A31" w:rsidP="004E6E5A">
      <w:pPr>
        <w:jc w:val="both"/>
      </w:pPr>
      <w:r w:rsidRPr="00262494">
        <w:rPr>
          <w:vertAlign w:val="superscript"/>
        </w:rPr>
        <w:t>2</w:t>
      </w:r>
      <w:r w:rsidRPr="00262494">
        <w:rPr>
          <w:rFonts w:ascii="GillSans-Italic" w:hAnsi="GillSans-Italic" w:cs="GillSans-Italic"/>
          <w:i/>
          <w:iCs/>
          <w:sz w:val="16"/>
          <w:szCs w:val="16"/>
        </w:rPr>
        <w:t xml:space="preserve"> </w:t>
      </w:r>
      <w:r w:rsidRPr="00262494">
        <w:t xml:space="preserve">Sri Lanka Twin Registry, </w:t>
      </w:r>
      <w:smartTag w:uri="urn:schemas-microsoft-com:office:smarttags" w:element="PlaceType">
        <w:r w:rsidRPr="00262494">
          <w:t>Institute</w:t>
        </w:r>
      </w:smartTag>
      <w:r w:rsidRPr="00262494">
        <w:t xml:space="preserve"> of </w:t>
      </w:r>
      <w:smartTag w:uri="urn:schemas-microsoft-com:office:smarttags" w:element="PlaceName">
        <w:r w:rsidRPr="00262494">
          <w:t>Research</w:t>
        </w:r>
      </w:smartTag>
      <w:r w:rsidRPr="00262494">
        <w:t xml:space="preserve"> and Development, Battaramulla, </w:t>
      </w:r>
      <w:r w:rsidR="00C75045" w:rsidRPr="00262494">
        <w:rPr>
          <w:rFonts w:ascii="Cambria" w:hAnsi="Cambria"/>
        </w:rPr>
        <w:t>10120</w:t>
      </w:r>
      <w:r w:rsidR="00C75045" w:rsidRPr="00262494">
        <w:t xml:space="preserve">, </w:t>
      </w:r>
      <w:smartTag w:uri="urn:schemas-microsoft-com:office:smarttags" w:element="country-region">
        <w:smartTag w:uri="urn:schemas-microsoft-com:office:smarttags" w:element="place">
          <w:r w:rsidRPr="00262494">
            <w:t>Sri Lanka</w:t>
          </w:r>
        </w:smartTag>
      </w:smartTag>
      <w:r w:rsidRPr="00262494">
        <w:t xml:space="preserve"> </w:t>
      </w:r>
    </w:p>
    <w:p w:rsidR="00841E39" w:rsidRPr="00262494" w:rsidRDefault="00A62CB8" w:rsidP="004E6E5A">
      <w:pPr>
        <w:jc w:val="both"/>
        <w:rPr>
          <w:szCs w:val="16"/>
          <w:vertAlign w:val="superscript"/>
        </w:rPr>
      </w:pPr>
      <w:r w:rsidRPr="00262494">
        <w:rPr>
          <w:szCs w:val="16"/>
          <w:vertAlign w:val="superscript"/>
        </w:rPr>
        <w:t>3</w:t>
      </w:r>
      <w:r w:rsidR="00E377AF" w:rsidRPr="00262494">
        <w:t xml:space="preserve">University of Sydney, </w:t>
      </w:r>
      <w:smartTag w:uri="urn:schemas-microsoft-com:office:smarttags" w:element="City">
        <w:smartTag w:uri="urn:schemas-microsoft-com:office:smarttags" w:element="place">
          <w:r w:rsidR="00C75045" w:rsidRPr="00262494">
            <w:t>Sydney</w:t>
          </w:r>
        </w:smartTag>
      </w:smartTag>
      <w:r w:rsidR="00C75045" w:rsidRPr="00262494">
        <w:t xml:space="preserve">, 2050, </w:t>
      </w:r>
      <w:r w:rsidR="00E377AF" w:rsidRPr="00262494">
        <w:t>NSW</w:t>
      </w:r>
      <w:r w:rsidR="00841E39" w:rsidRPr="00262494">
        <w:t xml:space="preserve"> </w:t>
      </w:r>
      <w:r w:rsidR="00841E39" w:rsidRPr="00262494">
        <w:rPr>
          <w:szCs w:val="16"/>
          <w:vertAlign w:val="superscript"/>
        </w:rPr>
        <w:t xml:space="preserve"> </w:t>
      </w:r>
    </w:p>
    <w:p w:rsidR="00A62CB8" w:rsidRPr="00262494" w:rsidRDefault="00A62CB8" w:rsidP="004E6E5A">
      <w:pPr>
        <w:jc w:val="both"/>
        <w:rPr>
          <w:szCs w:val="16"/>
        </w:rPr>
      </w:pPr>
      <w:r w:rsidRPr="00262494">
        <w:rPr>
          <w:szCs w:val="16"/>
          <w:vertAlign w:val="superscript"/>
        </w:rPr>
        <w:t>4</w:t>
      </w:r>
      <w:r w:rsidRPr="00262494">
        <w:rPr>
          <w:rFonts w:ascii="GillSans-Italic" w:hAnsi="GillSans-Italic" w:cs="GillSans-Italic"/>
          <w:i/>
          <w:iCs/>
          <w:sz w:val="16"/>
          <w:szCs w:val="16"/>
        </w:rPr>
        <w:t xml:space="preserve"> </w:t>
      </w:r>
      <w:r w:rsidRPr="00262494">
        <w:t>Section of Epidemiology,</w:t>
      </w:r>
      <w:r w:rsidR="00C535E5" w:rsidRPr="00262494">
        <w:t xml:space="preserve"> Health Services and Population Research,</w:t>
      </w:r>
      <w:r w:rsidRPr="00262494">
        <w:t xml:space="preserve"> Institute of Psychiatry, Kings College, University of London, London, </w:t>
      </w:r>
      <w:r w:rsidR="00E625B3" w:rsidRPr="00262494">
        <w:t xml:space="preserve">SE5 8AF, </w:t>
      </w:r>
      <w:r w:rsidRPr="00262494">
        <w:t>UK</w:t>
      </w:r>
    </w:p>
    <w:p w:rsidR="00A62CB8" w:rsidRPr="00262494" w:rsidRDefault="00A62CB8" w:rsidP="004E6E5A">
      <w:pPr>
        <w:jc w:val="both"/>
        <w:rPr>
          <w:rFonts w:ascii="GillSans-Italic" w:hAnsi="GillSans-Italic" w:cs="GillSans-Italic"/>
          <w:i/>
          <w:iCs/>
          <w:sz w:val="16"/>
          <w:szCs w:val="16"/>
        </w:rPr>
      </w:pPr>
      <w:r w:rsidRPr="00262494">
        <w:rPr>
          <w:szCs w:val="16"/>
          <w:vertAlign w:val="superscript"/>
        </w:rPr>
        <w:t>5</w:t>
      </w:r>
      <w:r w:rsidRPr="00262494">
        <w:rPr>
          <w:rFonts w:ascii="GillSans-Italic" w:hAnsi="GillSans-Italic" w:cs="GillSans-Italic"/>
          <w:i/>
          <w:iCs/>
          <w:sz w:val="16"/>
          <w:szCs w:val="16"/>
        </w:rPr>
        <w:t xml:space="preserve"> </w:t>
      </w:r>
      <w:r w:rsidRPr="00262494">
        <w:t xml:space="preserve">Department of Psychological Medicine, </w:t>
      </w:r>
      <w:smartTag w:uri="urn:schemas-microsoft-com:office:smarttags" w:element="PlaceType">
        <w:r w:rsidRPr="00262494">
          <w:t>Institute</w:t>
        </w:r>
      </w:smartTag>
      <w:r w:rsidRPr="00262494">
        <w:t xml:space="preserve"> of </w:t>
      </w:r>
      <w:smartTag w:uri="urn:schemas-microsoft-com:office:smarttags" w:element="PlaceName">
        <w:r w:rsidRPr="00262494">
          <w:t>Psychiatry</w:t>
        </w:r>
      </w:smartTag>
      <w:r w:rsidRPr="00262494">
        <w:t xml:space="preserve">, </w:t>
      </w:r>
      <w:smartTag w:uri="urn:schemas-microsoft-com:office:smarttags" w:element="PlaceName">
        <w:r w:rsidRPr="00262494">
          <w:t>Kings</w:t>
        </w:r>
      </w:smartTag>
      <w:r w:rsidRPr="00262494">
        <w:t xml:space="preserve"> </w:t>
      </w:r>
      <w:smartTag w:uri="urn:schemas-microsoft-com:office:smarttags" w:element="PlaceType">
        <w:r w:rsidRPr="00262494">
          <w:t>College</w:t>
        </w:r>
      </w:smartTag>
      <w:r w:rsidRPr="00262494">
        <w:t xml:space="preserve">, </w:t>
      </w:r>
      <w:smartTag w:uri="urn:schemas-microsoft-com:office:smarttags" w:element="place">
        <w:smartTag w:uri="urn:schemas-microsoft-com:office:smarttags" w:element="City">
          <w:r w:rsidRPr="00262494">
            <w:t>London</w:t>
          </w:r>
        </w:smartTag>
        <w:r w:rsidRPr="00262494">
          <w:t xml:space="preserve">, </w:t>
        </w:r>
        <w:smartTag w:uri="urn:schemas-microsoft-com:office:smarttags" w:element="PostalCode">
          <w:r w:rsidR="00C75045" w:rsidRPr="00262494">
            <w:t>SE5 9RJ</w:t>
          </w:r>
        </w:smartTag>
        <w:r w:rsidR="00C75045" w:rsidRPr="00262494">
          <w:t xml:space="preserve">, </w:t>
        </w:r>
        <w:smartTag w:uri="urn:schemas-microsoft-com:office:smarttags" w:element="country-region">
          <w:r w:rsidR="00037216" w:rsidRPr="00262494">
            <w:t>UK</w:t>
          </w:r>
        </w:smartTag>
      </w:smartTag>
    </w:p>
    <w:p w:rsidR="00037216" w:rsidRPr="00262494" w:rsidRDefault="00037216" w:rsidP="004E6E5A">
      <w:pPr>
        <w:jc w:val="both"/>
        <w:rPr>
          <w:rFonts w:ascii="GillSans-Italic" w:hAnsi="GillSans-Italic" w:cs="GillSans-Italic"/>
          <w:i/>
          <w:iCs/>
          <w:sz w:val="16"/>
          <w:szCs w:val="16"/>
        </w:rPr>
      </w:pPr>
      <w:r w:rsidRPr="00262494">
        <w:rPr>
          <w:szCs w:val="16"/>
          <w:vertAlign w:val="superscript"/>
        </w:rPr>
        <w:t>6</w:t>
      </w:r>
      <w:r w:rsidRPr="00262494">
        <w:rPr>
          <w:rFonts w:ascii="GillSans-Italic" w:hAnsi="GillSans-Italic" w:cs="GillSans-Italic"/>
          <w:i/>
          <w:iCs/>
          <w:sz w:val="16"/>
          <w:szCs w:val="16"/>
        </w:rPr>
        <w:t xml:space="preserve"> </w:t>
      </w:r>
      <w:r w:rsidRPr="00262494">
        <w:t xml:space="preserve">Department of Psychology, </w:t>
      </w:r>
      <w:smartTag w:uri="urn:schemas-microsoft-com:office:smarttags" w:element="PlaceName">
        <w:r w:rsidRPr="00262494">
          <w:t>Goldsmiths</w:t>
        </w:r>
      </w:smartTag>
      <w:r w:rsidRPr="00262494">
        <w:t xml:space="preserve"> </w:t>
      </w:r>
      <w:smartTag w:uri="urn:schemas-microsoft-com:office:smarttags" w:element="PlaceType">
        <w:r w:rsidRPr="00262494">
          <w:t>College</w:t>
        </w:r>
      </w:smartTag>
      <w:r w:rsidRPr="00262494">
        <w:t xml:space="preserve">, </w:t>
      </w:r>
      <w:smartTag w:uri="urn:schemas-microsoft-com:office:smarttags" w:element="City">
        <w:r w:rsidRPr="00262494">
          <w:t>London</w:t>
        </w:r>
      </w:smartTag>
      <w:r w:rsidRPr="00262494">
        <w:t xml:space="preserve">, SE 14 6NW, </w:t>
      </w:r>
      <w:smartTag w:uri="urn:schemas-microsoft-com:office:smarttags" w:element="country-region">
        <w:smartTag w:uri="urn:schemas-microsoft-com:office:smarttags" w:element="place">
          <w:r w:rsidRPr="00262494">
            <w:t>UK</w:t>
          </w:r>
        </w:smartTag>
      </w:smartTag>
    </w:p>
    <w:p w:rsidR="00A62CB8" w:rsidRPr="00262494" w:rsidRDefault="00A62CB8" w:rsidP="004E6E5A">
      <w:pPr>
        <w:jc w:val="both"/>
      </w:pPr>
    </w:p>
    <w:p w:rsidR="00A62CB8" w:rsidRPr="00262494" w:rsidRDefault="00A62CB8" w:rsidP="004E6E5A">
      <w:pPr>
        <w:jc w:val="both"/>
      </w:pPr>
      <w:r w:rsidRPr="00262494">
        <w:rPr>
          <w:vertAlign w:val="superscript"/>
        </w:rPr>
        <w:t>§</w:t>
      </w:r>
      <w:r w:rsidRPr="00262494">
        <w:t xml:space="preserve">Corresponding author </w:t>
      </w:r>
    </w:p>
    <w:p w:rsidR="00391648" w:rsidRPr="00262494" w:rsidRDefault="00391648" w:rsidP="004E6E5A">
      <w:pPr>
        <w:jc w:val="both"/>
      </w:pPr>
      <w:r w:rsidRPr="00262494">
        <w:t>*Shared first authorship</w:t>
      </w:r>
    </w:p>
    <w:p w:rsidR="00A62CB8" w:rsidRPr="00262494" w:rsidRDefault="00A62CB8" w:rsidP="004E6E5A">
      <w:pPr>
        <w:jc w:val="both"/>
      </w:pPr>
    </w:p>
    <w:p w:rsidR="00A62CB8" w:rsidRPr="00262494" w:rsidRDefault="00A62CB8" w:rsidP="004E6E5A">
      <w:pPr>
        <w:jc w:val="both"/>
      </w:pPr>
      <w:r w:rsidRPr="00262494">
        <w:t>Email addresses:</w:t>
      </w:r>
    </w:p>
    <w:p w:rsidR="00AB73EB" w:rsidRPr="00262494" w:rsidRDefault="00AB73EB" w:rsidP="004E6E5A">
      <w:pPr>
        <w:ind w:firstLine="720"/>
        <w:jc w:val="both"/>
        <w:rPr>
          <w:lang w:val="de-DE"/>
        </w:rPr>
      </w:pPr>
      <w:r w:rsidRPr="00262494">
        <w:rPr>
          <w:lang w:val="de-DE"/>
        </w:rPr>
        <w:t xml:space="preserve">HZ: </w:t>
      </w:r>
      <w:hyperlink r:id="rId7" w:history="1">
        <w:r w:rsidR="00AA6369" w:rsidRPr="00262494">
          <w:rPr>
            <w:rStyle w:val="Hyperlink"/>
            <w:color w:val="auto"/>
            <w:lang w:val="de-DE"/>
          </w:rPr>
          <w:t>Helena.zavos@kcl.ac.uk</w:t>
        </w:r>
      </w:hyperlink>
    </w:p>
    <w:p w:rsidR="00AA6369" w:rsidRPr="00262494" w:rsidRDefault="00AA6369" w:rsidP="004E6E5A">
      <w:pPr>
        <w:ind w:firstLine="720"/>
        <w:jc w:val="both"/>
        <w:rPr>
          <w:lang w:val="sv-SE"/>
        </w:rPr>
      </w:pPr>
      <w:r w:rsidRPr="00262494">
        <w:rPr>
          <w:lang w:val="sv-SE"/>
        </w:rPr>
        <w:t xml:space="preserve">YK: </w:t>
      </w:r>
      <w:hyperlink r:id="rId8" w:history="1">
        <w:r w:rsidRPr="00262494">
          <w:rPr>
            <w:rStyle w:val="Hyperlink"/>
            <w:color w:val="auto"/>
            <w:lang w:val="sv-SE"/>
          </w:rPr>
          <w:t>yulia.kovas@kcl.ac.uk</w:t>
        </w:r>
      </w:hyperlink>
    </w:p>
    <w:p w:rsidR="005B7218" w:rsidRPr="00262494" w:rsidRDefault="005B7218" w:rsidP="004E6E5A">
      <w:pPr>
        <w:ind w:firstLine="720"/>
        <w:jc w:val="both"/>
        <w:rPr>
          <w:lang w:val="sv-SE"/>
        </w:rPr>
      </w:pPr>
      <w:r w:rsidRPr="00262494">
        <w:rPr>
          <w:lang w:val="sv-SE"/>
        </w:rPr>
        <w:t xml:space="preserve">HB: </w:t>
      </w:r>
      <w:hyperlink r:id="rId9" w:history="1">
        <w:r w:rsidR="004D6937" w:rsidRPr="00262494">
          <w:rPr>
            <w:rStyle w:val="Hyperlink"/>
            <w:color w:val="auto"/>
            <w:lang w:val="sv-SE"/>
          </w:rPr>
          <w:t>harriet.ball@kcl.ac.uk</w:t>
        </w:r>
      </w:hyperlink>
    </w:p>
    <w:p w:rsidR="005B7218" w:rsidRPr="00262494" w:rsidRDefault="004E70F4" w:rsidP="004E6E5A">
      <w:pPr>
        <w:jc w:val="both"/>
        <w:rPr>
          <w:lang w:val="sv-SE"/>
        </w:rPr>
      </w:pPr>
      <w:r w:rsidRPr="00262494">
        <w:rPr>
          <w:lang w:val="sv-SE"/>
        </w:rPr>
        <w:t xml:space="preserve">            DB: david.b</w:t>
      </w:r>
      <w:r w:rsidR="004D6937" w:rsidRPr="00262494">
        <w:rPr>
          <w:lang w:val="sv-SE"/>
        </w:rPr>
        <w:t>all@</w:t>
      </w:r>
      <w:r w:rsidR="005B7218" w:rsidRPr="00262494">
        <w:rPr>
          <w:lang w:val="sv-SE"/>
        </w:rPr>
        <w:t>kcl.ac.uk</w:t>
      </w:r>
    </w:p>
    <w:p w:rsidR="00A62CB8" w:rsidRPr="00262494" w:rsidRDefault="00A62CB8" w:rsidP="004E6E5A">
      <w:pPr>
        <w:ind w:left="720"/>
        <w:jc w:val="both"/>
        <w:rPr>
          <w:lang w:val="sv-SE"/>
        </w:rPr>
      </w:pPr>
      <w:r w:rsidRPr="00262494">
        <w:rPr>
          <w:lang w:val="sv-SE"/>
        </w:rPr>
        <w:t xml:space="preserve">SS: </w:t>
      </w:r>
      <w:hyperlink r:id="rId10" w:history="1">
        <w:r w:rsidRPr="00262494">
          <w:rPr>
            <w:rStyle w:val="Hyperlink"/>
            <w:color w:val="auto"/>
            <w:lang w:val="sv-SE"/>
          </w:rPr>
          <w:t>nipuna@stmail.lk</w:t>
        </w:r>
      </w:hyperlink>
    </w:p>
    <w:p w:rsidR="00A62CB8" w:rsidRPr="00262494" w:rsidRDefault="00A62CB8" w:rsidP="004E6E5A">
      <w:pPr>
        <w:ind w:firstLine="720"/>
        <w:jc w:val="both"/>
        <w:rPr>
          <w:lang w:val="sv-SE"/>
        </w:rPr>
      </w:pPr>
      <w:r w:rsidRPr="00262494">
        <w:rPr>
          <w:lang w:val="sv-SE"/>
        </w:rPr>
        <w:t xml:space="preserve">NG: </w:t>
      </w:r>
      <w:hyperlink r:id="rId11" w:history="1">
        <w:r w:rsidRPr="00262494">
          <w:rPr>
            <w:rStyle w:val="Hyperlink"/>
            <w:color w:val="auto"/>
            <w:lang w:val="sv-SE"/>
          </w:rPr>
          <w:t>nglozier@george.org.au</w:t>
        </w:r>
      </w:hyperlink>
    </w:p>
    <w:p w:rsidR="00A62CB8" w:rsidRPr="00262494" w:rsidRDefault="00A62CB8" w:rsidP="004E6E5A">
      <w:pPr>
        <w:ind w:firstLine="720"/>
        <w:jc w:val="both"/>
        <w:rPr>
          <w:lang w:val="pt-BR"/>
        </w:rPr>
      </w:pPr>
      <w:r w:rsidRPr="00262494">
        <w:rPr>
          <w:lang w:val="pt-BR"/>
        </w:rPr>
        <w:t xml:space="preserve">AS: </w:t>
      </w:r>
      <w:hyperlink r:id="rId12" w:history="1">
        <w:r w:rsidR="004E70F4" w:rsidRPr="00262494">
          <w:rPr>
            <w:rStyle w:val="Hyperlink"/>
            <w:color w:val="auto"/>
            <w:lang w:val="pt-BR"/>
          </w:rPr>
          <w:t>athula.sumathipala@kcl.ac.uk</w:t>
        </w:r>
      </w:hyperlink>
    </w:p>
    <w:p w:rsidR="00A62CB8" w:rsidRPr="00262494" w:rsidRDefault="00A62CB8" w:rsidP="004E6E5A">
      <w:pPr>
        <w:ind w:firstLine="720"/>
        <w:jc w:val="both"/>
      </w:pPr>
      <w:r w:rsidRPr="00262494">
        <w:t xml:space="preserve">PMcG: </w:t>
      </w:r>
      <w:hyperlink r:id="rId13" w:history="1">
        <w:r w:rsidR="004D6937" w:rsidRPr="00262494">
          <w:rPr>
            <w:rStyle w:val="Hyperlink"/>
            <w:color w:val="auto"/>
          </w:rPr>
          <w:t>peter.mcguffin@kcl.ac.uk</w:t>
        </w:r>
      </w:hyperlink>
    </w:p>
    <w:p w:rsidR="00A62CB8" w:rsidRPr="00262494" w:rsidRDefault="00A62CB8" w:rsidP="004E6E5A">
      <w:pPr>
        <w:ind w:firstLine="720"/>
        <w:jc w:val="both"/>
      </w:pPr>
      <w:r w:rsidRPr="00262494">
        <w:t xml:space="preserve">MH: </w:t>
      </w:r>
      <w:hyperlink r:id="rId14" w:history="1">
        <w:r w:rsidR="004D6937" w:rsidRPr="00262494">
          <w:rPr>
            <w:rStyle w:val="Hyperlink"/>
            <w:color w:val="auto"/>
          </w:rPr>
          <w:t>matthew.hotopf@kcl.ac.uk</w:t>
        </w:r>
      </w:hyperlink>
    </w:p>
    <w:p w:rsidR="00A41277" w:rsidRPr="00262494" w:rsidRDefault="00A41277" w:rsidP="004E6E5A">
      <w:pPr>
        <w:ind w:firstLine="720"/>
        <w:jc w:val="both"/>
      </w:pPr>
      <w:r w:rsidRPr="00262494">
        <w:t>FR: fruhling.rijsdijk@kcl.ac.uk</w:t>
      </w:r>
    </w:p>
    <w:p w:rsidR="00A41277" w:rsidRPr="00262494" w:rsidRDefault="00A41277" w:rsidP="004E6E5A">
      <w:pPr>
        <w:ind w:firstLine="720"/>
        <w:jc w:val="both"/>
      </w:pPr>
    </w:p>
    <w:p w:rsidR="00F2255B" w:rsidRPr="00262494" w:rsidRDefault="00F2255B" w:rsidP="004E6E5A">
      <w:pPr>
        <w:spacing w:line="480" w:lineRule="auto"/>
        <w:jc w:val="both"/>
      </w:pPr>
    </w:p>
    <w:p w:rsidR="00F2255B" w:rsidRPr="00262494" w:rsidRDefault="00F2255B" w:rsidP="004E6E5A">
      <w:pPr>
        <w:spacing w:line="480" w:lineRule="auto"/>
        <w:jc w:val="both"/>
      </w:pPr>
    </w:p>
    <w:p w:rsidR="009B3A72" w:rsidRPr="00262494" w:rsidRDefault="009B3A72" w:rsidP="004E6E5A">
      <w:pPr>
        <w:spacing w:line="480" w:lineRule="auto"/>
        <w:jc w:val="both"/>
      </w:pPr>
    </w:p>
    <w:p w:rsidR="00F2255B" w:rsidRPr="00262494" w:rsidRDefault="009B3A72" w:rsidP="004E6E5A">
      <w:pPr>
        <w:pStyle w:val="BodyText"/>
        <w:spacing w:line="480" w:lineRule="auto"/>
      </w:pPr>
      <w:r w:rsidRPr="00262494">
        <w:br w:type="page"/>
      </w:r>
    </w:p>
    <w:p w:rsidR="009B3A72" w:rsidRPr="00262494" w:rsidRDefault="009B3A72" w:rsidP="004E6E5A">
      <w:pPr>
        <w:spacing w:line="480" w:lineRule="auto"/>
        <w:jc w:val="both"/>
        <w:rPr>
          <w:b/>
          <w:bCs/>
          <w:szCs w:val="22"/>
        </w:rPr>
      </w:pPr>
      <w:r w:rsidRPr="00262494">
        <w:rPr>
          <w:b/>
          <w:bCs/>
          <w:szCs w:val="22"/>
        </w:rPr>
        <w:lastRenderedPageBreak/>
        <w:t xml:space="preserve">Genetic and Environmental </w:t>
      </w:r>
      <w:r w:rsidR="00C166C6" w:rsidRPr="00262494">
        <w:rPr>
          <w:b/>
          <w:bCs/>
          <w:szCs w:val="22"/>
        </w:rPr>
        <w:t>Etiology</w:t>
      </w:r>
      <w:r w:rsidRPr="00262494">
        <w:rPr>
          <w:b/>
          <w:bCs/>
          <w:szCs w:val="22"/>
        </w:rPr>
        <w:t xml:space="preserve"> of Nicotine Use in Sri Lankan male twins</w:t>
      </w:r>
    </w:p>
    <w:p w:rsidR="009B3A72" w:rsidRPr="00262494" w:rsidRDefault="009B3A72" w:rsidP="004E6E5A">
      <w:pPr>
        <w:jc w:val="both"/>
      </w:pPr>
    </w:p>
    <w:p w:rsidR="006F5929" w:rsidRPr="00262494" w:rsidRDefault="006F5929" w:rsidP="004E6E5A">
      <w:pPr>
        <w:pStyle w:val="BodyText"/>
        <w:spacing w:line="480" w:lineRule="auto"/>
        <w:rPr>
          <w:b/>
        </w:rPr>
      </w:pPr>
      <w:r w:rsidRPr="00262494">
        <w:rPr>
          <w:b/>
        </w:rPr>
        <w:t>Abstract</w:t>
      </w:r>
    </w:p>
    <w:p w:rsidR="00CE547F" w:rsidRPr="00262494" w:rsidRDefault="006F5929" w:rsidP="004E6E5A">
      <w:pPr>
        <w:spacing w:line="480" w:lineRule="auto"/>
        <w:jc w:val="both"/>
      </w:pPr>
      <w:r w:rsidRPr="00262494">
        <w:t xml:space="preserve">Little is known about the prevalence and </w:t>
      </w:r>
      <w:r w:rsidR="00C166C6" w:rsidRPr="00262494">
        <w:t>etiology</w:t>
      </w:r>
      <w:r w:rsidRPr="00262494">
        <w:t xml:space="preserve"> of tobacco use in Asian populations.  </w:t>
      </w:r>
      <w:r w:rsidR="00D93CEB" w:rsidRPr="00262494">
        <w:t xml:space="preserve">This study aims to test whether the finding of substantial heritability </w:t>
      </w:r>
      <w:r w:rsidR="00972D75" w:rsidRPr="00262494">
        <w:t xml:space="preserve">for </w:t>
      </w:r>
      <w:r w:rsidR="00D93CEB" w:rsidRPr="00262494">
        <w:t>tobacco-related phenotypes in Western populations is</w:t>
      </w:r>
      <w:r w:rsidRPr="00262494">
        <w:t xml:space="preserve"> generalizable to developing countries.</w:t>
      </w:r>
      <w:r w:rsidR="00D737DE" w:rsidRPr="00262494">
        <w:t xml:space="preserve">  </w:t>
      </w:r>
      <w:r w:rsidR="00972D75" w:rsidRPr="00262494">
        <w:t>The t</w:t>
      </w:r>
      <w:r w:rsidR="00D93CEB" w:rsidRPr="00262494">
        <w:t>win method was used to estimate the relative contribution of genetic and environmental influences on nicotine-related phenotypes.</w:t>
      </w:r>
      <w:r w:rsidR="00821E21" w:rsidRPr="00262494">
        <w:t xml:space="preserve">  Participants were selected from the</w:t>
      </w:r>
      <w:r w:rsidR="00972D75" w:rsidRPr="00262494">
        <w:t xml:space="preserve"> p</w:t>
      </w:r>
      <w:r w:rsidR="00D93CEB" w:rsidRPr="00262494">
        <w:t>opula</w:t>
      </w:r>
      <w:r w:rsidR="00D737DE" w:rsidRPr="00262494">
        <w:t>tion based Sri Lankan Twin Regi</w:t>
      </w:r>
      <w:r w:rsidR="00D93CEB" w:rsidRPr="00262494">
        <w:t>stry.</w:t>
      </w:r>
      <w:r w:rsidR="00821E21" w:rsidRPr="00262494">
        <w:t xml:space="preserve">  </w:t>
      </w:r>
      <w:r w:rsidR="00D93CEB" w:rsidRPr="00262494">
        <w:t xml:space="preserve">The Composite International Diagnostic Interview was administered </w:t>
      </w:r>
      <w:r w:rsidR="00744BCA" w:rsidRPr="00262494">
        <w:t xml:space="preserve">to 1804 male individuals </w:t>
      </w:r>
      <w:r w:rsidR="00D93CEB" w:rsidRPr="00262494">
        <w:t>to assess five phenotypes:  nicotine use; desire and unsuccessful attempts to quit smoking; subjective feeling of being tobacco depe</w:t>
      </w:r>
      <w:r w:rsidR="00972D75" w:rsidRPr="00262494">
        <w:t xml:space="preserve">ndent; and two DSM-IV diagnoses; </w:t>
      </w:r>
      <w:r w:rsidR="00FE15F6" w:rsidRPr="00262494">
        <w:t>n</w:t>
      </w:r>
      <w:r w:rsidR="00D93CEB" w:rsidRPr="00262494">
        <w:t xml:space="preserve">icotine </w:t>
      </w:r>
      <w:r w:rsidR="00FE15F6" w:rsidRPr="00262494">
        <w:t>d</w:t>
      </w:r>
      <w:r w:rsidR="00D93CEB" w:rsidRPr="00262494">
        <w:t xml:space="preserve">ependence and </w:t>
      </w:r>
      <w:r w:rsidR="00FE15F6" w:rsidRPr="00262494">
        <w:t>n</w:t>
      </w:r>
      <w:r w:rsidR="00D93CEB" w:rsidRPr="00262494">
        <w:t xml:space="preserve">icotine </w:t>
      </w:r>
      <w:r w:rsidR="00FE15F6" w:rsidRPr="00262494">
        <w:t>w</w:t>
      </w:r>
      <w:r w:rsidR="00D93CEB" w:rsidRPr="00262494">
        <w:t>ithdrawal</w:t>
      </w:r>
      <w:r w:rsidR="009E1105" w:rsidRPr="00262494">
        <w:t xml:space="preserve">.  Almost </w:t>
      </w:r>
      <w:r w:rsidRPr="00262494">
        <w:t>one third of the ma</w:t>
      </w:r>
      <w:r w:rsidR="00972D75" w:rsidRPr="00262494">
        <w:t>le twins were life-time smokers</w:t>
      </w:r>
      <w:r w:rsidRPr="00262494">
        <w:t xml:space="preserve">.  </w:t>
      </w:r>
      <w:r w:rsidR="00972D75" w:rsidRPr="00262494">
        <w:t>T</w:t>
      </w:r>
      <w:r w:rsidRPr="00262494">
        <w:t>he genetic results were</w:t>
      </w:r>
      <w:r w:rsidR="00FE15F6" w:rsidRPr="00262494">
        <w:t xml:space="preserve"> </w:t>
      </w:r>
      <w:r w:rsidRPr="00262494">
        <w:t xml:space="preserve">consistent with the previously reported findings from Western and Chinese populations, in that the nicotine use traits were significantly heritable, with </w:t>
      </w:r>
      <w:r w:rsidR="005B321A" w:rsidRPr="00262494">
        <w:t>environmental influences being of t</w:t>
      </w:r>
      <w:r w:rsidR="009E1105" w:rsidRPr="00262494">
        <w:t>h</w:t>
      </w:r>
      <w:r w:rsidR="005B321A" w:rsidRPr="00262494">
        <w:t>e non-shared nature</w:t>
      </w:r>
      <w:r w:rsidRPr="00262494">
        <w:t xml:space="preserve">.  The results </w:t>
      </w:r>
      <w:r w:rsidR="00FA690A" w:rsidRPr="00262494">
        <w:t xml:space="preserve">derived from the Causal Contingent Common pathway model (CCC) </w:t>
      </w:r>
      <w:r w:rsidR="005B321A" w:rsidRPr="00262494">
        <w:t>support</w:t>
      </w:r>
      <w:r w:rsidR="009E1105" w:rsidRPr="00262494">
        <w:t>ed</w:t>
      </w:r>
      <w:r w:rsidR="005B321A" w:rsidRPr="00262494">
        <w:t xml:space="preserve"> previous findings that show that liabilities to regular smoking and subsequent problem smoking </w:t>
      </w:r>
      <w:r w:rsidR="00972D75" w:rsidRPr="00262494">
        <w:t>have both shared and specific genetic influences</w:t>
      </w:r>
      <w:r w:rsidRPr="00262494">
        <w:t>.</w:t>
      </w:r>
    </w:p>
    <w:p w:rsidR="00CE547F" w:rsidRPr="00262494" w:rsidRDefault="00CE547F" w:rsidP="004E6E5A">
      <w:pPr>
        <w:spacing w:line="480" w:lineRule="auto"/>
        <w:jc w:val="both"/>
      </w:pPr>
    </w:p>
    <w:p w:rsidR="00F2255B" w:rsidRPr="00262494" w:rsidRDefault="006F5929" w:rsidP="004E6E5A">
      <w:pPr>
        <w:spacing w:line="480" w:lineRule="auto"/>
        <w:jc w:val="both"/>
      </w:pPr>
      <w:r w:rsidRPr="00262494">
        <w:rPr>
          <w:b/>
        </w:rPr>
        <w:t>Key words:</w:t>
      </w:r>
      <w:r w:rsidRPr="00262494">
        <w:t xml:space="preserve"> twin method, </w:t>
      </w:r>
      <w:r w:rsidR="00D93CEB" w:rsidRPr="00262494">
        <w:t xml:space="preserve">phenotype, </w:t>
      </w:r>
      <w:r w:rsidR="00851EF5" w:rsidRPr="00262494">
        <w:t xml:space="preserve">nicotine use, </w:t>
      </w:r>
      <w:r w:rsidRPr="00262494">
        <w:t>heritability, environmental effects, CIDI</w:t>
      </w:r>
      <w:r w:rsidR="004C77D7" w:rsidRPr="00262494">
        <w:t>, Causal Contingent Common</w:t>
      </w:r>
      <w:r w:rsidR="00965DA6" w:rsidRPr="00262494">
        <w:t xml:space="preserve"> </w:t>
      </w:r>
      <w:r w:rsidR="004C77D7" w:rsidRPr="00262494">
        <w:t>Pathway Model (CCC)</w:t>
      </w:r>
    </w:p>
    <w:p w:rsidR="00383C62" w:rsidRDefault="00383C62" w:rsidP="004E6E5A">
      <w:pPr>
        <w:spacing w:line="480" w:lineRule="auto"/>
        <w:jc w:val="both"/>
      </w:pPr>
    </w:p>
    <w:p w:rsidR="00D03DF0" w:rsidRPr="00262494" w:rsidRDefault="00D03DF0" w:rsidP="004E6E5A">
      <w:pPr>
        <w:spacing w:line="480" w:lineRule="auto"/>
        <w:jc w:val="both"/>
      </w:pPr>
    </w:p>
    <w:p w:rsidR="00F2255B" w:rsidRPr="00262494" w:rsidRDefault="00F2255B" w:rsidP="004E6E5A">
      <w:pPr>
        <w:pStyle w:val="BodyText"/>
        <w:spacing w:line="480" w:lineRule="auto"/>
      </w:pPr>
    </w:p>
    <w:p w:rsidR="00FE15F6" w:rsidRPr="00262494" w:rsidRDefault="00FE15F6" w:rsidP="004E6E5A">
      <w:pPr>
        <w:pStyle w:val="BodyText"/>
        <w:spacing w:line="480" w:lineRule="auto"/>
        <w:rPr>
          <w:b/>
        </w:rPr>
      </w:pPr>
    </w:p>
    <w:p w:rsidR="00F2255B" w:rsidRPr="00262494" w:rsidRDefault="00813C90" w:rsidP="004E6E5A">
      <w:pPr>
        <w:pStyle w:val="BodyText"/>
        <w:spacing w:line="480" w:lineRule="auto"/>
        <w:rPr>
          <w:b/>
        </w:rPr>
      </w:pPr>
      <w:r w:rsidRPr="00262494">
        <w:rPr>
          <w:b/>
        </w:rPr>
        <w:lastRenderedPageBreak/>
        <w:t>Introduction</w:t>
      </w:r>
    </w:p>
    <w:p w:rsidR="00FE15F6" w:rsidRPr="00262494" w:rsidRDefault="00093C18" w:rsidP="004E6E5A">
      <w:pPr>
        <w:spacing w:line="480" w:lineRule="auto"/>
        <w:ind w:firstLine="720"/>
        <w:jc w:val="both"/>
      </w:pPr>
      <w:r w:rsidRPr="00262494">
        <w:t xml:space="preserve">Smoking related </w:t>
      </w:r>
      <w:r w:rsidR="0067107C" w:rsidRPr="00262494">
        <w:t>diseases</w:t>
      </w:r>
      <w:r w:rsidRPr="00262494">
        <w:t xml:space="preserve"> account for </w:t>
      </w:r>
      <w:r w:rsidR="00FE15F6" w:rsidRPr="00262494">
        <w:t>approximately</w:t>
      </w:r>
      <w:r w:rsidRPr="00262494">
        <w:t xml:space="preserve"> five million deaths around the world </w:t>
      </w:r>
      <w:r w:rsidR="000F686D" w:rsidRPr="00262494">
        <w:t>every year</w:t>
      </w:r>
      <w:r w:rsidR="00FE15F6" w:rsidRPr="00262494">
        <w:t>,</w:t>
      </w:r>
      <w:r w:rsidR="008D413F" w:rsidRPr="00262494">
        <w:t xml:space="preserve"> </w:t>
      </w:r>
      <w:r w:rsidR="00FE15F6" w:rsidRPr="00262494">
        <w:t>the</w:t>
      </w:r>
      <w:r w:rsidR="008D413F" w:rsidRPr="00262494">
        <w:t xml:space="preserve">y </w:t>
      </w:r>
      <w:r w:rsidR="00F93E34" w:rsidRPr="00262494">
        <w:t>are</w:t>
      </w:r>
      <w:r w:rsidRPr="00262494">
        <w:t xml:space="preserve"> estimated to be the largest preventable cause of disease and premature death </w:t>
      </w:r>
      <w:r w:rsidR="00FE15F6" w:rsidRPr="00262494">
        <w:t xml:space="preserve">making it a serious public health concern </w:t>
      </w:r>
      <w:r w:rsidR="00D85AA6" w:rsidRPr="00262494">
        <w:fldChar w:fldCharType="begin"/>
      </w:r>
      <w:r w:rsidR="00774A41" w:rsidRPr="00262494">
        <w:instrText xml:space="preserve"> ADDIN EN.CITE &lt;EndNote&gt;&lt;Cite&gt;&lt;Author&gt;WHO&lt;/Author&gt;&lt;Year&gt;2002&lt;/Year&gt;&lt;RecNum&gt;25&lt;/RecNum&gt;&lt;record&gt;&lt;rec-number&gt;25&lt;/rec-number&gt;&lt;foreign-keys&gt;&lt;key app="EN" db-id="09x92es0qpdxsae25wfvaasce2zpvf959st2"&gt;25&lt;/key&gt;&lt;/foreign-keys&gt;&lt;ref-type name="Journal Article"&gt;17&lt;/ref-type&gt;&lt;contributors&gt;&lt;authors&gt;&lt;author&gt;WHO&lt;/author&gt;&lt;/authors&gt;&lt;/contributors&gt;&lt;titles&gt;&lt;title&gt;The world health report 2002.  Reducing risks, promoting health&lt;/title&gt;&lt;secondary-title&gt;Geneva: World Health Organisation&lt;/secondary-title&gt;&lt;/titles&gt;&lt;periodical&gt;&lt;full-title&gt;Geneva: World Health Organisation&lt;/full-title&gt;&lt;/periodical&gt;&lt;dates&gt;&lt;year&gt;2002&lt;/year&gt;&lt;/dates&gt;&lt;urls&gt;&lt;/urls&gt;&lt;/record&gt;&lt;/Cite&gt;&lt;/EndNote&gt;</w:instrText>
      </w:r>
      <w:r w:rsidR="00D85AA6" w:rsidRPr="00262494">
        <w:fldChar w:fldCharType="separate"/>
      </w:r>
      <w:r w:rsidR="00C37275" w:rsidRPr="00262494">
        <w:t>(WHO, 2002)</w:t>
      </w:r>
      <w:r w:rsidR="00D85AA6" w:rsidRPr="00262494">
        <w:fldChar w:fldCharType="end"/>
      </w:r>
      <w:r w:rsidRPr="00262494">
        <w:t>.  Whilst tobacco use seems to be on the decline in developed countries</w:t>
      </w:r>
      <w:r w:rsidR="00F93E34" w:rsidRPr="00262494">
        <w:t>,</w:t>
      </w:r>
      <w:r w:rsidRPr="00262494">
        <w:t xml:space="preserve"> rates of smoking </w:t>
      </w:r>
      <w:r w:rsidR="00FE15F6" w:rsidRPr="00262494">
        <w:t>appear</w:t>
      </w:r>
      <w:r w:rsidRPr="00262494">
        <w:t xml:space="preserve"> to be stable or increasing in the developing world</w:t>
      </w:r>
      <w:r w:rsidR="00C37275" w:rsidRPr="00262494">
        <w:t xml:space="preserve"> </w:t>
      </w:r>
      <w:r w:rsidR="00D85AA6" w:rsidRPr="00262494">
        <w:fldChar w:fldCharType="begin"/>
      </w:r>
      <w:r w:rsidR="00774A41" w:rsidRPr="00262494">
        <w:instrText xml:space="preserve"> ADDIN EN.CITE &lt;EndNote&gt;&lt;Cite&gt;&lt;Author&gt;WHO&lt;/Author&gt;&lt;Year&gt;2002&lt;/Year&gt;&lt;RecNum&gt;25&lt;/RecNum&gt;&lt;record&gt;&lt;rec-number&gt;25&lt;/rec-number&gt;&lt;foreign-keys&gt;&lt;key app="EN" db-id="09x92es0qpdxsae25wfvaasce2zpvf959st2"&gt;25&lt;/key&gt;&lt;/foreign-keys&gt;&lt;ref-type name="Journal Article"&gt;17&lt;/ref-type&gt;&lt;contributors&gt;&lt;authors&gt;&lt;author&gt;WHO&lt;/author&gt;&lt;/authors&gt;&lt;/contributors&gt;&lt;titles&gt;&lt;title&gt;The world health report 2002.  Reducing risks, promoting health&lt;/title&gt;&lt;secondary-title&gt;Geneva: World Health Organisation&lt;/secondary-title&gt;&lt;/titles&gt;&lt;periodical&gt;&lt;full-title&gt;Geneva: World Health Organisation&lt;/full-title&gt;&lt;/periodical&gt;&lt;dates&gt;&lt;year&gt;2002&lt;/year&gt;&lt;/dates&gt;&lt;urls&gt;&lt;/urls&gt;&lt;/record&gt;&lt;/Cite&gt;&lt;Cite&gt;&lt;Author&gt;Perera&lt;/Author&gt;&lt;Year&gt;2005&lt;/Year&gt;&lt;RecNum&gt;20&lt;/RecNum&gt;&lt;record&gt;&lt;rec-number&gt;20&lt;/rec-number&gt;&lt;foreign-keys&gt;&lt;key app="EN" db-id="09x92es0qpdxsae25wfvaasce2zpvf959st2"&gt;20&lt;/key&gt;&lt;/foreign-keys&gt;&lt;ref-type name="Journal Article"&gt;17&lt;/ref-type&gt;&lt;contributors&gt;&lt;authors&gt;&lt;author&gt;Perera, B.&lt;/author&gt;&lt;author&gt;Fonseka, P.&lt;/author&gt;&lt;author&gt;Ekanayake, R.&lt;/author&gt;&lt;author&gt;Lelwala, E.&lt;/author&gt;&lt;/authors&gt;&lt;/contributors&gt;&lt;auth-address&gt;Department of Community Medicine, Faculty of Medicine, University of Ruhuna, Galle, Sri Lanka. pperera@indiana.edu&lt;/auth-address&gt;&lt;titles&gt;&lt;title&gt;Smoking in adults in Sri Lanka: prevalence and attitudes&lt;/title&gt;&lt;secondary-title&gt;Asia Pac J Public Health&lt;/secondary-title&gt;&lt;alt-title&gt;Asia-Pacific journal of public health / Asia-Pacific Academic Consortium for Public Health&lt;/alt-title&gt;&lt;/titles&gt;&lt;periodical&gt;&lt;full-title&gt;Asia Pac J Public Health&lt;/full-title&gt;&lt;abbr-1&gt;Asia-Pacific journal of public health / Asia-Pacific Academic Consortium for Public Health&lt;/abbr-1&gt;&lt;/periodical&gt;&lt;alt-periodical&gt;&lt;full-title&gt;Asia Pac J Public Health&lt;/full-title&gt;&lt;abbr-1&gt;Asia-Pacific journal of public health / Asia-Pacific Academic Consortium for Public Health&lt;/abbr-1&gt;&lt;/alt-periodical&gt;&lt;pages&gt;40-5&lt;/pages&gt;&lt;volume&gt;17&lt;/volume&gt;&lt;number&gt;1&lt;/number&gt;&lt;keywords&gt;&lt;keyword&gt;Adolescent&lt;/keyword&gt;&lt;keyword&gt;Adult&lt;/keyword&gt;&lt;keyword&gt;Age Factors&lt;/keyword&gt;&lt;keyword&gt;Aged&lt;/keyword&gt;&lt;keyword&gt;Aged, 80 and over&lt;/keyword&gt;&lt;keyword&gt;Alcohol Drinking/epidemiology&lt;/keyword&gt;&lt;keyword&gt;Cross-Sectional Studies&lt;/keyword&gt;&lt;keyword&gt;Female&lt;/keyword&gt;&lt;keyword&gt;*Health Knowledge, Attitudes, Practice&lt;/keyword&gt;&lt;keyword&gt;Humans&lt;/keyword&gt;&lt;keyword&gt;Male&lt;/keyword&gt;&lt;keyword&gt;Middle Aged&lt;/keyword&gt;&lt;keyword&gt;Prevalence&lt;/keyword&gt;&lt;keyword&gt;Sex Factors&lt;/keyword&gt;&lt;keyword&gt;Smoking/*epidemiology&lt;/keyword&gt;&lt;keyword&gt;Socioeconomic Factors&lt;/keyword&gt;&lt;keyword&gt;Sri Lanka/epidemiology&lt;/keyword&gt;&lt;/keywords&gt;&lt;dates&gt;&lt;year&gt;2005&lt;/year&gt;&lt;/dates&gt;&lt;isbn&gt;1010-5395 (Print)&amp;#xD;1010-5395 (Linking)&lt;/isbn&gt;&lt;accession-num&gt;16044832&lt;/accession-num&gt;&lt;urls&gt;&lt;related-urls&gt;&lt;url&gt;http://www.ncbi.nlm.nih.gov/entrez/query.fcgi?cmd=Retrieve&amp;amp;db=PubMed&amp;amp;dopt=Citation&amp;amp;list_uids=16044832 &lt;/url&gt;&lt;/related-urls&gt;&lt;/urls&gt;&lt;language&gt;eng&lt;/language&gt;&lt;/record&gt;&lt;/Cite&gt;&lt;/EndNote&gt;</w:instrText>
      </w:r>
      <w:r w:rsidR="00D85AA6" w:rsidRPr="00262494">
        <w:fldChar w:fldCharType="separate"/>
      </w:r>
      <w:r w:rsidR="00C37275" w:rsidRPr="00262494">
        <w:t>(Perera, Fonseka, Ekanayake et al., 2005; WHO, 2002)</w:t>
      </w:r>
      <w:r w:rsidR="00D85AA6" w:rsidRPr="00262494">
        <w:fldChar w:fldCharType="end"/>
      </w:r>
      <w:r w:rsidRPr="00262494">
        <w:t xml:space="preserve">.  </w:t>
      </w:r>
      <w:r w:rsidR="00972D75" w:rsidRPr="00262494">
        <w:t>Understanding</w:t>
      </w:r>
      <w:r w:rsidR="005119C2" w:rsidRPr="00262494">
        <w:t xml:space="preserve"> the prevalence and etiology of smoking beh</w:t>
      </w:r>
      <w:r w:rsidR="00BE6388" w:rsidRPr="00262494">
        <w:t>avior in non-W</w:t>
      </w:r>
      <w:r w:rsidR="005119C2" w:rsidRPr="00262494">
        <w:t>estern cultures is therefore of great importance.</w:t>
      </w:r>
      <w:r w:rsidR="008D413F" w:rsidRPr="00262494">
        <w:t xml:space="preserve">  </w:t>
      </w:r>
    </w:p>
    <w:p w:rsidR="00D606F2" w:rsidRPr="00262494" w:rsidRDefault="004B03ED" w:rsidP="004E6E5A">
      <w:pPr>
        <w:spacing w:line="480" w:lineRule="auto"/>
        <w:ind w:firstLine="720"/>
        <w:jc w:val="both"/>
      </w:pPr>
      <w:r w:rsidRPr="00262494">
        <w:t xml:space="preserve">Smoking prevalence </w:t>
      </w:r>
      <w:r w:rsidR="007A73BE" w:rsidRPr="00262494">
        <w:t xml:space="preserve">in US has been estimated at </w:t>
      </w:r>
      <w:r w:rsidR="00BE6388" w:rsidRPr="00262494">
        <w:t>31% for males and 23% for females</w:t>
      </w:r>
      <w:r w:rsidR="00C37275" w:rsidRPr="00262494">
        <w:t xml:space="preserve"> </w:t>
      </w:r>
      <w:r w:rsidR="00D85AA6" w:rsidRPr="00262494">
        <w:fldChar w:fldCharType="begin"/>
      </w:r>
      <w:r w:rsidR="00774A41" w:rsidRPr="00262494">
        <w:instrText xml:space="preserve"> ADDIN EN.CITE &lt;EndNote&gt;&lt;Cite&gt;&lt;Author&gt;WHO&lt;/Author&gt;&lt;Year&gt;2011&lt;/Year&gt;&lt;RecNum&gt;28&lt;/RecNum&gt;&lt;record&gt;&lt;rec-number&gt;28&lt;/rec-number&gt;&lt;foreign-keys&gt;&lt;key app="EN" db-id="09x92es0qpdxsae25wfvaasce2zpvf959st2"&gt;28&lt;/key&gt;&lt;/foreign-keys&gt;&lt;ref-type name="Journal Article"&gt;17&lt;/ref-type&gt;&lt;contributors&gt;&lt;authors&gt;&lt;author&gt;WHO&lt;/author&gt;&lt;/authors&gt;&lt;/contributors&gt;&lt;titles&gt;&lt;title&gt;WHO report on the global tobacco epidemic, 2011: warning about the dangers of tobacco&lt;/title&gt;&lt;secondary-title&gt;Geneva: World Health Organisation.&lt;/secondary-title&gt;&lt;/titles&gt;&lt;periodical&gt;&lt;full-title&gt;Geneva: World Health Organisation.&lt;/full-title&gt;&lt;/periodical&gt;&lt;dates&gt;&lt;year&gt;2011&lt;/year&gt;&lt;/dates&gt;&lt;urls&gt;&lt;/urls&gt;&lt;/record&gt;&lt;/Cite&gt;&lt;/EndNote&gt;</w:instrText>
      </w:r>
      <w:r w:rsidR="00D85AA6" w:rsidRPr="00262494">
        <w:fldChar w:fldCharType="separate"/>
      </w:r>
      <w:r w:rsidR="00DF6289" w:rsidRPr="00262494">
        <w:t>(WHO, 2011)</w:t>
      </w:r>
      <w:r w:rsidR="00D85AA6" w:rsidRPr="00262494">
        <w:fldChar w:fldCharType="end"/>
      </w:r>
      <w:r w:rsidR="007A73BE" w:rsidRPr="00262494">
        <w:t xml:space="preserve">.  </w:t>
      </w:r>
      <w:r w:rsidR="00534100" w:rsidRPr="00262494">
        <w:t xml:space="preserve">According to </w:t>
      </w:r>
      <w:r w:rsidR="00972D75" w:rsidRPr="00262494">
        <w:t>a</w:t>
      </w:r>
      <w:r w:rsidR="00534100" w:rsidRPr="00262494">
        <w:t xml:space="preserve"> representative sample</w:t>
      </w:r>
      <w:r w:rsidR="00972D75" w:rsidRPr="00262494">
        <w:t xml:space="preserve"> of Sri Lanka</w:t>
      </w:r>
      <w:r w:rsidR="00534100" w:rsidRPr="00262494">
        <w:t>, smoking prevalence</w:t>
      </w:r>
      <w:r w:rsidR="00972D75" w:rsidRPr="00262494">
        <w:t xml:space="preserve"> </w:t>
      </w:r>
      <w:r w:rsidR="008D413F" w:rsidRPr="00262494">
        <w:t>was</w:t>
      </w:r>
      <w:r w:rsidR="00BE6388" w:rsidRPr="00262494">
        <w:t xml:space="preserve"> estimated </w:t>
      </w:r>
      <w:r w:rsidR="008D413F" w:rsidRPr="00262494">
        <w:t>at</w:t>
      </w:r>
      <w:r w:rsidR="00534100" w:rsidRPr="00262494">
        <w:t xml:space="preserve"> 38% for males and 0.1% for females </w:t>
      </w:r>
      <w:r w:rsidR="00D85AA6" w:rsidRPr="00262494">
        <w:fldChar w:fldCharType="begin"/>
      </w:r>
      <w:r w:rsidR="00774A41" w:rsidRPr="00262494">
        <w:instrText xml:space="preserve"> ADDIN EN.CITE &lt;EndNote&gt;&lt;Cite&gt;&lt;Author&gt;Katulanda&lt;/Author&gt;&lt;Year&gt;2011&lt;/Year&gt;&lt;RecNum&gt;1&lt;/RecNum&gt;&lt;record&gt;&lt;rec-number&gt;1&lt;/rec-number&gt;&lt;foreign-keys&gt;&lt;key app="EN" db-id="09x92es0qpdxsae25wfvaasce2zpvf959st2"&gt;1&lt;/key&gt;&lt;/foreign-keys&gt;&lt;ref-type name="Journal Article"&gt;17&lt;/ref-type&gt;&lt;contributors&gt;&lt;authors&gt;&lt;author&gt;Katulanda, P.&lt;/author&gt;&lt;author&gt;Wickramasinghe, K.&lt;/author&gt;&lt;author&gt;Mahesh, J. G.&lt;/author&gt;&lt;author&gt;Rathnapala, A.&lt;/author&gt;&lt;author&gt;Constantine, G. R.&lt;/author&gt;&lt;author&gt;Sheriff, R.&lt;/author&gt;&lt;author&gt;Matthews, D. R.&lt;/author&gt;&lt;author&gt;Fernando, S. S.&lt;/author&gt;&lt;/authors&gt;&lt;/contributors&gt;&lt;auth-address&gt;University of Oxford, Oxford, UK. prasad.katulanda@ocdem.ox.ac.uk&lt;/auth-address&gt;&lt;titles&gt;&lt;title&gt;Prevalence and correlates of tobacco smoking in Sri Lanka&lt;/title&gt;&lt;secondary-title&gt;Asia Pac J Public Health&lt;/secondary-title&gt;&lt;alt-title&gt;Asia-Pacific journal of public health / Asia-Pacific Academic Consortium for Public Health&lt;/alt-title&gt;&lt;/titles&gt;&lt;periodical&gt;&lt;full-title&gt;Asia Pac J Public Health&lt;/full-title&gt;&lt;abbr-1&gt;Asia-Pacific journal of public health / Asia-Pacific Academic Consortium for Public Health&lt;/abbr-1&gt;&lt;/periodical&gt;&lt;alt-periodical&gt;&lt;full-title&gt;Asia Pac J Public Health&lt;/full-title&gt;&lt;abbr-1&gt;Asia-Pacific journal of public health / Asia-Pacific Academic Consortium for Public Health&lt;/abbr-1&gt;&lt;/alt-periodical&gt;&lt;pages&gt;861-9&lt;/pages&gt;&lt;volume&gt;23&lt;/volume&gt;&lt;number&gt;6&lt;/number&gt;&lt;dates&gt;&lt;year&gt;2011&lt;/year&gt;&lt;pub-dates&gt;&lt;date&gt;Nov&lt;/date&gt;&lt;/pub-dates&gt;&lt;/dates&gt;&lt;isbn&gt;1941-2479 (Electronic)&amp;#xD;1010-5395 (Linking)&lt;/isbn&gt;&lt;accession-num&gt;20460291&lt;/accession-num&gt;&lt;urls&gt;&lt;related-urls&gt;&lt;url&gt;http://www.ncbi.nlm.nih.gov/entrez/query.fcgi?cmd=Retrieve&amp;amp;db=PubMed&amp;amp;dopt=Citation&amp;amp;list_uids=20460291 &lt;/url&gt;&lt;/related-urls&gt;&lt;/urls&gt;&lt;language&gt;eng&lt;/language&gt;&lt;/record&gt;&lt;/Cite&gt;&lt;/EndNote&gt;</w:instrText>
      </w:r>
      <w:r w:rsidR="00D85AA6" w:rsidRPr="00262494">
        <w:fldChar w:fldCharType="separate"/>
      </w:r>
      <w:r w:rsidR="00C37275" w:rsidRPr="00262494">
        <w:t>(Katulanda, Wickramasinghe, Mahesh et al., 2011)</w:t>
      </w:r>
      <w:r w:rsidR="00D85AA6" w:rsidRPr="00262494">
        <w:fldChar w:fldCharType="end"/>
      </w:r>
      <w:r w:rsidR="00534100" w:rsidRPr="00262494">
        <w:t xml:space="preserve">.  This is </w:t>
      </w:r>
      <w:r w:rsidR="008D413F" w:rsidRPr="00262494">
        <w:t>in line with</w:t>
      </w:r>
      <w:r w:rsidR="00534100" w:rsidRPr="00262494">
        <w:t xml:space="preserve"> results published in 2005 where prevalence </w:t>
      </w:r>
      <w:r w:rsidR="008D413F" w:rsidRPr="00262494">
        <w:t xml:space="preserve">of smoking in Sri Lanka </w:t>
      </w:r>
      <w:r w:rsidR="00534100" w:rsidRPr="00262494">
        <w:t xml:space="preserve">was estimated at 41% </w:t>
      </w:r>
      <w:r w:rsidR="00C308AA" w:rsidRPr="00262494">
        <w:t xml:space="preserve">in males </w:t>
      </w:r>
      <w:r w:rsidR="00AD5BB4" w:rsidRPr="00262494">
        <w:t xml:space="preserve">and </w:t>
      </w:r>
      <w:r w:rsidR="00221907" w:rsidRPr="00262494">
        <w:t>3.4%</w:t>
      </w:r>
      <w:r w:rsidR="00AD5BB4" w:rsidRPr="00262494">
        <w:t xml:space="preserve"> in females</w:t>
      </w:r>
      <w:r w:rsidR="00DF6289" w:rsidRPr="00262494">
        <w:t xml:space="preserve"> </w:t>
      </w:r>
      <w:r w:rsidR="00D85AA6" w:rsidRPr="00262494">
        <w:fldChar w:fldCharType="begin"/>
      </w:r>
      <w:r w:rsidR="00774A41" w:rsidRPr="00262494">
        <w:instrText xml:space="preserve"> ADDIN EN.CITE &lt;EndNote&gt;&lt;Cite&gt;&lt;Author&gt;Perera&lt;/Author&gt;&lt;Year&gt;2005&lt;/Year&gt;&lt;RecNum&gt;20&lt;/RecNum&gt;&lt;record&gt;&lt;rec-number&gt;20&lt;/rec-number&gt;&lt;foreign-keys&gt;&lt;key app="EN" db-id="09x92es0qpdxsae25wfvaasce2zpvf959st2"&gt;20&lt;/key&gt;&lt;/foreign-keys&gt;&lt;ref-type name="Journal Article"&gt;17&lt;/ref-type&gt;&lt;contributors&gt;&lt;authors&gt;&lt;author&gt;Perera, B.&lt;/author&gt;&lt;author&gt;Fonseka, P.&lt;/author&gt;&lt;author&gt;Ekanayake, R.&lt;/author&gt;&lt;author&gt;Lelwala, E.&lt;/author&gt;&lt;/authors&gt;&lt;/contributors&gt;&lt;auth-address&gt;Department of Community Medicine, Faculty of Medicine, University of Ruhuna, Galle, Sri Lanka. pperera@indiana.edu&lt;/auth-address&gt;&lt;titles&gt;&lt;title&gt;Smoking in adults in Sri Lanka: prevalence and attitudes&lt;/title&gt;&lt;secondary-title&gt;Asia Pac J Public Health&lt;/secondary-title&gt;&lt;alt-title&gt;Asia-Pacific journal of public health / Asia-Pacific Academic Consortium for Public Health&lt;/alt-title&gt;&lt;/titles&gt;&lt;periodical&gt;&lt;full-title&gt;Asia Pac J Public Health&lt;/full-title&gt;&lt;abbr-1&gt;Asia-Pacific journal of public health / Asia-Pacific Academic Consortium for Public Health&lt;/abbr-1&gt;&lt;/periodical&gt;&lt;alt-periodical&gt;&lt;full-title&gt;Asia Pac J Public Health&lt;/full-title&gt;&lt;abbr-1&gt;Asia-Pacific journal of public health / Asia-Pacific Academic Consortium for Public Health&lt;/abbr-1&gt;&lt;/alt-periodical&gt;&lt;pages&gt;40-5&lt;/pages&gt;&lt;volume&gt;17&lt;/volume&gt;&lt;number&gt;1&lt;/number&gt;&lt;keywords&gt;&lt;keyword&gt;Adolescent&lt;/keyword&gt;&lt;keyword&gt;Adult&lt;/keyword&gt;&lt;keyword&gt;Age Factors&lt;/keyword&gt;&lt;keyword&gt;Aged&lt;/keyword&gt;&lt;keyword&gt;Aged, 80 and over&lt;/keyword&gt;&lt;keyword&gt;Alcohol Drinking/epidemiology&lt;/keyword&gt;&lt;keyword&gt;Cross-Sectional Studies&lt;/keyword&gt;&lt;keyword&gt;Female&lt;/keyword&gt;&lt;keyword&gt;*Health Knowledge, Attitudes, Practice&lt;/keyword&gt;&lt;keyword&gt;Humans&lt;/keyword&gt;&lt;keyword&gt;Male&lt;/keyword&gt;&lt;keyword&gt;Middle Aged&lt;/keyword&gt;&lt;keyword&gt;Prevalence&lt;/keyword&gt;&lt;keyword&gt;Sex Factors&lt;/keyword&gt;&lt;keyword&gt;Smoking/*epidemiology&lt;/keyword&gt;&lt;keyword&gt;Socioeconomic Factors&lt;/keyword&gt;&lt;keyword&gt;Sri Lanka/epidemiology&lt;/keyword&gt;&lt;/keywords&gt;&lt;dates&gt;&lt;year&gt;2005&lt;/year&gt;&lt;/dates&gt;&lt;isbn&gt;1010-5395 (Print)&amp;#xD;1010-5395 (Linking)&lt;/isbn&gt;&lt;accession-num&gt;16044832&lt;/accession-num&gt;&lt;urls&gt;&lt;related-urls&gt;&lt;url&gt;http://www.ncbi.nlm.nih.gov/entrez/query.fcgi?cmd=Retrieve&amp;amp;db=PubMed&amp;amp;dopt=Citation&amp;amp;list_uids=16044832 &lt;/url&gt;&lt;/related-urls&gt;&lt;/urls&gt;&lt;language&gt;eng&lt;/language&gt;&lt;/record&gt;&lt;/Cite&gt;&lt;/EndNote&gt;</w:instrText>
      </w:r>
      <w:r w:rsidR="00D85AA6" w:rsidRPr="00262494">
        <w:fldChar w:fldCharType="separate"/>
      </w:r>
      <w:r w:rsidR="00DF6289" w:rsidRPr="00262494">
        <w:t>(Perera et al., 2005)</w:t>
      </w:r>
      <w:r w:rsidR="00D85AA6" w:rsidRPr="00262494">
        <w:fldChar w:fldCharType="end"/>
      </w:r>
      <w:r w:rsidR="00534100" w:rsidRPr="00262494">
        <w:t xml:space="preserve">.  </w:t>
      </w:r>
      <w:r w:rsidR="00221907" w:rsidRPr="00262494">
        <w:t xml:space="preserve">However, whilst </w:t>
      </w:r>
      <w:r w:rsidR="008D413F" w:rsidRPr="00262494">
        <w:t xml:space="preserve">current </w:t>
      </w:r>
      <w:r w:rsidR="00221907" w:rsidRPr="00262494">
        <w:t xml:space="preserve">rates of smoking </w:t>
      </w:r>
      <w:r w:rsidR="008D413F" w:rsidRPr="00262494">
        <w:t xml:space="preserve">in Sri Lanka </w:t>
      </w:r>
      <w:r w:rsidR="00221907" w:rsidRPr="00262494">
        <w:t xml:space="preserve">seem to be fairly stable, they are </w:t>
      </w:r>
      <w:r w:rsidR="008D413F" w:rsidRPr="00262494">
        <w:t xml:space="preserve">substantially </w:t>
      </w:r>
      <w:r w:rsidR="00221907" w:rsidRPr="00262494">
        <w:t xml:space="preserve">lower than those reported in the previous decade when </w:t>
      </w:r>
      <w:r w:rsidR="00534100" w:rsidRPr="00262494">
        <w:t>prevalence</w:t>
      </w:r>
      <w:r w:rsidR="00221907" w:rsidRPr="00262494">
        <w:t xml:space="preserve"> in men was</w:t>
      </w:r>
      <w:r w:rsidR="00534100" w:rsidRPr="00262494">
        <w:t xml:space="preserve"> </w:t>
      </w:r>
      <w:r w:rsidR="008D413F" w:rsidRPr="00262494">
        <w:t xml:space="preserve">estimated at </w:t>
      </w:r>
      <w:r w:rsidR="00534100" w:rsidRPr="00262494">
        <w:t xml:space="preserve">57.9% </w:t>
      </w:r>
      <w:r w:rsidR="00D85AA6" w:rsidRPr="00262494">
        <w:fldChar w:fldCharType="begin"/>
      </w:r>
      <w:r w:rsidR="00774A41" w:rsidRPr="00262494">
        <w:instrText xml:space="preserve"> ADDIN EN.CITE &lt;EndNote&gt;&lt;Cite&gt;&lt;Author&gt;Mendis&lt;/Author&gt;&lt;Year&gt;1994&lt;/Year&gt;&lt;RecNum&gt;2&lt;/RecNum&gt;&lt;record&gt;&lt;rec-number&gt;2&lt;/rec-number&gt;&lt;foreign-keys&gt;&lt;key app="EN" db-id="09x92es0qpdxsae25wfvaasce2zpvf959st2"&gt;2&lt;/key&gt;&lt;/foreign-keys&gt;&lt;ref-type name="Journal Article"&gt;17&lt;/ref-type&gt;&lt;contributors&gt;&lt;authors&gt;&lt;author&gt;Mendis, S.&lt;/author&gt;&lt;author&gt;Ekanayake, E. M.&lt;/author&gt;&lt;/authors&gt;&lt;/contributors&gt;&lt;auth-address&gt;Department of Medicine, Peradeniya Faculty of Medicine/Institute of Fundamental Studies, Kandy, Sri Lanka.&lt;/auth-address&gt;&lt;titles&gt;&lt;title&gt;Prevalence of coronary heart disease and cardiovascular risk factors in middle aged males in a defined population in central Sri Lanka&lt;/title&gt;&lt;secondary-title&gt;Int J Cardiol&lt;/secondary-title&gt;&lt;alt-title&gt;International journal of cardiology&lt;/alt-title&gt;&lt;/titles&gt;&lt;periodical&gt;&lt;full-title&gt;Int J Cardiol&lt;/full-title&gt;&lt;abbr-1&gt;International journal of cardiology&lt;/abbr-1&gt;&lt;/periodical&gt;&lt;alt-periodical&gt;&lt;full-title&gt;Int J Cardiol&lt;/full-title&gt;&lt;abbr-1&gt;International journal of cardiology&lt;/abbr-1&gt;&lt;/alt-periodical&gt;&lt;pages&gt;135-42&lt;/pages&gt;&lt;volume&gt;46&lt;/volume&gt;&lt;number&gt;2&lt;/number&gt;&lt;keywords&gt;&lt;keyword&gt;Adult&lt;/keyword&gt;&lt;keyword&gt;Age Factors&lt;/keyword&gt;&lt;keyword&gt;Body Mass Index&lt;/keyword&gt;&lt;keyword&gt;Confidence Intervals&lt;/keyword&gt;&lt;keyword&gt;Coronary Disease/blood/*epidemiology/*etiology/physiopathology&lt;/keyword&gt;&lt;keyword&gt;Cross-Sectional Studies&lt;/keyword&gt;&lt;keyword&gt;Diabetes Complications&lt;/keyword&gt;&lt;keyword&gt;Electrocardiography&lt;/keyword&gt;&lt;keyword&gt;Humans&lt;/keyword&gt;&lt;keyword&gt;Hypercholesterolemia/complications&lt;/keyword&gt;&lt;keyword&gt;Hypertension/complications&lt;/keyword&gt;&lt;keyword&gt;Male&lt;/keyword&gt;&lt;keyword&gt;Medical History Taking&lt;/keyword&gt;&lt;keyword&gt;Middle Aged&lt;/keyword&gt;&lt;keyword&gt;Pilot Projects&lt;/keyword&gt;&lt;keyword&gt;Prevalence&lt;/keyword&gt;&lt;keyword&gt;Risk Factors&lt;/keyword&gt;&lt;keyword&gt;Rural Population&lt;/keyword&gt;&lt;keyword&gt;Smoking/adverse effects&lt;/keyword&gt;&lt;keyword&gt;Sri Lanka/epidemiology&lt;/keyword&gt;&lt;keyword&gt;Urban Population&lt;/keyword&gt;&lt;/keywords&gt;&lt;dates&gt;&lt;year&gt;1994&lt;/year&gt;&lt;pub-dates&gt;&lt;date&gt;Sep&lt;/date&gt;&lt;/pub-dates&gt;&lt;/dates&gt;&lt;isbn&gt;0167-5273 (Print)&amp;#xD;0167-5273 (Linking)&lt;/isbn&gt;&lt;accession-num&gt;7814162&lt;/accession-num&gt;&lt;urls&gt;&lt;related-urls&gt;&lt;url&gt;http://www.ncbi.nlm.nih.gov/entrez/query.fcgi?cmd=Retrieve&amp;amp;db=PubMed&amp;amp;dopt=Citation&amp;amp;list_uids=7814162 &lt;/url&gt;&lt;/related-urls&gt;&lt;/urls&gt;&lt;language&gt;eng&lt;/language&gt;&lt;/record&gt;&lt;/Cite&gt;&lt;/EndNote&gt;</w:instrText>
      </w:r>
      <w:r w:rsidR="00D85AA6" w:rsidRPr="00262494">
        <w:fldChar w:fldCharType="separate"/>
      </w:r>
      <w:r w:rsidR="00CC6A32" w:rsidRPr="00262494">
        <w:t>(Mendis and Ekanayake, 1994)</w:t>
      </w:r>
      <w:r w:rsidR="00D85AA6" w:rsidRPr="00262494">
        <w:fldChar w:fldCharType="end"/>
      </w:r>
      <w:r w:rsidR="00C308AA" w:rsidRPr="00262494">
        <w:t>.</w:t>
      </w:r>
      <w:r w:rsidR="005119C2" w:rsidRPr="00262494">
        <w:t xml:space="preserve"> </w:t>
      </w:r>
      <w:r w:rsidR="00221907" w:rsidRPr="00262494">
        <w:t xml:space="preserve"> </w:t>
      </w:r>
      <w:r w:rsidR="007A73BE" w:rsidRPr="00262494">
        <w:t>Smoking rate</w:t>
      </w:r>
      <w:r w:rsidR="008D413F" w:rsidRPr="00262494">
        <w:t>s</w:t>
      </w:r>
      <w:r w:rsidR="007A73BE" w:rsidRPr="00262494">
        <w:t xml:space="preserve"> in </w:t>
      </w:r>
      <w:r w:rsidR="008D413F" w:rsidRPr="00262494">
        <w:t xml:space="preserve">Sri Lankan </w:t>
      </w:r>
      <w:r w:rsidR="007A73BE" w:rsidRPr="00262494">
        <w:t xml:space="preserve">women </w:t>
      </w:r>
      <w:r w:rsidR="008D413F" w:rsidRPr="00262494">
        <w:t xml:space="preserve">have </w:t>
      </w:r>
      <w:r w:rsidR="00221907" w:rsidRPr="00262494">
        <w:t>remain</w:t>
      </w:r>
      <w:r w:rsidR="008D413F" w:rsidRPr="00262494">
        <w:t>ed</w:t>
      </w:r>
      <w:r w:rsidR="00221907" w:rsidRPr="00262494">
        <w:t xml:space="preserve"> low </w:t>
      </w:r>
      <w:r w:rsidR="007A73BE" w:rsidRPr="00262494">
        <w:t xml:space="preserve">and </w:t>
      </w:r>
      <w:r w:rsidR="00221907" w:rsidRPr="00262494">
        <w:t>are</w:t>
      </w:r>
      <w:r w:rsidR="007A73BE" w:rsidRPr="00262494">
        <w:t xml:space="preserve"> significantly lower than </w:t>
      </w:r>
      <w:r w:rsidR="00221907" w:rsidRPr="00262494">
        <w:t>rates in</w:t>
      </w:r>
      <w:r w:rsidR="007A73BE" w:rsidRPr="00262494">
        <w:t xml:space="preserve"> Western populations.</w:t>
      </w:r>
      <w:r w:rsidR="00AD5BB4" w:rsidRPr="00262494">
        <w:t xml:space="preserve">  </w:t>
      </w:r>
      <w:r w:rsidR="007A73BE" w:rsidRPr="00262494">
        <w:t>S</w:t>
      </w:r>
      <w:r w:rsidR="00AD5BB4" w:rsidRPr="00262494">
        <w:t>moking</w:t>
      </w:r>
      <w:r w:rsidR="007A73BE" w:rsidRPr="00262494">
        <w:t xml:space="preserve"> prevalence</w:t>
      </w:r>
      <w:r w:rsidR="00221907" w:rsidRPr="00262494">
        <w:t xml:space="preserve"> in Sri Lanka</w:t>
      </w:r>
      <w:r w:rsidR="00AD5BB4" w:rsidRPr="00262494">
        <w:t xml:space="preserve"> ha</w:t>
      </w:r>
      <w:r w:rsidR="00221907" w:rsidRPr="00262494">
        <w:t>ve</w:t>
      </w:r>
      <w:r w:rsidR="00AD5BB4" w:rsidRPr="00262494">
        <w:t xml:space="preserve"> also been shown to vary </w:t>
      </w:r>
      <w:r w:rsidR="00983943" w:rsidRPr="00262494">
        <w:t xml:space="preserve">according to income, age </w:t>
      </w:r>
      <w:r w:rsidR="00221907" w:rsidRPr="00262494">
        <w:t>and</w:t>
      </w:r>
      <w:r w:rsidR="00983943" w:rsidRPr="00262494">
        <w:t xml:space="preserve"> education</w:t>
      </w:r>
      <w:r w:rsidR="00AD5BB4" w:rsidRPr="00262494">
        <w:t>,</w:t>
      </w:r>
      <w:r w:rsidR="00983943" w:rsidRPr="00262494">
        <w:t xml:space="preserve"> with </w:t>
      </w:r>
      <w:r w:rsidR="00221907" w:rsidRPr="00262494">
        <w:t>smoking prevalence highest</w:t>
      </w:r>
      <w:r w:rsidR="00983943" w:rsidRPr="00262494">
        <w:t xml:space="preserve"> in younger men with low levels of education and income</w:t>
      </w:r>
      <w:r w:rsidR="00CC6A32" w:rsidRPr="00262494">
        <w:t xml:space="preserve"> </w:t>
      </w:r>
      <w:r w:rsidR="00D85AA6" w:rsidRPr="00262494">
        <w:fldChar w:fldCharType="begin"/>
      </w:r>
      <w:r w:rsidR="00774A41" w:rsidRPr="00262494">
        <w:instrText xml:space="preserve"> ADDIN EN.CITE &lt;EndNote&gt;&lt;Cite&gt;&lt;Author&gt;Katulanda&lt;/Author&gt;&lt;Year&gt;2011&lt;/Year&gt;&lt;RecNum&gt;1&lt;/RecNum&gt;&lt;record&gt;&lt;rec-number&gt;1&lt;/rec-number&gt;&lt;foreign-keys&gt;&lt;key app="EN" db-id="09x92es0qpdxsae25wfvaasce2zpvf959st2"&gt;1&lt;/key&gt;&lt;/foreign-keys&gt;&lt;ref-type name="Journal Article"&gt;17&lt;/ref-type&gt;&lt;contributors&gt;&lt;authors&gt;&lt;author&gt;Katulanda, P.&lt;/author&gt;&lt;author&gt;Wickramasinghe, K.&lt;/author&gt;&lt;author&gt;Mahesh, J. G.&lt;/author&gt;&lt;author&gt;Rathnapala, A.&lt;/author&gt;&lt;author&gt;Constantine, G. R.&lt;/author&gt;&lt;author&gt;Sheriff, R.&lt;/author&gt;&lt;author&gt;Matthews, D. R.&lt;/author&gt;&lt;author&gt;Fernando, S. S.&lt;/author&gt;&lt;/authors&gt;&lt;/contributors&gt;&lt;auth-address&gt;University of Oxford, Oxford, UK. prasad.katulanda@ocdem.ox.ac.uk&lt;/auth-address&gt;&lt;titles&gt;&lt;title&gt;Prevalence and correlates of tobacco smoking in Sri Lanka&lt;/title&gt;&lt;secondary-title&gt;Asia Pac J Public Health&lt;/secondary-title&gt;&lt;alt-title&gt;Asia-Pacific journal of public health / Asia-Pacific Academic Consortium for Public Health&lt;/alt-title&gt;&lt;/titles&gt;&lt;periodical&gt;&lt;full-title&gt;Asia Pac J Public Health&lt;/full-title&gt;&lt;abbr-1&gt;Asia-Pacific journal of public health / Asia-Pacific Academic Consortium for Public Health&lt;/abbr-1&gt;&lt;/periodical&gt;&lt;alt-periodical&gt;&lt;full-title&gt;Asia Pac J Public Health&lt;/full-title&gt;&lt;abbr-1&gt;Asia-Pacific journal of public health / Asia-Pacific Academic Consortium for Public Health&lt;/abbr-1&gt;&lt;/alt-periodical&gt;&lt;pages&gt;861-9&lt;/pages&gt;&lt;volume&gt;23&lt;/volume&gt;&lt;number&gt;6&lt;/number&gt;&lt;dates&gt;&lt;year&gt;2011&lt;/year&gt;&lt;pub-dates&gt;&lt;date&gt;Nov&lt;/date&gt;&lt;/pub-dates&gt;&lt;/dates&gt;&lt;isbn&gt;1941-2479 (Electronic)&amp;#xD;1010-5395 (Linking)&lt;/isbn&gt;&lt;accession-num&gt;20460291&lt;/accession-num&gt;&lt;urls&gt;&lt;related-urls&gt;&lt;url&gt;http://www.ncbi.nlm.nih.gov/entrez/query.fcgi?cmd=Retrieve&amp;amp;db=PubMed&amp;amp;dopt=Citation&amp;amp;list_uids=20460291 &lt;/url&gt;&lt;/related-urls&gt;&lt;/urls&gt;&lt;language&gt;eng&lt;/language&gt;&lt;/record&gt;&lt;/Cite&gt;&lt;/EndNote&gt;</w:instrText>
      </w:r>
      <w:r w:rsidR="00D85AA6" w:rsidRPr="00262494">
        <w:fldChar w:fldCharType="separate"/>
      </w:r>
      <w:r w:rsidR="00CC6A32" w:rsidRPr="00262494">
        <w:t>(Katulanda et al., 2011)</w:t>
      </w:r>
      <w:r w:rsidR="00D85AA6" w:rsidRPr="00262494">
        <w:fldChar w:fldCharType="end"/>
      </w:r>
      <w:r w:rsidR="00983943" w:rsidRPr="00262494">
        <w:t>.  This is in line with researc</w:t>
      </w:r>
      <w:r w:rsidR="00221907" w:rsidRPr="00262494">
        <w:t>h from W</w:t>
      </w:r>
      <w:r w:rsidR="00983943" w:rsidRPr="00262494">
        <w:t xml:space="preserve">estern countries where </w:t>
      </w:r>
      <w:r w:rsidR="00F432F4" w:rsidRPr="00262494">
        <w:t>low</w:t>
      </w:r>
      <w:r w:rsidR="008D413F" w:rsidRPr="00262494">
        <w:t>er</w:t>
      </w:r>
      <w:r w:rsidR="00F432F4" w:rsidRPr="00262494">
        <w:t xml:space="preserve"> levels of </w:t>
      </w:r>
      <w:r w:rsidR="00983943" w:rsidRPr="00262494">
        <w:t xml:space="preserve">income and education </w:t>
      </w:r>
      <w:r w:rsidR="00F432F4" w:rsidRPr="00262494">
        <w:t>have also been</w:t>
      </w:r>
      <w:r w:rsidR="00983943" w:rsidRPr="00262494">
        <w:t xml:space="preserve"> associated with</w:t>
      </w:r>
      <w:r w:rsidR="00F432F4" w:rsidRPr="00262494">
        <w:t xml:space="preserve"> increased prevalence of</w:t>
      </w:r>
      <w:r w:rsidR="00983943" w:rsidRPr="00262494">
        <w:t xml:space="preserve"> </w:t>
      </w:r>
      <w:r w:rsidR="00AD5BB4" w:rsidRPr="00262494">
        <w:t>nicotine</w:t>
      </w:r>
      <w:r w:rsidR="00983943" w:rsidRPr="00262494">
        <w:t xml:space="preserve"> dependence </w:t>
      </w:r>
      <w:r w:rsidR="00D85AA6" w:rsidRPr="00262494">
        <w:fldChar w:fldCharType="begin"/>
      </w:r>
      <w:r w:rsidR="00774A41" w:rsidRPr="00262494">
        <w:instrText xml:space="preserve"> ADDIN EN.CITE &lt;EndNote&gt;&lt;Cite&gt;&lt;Author&gt;Siahpush&lt;/Author&gt;&lt;Year&gt;2007&lt;/Year&gt;&lt;RecNum&gt;3&lt;/RecNum&gt;&lt;record&gt;&lt;rec-number&gt;3&lt;/rec-number&gt;&lt;foreign-keys&gt;&lt;key app="EN" db-id="09x92es0qpdxsae25wfvaasce2zpvf959st2"&gt;3&lt;/key&gt;&lt;/foreign-keys&gt;&lt;ref-type name="Journal Article"&gt;17&lt;/ref-type&gt;&lt;contributors&gt;&lt;authors&gt;&lt;author&gt;Siahpush, M.&lt;/author&gt;&lt;author&gt;Borland, R.&lt;/author&gt;&lt;author&gt;Yong, H. H.&lt;/author&gt;&lt;/authors&gt;&lt;/contributors&gt;&lt;auth-address&gt;Centre for Behavioural Research in Cancer, The Cancer Council Victoria, 100 Drummond Street, Carlton, 3053 Victoria, Australia. mohammad.siahpush@cancervic.org.au&lt;/auth-address&gt;&lt;titles&gt;&lt;title&gt;Sociodemographic and psychosocial correlates of smoking-induced deprivation and its effect on quitting: findings from the International Tobacco Control Policy Evaluation Survey&lt;/title&gt;&lt;secondary-title&gt;Tob Control&lt;/secondary-title&gt;&lt;alt-title&gt;Tobacco control&lt;/alt-title&gt;&lt;/titles&gt;&lt;periodical&gt;&lt;full-title&gt;Tob Control&lt;/full-title&gt;&lt;abbr-1&gt;Tobacco control&lt;/abbr-1&gt;&lt;/periodical&gt;&lt;alt-periodical&gt;&lt;full-title&gt;Tob Control&lt;/full-title&gt;&lt;abbr-1&gt;Tobacco control&lt;/abbr-1&gt;&lt;/alt-periodical&gt;&lt;pages&gt;e2&lt;/pages&gt;&lt;volume&gt;16&lt;/volume&gt;&lt;number&gt;2&lt;/number&gt;&lt;keywords&gt;&lt;keyword&gt;Adolescent&lt;/keyword&gt;&lt;keyword&gt;Adult&lt;/keyword&gt;&lt;keyword&gt;Aged&lt;/keyword&gt;&lt;keyword&gt;Attitude to Health&lt;/keyword&gt;&lt;keyword&gt;Female&lt;/keyword&gt;&lt;keyword&gt;Humans&lt;/keyword&gt;&lt;keyword&gt;Male&lt;/keyword&gt;&lt;keyword&gt;Middle Aged&lt;/keyword&gt;&lt;keyword&gt;*Poverty&lt;/keyword&gt;&lt;keyword&gt;Prospective Studies&lt;/keyword&gt;&lt;keyword&gt;Psychometrics&lt;/keyword&gt;&lt;keyword&gt;Recurrence&lt;/keyword&gt;&lt;keyword&gt;Smoking/adverse effects/*economics/prevention &amp;amp; control/psychology&lt;/keyword&gt;&lt;keyword&gt;Smoking Cessation/*economics/psychology&lt;/keyword&gt;&lt;keyword&gt;Socioeconomic Factors&lt;/keyword&gt;&lt;/keywords&gt;&lt;dates&gt;&lt;year&gt;2007&lt;/year&gt;&lt;pub-dates&gt;&lt;date&gt;Apr&lt;/date&gt;&lt;/pub-dates&gt;&lt;/dates&gt;&lt;isbn&gt;1468-3318 (Electronic)&amp;#xD;0964-4563 (Linking)&lt;/isbn&gt;&lt;accession-num&gt;17400932&lt;/accession-num&gt;&lt;urls&gt;&lt;related-urls&gt;&lt;url&gt;http://www.ncbi.nlm.nih.gov/entrez/query.fcgi?cmd=Retrieve&amp;amp;db=PubMed&amp;amp;dopt=Citation&amp;amp;list_uids=17400932 &lt;/url&gt;&lt;/related-urls&gt;&lt;/urls&gt;&lt;language&gt;eng&lt;/language&gt;&lt;/record&gt;&lt;/Cite&gt;&lt;/EndNote&gt;</w:instrText>
      </w:r>
      <w:r w:rsidR="00D85AA6" w:rsidRPr="00262494">
        <w:fldChar w:fldCharType="separate"/>
      </w:r>
      <w:r w:rsidR="00C37275" w:rsidRPr="00262494">
        <w:t>(Siahpush, Borland and Yong, 2007)</w:t>
      </w:r>
      <w:r w:rsidR="00D85AA6" w:rsidRPr="00262494">
        <w:fldChar w:fldCharType="end"/>
      </w:r>
      <w:r w:rsidR="00983943" w:rsidRPr="00262494">
        <w:t>.</w:t>
      </w:r>
    </w:p>
    <w:p w:rsidR="008B6626" w:rsidRPr="00262494" w:rsidRDefault="003125DF" w:rsidP="004E6E5A">
      <w:pPr>
        <w:spacing w:line="480" w:lineRule="auto"/>
        <w:ind w:firstLine="720"/>
        <w:jc w:val="both"/>
      </w:pPr>
      <w:r w:rsidRPr="00262494">
        <w:t>Individual difference</w:t>
      </w:r>
      <w:r w:rsidR="006B3FDC" w:rsidRPr="00262494">
        <w:t>s</w:t>
      </w:r>
      <w:r w:rsidRPr="00262494">
        <w:t xml:space="preserve"> in tobacco use have been shown to be due to a combination of </w:t>
      </w:r>
      <w:r w:rsidR="00093C18" w:rsidRPr="00262494">
        <w:t xml:space="preserve">genetic and environmental influences.  For example, a review of </w:t>
      </w:r>
      <w:r w:rsidR="00643DF1" w:rsidRPr="00262494">
        <w:t xml:space="preserve">10 </w:t>
      </w:r>
      <w:r w:rsidR="00093C18" w:rsidRPr="00262494">
        <w:lastRenderedPageBreak/>
        <w:t>twin studies found that the weighted mean heritability of smoking initiation was 56%</w:t>
      </w:r>
      <w:r w:rsidR="004E6C35" w:rsidRPr="00262494">
        <w:t xml:space="preserve"> </w:t>
      </w:r>
      <w:r w:rsidR="00D85AA6" w:rsidRPr="00262494">
        <w:fldChar w:fldCharType="begin"/>
      </w:r>
      <w:r w:rsidR="00774A41" w:rsidRPr="00262494">
        <w:instrText xml:space="preserve"> ADDIN EN.CITE &lt;EndNote&gt;&lt;Cite&gt;&lt;Author&gt;Sullivan&lt;/Author&gt;&lt;Year&gt;1999&lt;/Year&gt;&lt;RecNum&gt;4&lt;/RecNum&gt;&lt;record&gt;&lt;rec-number&gt;4&lt;/rec-number&gt;&lt;foreign-keys&gt;&lt;key app="EN" db-id="09x92es0qpdxsae25wfvaasce2zpvf959st2"&gt;4&lt;/key&gt;&lt;/foreign-keys&gt;&lt;ref-type name="Journal Article"&gt;17&lt;/ref-type&gt;&lt;contributors&gt;&lt;authors&gt;&lt;author&gt;Sullivan, P. F.&lt;/author&gt;&lt;author&gt;Kendler, K. S.&lt;/author&gt;&lt;/authors&gt;&lt;/contributors&gt;&lt;auth-address&gt;Virginia Institute for Psychiatric and Behavioral Genetics Virginia Commonwealth University, Richmond 23298-0126, USA. sullivan@psycho.psi.vcu.edu&lt;/auth-address&gt;&lt;titles&gt;&lt;title&gt;The genetic epidemiology of smoking&lt;/title&gt;&lt;secondary-title&gt;Nicotine Tob Res&lt;/secondary-title&gt;&lt;/titles&gt;&lt;periodical&gt;&lt;full-title&gt;Nicotine Tob Res&lt;/full-title&gt;&lt;/periodical&gt;&lt;pages&gt;S51-7; discussion S69-70&lt;/pages&gt;&lt;volume&gt;1 Suppl 2&lt;/volume&gt;&lt;keywords&gt;&lt;keyword&gt;Adoption&lt;/keyword&gt;&lt;keyword&gt;Family/psychology&lt;/keyword&gt;&lt;keyword&gt;Humans&lt;/keyword&gt;&lt;keyword&gt;Molecular Biology&lt;/keyword&gt;&lt;keyword&gt;Prevalence&lt;/keyword&gt;&lt;keyword&gt;Smoking/*epidemiology/*genetics&lt;/keyword&gt;&lt;keyword&gt;Twin Studies as Topic&lt;/keyword&gt;&lt;/keywords&gt;&lt;dates&gt;&lt;year&gt;1999&lt;/year&gt;&lt;/dates&gt;&lt;isbn&gt;1462-2203 (Print)&amp;#xD;1462-2203 (Linking)&lt;/isbn&gt;&lt;accession-num&gt;11768187&lt;/accession-num&gt;&lt;urls&gt;&lt;related-urls&gt;&lt;url&gt;http://www.ncbi.nlm.nih.gov/entrez/query.fcgi?cmd=Retrieve&amp;amp;db=PubMed&amp;amp;dopt=Citation&amp;amp;list_uids=11768187 &lt;/url&gt;&lt;/related-urls&gt;&lt;/urls&gt;&lt;language&gt;eng&lt;/language&gt;&lt;/record&gt;&lt;/Cite&gt;&lt;/EndNote&gt;</w:instrText>
      </w:r>
      <w:r w:rsidR="00D85AA6" w:rsidRPr="00262494">
        <w:fldChar w:fldCharType="separate"/>
      </w:r>
      <w:r w:rsidR="00302830" w:rsidRPr="00262494">
        <w:t>(Sullivan and Kendler, 1999)</w:t>
      </w:r>
      <w:r w:rsidR="00D85AA6" w:rsidRPr="00262494">
        <w:fldChar w:fldCharType="end"/>
      </w:r>
      <w:r w:rsidR="00093C18" w:rsidRPr="00262494">
        <w:t xml:space="preserve">.  </w:t>
      </w:r>
      <w:r w:rsidR="00F432F4" w:rsidRPr="00262494">
        <w:t xml:space="preserve">The remaining variance was explained by both shared </w:t>
      </w:r>
      <w:r w:rsidR="00093C18" w:rsidRPr="00262494">
        <w:t>(24%) and non-shared</w:t>
      </w:r>
      <w:r w:rsidR="00F432F4" w:rsidRPr="00262494">
        <w:t xml:space="preserve"> (20%) </w:t>
      </w:r>
      <w:r w:rsidR="00093C18" w:rsidRPr="00262494">
        <w:t xml:space="preserve">environmental influences.  </w:t>
      </w:r>
      <w:r w:rsidR="00F432F4" w:rsidRPr="00262494">
        <w:t>Other, more recent,</w:t>
      </w:r>
      <w:r w:rsidR="008B6626" w:rsidRPr="00262494">
        <w:t xml:space="preserve"> stu</w:t>
      </w:r>
      <w:r w:rsidR="00F432F4" w:rsidRPr="00262494">
        <w:t>dies have</w:t>
      </w:r>
      <w:r w:rsidRPr="00262494">
        <w:t xml:space="preserve"> however</w:t>
      </w:r>
      <w:r w:rsidR="008B6626" w:rsidRPr="00262494">
        <w:t xml:space="preserve"> </w:t>
      </w:r>
      <w:r w:rsidR="00F432F4" w:rsidRPr="00262494">
        <w:t xml:space="preserve">reported </w:t>
      </w:r>
      <w:r w:rsidR="00643DF1" w:rsidRPr="00262494">
        <w:t>slightly</w:t>
      </w:r>
      <w:r w:rsidR="00F432F4" w:rsidRPr="00262494">
        <w:t xml:space="preserve"> higher </w:t>
      </w:r>
      <w:r w:rsidR="00A76015" w:rsidRPr="00262494">
        <w:t>heritability for smoking use</w:t>
      </w:r>
      <w:r w:rsidR="00302830" w:rsidRPr="00262494">
        <w:t xml:space="preserve"> </w:t>
      </w:r>
      <w:r w:rsidR="00D85AA6" w:rsidRPr="00262494">
        <w:fldChar w:fldCharType="begin"/>
      </w:r>
      <w:r w:rsidR="00774A41" w:rsidRPr="00262494">
        <w:instrText xml:space="preserve"> ADDIN EN.CITE &lt;EndNote&gt;&lt;Cite&gt;&lt;Author&gt;Munafo&lt;/Author&gt;&lt;Year&gt;2008&lt;/Year&gt;&lt;RecNum&gt;6&lt;/RecNum&gt;&lt;Prefix&gt;e.g. &lt;/Prefix&gt;&lt;record&gt;&lt;rec-number&gt;6&lt;/rec-number&gt;&lt;foreign-keys&gt;&lt;key app="EN" db-id="09x92es0qpdxsae25wfvaasce2zpvf959st2"&gt;6&lt;/key&gt;&lt;/foreign-keys&gt;&lt;ref-type name="Journal Article"&gt;17&lt;/ref-type&gt;&lt;contributors&gt;&lt;authors&gt;&lt;author&gt;Munafo, M. R.&lt;/author&gt;&lt;author&gt;Johnstone, E. C.&lt;/author&gt;&lt;/authors&gt;&lt;/contributors&gt;&lt;auth-address&gt;Department of Experimental Psychology, University of Bristol, Bristol, UK. marcus.munafo@bristol.ac.uk&lt;/auth-address&gt;&lt;titles&gt;&lt;title&gt;Genes and cigarette smoking&lt;/title&gt;&lt;secondary-title&gt;Addiction&lt;/secondary-title&gt;&lt;alt-title&gt;Addiction (Abingdon, England)&lt;/alt-title&gt;&lt;/titles&gt;&lt;periodical&gt;&lt;full-title&gt;Addiction&lt;/full-title&gt;&lt;abbr-1&gt;Addiction (Abingdon, England)&lt;/abbr-1&gt;&lt;/periodical&gt;&lt;alt-periodical&gt;&lt;full-title&gt;Addiction&lt;/full-title&gt;&lt;abbr-1&gt;Addiction (Abingdon, England)&lt;/abbr-1&gt;&lt;/alt-periodical&gt;&lt;pages&gt;893-904&lt;/pages&gt;&lt;volume&gt;103&lt;/volume&gt;&lt;number&gt;6&lt;/number&gt;&lt;keywords&gt;&lt;keyword&gt;Age of Onset&lt;/keyword&gt;&lt;keyword&gt;Behavior, Addictive/*genetics&lt;/keyword&gt;&lt;keyword&gt;Genetic Linkage/genetics&lt;/keyword&gt;&lt;keyword&gt;Genetic Predisposition to Disease/*genetics&lt;/keyword&gt;&lt;keyword&gt;Genotype&lt;/keyword&gt;&lt;keyword&gt;Humans&lt;/keyword&gt;&lt;keyword&gt;Needs Assessment/trends&lt;/keyword&gt;&lt;keyword&gt;Phenotype&lt;/keyword&gt;&lt;keyword&gt;Research&lt;/keyword&gt;&lt;keyword&gt;Smoking/*genetics/metabolism&lt;/keyword&gt;&lt;keyword&gt;Twin Studies as Topic&lt;/keyword&gt;&lt;/keywords&gt;&lt;dates&gt;&lt;year&gt;2008&lt;/year&gt;&lt;pub-dates&gt;&lt;date&gt;Jun&lt;/date&gt;&lt;/pub-dates&gt;&lt;/dates&gt;&lt;isbn&gt;0965-2140 (Print)&amp;#xD;0965-2140 (Linking)&lt;/isbn&gt;&lt;accession-num&gt;18190672&lt;/accession-num&gt;&lt;urls&gt;&lt;related-urls&gt;&lt;url&gt;http://www.ncbi.nlm.nih.gov/entrez/query.fcgi?cmd=Retrieve&amp;amp;db=PubMed&amp;amp;dopt=Citation&amp;amp;list_uids=18190672 &lt;/url&gt;&lt;/related-urls&gt;&lt;/urls&gt;&lt;language&gt;eng&lt;/language&gt;&lt;/record&gt;&lt;/Cite&gt;&lt;Cite&gt;&lt;Author&gt;Maes&lt;/Author&gt;&lt;Year&gt;2004&lt;/Year&gt;&lt;RecNum&gt;7&lt;/RecNum&gt;&lt;record&gt;&lt;rec-number&gt;7&lt;/rec-number&gt;&lt;foreign-keys&gt;&lt;key app="EN" db-id="09x92es0qpdxsae25wfvaasce2zpvf959st2"&gt;7&lt;/key&gt;&lt;/foreign-keys&gt;&lt;ref-type name="Journal Article"&gt;17&lt;/ref-type&gt;&lt;contributors&gt;&lt;authors&gt;&lt;author&gt;Maes, H. H.&lt;/author&gt;&lt;author&gt;Sullivan, P. F.&lt;/author&gt;&lt;author&gt;Bulik, C. M.&lt;/author&gt;&lt;author&gt;Neale, M. C.&lt;/author&gt;&lt;author&gt;Prescott, C. A.&lt;/author&gt;&lt;author&gt;Eaves, L. J.&lt;/author&gt;&lt;author&gt;Kendler, K. S.&lt;/author&gt;&lt;/authors&gt;&lt;/contributors&gt;&lt;auth-address&gt;Departments of Human Genetics and Psychiatry, Virginia Institute for Psychiatric and Behavioral Genetics, Virginia Commonwealth University, Richmond, VA 23298-0003, USA. hmaes@hsc.vcu.edu&lt;/auth-address&gt;&lt;titles&gt;&lt;title&gt;A twin study of genetic and environmental influences on tobacco initiation, regular tobacco use and nicotine dependence&lt;/title&gt;&lt;secondary-title&gt;Psychol Med&lt;/secondary-title&gt;&lt;alt-title&gt;Psychological medicine&lt;/alt-title&gt;&lt;/titles&gt;&lt;periodical&gt;&lt;full-title&gt;Psychol Med&lt;/full-title&gt;&lt;abbr-1&gt;Psychological medicine&lt;/abbr-1&gt;&lt;/periodical&gt;&lt;alt-periodical&gt;&lt;full-title&gt;Psychol Med&lt;/full-title&gt;&lt;abbr-1&gt;Psychological medicine&lt;/abbr-1&gt;&lt;/alt-periodical&gt;&lt;pages&gt;1251-61&lt;/pages&gt;&lt;volume&gt;34&lt;/volume&gt;&lt;number&gt;7&lt;/number&gt;&lt;keywords&gt;&lt;keyword&gt;Adult&lt;/keyword&gt;&lt;keyword&gt;Analysis of Variance&lt;/keyword&gt;&lt;keyword&gt;Causality&lt;/keyword&gt;&lt;keyword&gt;Female&lt;/keyword&gt;&lt;keyword&gt;Genetic Predisposition to Disease/*genetics/psychology&lt;/keyword&gt;&lt;keyword&gt;Humans&lt;/keyword&gt;&lt;keyword&gt;Longitudinal Studies&lt;/keyword&gt;&lt;keyword&gt;Male&lt;/keyword&gt;&lt;keyword&gt;Middle Aged&lt;/keyword&gt;&lt;keyword&gt;Models, Statistical&lt;/keyword&gt;&lt;keyword&gt;Risk Factors&lt;/keyword&gt;&lt;keyword&gt;Smoking/epidemiology/*genetics/*psychology&lt;/keyword&gt;&lt;keyword&gt;*Social Environment&lt;/keyword&gt;&lt;keyword&gt;Statistics as Topic&lt;/keyword&gt;&lt;keyword&gt;Tobacco Use Disorder/epidemiology/*genetics/psychology&lt;/keyword&gt;&lt;keyword&gt;Twins, Dizygotic/genetics/psychology&lt;/keyword&gt;&lt;keyword&gt;Twins, Monozygotic/genetics/psychology&lt;/keyword&gt;&lt;/keywords&gt;&lt;dates&gt;&lt;year&gt;2004&lt;/year&gt;&lt;pub-dates&gt;&lt;date&gt;Oct&lt;/date&gt;&lt;/pub-dates&gt;&lt;/dates&gt;&lt;isbn&gt;0033-2917 (Print)&amp;#xD;0033-2917 (Linking)&lt;/isbn&gt;&lt;accession-num&gt;15697051&lt;/accession-num&gt;&lt;urls&gt;&lt;related-urls&gt;&lt;url&gt;http://www.ncbi.nlm.nih.gov/entrez/query.fcgi?cmd=Retrieve&amp;amp;db=PubMed&amp;amp;dopt=Citation&amp;amp;list_uids=15697051 &lt;/url&gt;&lt;/related-urls&gt;&lt;/urls&gt;&lt;language&gt;eng&lt;/language&gt;&lt;/record&gt;&lt;/Cite&gt;&lt;/EndNote&gt;</w:instrText>
      </w:r>
      <w:r w:rsidR="00D85AA6" w:rsidRPr="00262494">
        <w:fldChar w:fldCharType="separate"/>
      </w:r>
      <w:r w:rsidR="00C37275" w:rsidRPr="00262494">
        <w:t>(e.g. Maes, Sullivan, Bulik et al., 2004; Munafo and Johnstone, 2008)</w:t>
      </w:r>
      <w:r w:rsidR="00D85AA6" w:rsidRPr="00262494">
        <w:fldChar w:fldCharType="end"/>
      </w:r>
      <w:r w:rsidR="00A76015" w:rsidRPr="00262494">
        <w:t xml:space="preserve">.  For example, in one study, </w:t>
      </w:r>
      <w:r w:rsidR="00DE47B3" w:rsidRPr="00262494">
        <w:t xml:space="preserve">regular tobacco use </w:t>
      </w:r>
      <w:r w:rsidR="00CE547F" w:rsidRPr="00262494">
        <w:t>was</w:t>
      </w:r>
      <w:r w:rsidR="00DE47B3" w:rsidRPr="00262494">
        <w:t xml:space="preserve"> estimated at 80% </w:t>
      </w:r>
      <w:r w:rsidRPr="00262494">
        <w:t xml:space="preserve">with no influence of shared environment </w:t>
      </w:r>
      <w:r w:rsidR="00D85AA6" w:rsidRPr="00262494">
        <w:fldChar w:fldCharType="begin"/>
      </w:r>
      <w:r w:rsidR="00774A41" w:rsidRPr="00262494">
        <w:instrText xml:space="preserve"> ADDIN EN.CITE &lt;EndNote&gt;&lt;Cite&gt;&lt;Author&gt;Maes&lt;/Author&gt;&lt;Year&gt;2004&lt;/Year&gt;&lt;RecNum&gt;7&lt;/RecNum&gt;&lt;record&gt;&lt;rec-number&gt;7&lt;/rec-number&gt;&lt;foreign-keys&gt;&lt;key app="EN" db-id="09x92es0qpdxsae25wfvaasce2zpvf959st2"&gt;7&lt;/key&gt;&lt;/foreign-keys&gt;&lt;ref-type name="Journal Article"&gt;17&lt;/ref-type&gt;&lt;contributors&gt;&lt;authors&gt;&lt;author&gt;Maes, H. H.&lt;/author&gt;&lt;author&gt;Sullivan, P. F.&lt;/author&gt;&lt;author&gt;Bulik, C. M.&lt;/author&gt;&lt;author&gt;Neale, M. C.&lt;/author&gt;&lt;author&gt;Prescott, C. A.&lt;/author&gt;&lt;author&gt;Eaves, L. J.&lt;/author&gt;&lt;author&gt;Kendler, K. S.&lt;/author&gt;&lt;/authors&gt;&lt;/contributors&gt;&lt;auth-address&gt;Departments of Human Genetics and Psychiatry, Virginia Institute for Psychiatric and Behavioral Genetics, Virginia Commonwealth University, Richmond, VA 23298-0003, USA. hmaes@hsc.vcu.edu&lt;/auth-address&gt;&lt;titles&gt;&lt;title&gt;A twin study of genetic and environmental influences on tobacco initiation, regular tobacco use and nicotine dependence&lt;/title&gt;&lt;secondary-title&gt;Psychol Med&lt;/secondary-title&gt;&lt;alt-title&gt;Psychological medicine&lt;/alt-title&gt;&lt;/titles&gt;&lt;periodical&gt;&lt;full-title&gt;Psychol Med&lt;/full-title&gt;&lt;abbr-1&gt;Psychological medicine&lt;/abbr-1&gt;&lt;/periodical&gt;&lt;alt-periodical&gt;&lt;full-title&gt;Psychol Med&lt;/full-title&gt;&lt;abbr-1&gt;Psychological medicine&lt;/abbr-1&gt;&lt;/alt-periodical&gt;&lt;pages&gt;1251-61&lt;/pages&gt;&lt;volume&gt;34&lt;/volume&gt;&lt;number&gt;7&lt;/number&gt;&lt;keywords&gt;&lt;keyword&gt;Adult&lt;/keyword&gt;&lt;keyword&gt;Analysis of Variance&lt;/keyword&gt;&lt;keyword&gt;Causality&lt;/keyword&gt;&lt;keyword&gt;Female&lt;/keyword&gt;&lt;keyword&gt;Genetic Predisposition to Disease/*genetics/psychology&lt;/keyword&gt;&lt;keyword&gt;Humans&lt;/keyword&gt;&lt;keyword&gt;Longitudinal Studies&lt;/keyword&gt;&lt;keyword&gt;Male&lt;/keyword&gt;&lt;keyword&gt;Middle Aged&lt;/keyword&gt;&lt;keyword&gt;Models, Statistical&lt;/keyword&gt;&lt;keyword&gt;Risk Factors&lt;/keyword&gt;&lt;keyword&gt;Smoking/epidemiology/*genetics/*psychology&lt;/keyword&gt;&lt;keyword&gt;*Social Environment&lt;/keyword&gt;&lt;keyword&gt;Statistics as Topic&lt;/keyword&gt;&lt;keyword&gt;Tobacco Use Disorder/epidemiology/*genetics/psychology&lt;/keyword&gt;&lt;keyword&gt;Twins, Dizygotic/genetics/psychology&lt;/keyword&gt;&lt;keyword&gt;Twins, Monozygotic/genetics/psychology&lt;/keyword&gt;&lt;/keywords&gt;&lt;dates&gt;&lt;year&gt;2004&lt;/year&gt;&lt;pub-dates&gt;&lt;date&gt;Oct&lt;/date&gt;&lt;/pub-dates&gt;&lt;/dates&gt;&lt;isbn&gt;0033-2917 (Print)&amp;#xD;0033-2917 (Linking)&lt;/isbn&gt;&lt;accession-num&gt;15697051&lt;/accession-num&gt;&lt;urls&gt;&lt;related-urls&gt;&lt;url&gt;http://www.ncbi.nlm.nih.gov/entrez/query.fcgi?cmd=Retrieve&amp;amp;db=PubMed&amp;amp;dopt=Citation&amp;amp;list_uids=15697051 &lt;/url&gt;&lt;/related-urls&gt;&lt;/urls&gt;&lt;language&gt;eng&lt;/language&gt;&lt;/record&gt;&lt;/Cite&gt;&lt;/EndNote&gt;</w:instrText>
      </w:r>
      <w:r w:rsidR="00D85AA6" w:rsidRPr="00262494">
        <w:fldChar w:fldCharType="separate"/>
      </w:r>
      <w:r w:rsidR="00302830" w:rsidRPr="00262494">
        <w:t>(Maes et al., 2004)</w:t>
      </w:r>
      <w:r w:rsidR="00D85AA6" w:rsidRPr="00262494">
        <w:fldChar w:fldCharType="end"/>
      </w:r>
      <w:r w:rsidR="00DE47B3" w:rsidRPr="00262494">
        <w:t xml:space="preserve">.  </w:t>
      </w:r>
      <w:r w:rsidR="00FF6020" w:rsidRPr="00262494">
        <w:t>Interestingly</w:t>
      </w:r>
      <w:r w:rsidR="00643DF1" w:rsidRPr="00262494">
        <w:t>, in spite of the changes in smoking prevalence over time, heritability has remained relatively stable</w:t>
      </w:r>
      <w:r w:rsidR="00302830" w:rsidRPr="00262494">
        <w:t xml:space="preserve"> </w:t>
      </w:r>
      <w:r w:rsidR="00D85AA6" w:rsidRPr="00262494">
        <w:fldChar w:fldCharType="begin"/>
      </w:r>
      <w:r w:rsidR="00774A41" w:rsidRPr="00262494">
        <w:instrText xml:space="preserve"> ADDIN EN.CITE &lt;EndNote&gt;&lt;Cite&gt;&lt;Author&gt;Kendler&lt;/Author&gt;&lt;Year&gt;2005&lt;/Year&gt;&lt;RecNum&gt;8&lt;/RecNum&gt;&lt;record&gt;&lt;rec-number&gt;8&lt;/rec-number&gt;&lt;foreign-keys&gt;&lt;key app="EN" db-id="09x92es0qpdxsae25wfvaasce2zpvf959st2"&gt;8&lt;/key&gt;&lt;/foreign-keys&gt;&lt;ref-type name="Journal Article"&gt;17&lt;/ref-type&gt;&lt;contributors&gt;&lt;authors&gt;&lt;author&gt;Kendler, K. S.&lt;/author&gt;&lt;author&gt;Gardner, C.&lt;/author&gt;&lt;author&gt;Jacobson, K. C.&lt;/author&gt;&lt;author&gt;Neale, M. C.&lt;/author&gt;&lt;author&gt;Prescott, C. A.&lt;/author&gt;&lt;/authors&gt;&lt;/contributors&gt;&lt;auth-address&gt;Virginia Institute for Psychiatry and Behavioral Genetics and Department of Psychiatry, Medical College of Virginia Commonwealth University, Richmond, VA 23298-0126, USA. kendler@hsc.vsu.edu&lt;/auth-address&gt;&lt;titles&gt;&lt;title&gt;Genetic and environmental influences on illicit drug use and tobacco use across birth cohorts&lt;/title&gt;&lt;secondary-title&gt;Psychol Med&lt;/secondary-title&gt;&lt;alt-title&gt;Psychological medicine&lt;/alt-title&gt;&lt;/titles&gt;&lt;periodical&gt;&lt;full-title&gt;Psychol Med&lt;/full-title&gt;&lt;abbr-1&gt;Psychological medicine&lt;/abbr-1&gt;&lt;/periodical&gt;&lt;alt-periodical&gt;&lt;full-title&gt;Psychol Med&lt;/full-title&gt;&lt;abbr-1&gt;Psychological medicine&lt;/abbr-1&gt;&lt;/alt-periodical&gt;&lt;pages&gt;1349-56&lt;/pages&gt;&lt;volume&gt;35&lt;/volume&gt;&lt;number&gt;9&lt;/number&gt;&lt;keywords&gt;&lt;keyword&gt;Adult&lt;/keyword&gt;&lt;keyword&gt;Aged&lt;/keyword&gt;&lt;keyword&gt;Cohort Studies&lt;/keyword&gt;&lt;keyword&gt;*Environment&lt;/keyword&gt;&lt;keyword&gt;Female&lt;/keyword&gt;&lt;keyword&gt;Humans&lt;/keyword&gt;&lt;keyword&gt;Inheritance Patterns&lt;/keyword&gt;&lt;keyword&gt;Male&lt;/keyword&gt;&lt;keyword&gt;Middle Aged&lt;/keyword&gt;&lt;keyword&gt;Prevalence&lt;/keyword&gt;&lt;keyword&gt;Substance-Related Disorders/*epidemiology/*genetics&lt;/keyword&gt;&lt;keyword&gt;Virginia/epidemiology&lt;/keyword&gt;&lt;/keywords&gt;&lt;dates&gt;&lt;year&gt;2005&lt;/year&gt;&lt;pub-dates&gt;&lt;date&gt;Sep&lt;/date&gt;&lt;/pub-dates&gt;&lt;/dates&gt;&lt;isbn&gt;0033-2917 (Print)&amp;#xD;0033-2917 (Linking)&lt;/isbn&gt;&lt;accession-num&gt;16168157&lt;/accession-num&gt;&lt;urls&gt;&lt;related-urls&gt;&lt;url&gt;http://www.ncbi.nlm.nih.gov/entrez/query.fcgi?cmd=Retrieve&amp;amp;db=PubMed&amp;amp;dopt=Citation&amp;amp;list_uids=16168157 &lt;/url&gt;&lt;/related-urls&gt;&lt;/urls&gt;&lt;language&gt;eng&lt;/language&gt;&lt;/record&gt;&lt;/Cite&gt;&lt;Cite&gt;&lt;Author&gt;Vink&lt;/Author&gt;&lt;RecNum&gt;9&lt;/RecNum&gt;&lt;record&gt;&lt;rec-number&gt;9&lt;/rec-number&gt;&lt;foreign-keys&gt;&lt;key app="EN" db-id="09x92es0qpdxsae25wfvaasce2zpvf959st2"&gt;9&lt;/key&gt;&lt;/foreign-keys&gt;&lt;ref-type name="Journal Article"&gt;17&lt;/ref-type&gt;&lt;contributors&gt;&lt;authors&gt;&lt;author&gt;Vink, J. M.&lt;/author&gt;&lt;author&gt;Boomsma, D. I.&lt;/author&gt;&lt;/authors&gt;&lt;/contributors&gt;&lt;auth-address&gt;Department of Biological Psychology, VU University, Amsterdam, The Netherlands. jm.vink@psy.vu.nl&lt;/auth-address&gt;&lt;titles&gt;&lt;title&gt;Interplay between heritability of smoking and environmental conditions? A comparison of two birth cohorts&lt;/title&gt;&lt;secondary-title&gt;BMC Public Health&lt;/secondary-title&gt;&lt;alt-title&gt;BMC public health&lt;/alt-title&gt;&lt;/titles&gt;&lt;periodical&gt;&lt;full-title&gt;BMC Public Health&lt;/full-title&gt;&lt;abbr-1&gt;BMC public health&lt;/abbr-1&gt;&lt;/periodical&gt;&lt;alt-periodical&gt;&lt;full-title&gt;BMC Public Health&lt;/full-title&gt;&lt;abbr-1&gt;BMC public health&lt;/abbr-1&gt;&lt;/alt-periodical&gt;&lt;pages&gt;316&lt;/pages&gt;&lt;volume&gt;11&lt;/volume&gt;&lt;keywords&gt;&lt;keyword&gt;Adolescent&lt;/keyword&gt;&lt;keyword&gt;Adult&lt;/keyword&gt;&lt;keyword&gt;Cohort Studies&lt;/keyword&gt;&lt;keyword&gt;Female&lt;/keyword&gt;&lt;keyword&gt;*Genetic Predisposition to Disease&lt;/keyword&gt;&lt;keyword&gt;Humans&lt;/keyword&gt;&lt;keyword&gt;Male&lt;/keyword&gt;&lt;keyword&gt;Netherlands/epidemiology&lt;/keyword&gt;&lt;keyword&gt;Smoking/epidemiology/*genetics&lt;/keyword&gt;&lt;keyword&gt;Twins, Dizygotic/*genetics&lt;/keyword&gt;&lt;keyword&gt;Twins, Monozygotic/*genetics&lt;/keyword&gt;&lt;keyword&gt;Young Adult&lt;/keyword&gt;&lt;/keywords&gt;&lt;dates&gt;&lt;year&gt;2011&lt;/year&gt;&lt;/dates&gt;&lt;isbn&gt;1471-2458 (Electronic)&amp;#xD;1471-2458 (Linking)&lt;/isbn&gt;&lt;accession-num&gt;21569578&lt;/accession-num&gt;&lt;urls&gt;&lt;related-urls&gt;&lt;url&gt;http://www.ncbi.nlm.nih.gov/entrez/query.fcgi?cmd=Retrieve&amp;amp;db=PubMed&amp;amp;dopt=Citation&amp;amp;list_uids=21569578 &lt;/url&gt;&lt;/related-urls&gt;&lt;/urls&gt;&lt;language&gt;eng&lt;/language&gt;&lt;/record&gt;&lt;/Cite&gt;&lt;/EndNote&gt;</w:instrText>
      </w:r>
      <w:r w:rsidR="00D85AA6" w:rsidRPr="00262494">
        <w:fldChar w:fldCharType="separate"/>
      </w:r>
      <w:r w:rsidR="004E6857" w:rsidRPr="00262494">
        <w:t>(Kendler, Gardner, Jacobson et al., 2005; Vink and Boomsma, 2011)</w:t>
      </w:r>
      <w:r w:rsidR="00D85AA6" w:rsidRPr="00262494">
        <w:fldChar w:fldCharType="end"/>
      </w:r>
      <w:r w:rsidR="00302830" w:rsidRPr="00262494">
        <w:t>.</w:t>
      </w:r>
      <w:r w:rsidR="00643DF1" w:rsidRPr="00262494">
        <w:t xml:space="preserve"> </w:t>
      </w:r>
      <w:r w:rsidR="00A76015" w:rsidRPr="00262494">
        <w:t>Far</w:t>
      </w:r>
      <w:r w:rsidR="002408C2" w:rsidRPr="00262494">
        <w:t xml:space="preserve"> less research</w:t>
      </w:r>
      <w:r w:rsidRPr="00262494">
        <w:t xml:space="preserve"> has</w:t>
      </w:r>
      <w:r w:rsidR="00643DF1" w:rsidRPr="00262494">
        <w:t>, however,</w:t>
      </w:r>
      <w:r w:rsidRPr="00262494">
        <w:t xml:space="preserve"> been conducted in non-</w:t>
      </w:r>
      <w:r w:rsidR="00A76015" w:rsidRPr="00262494">
        <w:t>W</w:t>
      </w:r>
      <w:r w:rsidRPr="00262494">
        <w:t xml:space="preserve">estern counties.  </w:t>
      </w:r>
      <w:r w:rsidR="008E770E" w:rsidRPr="00262494">
        <w:t>One of the</w:t>
      </w:r>
      <w:r w:rsidR="00A76015" w:rsidRPr="00262494">
        <w:t xml:space="preserve"> few studies</w:t>
      </w:r>
      <w:r w:rsidR="00CE547F" w:rsidRPr="00262494">
        <w:t xml:space="preserve"> to examine </w:t>
      </w:r>
      <w:r w:rsidR="00643DF1" w:rsidRPr="00262494">
        <w:t>non-Western populations</w:t>
      </w:r>
      <w:r w:rsidR="00CE547F" w:rsidRPr="00262494">
        <w:t xml:space="preserve"> was</w:t>
      </w:r>
      <w:r w:rsidR="00A76015" w:rsidRPr="00262494">
        <w:t xml:space="preserve"> </w:t>
      </w:r>
      <w:r w:rsidR="008E770E" w:rsidRPr="00262494">
        <w:t>conducted in</w:t>
      </w:r>
      <w:r w:rsidR="00A76015" w:rsidRPr="00262494">
        <w:t xml:space="preserve"> Chinese male</w:t>
      </w:r>
      <w:r w:rsidR="00CE547F" w:rsidRPr="00262494">
        <w:t xml:space="preserve"> twin</w:t>
      </w:r>
      <w:r w:rsidR="00454B69" w:rsidRPr="00262494">
        <w:t>s</w:t>
      </w:r>
      <w:r w:rsidR="00CE547F" w:rsidRPr="00262494">
        <w:t xml:space="preserve">. </w:t>
      </w:r>
      <w:r w:rsidR="00A76015" w:rsidRPr="00262494">
        <w:t xml:space="preserve"> </w:t>
      </w:r>
      <w:r w:rsidR="00FF6020" w:rsidRPr="00262494">
        <w:t>Results showed that h</w:t>
      </w:r>
      <w:r w:rsidR="00A76015" w:rsidRPr="00262494">
        <w:t xml:space="preserve">eritability </w:t>
      </w:r>
      <w:r w:rsidR="00454B69" w:rsidRPr="00262494">
        <w:t>estimates were very similar to those reported in Western populations</w:t>
      </w:r>
      <w:r w:rsidR="00541A62" w:rsidRPr="00262494">
        <w:t xml:space="preserve"> </w:t>
      </w:r>
      <w:r w:rsidR="00D85AA6" w:rsidRPr="00262494">
        <w:fldChar w:fldCharType="begin"/>
      </w:r>
      <w:r w:rsidR="00774A41" w:rsidRPr="00262494">
        <w:instrText xml:space="preserve"> ADDIN EN.CITE &lt;EndNote&gt;&lt;Cite&gt;&lt;Author&gt;Lessov-Schlaggar&lt;/Author&gt;&lt;Year&gt;2006&lt;/Year&gt;&lt;RecNum&gt;10&lt;/RecNum&gt;&lt;Prefix&gt;h2=75%, &lt;/Prefix&gt;&lt;record&gt;&lt;rec-number&gt;10&lt;/rec-number&gt;&lt;foreign-keys&gt;&lt;key app="EN" db-id="09x92es0qpdxsae25wfvaasce2zpvf959st2"&gt;10&lt;/key&gt;&lt;/foreign-keys&gt;&lt;ref-type name="Journal Article"&gt;17&lt;/ref-type&gt;&lt;contributors&gt;&lt;authors&gt;&lt;author&gt;Lessov-Schlaggar, C. N.&lt;/author&gt;&lt;author&gt;Pang, Z.&lt;/author&gt;&lt;author&gt;Swan, G. E.&lt;/author&gt;&lt;author&gt;Guo, Q.&lt;/author&gt;&lt;author&gt;Wang, S.&lt;/author&gt;&lt;author&gt;Cao, W.&lt;/author&gt;&lt;author&gt;Unger, J. B.&lt;/author&gt;&lt;author&gt;Johnson, C. A.&lt;/author&gt;&lt;author&gt;Lee, L.&lt;/author&gt;&lt;/authors&gt;&lt;/contributors&gt;&lt;auth-address&gt;SRI International, Center for Health Sciences, Menlo Park, CA, USA. christina.lessov-schlaggar@sri.com&lt;/auth-address&gt;&lt;titles&gt;&lt;title&gt;Heritability of cigarette smoking and alcohol use in Chinese male twins: the Qingdao twin registry&lt;/title&gt;&lt;secondary-title&gt;Int J Epidemiol&lt;/secondary-title&gt;&lt;alt-title&gt;International journal of epidemiology&lt;/alt-title&gt;&lt;/titles&gt;&lt;periodical&gt;&lt;full-title&gt;Int J Epidemiol&lt;/full-title&gt;&lt;abbr-1&gt;International journal of epidemiology&lt;/abbr-1&gt;&lt;/periodical&gt;&lt;alt-periodical&gt;&lt;full-title&gt;Int J Epidemiol&lt;/full-title&gt;&lt;abbr-1&gt;International journal of epidemiology&lt;/abbr-1&gt;&lt;/alt-periodical&gt;&lt;pages&gt;1278-85&lt;/pages&gt;&lt;volume&gt;35&lt;/volume&gt;&lt;number&gt;5&lt;/number&gt;&lt;keywords&gt;&lt;keyword&gt;Adult&lt;/keyword&gt;&lt;keyword&gt;Alcohol Drinking/epidemiology/*genetics&lt;/keyword&gt;&lt;keyword&gt;China/epidemiology&lt;/keyword&gt;&lt;keyword&gt;Environmental Exposure&lt;/keyword&gt;&lt;keyword&gt;Epidemiologic Methods&lt;/keyword&gt;&lt;keyword&gt;Female&lt;/keyword&gt;&lt;keyword&gt;Genetic Predisposition to Disease&lt;/keyword&gt;&lt;keyword&gt;Humans&lt;/keyword&gt;&lt;keyword&gt;Male&lt;/keyword&gt;&lt;keyword&gt;Middle Aged&lt;/keyword&gt;&lt;keyword&gt;Smoking/epidemiology/*genetics&lt;/keyword&gt;&lt;keyword&gt;Twins, Dizygotic/*psychology&lt;/keyword&gt;&lt;keyword&gt;Twins, Monozygotic/*psychology&lt;/keyword&gt;&lt;/keywords&gt;&lt;dates&gt;&lt;year&gt;2006&lt;/year&gt;&lt;pub-dates&gt;&lt;date&gt;Oct&lt;/date&gt;&lt;/pub-dates&gt;&lt;/dates&gt;&lt;isbn&gt;0300-5771 (Print)&amp;#xD;0300-5771 (Linking)&lt;/isbn&gt;&lt;accession-num&gt;16847025&lt;/accession-num&gt;&lt;urls&gt;&lt;related-urls&gt;&lt;url&gt;http://www.ncbi.nlm.nih.gov/entrez/query.fcgi?cmd=Retrieve&amp;amp;db=PubMed&amp;amp;dopt=Citation&amp;amp;list_uids=16847025 &lt;/url&gt;&lt;/related-urls&gt;&lt;/urls&gt;&lt;language&gt;eng&lt;/language&gt;&lt;/record&gt;&lt;/Cite&gt;&lt;/EndNote&gt;</w:instrText>
      </w:r>
      <w:r w:rsidR="00D85AA6" w:rsidRPr="00262494">
        <w:fldChar w:fldCharType="separate"/>
      </w:r>
      <w:r w:rsidR="00C37275" w:rsidRPr="00262494">
        <w:t>(h2=75%, Lessov-Schlaggar, Pang, Swan et al., 2006)</w:t>
      </w:r>
      <w:r w:rsidR="00D85AA6" w:rsidRPr="00262494">
        <w:fldChar w:fldCharType="end"/>
      </w:r>
      <w:r w:rsidR="00541A62" w:rsidRPr="00262494">
        <w:t>.</w:t>
      </w:r>
      <w:r w:rsidR="00596091" w:rsidRPr="00262494">
        <w:t xml:space="preserve">  </w:t>
      </w:r>
    </w:p>
    <w:p w:rsidR="004E6C35" w:rsidRPr="00262494" w:rsidRDefault="004E6C35" w:rsidP="004E6E5A">
      <w:pPr>
        <w:spacing w:line="480" w:lineRule="auto"/>
        <w:ind w:firstLine="720"/>
        <w:jc w:val="both"/>
      </w:pPr>
      <w:r w:rsidRPr="00262494">
        <w:t>The extent to which genes and environment</w:t>
      </w:r>
      <w:r w:rsidR="00596091" w:rsidRPr="00262494">
        <w:t>s</w:t>
      </w:r>
      <w:r w:rsidRPr="00262494">
        <w:t xml:space="preserve"> influence tobacco use </w:t>
      </w:r>
      <w:r w:rsidR="00596091" w:rsidRPr="00262494">
        <w:t>has been shown</w:t>
      </w:r>
      <w:r w:rsidRPr="00262494">
        <w:t xml:space="preserve"> </w:t>
      </w:r>
      <w:r w:rsidR="003125DF" w:rsidRPr="00262494">
        <w:t xml:space="preserve">to </w:t>
      </w:r>
      <w:r w:rsidR="00596091" w:rsidRPr="00262494">
        <w:t xml:space="preserve">vary according to </w:t>
      </w:r>
      <w:r w:rsidR="003125DF" w:rsidRPr="00262494">
        <w:t xml:space="preserve">a number of factors including sex and age.  </w:t>
      </w:r>
      <w:r w:rsidR="005530A0" w:rsidRPr="00262494">
        <w:t>For example, s</w:t>
      </w:r>
      <w:r w:rsidR="00F93E34" w:rsidRPr="00262494">
        <w:t xml:space="preserve">everal studies </w:t>
      </w:r>
      <w:r w:rsidR="005530A0" w:rsidRPr="00262494">
        <w:t xml:space="preserve">have reported greater genetic influences </w:t>
      </w:r>
      <w:r w:rsidR="00F93E34" w:rsidRPr="00262494">
        <w:t xml:space="preserve">in </w:t>
      </w:r>
      <w:r w:rsidR="005530A0" w:rsidRPr="00262494">
        <w:t>females</w:t>
      </w:r>
      <w:r w:rsidR="00F93E34" w:rsidRPr="00262494">
        <w:t xml:space="preserve"> than </w:t>
      </w:r>
      <w:r w:rsidR="005530A0" w:rsidRPr="00262494">
        <w:t>males</w:t>
      </w:r>
      <w:r w:rsidRPr="00262494">
        <w:t xml:space="preserve">.  This is supported by a meta-analysis </w:t>
      </w:r>
      <w:r w:rsidR="00EF16F5" w:rsidRPr="00262494">
        <w:t xml:space="preserve">of </w:t>
      </w:r>
      <w:r w:rsidR="00454B69" w:rsidRPr="00262494">
        <w:t>17</w:t>
      </w:r>
      <w:r w:rsidR="00EF16F5" w:rsidRPr="00262494">
        <w:t xml:space="preserve"> studies </w:t>
      </w:r>
      <w:r w:rsidRPr="00262494">
        <w:t xml:space="preserve">in which, genetic influences on smoking initiation were found to be </w:t>
      </w:r>
      <w:r w:rsidR="005530A0" w:rsidRPr="00262494">
        <w:t>higher</w:t>
      </w:r>
      <w:r w:rsidRPr="00262494">
        <w:t xml:space="preserve"> in females than males (55% in females v</w:t>
      </w:r>
      <w:r w:rsidR="00EC7A55" w:rsidRPr="00262494">
        <w:t>ersu</w:t>
      </w:r>
      <w:r w:rsidRPr="00262494">
        <w:t>s 37% in males)</w:t>
      </w:r>
      <w:r w:rsidR="001A23FA" w:rsidRPr="00262494">
        <w:t xml:space="preserve"> </w:t>
      </w:r>
      <w:r w:rsidR="00D85AA6" w:rsidRPr="00262494">
        <w:fldChar w:fldCharType="begin"/>
      </w:r>
      <w:r w:rsidR="00774A41" w:rsidRPr="00262494">
        <w:instrText xml:space="preserve"> ADDIN EN.CITE &lt;EndNote&gt;&lt;Cite&gt;&lt;Author&gt;Li&lt;/Author&gt;&lt;Year&gt;2003&lt;/Year&gt;&lt;RecNum&gt;11&lt;/RecNum&gt;&lt;Prefix&gt;55% in females versus 37% in males, &lt;/Prefix&gt;&lt;record&gt;&lt;rec-number&gt;11&lt;/rec-number&gt;&lt;foreign-keys&gt;&lt;key app="EN" db-id="09x92es0qpdxsae25wfvaasce2zpvf959st2"&gt;11&lt;/key&gt;&lt;/foreign-keys&gt;&lt;ref-type name="Journal Article"&gt;17&lt;/ref-type&gt;&lt;contributors&gt;&lt;authors&gt;&lt;author&gt;Li, M. D.&lt;/author&gt;&lt;author&gt;Cheng, R.&lt;/author&gt;&lt;author&gt;Ma, J. Z.&lt;/author&gt;&lt;author&gt;Swan, G. E.&lt;/author&gt;&lt;/authors&gt;&lt;/contributors&gt;&lt;auth-address&gt;Department of Psychiatry, The University of Texas Health Science Center at San Antonio, San Antonio, TX, USA. lim2@uthscsa.edu&lt;/auth-address&gt;&lt;titles&gt;&lt;title&gt;A meta-analysis of estimated genetic and environmental effects on smoking behavior in male and female adult twins&lt;/title&gt;&lt;secondary-title&gt;Addiction&lt;/secondary-title&gt;&lt;alt-title&gt;Addiction (Abingdon, England)&lt;/alt-title&gt;&lt;/titles&gt;&lt;periodical&gt;&lt;full-title&gt;Addiction&lt;/full-title&gt;&lt;abbr-1&gt;Addiction (Abingdon, England)&lt;/abbr-1&gt;&lt;/periodical&gt;&lt;alt-periodical&gt;&lt;full-title&gt;Addiction&lt;/full-title&gt;&lt;abbr-1&gt;Addiction (Abingdon, England)&lt;/abbr-1&gt;&lt;/alt-periodical&gt;&lt;pages&gt;23-31&lt;/pages&gt;&lt;volume&gt;98&lt;/volume&gt;&lt;number&gt;1&lt;/number&gt;&lt;keywords&gt;&lt;keyword&gt;Adult&lt;/keyword&gt;&lt;keyword&gt;Environmental Exposure&lt;/keyword&gt;&lt;keyword&gt;Female&lt;/keyword&gt;&lt;keyword&gt;Humans&lt;/keyword&gt;&lt;keyword&gt;Male&lt;/keyword&gt;&lt;keyword&gt;Risk Factors&lt;/keyword&gt;&lt;keyword&gt;Sex Factors&lt;/keyword&gt;&lt;keyword&gt;*Smoking/genetics/psychology&lt;/keyword&gt;&lt;keyword&gt;Twin Studies as Topic&lt;/keyword&gt;&lt;keyword&gt;*Twins/genetics/psychology&lt;/keyword&gt;&lt;/keywords&gt;&lt;dates&gt;&lt;year&gt;2003&lt;/year&gt;&lt;pub-dates&gt;&lt;date&gt;Jan&lt;/date&gt;&lt;/pub-dates&gt;&lt;/dates&gt;&lt;isbn&gt;0965-2140 (Print)&amp;#xD;0965-2140 (Linking)&lt;/isbn&gt;&lt;accession-num&gt;12492752&lt;/accession-num&gt;&lt;urls&gt;&lt;related-urls&gt;&lt;url&gt;http://www.ncbi.nlm.nih.gov/entrez/query.fcgi?cmd=Retrieve&amp;amp;db=PubMed&amp;amp;dopt=Citation&amp;amp;list_uids=12492752 &lt;/url&gt;&lt;/related-urls&gt;&lt;/urls&gt;&lt;language&gt;eng&lt;/language&gt;&lt;/record&gt;&lt;/Cite&gt;&lt;/EndNote&gt;</w:instrText>
      </w:r>
      <w:r w:rsidR="00D85AA6" w:rsidRPr="00262494">
        <w:fldChar w:fldCharType="separate"/>
      </w:r>
      <w:r w:rsidR="00C37275" w:rsidRPr="00262494">
        <w:t>(55% in females versus 37% in males, Li, Cheng, Ma et al., 2003)</w:t>
      </w:r>
      <w:r w:rsidR="00D85AA6" w:rsidRPr="00262494">
        <w:fldChar w:fldCharType="end"/>
      </w:r>
      <w:r w:rsidRPr="00262494">
        <w:t xml:space="preserve">.  </w:t>
      </w:r>
      <w:r w:rsidR="003125DF" w:rsidRPr="00262494">
        <w:t>I</w:t>
      </w:r>
      <w:r w:rsidR="00EF16F5" w:rsidRPr="00262494">
        <w:t xml:space="preserve">t should be noted, however, </w:t>
      </w:r>
      <w:r w:rsidR="003125DF" w:rsidRPr="00262494">
        <w:t>that not all studies have found evidence of sex difference</w:t>
      </w:r>
      <w:r w:rsidR="00EC7A55" w:rsidRPr="00262494">
        <w:t xml:space="preserve"> </w:t>
      </w:r>
      <w:r w:rsidR="00D85AA6" w:rsidRPr="00262494">
        <w:fldChar w:fldCharType="begin"/>
      </w:r>
      <w:r w:rsidR="00774A41" w:rsidRPr="00262494">
        <w:instrText xml:space="preserve"> ADDIN EN.CITE &lt;EndNote&gt;&lt;Cite&gt;&lt;Author&gt;Kendler&lt;/Author&gt;&lt;Year&gt;2005&lt;/Year&gt;&lt;RecNum&gt;8&lt;/RecNum&gt;&lt;record&gt;&lt;rec-number&gt;8&lt;/rec-number&gt;&lt;foreign-keys&gt;&lt;key app="EN" db-id="09x92es0qpdxsae25wfvaasce2zpvf959st2"&gt;8&lt;/key&gt;&lt;/foreign-keys&gt;&lt;ref-type name="Journal Article"&gt;17&lt;/ref-type&gt;&lt;contributors&gt;&lt;authors&gt;&lt;author&gt;Kendler, K. S.&lt;/author&gt;&lt;author&gt;Gardner, C.&lt;/author&gt;&lt;author&gt;Jacobson, K. C.&lt;/author&gt;&lt;author&gt;Neale, M. C.&lt;/author&gt;&lt;author&gt;Prescott, C. A.&lt;/author&gt;&lt;/authors&gt;&lt;/contributors&gt;&lt;auth-address&gt;Virginia Institute for Psychiatry and Behavioral Genetics and Department of Psychiatry, Medical College of Virginia Commonwealth University, Richmond, VA 23298-0126, USA. kendler@hsc.vsu.edu&lt;/auth-address&gt;&lt;titles&gt;&lt;title&gt;Genetic and environmental influences on illicit drug use and tobacco use across birth cohorts&lt;/title&gt;&lt;secondary-title&gt;Psychol Med&lt;/secondary-title&gt;&lt;alt-title&gt;Psychological medicine&lt;/alt-title&gt;&lt;/titles&gt;&lt;periodical&gt;&lt;full-title&gt;Psychol Med&lt;/full-title&gt;&lt;abbr-1&gt;Psychological medicine&lt;/abbr-1&gt;&lt;/periodical&gt;&lt;alt-periodical&gt;&lt;full-title&gt;Psychol Med&lt;/full-title&gt;&lt;abbr-1&gt;Psychological medicine&lt;/abbr-1&gt;&lt;/alt-periodical&gt;&lt;pages&gt;1349-56&lt;/pages&gt;&lt;volume&gt;35&lt;/volume&gt;&lt;number&gt;9&lt;/number&gt;&lt;keywords&gt;&lt;keyword&gt;Adult&lt;/keyword&gt;&lt;keyword&gt;Aged&lt;/keyword&gt;&lt;keyword&gt;Cohort Studies&lt;/keyword&gt;&lt;keyword&gt;*Environment&lt;/keyword&gt;&lt;keyword&gt;Female&lt;/keyword&gt;&lt;keyword&gt;Humans&lt;/keyword&gt;&lt;keyword&gt;Inheritance Patterns&lt;/keyword&gt;&lt;keyword&gt;Male&lt;/keyword&gt;&lt;keyword&gt;Middle Aged&lt;/keyword&gt;&lt;keyword&gt;Prevalence&lt;/keyword&gt;&lt;keyword&gt;Substance-Related Disorders/*epidemiology/*genetics&lt;/keyword&gt;&lt;keyword&gt;Virginia/epidemiology&lt;/keyword&gt;&lt;/keywords&gt;&lt;dates&gt;&lt;year&gt;2005&lt;/year&gt;&lt;pub-dates&gt;&lt;date&gt;Sep&lt;/date&gt;&lt;/pub-dates&gt;&lt;/dates&gt;&lt;isbn&gt;0033-2917 (Print)&amp;#xD;0033-2917 (Linking)&lt;/isbn&gt;&lt;accession-num&gt;16168157&lt;/accession-num&gt;&lt;urls&gt;&lt;related-urls&gt;&lt;url&gt;http://www.ncbi.nlm.nih.gov/entrez/query.fcgi?cmd=Retrieve&amp;amp;db=PubMed&amp;amp;dopt=Citation&amp;amp;list_uids=16168157 &lt;/url&gt;&lt;/related-urls&gt;&lt;/urls&gt;&lt;language&gt;eng&lt;/language&gt;&lt;/record&gt;&lt;/Cite&gt;&lt;/EndNote&gt;</w:instrText>
      </w:r>
      <w:r w:rsidR="00D85AA6" w:rsidRPr="00262494">
        <w:fldChar w:fldCharType="separate"/>
      </w:r>
      <w:r w:rsidR="00EC7A55" w:rsidRPr="00262494">
        <w:t>(Kendler et al., 2005)</w:t>
      </w:r>
      <w:r w:rsidR="00D85AA6" w:rsidRPr="00262494">
        <w:fldChar w:fldCharType="end"/>
      </w:r>
      <w:r w:rsidR="003125DF" w:rsidRPr="00262494">
        <w:t>.</w:t>
      </w:r>
      <w:r w:rsidR="001F2CE5" w:rsidRPr="00262494">
        <w:t xml:space="preserve"> </w:t>
      </w:r>
      <w:r w:rsidR="005530A0" w:rsidRPr="00262494">
        <w:t>H</w:t>
      </w:r>
      <w:r w:rsidR="001F2CE5" w:rsidRPr="00262494">
        <w:t>eritability estimates</w:t>
      </w:r>
      <w:r w:rsidR="005530A0" w:rsidRPr="00262494">
        <w:t xml:space="preserve"> also appear to</w:t>
      </w:r>
      <w:r w:rsidR="001F2CE5" w:rsidRPr="00262494">
        <w:t xml:space="preserve"> vary according to the age </w:t>
      </w:r>
      <w:r w:rsidR="00345924" w:rsidRPr="00262494">
        <w:t>with younger sample</w:t>
      </w:r>
      <w:r w:rsidR="00355161" w:rsidRPr="00262494">
        <w:t>s</w:t>
      </w:r>
      <w:r w:rsidR="00345924" w:rsidRPr="00262494">
        <w:t xml:space="preserve"> showing greater </w:t>
      </w:r>
      <w:r w:rsidR="00355161" w:rsidRPr="00262494">
        <w:t>shared environmental influences</w:t>
      </w:r>
      <w:r w:rsidR="005530A0" w:rsidRPr="00262494">
        <w:t xml:space="preserve"> </w:t>
      </w:r>
      <w:r w:rsidR="00EF16F5" w:rsidRPr="00262494">
        <w:t xml:space="preserve">than older samples </w:t>
      </w:r>
      <w:r w:rsidR="00D85AA6" w:rsidRPr="00262494">
        <w:fldChar w:fldCharType="begin"/>
      </w:r>
      <w:r w:rsidR="00774A41" w:rsidRPr="00262494">
        <w:instrText xml:space="preserve"> ADDIN EN.CITE &lt;EndNote&gt;&lt;Cite&gt;&lt;Author&gt;Koopmans&lt;/Author&gt;&lt;Year&gt;1997&lt;/Year&gt;&lt;RecNum&gt;12&lt;/RecNum&gt;&lt;record&gt;&lt;rec-number&gt;12&lt;/rec-number&gt;&lt;foreign-keys&gt;&lt;key app="EN" db-id="09x92es0qpdxsae25wfvaasce2zpvf959st2"&gt;12&lt;/key&gt;&lt;/foreign-keys&gt;&lt;ref-type name="Journal Article"&gt;17&lt;/ref-type&gt;&lt;contributors&gt;&lt;authors&gt;&lt;author&gt;Koopmans, J. R.&lt;/author&gt;&lt;author&gt;van Doornen, L. J.&lt;/author&gt;&lt;author&gt;Boomsma, D. I.&lt;/author&gt;&lt;/authors&gt;&lt;/contributors&gt;&lt;auth-address&gt;Department of Psychonomics, Vrije Universiteit, Amsterdam, The Netherlands.&lt;/auth-address&gt;&lt;titles&gt;&lt;title&gt;Association between alcohol use and smoking in adolescent and young adult twins: a bivariate genetic analysis&lt;/title&gt;&lt;secondary-title&gt;Alcohol Clin Exp Res&lt;/secondary-title&gt;&lt;alt-title&gt;Alcoholism, clinical and experimental research&lt;/alt-title&gt;&lt;/titles&gt;&lt;periodical&gt;&lt;full-title&gt;Alcohol Clin Exp Res&lt;/full-title&gt;&lt;abbr-1&gt;Alcoholism, clinical and experimental research&lt;/abbr-1&gt;&lt;/periodical&gt;&lt;alt-periodical&gt;&lt;full-title&gt;Alcohol Clin Exp Res&lt;/full-title&gt;&lt;abbr-1&gt;Alcoholism, clinical and experimental research&lt;/abbr-1&gt;&lt;/alt-periodical&gt;&lt;pages&gt;537-46&lt;/pages&gt;&lt;volume&gt;21&lt;/volume&gt;&lt;number&gt;3&lt;/number&gt;&lt;keywords&gt;&lt;keyword&gt;Adolescent&lt;/keyword&gt;&lt;keyword&gt;Adult&lt;/keyword&gt;&lt;keyword&gt;Alcohol Drinking/*genetics/psychology&lt;/keyword&gt;&lt;keyword&gt;Analysis of Variance&lt;/keyword&gt;&lt;keyword&gt;Comorbidity&lt;/keyword&gt;&lt;keyword&gt;Diseases in Twins/*genetics/psychology&lt;/keyword&gt;&lt;keyword&gt;Female&lt;/keyword&gt;&lt;keyword&gt;Humans&lt;/keyword&gt;&lt;keyword&gt;Male&lt;/keyword&gt;&lt;keyword&gt;*Models, Genetic&lt;/keyword&gt;&lt;keyword&gt;Netherlands/epidemiology&lt;/keyword&gt;&lt;keyword&gt;Risk Factors&lt;/keyword&gt;&lt;keyword&gt;Smoking/*genetics/psychology&lt;/keyword&gt;&lt;keyword&gt;Social Environment&lt;/keyword&gt;&lt;keyword&gt;Twins, Dizygotic/genetics/psychology&lt;/keyword&gt;&lt;keyword&gt;Twins, Monozygotic/genetics/psychology&lt;/keyword&gt;&lt;/keywords&gt;&lt;dates&gt;&lt;year&gt;1997&lt;/year&gt;&lt;pub-dates&gt;&lt;date&gt;May&lt;/date&gt;&lt;/pub-dates&gt;&lt;/dates&gt;&lt;isbn&gt;0145-6008 (Print)&amp;#xD;0145-6008 (Linking)&lt;/isbn&gt;&lt;accession-num&gt;9161615&lt;/accession-num&gt;&lt;urls&gt;&lt;related-urls&gt;&lt;url&gt;http://www.ncbi.nlm.nih.gov/entrez/query.fcgi?cmd=Retrieve&amp;amp;db=PubMed&amp;amp;dopt=Citation&amp;amp;list_uids=9161615 &lt;/url&gt;&lt;/related-urls&gt;&lt;/urls&gt;&lt;language&gt;eng&lt;/language&gt;&lt;/record&gt;&lt;/Cite&gt;&lt;/EndNote&gt;</w:instrText>
      </w:r>
      <w:r w:rsidR="00D85AA6" w:rsidRPr="00262494">
        <w:fldChar w:fldCharType="separate"/>
      </w:r>
      <w:r w:rsidR="00C37275" w:rsidRPr="00262494">
        <w:t>(Koopmans, van Doornen and Boomsma, 1997)</w:t>
      </w:r>
      <w:r w:rsidR="00D85AA6" w:rsidRPr="00262494">
        <w:fldChar w:fldCharType="end"/>
      </w:r>
      <w:r w:rsidR="00345924" w:rsidRPr="00262494">
        <w:t>.</w:t>
      </w:r>
      <w:r w:rsidR="005530A0" w:rsidRPr="00262494">
        <w:t xml:space="preserve"> </w:t>
      </w:r>
      <w:r w:rsidR="001F2CE5" w:rsidRPr="00262494">
        <w:t xml:space="preserve"> </w:t>
      </w:r>
      <w:r w:rsidR="00345924" w:rsidRPr="00262494">
        <w:t xml:space="preserve"> H</w:t>
      </w:r>
      <w:r w:rsidR="001F2CE5" w:rsidRPr="00262494">
        <w:t xml:space="preserve">owever, by </w:t>
      </w:r>
      <w:r w:rsidR="00355161" w:rsidRPr="00262494">
        <w:t xml:space="preserve">late </w:t>
      </w:r>
      <w:r w:rsidR="001F2CE5" w:rsidRPr="00262494">
        <w:t xml:space="preserve">adolescence, </w:t>
      </w:r>
      <w:r w:rsidR="00454B69" w:rsidRPr="00262494">
        <w:t>the etiological structure of smoking initiation closely</w:t>
      </w:r>
      <w:r w:rsidR="00EF16F5" w:rsidRPr="00262494">
        <w:t xml:space="preserve"> </w:t>
      </w:r>
      <w:r w:rsidR="008E770E" w:rsidRPr="00262494">
        <w:t>resemble</w:t>
      </w:r>
      <w:r w:rsidR="00454B69" w:rsidRPr="00262494">
        <w:t>s</w:t>
      </w:r>
      <w:r w:rsidR="008E770E" w:rsidRPr="00262494">
        <w:t xml:space="preserve"> that of older samples</w:t>
      </w:r>
      <w:r w:rsidR="00EC7A55" w:rsidRPr="00262494">
        <w:t xml:space="preserve"> </w:t>
      </w:r>
      <w:r w:rsidR="00D85AA6" w:rsidRPr="00262494">
        <w:fldChar w:fldCharType="begin"/>
      </w:r>
      <w:r w:rsidR="00774A41" w:rsidRPr="00262494">
        <w:instrText xml:space="preserve"> ADDIN EN.CITE &lt;EndNote&gt;&lt;Cite&gt;&lt;Author&gt;Kendler&lt;/Author&gt;&lt;Year&gt;2008&lt;/Year&gt;&lt;RecNum&gt;13&lt;/RecNum&gt;&lt;Prefix&gt;e.g. &lt;/Prefix&gt;&lt;record&gt;&lt;rec-number&gt;13&lt;/rec-number&gt;&lt;foreign-keys&gt;&lt;key app="EN" db-id="09x92es0qpdxsae25wfvaasce2zpvf959st2"&gt;13&lt;/key&gt;&lt;/foreign-keys&gt;&lt;ref-type name="Journal Article"&gt;17&lt;/ref-type&gt;&lt;contributors&gt;&lt;authors&gt;&lt;author&gt;Kendler, K. S.&lt;/author&gt;&lt;author&gt;Schmitt, E.&lt;/author&gt;&lt;author&gt;Aggen, S. H.&lt;/author&gt;&lt;author&gt;Prescott, C. A.&lt;/author&gt;&lt;/authors&gt;&lt;/contributors&gt;&lt;auth-address&gt;Department of Psychiatry, Virginia Institute for Psychiatric and Behavioral Genetics, Medical School of Virginia/Virginia Commonwealth University, Richmond, VA 23298-0126, USA. kendler@vcu.edu&lt;/auth-address&gt;&lt;titles&gt;&lt;title&gt;Genetic and environmental influences on alcohol, caffeine, cannabis, and nicotine use from early adolescence to middle adulthood&lt;/title&gt;&lt;secondary-title&gt;Arch Gen Psychiatry&lt;/secondary-title&gt;&lt;alt-title&gt;Archives of general psychiatry&lt;/alt-title&gt;&lt;/titles&gt;&lt;periodical&gt;&lt;full-title&gt;Arch Gen Psychiatry&lt;/full-title&gt;&lt;abbr-1&gt;Archives of general psychiatry&lt;/abbr-1&gt;&lt;/periodical&gt;&lt;alt-periodical&gt;&lt;full-title&gt;Arch Gen Psychiatry&lt;/full-title&gt;&lt;abbr-1&gt;Archives of general psychiatry&lt;/abbr-1&gt;&lt;/alt-periodical&gt;&lt;pages&gt;674-82&lt;/pages&gt;&lt;volume&gt;65&lt;/volume&gt;&lt;number&gt;6&lt;/number&gt;&lt;keywords&gt;&lt;keyword&gt;Adolescent&lt;/keyword&gt;&lt;keyword&gt;Adult&lt;/keyword&gt;&lt;keyword&gt;Age Factors&lt;/keyword&gt;&lt;keyword&gt;Alcoholism/*genetics/psychology&lt;/keyword&gt;&lt;keyword&gt;*Caffeine&lt;/keyword&gt;&lt;keyword&gt;*Central Nervous System Stimulants&lt;/keyword&gt;&lt;keyword&gt;Child&lt;/keyword&gt;&lt;keyword&gt;Diseases in Twins/*genetics/psychology&lt;/keyword&gt;&lt;keyword&gt;Follow-Up Studies&lt;/keyword&gt;&lt;keyword&gt;Genetic Predisposition to Disease/genetics/psychology&lt;/keyword&gt;&lt;keyword&gt;*Genotype&lt;/keyword&gt;&lt;keyword&gt;Humans&lt;/keyword&gt;&lt;keyword&gt;Individuality&lt;/keyword&gt;&lt;keyword&gt;Male&lt;/keyword&gt;&lt;keyword&gt;Marijuana Abuse/*genetics/psychology&lt;/keyword&gt;&lt;keyword&gt;Middle Aged&lt;/keyword&gt;&lt;keyword&gt;*Social Environment&lt;/keyword&gt;&lt;keyword&gt;Substance-Related Disorders/*genetics/psychology&lt;/keyword&gt;&lt;keyword&gt;Tobacco Use Disorder/*genetics/psychology&lt;/keyword&gt;&lt;keyword&gt;Twins, Dizygotic/genetics/psychology&lt;/keyword&gt;&lt;keyword&gt;Twins, Monozygotic/genetics/psychology&lt;/keyword&gt;&lt;keyword&gt;Virginia&lt;/keyword&gt;&lt;/keywords&gt;&lt;dates&gt;&lt;year&gt;2008&lt;/year&gt;&lt;pub-dates&gt;&lt;date&gt;Jun&lt;/date&gt;&lt;/pub-dates&gt;&lt;/dates&gt;&lt;isbn&gt;1538-3636 (Electronic)&amp;#xD;0003-990X (Linking)&lt;/isbn&gt;&lt;accession-num&gt;18519825&lt;/accession-num&gt;&lt;urls&gt;&lt;related-urls&gt;&lt;url&gt;http://www.ncbi.nlm.nih.gov/entrez/query.fcgi?cmd=Retrieve&amp;amp;db=PubMed&amp;amp;dopt=Citation&amp;amp;list_uids=18519825 &lt;/url&gt;&lt;/related-urls&gt;&lt;/urls&gt;&lt;language&gt;eng&lt;/language&gt;&lt;/record&gt;&lt;/Cite&gt;&lt;/EndNote&gt;</w:instrText>
      </w:r>
      <w:r w:rsidR="00D85AA6" w:rsidRPr="00262494">
        <w:fldChar w:fldCharType="separate"/>
      </w:r>
      <w:r w:rsidR="00C37275" w:rsidRPr="00262494">
        <w:t>(e.g. Kendler, Schmitt, Aggen et al., 2008)</w:t>
      </w:r>
      <w:r w:rsidR="00D85AA6" w:rsidRPr="00262494">
        <w:fldChar w:fldCharType="end"/>
      </w:r>
      <w:r w:rsidR="001F2CE5" w:rsidRPr="00262494">
        <w:t xml:space="preserve">.  </w:t>
      </w:r>
    </w:p>
    <w:p w:rsidR="008B6626" w:rsidRPr="00262494" w:rsidRDefault="00DB5B9E" w:rsidP="004E6E5A">
      <w:pPr>
        <w:spacing w:line="480" w:lineRule="auto"/>
        <w:ind w:firstLine="720"/>
        <w:jc w:val="both"/>
      </w:pPr>
      <w:r w:rsidRPr="00262494">
        <w:lastRenderedPageBreak/>
        <w:t>Twin studies have also implicated g</w:t>
      </w:r>
      <w:r w:rsidR="00EF16F5" w:rsidRPr="00262494">
        <w:t>ene</w:t>
      </w:r>
      <w:r w:rsidR="00643DF1" w:rsidRPr="00262494">
        <w:t xml:space="preserve">tic influences </w:t>
      </w:r>
      <w:r w:rsidRPr="00262494">
        <w:t>for</w:t>
      </w:r>
      <w:r w:rsidR="00643DF1" w:rsidRPr="00262494">
        <w:t xml:space="preserve"> </w:t>
      </w:r>
      <w:r w:rsidR="00EF16F5" w:rsidRPr="00262494">
        <w:t>nicotine dependence</w:t>
      </w:r>
      <w:r w:rsidR="00643DF1" w:rsidRPr="00262494">
        <w:t>.  For example, a</w:t>
      </w:r>
      <w:r w:rsidR="00093C18" w:rsidRPr="00262494">
        <w:t xml:space="preserve">dditive genetic influences </w:t>
      </w:r>
      <w:r w:rsidR="00596091" w:rsidRPr="00262494">
        <w:t xml:space="preserve">were </w:t>
      </w:r>
      <w:r w:rsidR="00093C18" w:rsidRPr="00262494">
        <w:t xml:space="preserve">estimated at 67% </w:t>
      </w:r>
      <w:r w:rsidR="00596091" w:rsidRPr="00262494">
        <w:t>in a review of 7</w:t>
      </w:r>
      <w:r w:rsidR="00093C18" w:rsidRPr="00262494">
        <w:t xml:space="preserve"> studies</w:t>
      </w:r>
      <w:r w:rsidR="00EC7A55" w:rsidRPr="00262494">
        <w:t xml:space="preserve"> </w:t>
      </w:r>
      <w:r w:rsidR="00D85AA6" w:rsidRPr="00262494">
        <w:fldChar w:fldCharType="begin"/>
      </w:r>
      <w:r w:rsidR="00774A41" w:rsidRPr="00262494">
        <w:instrText xml:space="preserve"> ADDIN EN.CITE &lt;EndNote&gt;&lt;Cite&gt;&lt;Author&gt;Sullivan&lt;/Author&gt;&lt;Year&gt;1999&lt;/Year&gt;&lt;RecNum&gt;4&lt;/RecNum&gt;&lt;record&gt;&lt;rec-number&gt;4&lt;/rec-number&gt;&lt;foreign-keys&gt;&lt;key app="EN" db-id="09x92es0qpdxsae25wfvaasce2zpvf959st2"&gt;4&lt;/key&gt;&lt;/foreign-keys&gt;&lt;ref-type name="Journal Article"&gt;17&lt;/ref-type&gt;&lt;contributors&gt;&lt;authors&gt;&lt;author&gt;Sullivan, P. F.&lt;/author&gt;&lt;author&gt;Kendler, K. S.&lt;/author&gt;&lt;/authors&gt;&lt;/contributors&gt;&lt;auth-address&gt;Virginia Institute for Psychiatric and Behavioral Genetics Virginia Commonwealth University, Richmond 23298-0126, USA. sullivan@psycho.psi.vcu.edu&lt;/auth-address&gt;&lt;titles&gt;&lt;title&gt;The genetic epidemiology of smoking&lt;/title&gt;&lt;secondary-title&gt;Nicotine Tob Res&lt;/secondary-title&gt;&lt;/titles&gt;&lt;periodical&gt;&lt;full-title&gt;Nicotine Tob Res&lt;/full-title&gt;&lt;/periodical&gt;&lt;pages&gt;S51-7; discussion S69-70&lt;/pages&gt;&lt;volume&gt;1 Suppl 2&lt;/volume&gt;&lt;keywords&gt;&lt;keyword&gt;Adoption&lt;/keyword&gt;&lt;keyword&gt;Family/psychology&lt;/keyword&gt;&lt;keyword&gt;Humans&lt;/keyword&gt;&lt;keyword&gt;Molecular Biology&lt;/keyword&gt;&lt;keyword&gt;Prevalence&lt;/keyword&gt;&lt;keyword&gt;Smoking/*epidemiology/*genetics&lt;/keyword&gt;&lt;keyword&gt;Twin Studies as Topic&lt;/keyword&gt;&lt;/keywords&gt;&lt;dates&gt;&lt;year&gt;1999&lt;/year&gt;&lt;/dates&gt;&lt;isbn&gt;1462-2203 (Print)&amp;#xD;1462-2203 (Linking)&lt;/isbn&gt;&lt;accession-num&gt;11768187&lt;/accession-num&gt;&lt;urls&gt;&lt;related-urls&gt;&lt;url&gt;http://www.ncbi.nlm.nih.gov/entrez/query.fcgi?cmd=Retrieve&amp;amp;db=PubMed&amp;amp;dopt=Citation&amp;amp;list_uids=11768187 &lt;/url&gt;&lt;/related-urls&gt;&lt;/urls&gt;&lt;language&gt;eng&lt;/language&gt;&lt;/record&gt;&lt;/Cite&gt;&lt;/EndNote&gt;</w:instrText>
      </w:r>
      <w:r w:rsidR="00D85AA6" w:rsidRPr="00262494">
        <w:fldChar w:fldCharType="separate"/>
      </w:r>
      <w:r w:rsidR="00EC7A55" w:rsidRPr="00262494">
        <w:t>(Sullivan and Kendler, 1999)</w:t>
      </w:r>
      <w:r w:rsidR="00D85AA6" w:rsidRPr="00262494">
        <w:fldChar w:fldCharType="end"/>
      </w:r>
      <w:r w:rsidR="00093C18" w:rsidRPr="00262494">
        <w:t xml:space="preserve">. Interestingly, shared environment seems less important for nicotine dependence </w:t>
      </w:r>
      <w:r w:rsidR="00345924" w:rsidRPr="00262494">
        <w:t>than for</w:t>
      </w:r>
      <w:r w:rsidR="00093C18" w:rsidRPr="00262494">
        <w:t xml:space="preserve"> smoking initiation.</w:t>
      </w:r>
      <w:r w:rsidR="00093C18" w:rsidRPr="00262494">
        <w:rPr>
          <w:b/>
        </w:rPr>
        <w:t xml:space="preserve">  </w:t>
      </w:r>
      <w:r w:rsidR="00345924" w:rsidRPr="00262494">
        <w:t>Again, gender differences in genetic and enviro</w:t>
      </w:r>
      <w:r w:rsidR="00355161" w:rsidRPr="00262494">
        <w:t>nmental influences seem evident with studies</w:t>
      </w:r>
      <w:r w:rsidR="00BB0801" w:rsidRPr="00262494">
        <w:t xml:space="preserve"> generally</w:t>
      </w:r>
      <w:r w:rsidR="00355161" w:rsidRPr="00262494">
        <w:t xml:space="preserve"> showing greater genetic influences in males than females</w:t>
      </w:r>
      <w:r w:rsidR="00EC7A55" w:rsidRPr="00262494">
        <w:t xml:space="preserve"> </w:t>
      </w:r>
      <w:r w:rsidR="00D85AA6" w:rsidRPr="00262494">
        <w:fldChar w:fldCharType="begin"/>
      </w:r>
      <w:r w:rsidR="00774A41" w:rsidRPr="00262494">
        <w:instrText xml:space="preserve"> ADDIN EN.CITE &lt;EndNote&gt;&lt;Cite&gt;&lt;Author&gt;Li&lt;/Author&gt;&lt;Year&gt;2003&lt;/Year&gt;&lt;RecNum&gt;11&lt;/RecNum&gt;&lt;record&gt;&lt;rec-number&gt;11&lt;/rec-number&gt;&lt;foreign-keys&gt;&lt;key app="EN" db-id="09x92es0qpdxsae25wfvaasce2zpvf959st2"&gt;11&lt;/key&gt;&lt;/foreign-keys&gt;&lt;ref-type name="Journal Article"&gt;17&lt;/ref-type&gt;&lt;contributors&gt;&lt;authors&gt;&lt;author&gt;Li, M. D.&lt;/author&gt;&lt;author&gt;Cheng, R.&lt;/author&gt;&lt;author&gt;Ma, J. Z.&lt;/author&gt;&lt;author&gt;Swan, G. E.&lt;/author&gt;&lt;/authors&gt;&lt;/contributors&gt;&lt;auth-address&gt;Department of Psychiatry, The University of Texas Health Science Center at San Antonio, San Antonio, TX, USA. lim2@uthscsa.edu&lt;/auth-address&gt;&lt;titles&gt;&lt;title&gt;A meta-analysis of estimated genetic and environmental effects on smoking behavior in male and female adult twins&lt;/title&gt;&lt;secondary-title&gt;Addiction&lt;/secondary-title&gt;&lt;alt-title&gt;Addiction (Abingdon, England)&lt;/alt-title&gt;&lt;/titles&gt;&lt;periodical&gt;&lt;full-title&gt;Addiction&lt;/full-title&gt;&lt;abbr-1&gt;Addiction (Abingdon, England)&lt;/abbr-1&gt;&lt;/periodical&gt;&lt;alt-periodical&gt;&lt;full-title&gt;Addiction&lt;/full-title&gt;&lt;abbr-1&gt;Addiction (Abingdon, England)&lt;/abbr-1&gt;&lt;/alt-periodical&gt;&lt;pages&gt;23-31&lt;/pages&gt;&lt;volume&gt;98&lt;/volume&gt;&lt;number&gt;1&lt;/number&gt;&lt;keywords&gt;&lt;keyword&gt;Adult&lt;/keyword&gt;&lt;keyword&gt;Environmental Exposure&lt;/keyword&gt;&lt;keyword&gt;Female&lt;/keyword&gt;&lt;keyword&gt;Humans&lt;/keyword&gt;&lt;keyword&gt;Male&lt;/keyword&gt;&lt;keyword&gt;Risk Factors&lt;/keyword&gt;&lt;keyword&gt;Sex Factors&lt;/keyword&gt;&lt;keyword&gt;*Smoking/genetics/psychology&lt;/keyword&gt;&lt;keyword&gt;Twin Studies as Topic&lt;/keyword&gt;&lt;keyword&gt;*Twins/genetics/psychology&lt;/keyword&gt;&lt;/keywords&gt;&lt;dates&gt;&lt;year&gt;2003&lt;/year&gt;&lt;pub-dates&gt;&lt;date&gt;Jan&lt;/date&gt;&lt;/pub-dates&gt;&lt;/dates&gt;&lt;isbn&gt;0965-2140 (Print)&amp;#xD;0965-2140 (Linking)&lt;/isbn&gt;&lt;accession-num&gt;12492752&lt;/accession-num&gt;&lt;urls&gt;&lt;related-urls&gt;&lt;url&gt;http://www.ncbi.nlm.nih.gov/entrez/query.fcgi?cmd=Retrieve&amp;amp;db=PubMed&amp;amp;dopt=Citation&amp;amp;list_uids=12492752 &lt;/url&gt;&lt;/related-urls&gt;&lt;/urls&gt;&lt;language&gt;eng&lt;/language&gt;&lt;/record&gt;&lt;/Cite&gt;&lt;/EndNote&gt;</w:instrText>
      </w:r>
      <w:r w:rsidR="00D85AA6" w:rsidRPr="00262494">
        <w:fldChar w:fldCharType="separate"/>
      </w:r>
      <w:r w:rsidR="00EC7A55" w:rsidRPr="00262494">
        <w:t>(Li et al., 2003)</w:t>
      </w:r>
      <w:r w:rsidR="00D85AA6" w:rsidRPr="00262494">
        <w:fldChar w:fldCharType="end"/>
      </w:r>
      <w:r w:rsidR="00355161" w:rsidRPr="00262494">
        <w:t xml:space="preserve">.  </w:t>
      </w:r>
    </w:p>
    <w:p w:rsidR="00575195" w:rsidRPr="00262494" w:rsidRDefault="0041634C" w:rsidP="004E6E5A">
      <w:pPr>
        <w:spacing w:line="480" w:lineRule="auto"/>
        <w:ind w:firstLine="720"/>
        <w:jc w:val="both"/>
      </w:pPr>
      <w:r w:rsidRPr="00262494">
        <w:t>S</w:t>
      </w:r>
      <w:r w:rsidR="006A221B" w:rsidRPr="00262494">
        <w:t xml:space="preserve">tudying </w:t>
      </w:r>
      <w:r w:rsidRPr="00262494">
        <w:t xml:space="preserve">the genetics of </w:t>
      </w:r>
      <w:r w:rsidR="00575195" w:rsidRPr="00262494">
        <w:t xml:space="preserve">any </w:t>
      </w:r>
      <w:r w:rsidRPr="00262494">
        <w:t xml:space="preserve">substance dependence </w:t>
      </w:r>
      <w:r w:rsidR="00482EFA" w:rsidRPr="00262494">
        <w:t xml:space="preserve">variable </w:t>
      </w:r>
      <w:r w:rsidR="00575195" w:rsidRPr="00262494">
        <w:t>requires the use of a special Causal Contingent Common</w:t>
      </w:r>
      <w:r w:rsidR="00965DA6" w:rsidRPr="00262494">
        <w:t xml:space="preserve"> </w:t>
      </w:r>
      <w:r w:rsidR="00575195" w:rsidRPr="00262494">
        <w:t>P</w:t>
      </w:r>
      <w:r w:rsidRPr="00262494">
        <w:t>athway model</w:t>
      </w:r>
      <w:r w:rsidR="00575195" w:rsidRPr="00262494">
        <w:t xml:space="preserve"> (CCC)</w:t>
      </w:r>
      <w:r w:rsidRPr="00262494">
        <w:t xml:space="preserve">, which involves modeling two causally linked liabilities (initiation to dependence). This </w:t>
      </w:r>
      <w:r w:rsidR="00482EFA" w:rsidRPr="00262494">
        <w:t xml:space="preserve">model applies the necessary </w:t>
      </w:r>
      <w:r w:rsidR="00575195" w:rsidRPr="00262494">
        <w:t xml:space="preserve">statistical </w:t>
      </w:r>
      <w:r w:rsidR="00482EFA" w:rsidRPr="00262494">
        <w:t xml:space="preserve">constraint to account for the fact that dependence can be assessed only in those who have </w:t>
      </w:r>
      <w:r w:rsidR="00575195" w:rsidRPr="00262494">
        <w:t xml:space="preserve">actually </w:t>
      </w:r>
      <w:r w:rsidR="00482EFA" w:rsidRPr="00262494">
        <w:t xml:space="preserve">initiated smoking and so the genetic and environmental influences on initiation can only affect dependence when initiation </w:t>
      </w:r>
      <w:r w:rsidR="00575195" w:rsidRPr="00262494">
        <w:t>has occurred</w:t>
      </w:r>
      <w:r w:rsidR="00EC7A55" w:rsidRPr="00262494">
        <w:t xml:space="preserve"> </w:t>
      </w:r>
      <w:r w:rsidR="00D85AA6" w:rsidRPr="00262494">
        <w:fldChar w:fldCharType="begin"/>
      </w:r>
      <w:r w:rsidR="00774A41" w:rsidRPr="00262494">
        <w:instrText xml:space="preserve"> ADDIN EN.CITE &lt;EndNote&gt;&lt;Cite&gt;&lt;Author&gt;Kendler&lt;/Author&gt;&lt;Year&gt;1999&lt;/Year&gt;&lt;RecNum&gt;14&lt;/RecNum&gt;&lt;record&gt;&lt;rec-number&gt;14&lt;/rec-number&gt;&lt;foreign-keys&gt;&lt;key app="EN" db-id="09x92es0qpdxsae25wfvaasce2zpvf959st2"&gt;14&lt;/key&gt;&lt;/foreign-keys&gt;&lt;ref-type name="Journal Article"&gt;17&lt;/ref-type&gt;&lt;contributors&gt;&lt;authors&gt;&lt;author&gt;Kendler, K. S.&lt;/author&gt;&lt;author&gt;Neale, M. C.&lt;/author&gt;&lt;author&gt;Sullivan, P.&lt;/author&gt;&lt;author&gt;Corey, L. A.&lt;/author&gt;&lt;author&gt;Gardner, C. O.&lt;/author&gt;&lt;author&gt;Prescott, C. A.&lt;/author&gt;&lt;/authors&gt;&lt;/contributors&gt;&lt;auth-address&gt;Department of Psychiatry, Virginia Institute for Psychiatric and Behavioral Genetics, Medical College of Virginia Commonwealth University, Richmond 23298-0126, USA.&lt;/auth-address&gt;&lt;titles&gt;&lt;title&gt;A population-based twin study in women of smoking initiation and nicotine dependence&lt;/title&gt;&lt;secondary-title&gt;Psychol Med&lt;/secondary-title&gt;&lt;alt-title&gt;Psychological medicine&lt;/alt-title&gt;&lt;/titles&gt;&lt;periodical&gt;&lt;full-title&gt;Psychol Med&lt;/full-title&gt;&lt;abbr-1&gt;Psychological medicine&lt;/abbr-1&gt;&lt;/periodical&gt;&lt;alt-periodical&gt;&lt;full-title&gt;Psychol Med&lt;/full-title&gt;&lt;abbr-1&gt;Psychological medicine&lt;/abbr-1&gt;&lt;/alt-periodical&gt;&lt;pages&gt;299-308&lt;/pages&gt;&lt;volume&gt;29&lt;/volume&gt;&lt;number&gt;2&lt;/number&gt;&lt;keywords&gt;&lt;keyword&gt;Adult&lt;/keyword&gt;&lt;keyword&gt;Environment&lt;/keyword&gt;&lt;keyword&gt;Female&lt;/keyword&gt;&lt;keyword&gt;Humans&lt;/keyword&gt;&lt;keyword&gt;Population Surveillance&lt;/keyword&gt;&lt;keyword&gt;Risk Factors&lt;/keyword&gt;&lt;keyword&gt;*Smoking&lt;/keyword&gt;&lt;keyword&gt;Time Factors&lt;/keyword&gt;&lt;keyword&gt;Tobacco Use Disorder/*diagnosis/*genetics&lt;/keyword&gt;&lt;keyword&gt;Twins/*genetics/psychology&lt;/keyword&gt;&lt;/keywords&gt;&lt;dates&gt;&lt;year&gt;1999&lt;/year&gt;&lt;pub-dates&gt;&lt;date&gt;Mar&lt;/date&gt;&lt;/pub-dates&gt;&lt;/dates&gt;&lt;isbn&gt;0033-2917 (Print)&amp;#xD;0033-2917 (Linking)&lt;/isbn&gt;&lt;accession-num&gt;10218922&lt;/accession-num&gt;&lt;urls&gt;&lt;related-urls&gt;&lt;url&gt;http://www.ncbi.nlm.nih.gov/entrez/query.fcgi?cmd=Retrieve&amp;amp;db=PubMed&amp;amp;dopt=Citation&amp;amp;list_uids=10218922 &lt;/url&gt;&lt;/related-urls&gt;&lt;/urls&gt;&lt;language&gt;eng&lt;/language&gt;&lt;/record&gt;&lt;/Cite&gt;&lt;/EndNote&gt;</w:instrText>
      </w:r>
      <w:r w:rsidR="00D85AA6" w:rsidRPr="00262494">
        <w:fldChar w:fldCharType="separate"/>
      </w:r>
      <w:r w:rsidR="00C37275" w:rsidRPr="00262494">
        <w:t>(Kendler, Neale, Sullivan et al., 1999)</w:t>
      </w:r>
      <w:r w:rsidR="00D85AA6" w:rsidRPr="00262494">
        <w:fldChar w:fldCharType="end"/>
      </w:r>
      <w:r w:rsidR="00482EFA" w:rsidRPr="00262494">
        <w:t xml:space="preserve">. </w:t>
      </w:r>
    </w:p>
    <w:p w:rsidR="006210C6" w:rsidRPr="00262494" w:rsidRDefault="00482EFA" w:rsidP="004E6E5A">
      <w:pPr>
        <w:spacing w:line="480" w:lineRule="auto"/>
        <w:ind w:firstLine="720"/>
        <w:jc w:val="both"/>
      </w:pPr>
      <w:r w:rsidRPr="00262494">
        <w:t>In addition</w:t>
      </w:r>
      <w:r w:rsidR="00575195" w:rsidRPr="00262494">
        <w:t>,</w:t>
      </w:r>
      <w:r w:rsidRPr="00262494">
        <w:t xml:space="preserve"> </w:t>
      </w:r>
      <w:r w:rsidR="00814E90" w:rsidRPr="00262494">
        <w:t>the</w:t>
      </w:r>
      <w:r w:rsidR="00575195" w:rsidRPr="00262494">
        <w:t xml:space="preserve"> CCC m</w:t>
      </w:r>
      <w:r w:rsidRPr="00262494">
        <w:t>odel</w:t>
      </w:r>
      <w:r w:rsidR="00575195" w:rsidRPr="00262494">
        <w:t xml:space="preserve"> </w:t>
      </w:r>
      <w:r w:rsidR="002A0D98" w:rsidRPr="00262494">
        <w:t>can assess</w:t>
      </w:r>
      <w:r w:rsidR="000A1BC3" w:rsidRPr="00262494">
        <w:t xml:space="preserve"> aetiological relationship between substance initiation and progression to problem use</w:t>
      </w:r>
      <w:r w:rsidR="00575195" w:rsidRPr="00262494">
        <w:t>, providing possible insight for</w:t>
      </w:r>
      <w:r w:rsidR="008B2A5E" w:rsidRPr="00262494">
        <w:t xml:space="preserve"> plan</w:t>
      </w:r>
      <w:r w:rsidR="00575195" w:rsidRPr="00262494">
        <w:t>ning</w:t>
      </w:r>
      <w:r w:rsidR="008B2A5E" w:rsidRPr="00262494">
        <w:t xml:space="preserve"> successful interventions.</w:t>
      </w:r>
      <w:r w:rsidR="00575195" w:rsidRPr="00262494">
        <w:t xml:space="preserve"> For example, </w:t>
      </w:r>
      <w:r w:rsidR="000A1BC3" w:rsidRPr="00262494">
        <w:t>the progression from smoking initiation to regular use and to potential addiction involve</w:t>
      </w:r>
      <w:r w:rsidR="005F1908" w:rsidRPr="00262494">
        <w:t>s</w:t>
      </w:r>
      <w:r w:rsidR="000A1BC3" w:rsidRPr="00262494">
        <w:t xml:space="preserve"> conditional processes where an initial ‘gateway’ event necessarily precedes the development </w:t>
      </w:r>
      <w:r w:rsidR="00D942B3" w:rsidRPr="00262494">
        <w:t>of a subsequent outcome</w:t>
      </w:r>
      <w:r w:rsidR="00F751AE" w:rsidRPr="00262494">
        <w:t xml:space="preserve"> </w:t>
      </w:r>
      <w:r w:rsidR="00D85AA6" w:rsidRPr="00262494">
        <w:fldChar w:fldCharType="begin"/>
      </w:r>
      <w:r w:rsidR="00774A41" w:rsidRPr="00262494">
        <w:instrText xml:space="preserve"> ADDIN EN.CITE &lt;EndNote&gt;&lt;Cite&gt;&lt;Author&gt;Neale&lt;/Author&gt;&lt;Year&gt;2006&lt;/Year&gt;&lt;RecNum&gt;15&lt;/RecNum&gt;&lt;record&gt;&lt;rec-number&gt;15&lt;/rec-number&gt;&lt;foreign-keys&gt;&lt;key app="EN" db-id="09x92es0qpdxsae25wfvaasce2zpvf959st2"&gt;15&lt;/key&gt;&lt;/foreign-keys&gt;&lt;ref-type name="Journal Article"&gt;17&lt;/ref-type&gt;&lt;contributors&gt;&lt;authors&gt;&lt;author&gt;Neale, M. C.&lt;/author&gt;&lt;author&gt;Harvey, E.&lt;/author&gt;&lt;author&gt;Maes, H. H.&lt;/author&gt;&lt;author&gt;Sullivan, P. F.&lt;/author&gt;&lt;author&gt;Kendler, K. S.&lt;/author&gt;&lt;/authors&gt;&lt;/contributors&gt;&lt;auth-address&gt;Virginia Institute for Psychiatric and Behavioral Genetics, Virginia Commonwealth University, 980126, Richmond, VA, 23298-0126, USA. neale@hsc.vcu.edu&lt;/auth-address&gt;&lt;titles&gt;&lt;title&gt;Extensions to the modeling of initiation and progression: applications to substance use and abuse&lt;/title&gt;&lt;secondary-title&gt;Behav Genet&lt;/secondary-title&gt;&lt;alt-title&gt;Behavior genetics&lt;/alt-title&gt;&lt;/titles&gt;&lt;periodical&gt;&lt;full-title&gt;Behav Genet&lt;/full-title&gt;&lt;abbr-1&gt;Behavior genetics&lt;/abbr-1&gt;&lt;/periodical&gt;&lt;alt-periodical&gt;&lt;full-title&gt;Behav Genet&lt;/full-title&gt;&lt;abbr-1&gt;Behavior genetics&lt;/abbr-1&gt;&lt;/alt-periodical&gt;&lt;pages&gt;507-24&lt;/pages&gt;&lt;volume&gt;36&lt;/volume&gt;&lt;number&gt;4&lt;/number&gt;&lt;keywords&gt;&lt;keyword&gt;Age Factors&lt;/keyword&gt;&lt;keyword&gt;Disease Progression&lt;/keyword&gt;&lt;keyword&gt;Humans&lt;/keyword&gt;&lt;keyword&gt;Marijuana Abuse/epidemiology&lt;/keyword&gt;&lt;keyword&gt;Models, Biological&lt;/keyword&gt;&lt;keyword&gt;Multivariate Analysis&lt;/keyword&gt;&lt;keyword&gt;Questionnaires&lt;/keyword&gt;&lt;keyword&gt;Smoking/physiopathology&lt;/keyword&gt;&lt;keyword&gt;Substance-Related Disorders/*epidemiology/etiology/physiopathology&lt;/keyword&gt;&lt;keyword&gt;Twin Studies as Topic&lt;/keyword&gt;&lt;/keywords&gt;&lt;dates&gt;&lt;year&gt;2006&lt;/year&gt;&lt;pub-dates&gt;&lt;date&gt;Jul&lt;/date&gt;&lt;/pub-dates&gt;&lt;/dates&gt;&lt;isbn&gt;0001-8244 (Print)&amp;#xD;0001-8244 (Linking)&lt;/isbn&gt;&lt;accession-num&gt;16770695&lt;/accession-num&gt;&lt;urls&gt;&lt;related-urls&gt;&lt;url&gt;http://www.ncbi.nlm.nih.gov/entrez/query.fcgi?cmd=Retrieve&amp;amp;db=PubMed&amp;amp;dopt=Citation&amp;amp;list_uids=16770695 &lt;/url&gt;&lt;/related-urls&gt;&lt;/urls&gt;&lt;language&gt;eng&lt;/language&gt;&lt;/record&gt;&lt;/Cite&gt;&lt;/EndNote&gt;</w:instrText>
      </w:r>
      <w:r w:rsidR="00D85AA6" w:rsidRPr="00262494">
        <w:fldChar w:fldCharType="separate"/>
      </w:r>
      <w:r w:rsidR="00C37275" w:rsidRPr="00262494">
        <w:t>(Neale, Harvey, Maes et al., 2006)</w:t>
      </w:r>
      <w:r w:rsidR="00D85AA6" w:rsidRPr="00262494">
        <w:fldChar w:fldCharType="end"/>
      </w:r>
      <w:r w:rsidR="000A1BC3" w:rsidRPr="00262494">
        <w:t xml:space="preserve">.  </w:t>
      </w:r>
      <w:r w:rsidR="006210C6" w:rsidRPr="00262494">
        <w:t>Maes et al. (2004) showed that the CCC model rather than a single-liability model was favored for the relationship between smoking initiation, regular use, and nicotine dependence, suggesting that at least partially different genetic and environmental factors contributed to liabilities of these phenotypes.</w:t>
      </w:r>
      <w:r w:rsidR="00CB2C5D" w:rsidRPr="00262494">
        <w:t xml:space="preserve">  </w:t>
      </w:r>
      <w:r w:rsidR="000A1BC3" w:rsidRPr="00262494">
        <w:t>In this report</w:t>
      </w:r>
      <w:r w:rsidR="00185FF3" w:rsidRPr="00262494">
        <w:t>,</w:t>
      </w:r>
      <w:r w:rsidR="000A1BC3" w:rsidRPr="00262494">
        <w:t xml:space="preserve"> </w:t>
      </w:r>
      <w:r w:rsidR="00020131" w:rsidRPr="00262494">
        <w:t xml:space="preserve">initiation is measured </w:t>
      </w:r>
      <w:r w:rsidR="006210C6" w:rsidRPr="00262494">
        <w:t>with</w:t>
      </w:r>
      <w:r w:rsidR="00020131" w:rsidRPr="00262494">
        <w:t xml:space="preserve"> t</w:t>
      </w:r>
      <w:r w:rsidR="000A1BC3" w:rsidRPr="00262494">
        <w:t xml:space="preserve">he </w:t>
      </w:r>
      <w:r w:rsidR="00020131" w:rsidRPr="00262494">
        <w:t>variable ‘</w:t>
      </w:r>
      <w:r w:rsidR="00DB5B9E" w:rsidRPr="00262494">
        <w:t>n</w:t>
      </w:r>
      <w:r w:rsidR="000A1BC3" w:rsidRPr="00262494">
        <w:t xml:space="preserve">icotine </w:t>
      </w:r>
      <w:r w:rsidR="00DB5B9E" w:rsidRPr="00262494">
        <w:t>u</w:t>
      </w:r>
      <w:r w:rsidR="000A1BC3" w:rsidRPr="00262494">
        <w:t>se</w:t>
      </w:r>
      <w:r w:rsidR="00020131" w:rsidRPr="00262494">
        <w:t xml:space="preserve">’ which </w:t>
      </w:r>
      <w:r w:rsidR="000A1BC3" w:rsidRPr="00262494">
        <w:t xml:space="preserve"> closely corresponds to the phenotype</w:t>
      </w:r>
      <w:r w:rsidR="00020131" w:rsidRPr="00262494">
        <w:t>s</w:t>
      </w:r>
      <w:r w:rsidR="000A1BC3" w:rsidRPr="00262494">
        <w:t xml:space="preserve"> used in previous research</w:t>
      </w:r>
      <w:r w:rsidR="006210C6" w:rsidRPr="00262494">
        <w:t>,</w:t>
      </w:r>
      <w:r w:rsidR="000A1BC3" w:rsidRPr="00262494">
        <w:t xml:space="preserve"> where a similar definition of ‘using of an average of at least seven </w:t>
      </w:r>
      <w:r w:rsidR="000A1BC3" w:rsidRPr="00262494">
        <w:lastRenderedPageBreak/>
        <w:t>cigarettes per week for a min</w:t>
      </w:r>
      <w:r w:rsidR="00090CC7" w:rsidRPr="00262494">
        <w:t xml:space="preserve">imum of 4 weeks’ indexed </w:t>
      </w:r>
      <w:r w:rsidR="000A1BC3" w:rsidRPr="00262494">
        <w:t xml:space="preserve">‘Smoking Initiation’ </w:t>
      </w:r>
      <w:r w:rsidR="006509FC" w:rsidRPr="00262494">
        <w:t>(Kendler et al.</w:t>
      </w:r>
      <w:r w:rsidR="00090CC7" w:rsidRPr="00262494">
        <w:t xml:space="preserve"> 1999)</w:t>
      </w:r>
      <w:r w:rsidR="000A1BC3" w:rsidRPr="00262494">
        <w:t xml:space="preserve"> and ‘Regular Tobacco Use’ </w:t>
      </w:r>
      <w:r w:rsidR="006509FC" w:rsidRPr="00262494">
        <w:t>(Maes et al.</w:t>
      </w:r>
      <w:r w:rsidR="00090CC7" w:rsidRPr="00262494">
        <w:t xml:space="preserve"> 2004</w:t>
      </w:r>
      <w:r w:rsidR="00020131" w:rsidRPr="00262494">
        <w:t xml:space="preserve">). </w:t>
      </w:r>
      <w:r w:rsidR="003E5F9A" w:rsidRPr="00262494">
        <w:t>A</w:t>
      </w:r>
      <w:r w:rsidR="000A1BC3" w:rsidRPr="00262494">
        <w:t xml:space="preserve">pproximately </w:t>
      </w:r>
      <w:r w:rsidR="00A01F07" w:rsidRPr="00262494">
        <w:t>69</w:t>
      </w:r>
      <w:r w:rsidR="000A1BC3" w:rsidRPr="00262494">
        <w:t xml:space="preserve">% of the </w:t>
      </w:r>
      <w:r w:rsidR="00A01F07" w:rsidRPr="00262494">
        <w:t xml:space="preserve">genetic </w:t>
      </w:r>
      <w:r w:rsidR="000A1BC3" w:rsidRPr="00262494">
        <w:t xml:space="preserve">variance in liability to Nicotine Dependence was </w:t>
      </w:r>
      <w:r w:rsidR="00A01F07" w:rsidRPr="00262494">
        <w:t>in common with</w:t>
      </w:r>
      <w:r w:rsidR="000A1BC3" w:rsidRPr="00262494">
        <w:t xml:space="preserve"> </w:t>
      </w:r>
      <w:r w:rsidR="006210C6" w:rsidRPr="00262494">
        <w:t>R</w:t>
      </w:r>
      <w:r w:rsidR="00786E41" w:rsidRPr="00262494">
        <w:t xml:space="preserve">egular </w:t>
      </w:r>
      <w:r w:rsidR="006210C6" w:rsidRPr="00262494">
        <w:t>Tobacco Use,</w:t>
      </w:r>
      <w:r w:rsidR="000A1BC3" w:rsidRPr="00262494">
        <w:t xml:space="preserve"> while 31% are unique to N</w:t>
      </w:r>
      <w:r w:rsidR="006210C6" w:rsidRPr="00262494">
        <w:t xml:space="preserve">icotine </w:t>
      </w:r>
      <w:r w:rsidR="000A1BC3" w:rsidRPr="00262494">
        <w:t>D</w:t>
      </w:r>
      <w:r w:rsidR="006210C6" w:rsidRPr="00262494">
        <w:t>ependence</w:t>
      </w:r>
      <w:r w:rsidR="00CB2C5D" w:rsidRPr="00262494">
        <w:t xml:space="preserve"> </w:t>
      </w:r>
      <w:r w:rsidR="00D85AA6" w:rsidRPr="00262494">
        <w:fldChar w:fldCharType="begin"/>
      </w:r>
      <w:r w:rsidR="00774A41" w:rsidRPr="00262494">
        <w:instrText xml:space="preserve"> ADDIN EN.CITE &lt;EndNote&gt;&lt;Cite&gt;&lt;Author&gt;Maes&lt;/Author&gt;&lt;Year&gt;2004&lt;/Year&gt;&lt;RecNum&gt;7&lt;/RecNum&gt;&lt;record&gt;&lt;rec-number&gt;7&lt;/rec-number&gt;&lt;foreign-keys&gt;&lt;key app="EN" db-id="09x92es0qpdxsae25wfvaasce2zpvf959st2"&gt;7&lt;/key&gt;&lt;/foreign-keys&gt;&lt;ref-type name="Journal Article"&gt;17&lt;/ref-type&gt;&lt;contributors&gt;&lt;authors&gt;&lt;author&gt;Maes, H. H.&lt;/author&gt;&lt;author&gt;Sullivan, P. F.&lt;/author&gt;&lt;author&gt;Bulik, C. M.&lt;/author&gt;&lt;author&gt;Neale, M. C.&lt;/author&gt;&lt;author&gt;Prescott, C. A.&lt;/author&gt;&lt;author&gt;Eaves, L. J.&lt;/author&gt;&lt;author&gt;Kendler, K. S.&lt;/author&gt;&lt;/authors&gt;&lt;/contributors&gt;&lt;auth-address&gt;Departments of Human Genetics and Psychiatry, Virginia Institute for Psychiatric and Behavioral Genetics, Virginia Commonwealth University, Richmond, VA 23298-0003, USA. hmaes@hsc.vcu.edu&lt;/auth-address&gt;&lt;titles&gt;&lt;title&gt;A twin study of genetic and environmental influences on tobacco initiation, regular tobacco use and nicotine dependence&lt;/title&gt;&lt;secondary-title&gt;Psychol Med&lt;/secondary-title&gt;&lt;alt-title&gt;Psychological medicine&lt;/alt-title&gt;&lt;/titles&gt;&lt;periodical&gt;&lt;full-title&gt;Psychol Med&lt;/full-title&gt;&lt;abbr-1&gt;Psychological medicine&lt;/abbr-1&gt;&lt;/periodical&gt;&lt;alt-periodical&gt;&lt;full-title&gt;Psychol Med&lt;/full-title&gt;&lt;abbr-1&gt;Psychological medicine&lt;/abbr-1&gt;&lt;/alt-periodical&gt;&lt;pages&gt;1251-61&lt;/pages&gt;&lt;volume&gt;34&lt;/volume&gt;&lt;number&gt;7&lt;/number&gt;&lt;keywords&gt;&lt;keyword&gt;Adult&lt;/keyword&gt;&lt;keyword&gt;Analysis of Variance&lt;/keyword&gt;&lt;keyword&gt;Causality&lt;/keyword&gt;&lt;keyword&gt;Female&lt;/keyword&gt;&lt;keyword&gt;Genetic Predisposition to Disease/*genetics/psychology&lt;/keyword&gt;&lt;keyword&gt;Humans&lt;/keyword&gt;&lt;keyword&gt;Longitudinal Studies&lt;/keyword&gt;&lt;keyword&gt;Male&lt;/keyword&gt;&lt;keyword&gt;Middle Aged&lt;/keyword&gt;&lt;keyword&gt;Models, Statistical&lt;/keyword&gt;&lt;keyword&gt;Risk Factors&lt;/keyword&gt;&lt;keyword&gt;Smoking/epidemiology/*genetics/*psychology&lt;/keyword&gt;&lt;keyword&gt;*Social Environment&lt;/keyword&gt;&lt;keyword&gt;Statistics as Topic&lt;/keyword&gt;&lt;keyword&gt;Tobacco Use Disorder/epidemiology/*genetics/psychology&lt;/keyword&gt;&lt;keyword&gt;Twins, Dizygotic/genetics/psychology&lt;/keyword&gt;&lt;keyword&gt;Twins, Monozygotic/genetics/psychology&lt;/keyword&gt;&lt;/keywords&gt;&lt;dates&gt;&lt;year&gt;2004&lt;/year&gt;&lt;pub-dates&gt;&lt;date&gt;Oct&lt;/date&gt;&lt;/pub-dates&gt;&lt;/dates&gt;&lt;isbn&gt;0033-2917 (Print)&amp;#xD;0033-2917 (Linking)&lt;/isbn&gt;&lt;accession-num&gt;15697051&lt;/accession-num&gt;&lt;urls&gt;&lt;related-urls&gt;&lt;url&gt;http://www.ncbi.nlm.nih.gov/entrez/query.fcgi?cmd=Retrieve&amp;amp;db=PubMed&amp;amp;dopt=Citation&amp;amp;list_uids=15697051 &lt;/url&gt;&lt;/related-urls&gt;&lt;/urls&gt;&lt;language&gt;eng&lt;/language&gt;&lt;/record&gt;&lt;/Cite&gt;&lt;/EndNote&gt;</w:instrText>
      </w:r>
      <w:r w:rsidR="00D85AA6" w:rsidRPr="00262494">
        <w:fldChar w:fldCharType="separate"/>
      </w:r>
      <w:r w:rsidR="00F751AE" w:rsidRPr="00262494">
        <w:t>(Maes et al., 2004)</w:t>
      </w:r>
      <w:r w:rsidR="00D85AA6" w:rsidRPr="00262494">
        <w:fldChar w:fldCharType="end"/>
      </w:r>
      <w:r w:rsidR="00F751AE" w:rsidRPr="00262494">
        <w:t>.</w:t>
      </w:r>
    </w:p>
    <w:p w:rsidR="00B06F19" w:rsidRPr="00262494" w:rsidRDefault="000C719C" w:rsidP="004E6E5A">
      <w:pPr>
        <w:spacing w:line="480" w:lineRule="auto"/>
        <w:ind w:firstLine="720"/>
        <w:jc w:val="both"/>
      </w:pPr>
      <w:r w:rsidRPr="00262494">
        <w:t xml:space="preserve">The present study is based on the Sri Lankan Twin Registry, which was established to provide a genetically informative resource for investigation of common psychopathology and health-related behaviors, including nicotine use and addiction. </w:t>
      </w:r>
      <w:r w:rsidR="00E36CB3" w:rsidRPr="00262494">
        <w:t>T</w:t>
      </w:r>
      <w:r w:rsidR="007116AE" w:rsidRPr="00262494">
        <w:t xml:space="preserve">he </w:t>
      </w:r>
      <w:r w:rsidR="00B06F19" w:rsidRPr="00262494">
        <w:t>main</w:t>
      </w:r>
      <w:r w:rsidR="00486424" w:rsidRPr="00262494">
        <w:t xml:space="preserve"> objectives</w:t>
      </w:r>
      <w:r w:rsidR="00B06F19" w:rsidRPr="00262494">
        <w:t xml:space="preserve"> were</w:t>
      </w:r>
      <w:r w:rsidR="00486424" w:rsidRPr="00262494">
        <w:t xml:space="preserve">: (1) to investigate prevalence of different nicotine related phenotypes in the Sri Lankan population; </w:t>
      </w:r>
      <w:r w:rsidR="003C6337" w:rsidRPr="00262494">
        <w:t xml:space="preserve">and </w:t>
      </w:r>
      <w:r w:rsidR="00486424" w:rsidRPr="00262494">
        <w:t>(2) to investigate the relative contribution of genetic and environmental factors to each phenotype</w:t>
      </w:r>
      <w:r w:rsidRPr="00262494">
        <w:t xml:space="preserve">, using a causal contingent </w:t>
      </w:r>
      <w:r w:rsidR="00B06F19" w:rsidRPr="00262494">
        <w:t>common-pathway approach (dependence being</w:t>
      </w:r>
      <w:r w:rsidRPr="00262494">
        <w:t xml:space="preserve"> contingent on using nicotine)</w:t>
      </w:r>
      <w:r w:rsidR="003C6337" w:rsidRPr="00262494">
        <w:t xml:space="preserve">.  </w:t>
      </w:r>
      <w:r w:rsidR="00B06F19" w:rsidRPr="00262494">
        <w:t xml:space="preserve">We investigated standard DSM-IV diagnoses, two other nicotine-related problems (unsuccessful attempts to quit smoking and feeling tobacco dependent), as well as general nicotine use, limiting the analyses to phenotypes with higher prevalence (non-zero number of concordant affected MZ and DZ pairs). </w:t>
      </w:r>
    </w:p>
    <w:p w:rsidR="007116AE" w:rsidRPr="00262494" w:rsidRDefault="00F1290C" w:rsidP="004E6E5A">
      <w:pPr>
        <w:pStyle w:val="BodyText"/>
        <w:spacing w:line="480" w:lineRule="auto"/>
        <w:ind w:firstLine="720"/>
      </w:pPr>
      <w:r w:rsidRPr="00262494">
        <w:t xml:space="preserve">This is </w:t>
      </w:r>
      <w:r w:rsidR="00CB2C5D" w:rsidRPr="00262494">
        <w:t xml:space="preserve">one of </w:t>
      </w:r>
      <w:r w:rsidRPr="00262494">
        <w:t>the first report</w:t>
      </w:r>
      <w:r w:rsidR="00DB5B9E" w:rsidRPr="00262494">
        <w:t>s</w:t>
      </w:r>
      <w:r w:rsidRPr="00262494">
        <w:t xml:space="preserve"> from a non-Western population to examine the prevalence and etiology of nicotine use and problem use.  </w:t>
      </w:r>
      <w:r w:rsidR="005862BE" w:rsidRPr="00262494">
        <w:t>C</w:t>
      </w:r>
      <w:r w:rsidR="004D41CF" w:rsidRPr="00262494">
        <w:t xml:space="preserve">ross-cultural </w:t>
      </w:r>
      <w:r w:rsidR="00514BC6" w:rsidRPr="00262494">
        <w:t xml:space="preserve">comparisons are </w:t>
      </w:r>
      <w:r w:rsidR="00B06F19" w:rsidRPr="00262494">
        <w:t>informative</w:t>
      </w:r>
      <w:r w:rsidR="00514BC6" w:rsidRPr="00262494">
        <w:t xml:space="preserve"> as </w:t>
      </w:r>
      <w:r w:rsidR="004D41CF" w:rsidRPr="00262494">
        <w:t xml:space="preserve">the </w:t>
      </w:r>
      <w:r w:rsidR="00514BC6" w:rsidRPr="00262494">
        <w:t xml:space="preserve">environmental exposures associated with </w:t>
      </w:r>
      <w:r w:rsidR="004D41CF" w:rsidRPr="00262494">
        <w:t>nicotine use and abuse</w:t>
      </w:r>
      <w:r w:rsidR="00514BC6" w:rsidRPr="00262494">
        <w:t xml:space="preserve"> </w:t>
      </w:r>
      <w:r w:rsidR="000C6DC0" w:rsidRPr="00262494">
        <w:t xml:space="preserve">in the Sri-Lankan cultural, </w:t>
      </w:r>
      <w:r w:rsidR="004D41CF" w:rsidRPr="00262494">
        <w:t>geographic</w:t>
      </w:r>
      <w:r w:rsidRPr="00262494">
        <w:t>al</w:t>
      </w:r>
      <w:r w:rsidR="004D41CF" w:rsidRPr="00262494">
        <w:t xml:space="preserve"> and economic</w:t>
      </w:r>
      <w:r w:rsidRPr="00262494">
        <w:t>al</w:t>
      </w:r>
      <w:r w:rsidR="004D41CF" w:rsidRPr="00262494">
        <w:t xml:space="preserve"> context </w:t>
      </w:r>
      <w:r w:rsidR="00514BC6" w:rsidRPr="00262494">
        <w:t xml:space="preserve">may be different to those in Western countries, </w:t>
      </w:r>
      <w:r w:rsidR="004D41CF" w:rsidRPr="00262494">
        <w:t xml:space="preserve">leading to potential differences in prevalence and </w:t>
      </w:r>
      <w:r w:rsidR="00C166C6" w:rsidRPr="00262494">
        <w:t>etiology</w:t>
      </w:r>
      <w:r w:rsidR="00514BC6" w:rsidRPr="00262494">
        <w:t>.</w:t>
      </w:r>
      <w:r w:rsidR="005F3669" w:rsidRPr="00262494">
        <w:t xml:space="preserve">  The results of the present study will allow us to address </w:t>
      </w:r>
      <w:r w:rsidR="002F2540" w:rsidRPr="00262494">
        <w:t>two</w:t>
      </w:r>
      <w:r w:rsidR="000A7580" w:rsidRPr="00262494">
        <w:t xml:space="preserve"> </w:t>
      </w:r>
      <w:r w:rsidR="00590A25" w:rsidRPr="00262494">
        <w:t xml:space="preserve">major </w:t>
      </w:r>
      <w:r w:rsidR="000A7580" w:rsidRPr="00262494">
        <w:t>issues</w:t>
      </w:r>
      <w:r w:rsidR="005F3669" w:rsidRPr="00262494">
        <w:t xml:space="preserve">: </w:t>
      </w:r>
      <w:r w:rsidR="00A457B9" w:rsidRPr="00262494">
        <w:t xml:space="preserve">(1) </w:t>
      </w:r>
      <w:r w:rsidR="000A7580" w:rsidRPr="00262494">
        <w:t xml:space="preserve">whether </w:t>
      </w:r>
      <w:r w:rsidR="005F3669" w:rsidRPr="00262494">
        <w:t xml:space="preserve">differences </w:t>
      </w:r>
      <w:r w:rsidR="000A7580" w:rsidRPr="00262494">
        <w:t>in prevalence of nicotine use and abuse exist between Sri Lanka</w:t>
      </w:r>
      <w:r w:rsidR="00590A25" w:rsidRPr="00262494">
        <w:t>n</w:t>
      </w:r>
      <w:r w:rsidR="000A7580" w:rsidRPr="00262494">
        <w:t xml:space="preserve"> and other populations; </w:t>
      </w:r>
      <w:r w:rsidR="00590A25" w:rsidRPr="00262494">
        <w:t xml:space="preserve">and </w:t>
      </w:r>
      <w:r w:rsidR="000A7580" w:rsidRPr="00262494">
        <w:t xml:space="preserve">(2) whether differences in </w:t>
      </w:r>
      <w:r w:rsidR="00C166C6" w:rsidRPr="00262494">
        <w:t>etiology</w:t>
      </w:r>
      <w:r w:rsidR="000A7580" w:rsidRPr="00262494">
        <w:t xml:space="preserve"> of ni</w:t>
      </w:r>
      <w:r w:rsidR="00590A25" w:rsidRPr="00262494">
        <w:t xml:space="preserve">cotine-use </w:t>
      </w:r>
      <w:r w:rsidR="00C166C6" w:rsidRPr="00262494">
        <w:t>behavior</w:t>
      </w:r>
      <w:r w:rsidR="00590A25" w:rsidRPr="00262494">
        <w:t>s</w:t>
      </w:r>
      <w:r w:rsidR="000A7580" w:rsidRPr="00262494">
        <w:t xml:space="preserve"> exist between Sri Lanka</w:t>
      </w:r>
      <w:r w:rsidR="00590A25" w:rsidRPr="00262494">
        <w:t>n</w:t>
      </w:r>
      <w:r w:rsidR="000A7580" w:rsidRPr="00262494">
        <w:t xml:space="preserve"> and other populations</w:t>
      </w:r>
      <w:r w:rsidR="005862BE" w:rsidRPr="00262494">
        <w:t>.</w:t>
      </w:r>
    </w:p>
    <w:p w:rsidR="00DB5B9E" w:rsidRPr="00262494" w:rsidRDefault="00DB5B9E" w:rsidP="004E6E5A">
      <w:pPr>
        <w:pStyle w:val="BodyText"/>
        <w:spacing w:line="480" w:lineRule="auto"/>
        <w:rPr>
          <w:b/>
        </w:rPr>
      </w:pPr>
    </w:p>
    <w:p w:rsidR="00F2255B" w:rsidRPr="00262494" w:rsidRDefault="00813C90" w:rsidP="004E6E5A">
      <w:pPr>
        <w:pStyle w:val="BodyText"/>
        <w:spacing w:line="480" w:lineRule="auto"/>
        <w:rPr>
          <w:b/>
        </w:rPr>
      </w:pPr>
      <w:r w:rsidRPr="00262494">
        <w:rPr>
          <w:b/>
        </w:rPr>
        <w:lastRenderedPageBreak/>
        <w:t xml:space="preserve">Materials and </w:t>
      </w:r>
      <w:r w:rsidR="00F2255B" w:rsidRPr="00262494">
        <w:rPr>
          <w:b/>
        </w:rPr>
        <w:t>Method</w:t>
      </w:r>
      <w:r w:rsidRPr="00262494">
        <w:rPr>
          <w:b/>
        </w:rPr>
        <w:t>s</w:t>
      </w:r>
    </w:p>
    <w:p w:rsidR="00383C62" w:rsidRPr="00262494" w:rsidRDefault="00FE31C1" w:rsidP="004E6E5A">
      <w:pPr>
        <w:spacing w:line="480" w:lineRule="auto"/>
        <w:ind w:firstLine="720"/>
        <w:jc w:val="both"/>
      </w:pPr>
      <w:r w:rsidRPr="00262494">
        <w:t xml:space="preserve">The study received research ethics approval from the </w:t>
      </w:r>
      <w:smartTag w:uri="urn:schemas-microsoft-com:office:smarttags" w:element="PlaceType">
        <w:r w:rsidRPr="00262494">
          <w:t>Institute</w:t>
        </w:r>
      </w:smartTag>
      <w:r w:rsidRPr="00262494">
        <w:t xml:space="preserve"> of </w:t>
      </w:r>
      <w:smartTag w:uri="urn:schemas-microsoft-com:office:smarttags" w:element="PlaceName">
        <w:r w:rsidRPr="00262494">
          <w:t>Psychiatry</w:t>
        </w:r>
      </w:smartTag>
      <w:r w:rsidRPr="00262494">
        <w:t xml:space="preserve">, King’s College London, the Ethical Review Committee, </w:t>
      </w:r>
      <w:smartTag w:uri="urn:schemas-microsoft-com:office:smarttags" w:element="place">
        <w:smartTag w:uri="urn:schemas-microsoft-com:office:smarttags" w:element="PlaceType">
          <w:r w:rsidRPr="00262494">
            <w:t>University</w:t>
          </w:r>
        </w:smartTag>
        <w:r w:rsidRPr="00262494">
          <w:t xml:space="preserve"> of </w:t>
        </w:r>
        <w:smartTag w:uri="urn:schemas-microsoft-com:office:smarttags" w:element="PlaceName">
          <w:r w:rsidRPr="00262494">
            <w:t>Sri Jayewardanepura</w:t>
          </w:r>
        </w:smartTag>
      </w:smartTag>
      <w:r w:rsidRPr="00262494">
        <w:t xml:space="preserve">, and the World Health </w:t>
      </w:r>
      <w:r w:rsidR="00C166C6" w:rsidRPr="00262494">
        <w:t>Organization’s</w:t>
      </w:r>
      <w:r w:rsidRPr="00262494">
        <w:t xml:space="preserve"> Research Ethics Committee.</w:t>
      </w:r>
    </w:p>
    <w:p w:rsidR="00F2255B" w:rsidRPr="00262494" w:rsidRDefault="00F2255B" w:rsidP="004E6E5A">
      <w:pPr>
        <w:pStyle w:val="BodyText"/>
        <w:spacing w:line="480" w:lineRule="auto"/>
        <w:rPr>
          <w:i/>
          <w:iCs/>
        </w:rPr>
      </w:pPr>
      <w:r w:rsidRPr="00262494">
        <w:rPr>
          <w:i/>
          <w:iCs/>
        </w:rPr>
        <w:t>Participants and Procedure</w:t>
      </w:r>
    </w:p>
    <w:p w:rsidR="00383C62" w:rsidRPr="00262494" w:rsidRDefault="00323205" w:rsidP="004E6E5A">
      <w:pPr>
        <w:spacing w:line="480" w:lineRule="auto"/>
        <w:ind w:firstLine="720"/>
        <w:jc w:val="both"/>
      </w:pPr>
      <w:r w:rsidRPr="00262494">
        <w:t xml:space="preserve">The study used a population-based sample </w:t>
      </w:r>
      <w:r w:rsidR="00383C62" w:rsidRPr="00262494">
        <w:t>in the Colombo District of Sri Lanka,</w:t>
      </w:r>
      <w:r w:rsidR="001C33B0" w:rsidRPr="00262494">
        <w:t xml:space="preserve"> an area with population of 2.2 million</w:t>
      </w:r>
      <w:r w:rsidR="00383C62" w:rsidRPr="00262494">
        <w:t xml:space="preserve"> which includes the island’s capital, and </w:t>
      </w:r>
      <w:r w:rsidR="00A262C0" w:rsidRPr="00262494">
        <w:t>varies from urban to semi-urban</w:t>
      </w:r>
      <w:r w:rsidRPr="00262494">
        <w:t xml:space="preserve"> </w:t>
      </w:r>
      <w:r w:rsidR="00D85AA6" w:rsidRPr="00262494">
        <w:fldChar w:fldCharType="begin"/>
      </w:r>
      <w:r w:rsidR="00774A41" w:rsidRPr="00262494">
        <w:instrText xml:space="preserve"> ADDIN EN.CITE &lt;EndNote&gt;&lt;Cite&gt;&lt;Author&gt;Siribaddana&lt;/Author&gt;&lt;Year&gt;2008&lt;/Year&gt;&lt;RecNum&gt;16&lt;/RecNum&gt;&lt;Prefix&gt;see &lt;/Prefix&gt;&lt;Suffix&gt; for full details of the sample&lt;/Suffix&gt;&lt;record&gt;&lt;rec-number&gt;16&lt;/rec-number&gt;&lt;foreign-keys&gt;&lt;key app="EN" db-id="09x92es0qpdxsae25wfvaasce2zpvf959st2"&gt;16&lt;/key&gt;&lt;/foreign-keys&gt;&lt;ref-type name="Journal Article"&gt;17&lt;/ref-type&gt;&lt;contributors&gt;&lt;authors&gt;&lt;author&gt;Siribaddana, S. H.&lt;/author&gt;&lt;author&gt;Ball, H. A.&lt;/author&gt;&lt;author&gt;Hewage, S. N.&lt;/author&gt;&lt;author&gt;Glozier, N.&lt;/author&gt;&lt;author&gt;Kovas, Y.&lt;/author&gt;&lt;author&gt;Dayaratne, D.&lt;/author&gt;&lt;author&gt;Sumathipala, A.&lt;/author&gt;&lt;author&gt;McGuffin, P.&lt;/author&gt;&lt;author&gt;Hotopf, M.&lt;/author&gt;&lt;/authors&gt;&lt;/contributors&gt;&lt;auth-address&gt;Sri Lanka Twin Registry, Institute of Research and Development, Battaramulla, Sri Lanka. nipuna@stmail.lk&lt;/auth-address&gt;&lt;titles&gt;&lt;title&gt;Colombo Twin and Singleton Study (CoTASS): a description of a population based twin study of mental disorders in Sri Lanka&lt;/title&gt;&lt;secondary-title&gt;BMC Psychiatry&lt;/secondary-title&gt;&lt;alt-title&gt;BMC psychiatry&lt;/alt-title&gt;&lt;/titles&gt;&lt;periodical&gt;&lt;full-title&gt;BMC Psychiatry&lt;/full-title&gt;&lt;abbr-1&gt;BMC psychiatry&lt;/abbr-1&gt;&lt;/periodical&gt;&lt;alt-periodical&gt;&lt;full-title&gt;BMC Psychiatry&lt;/full-title&gt;&lt;abbr-1&gt;BMC psychiatry&lt;/abbr-1&gt;&lt;/alt-periodical&gt;&lt;pages&gt;49&lt;/pages&gt;&lt;volume&gt;8&lt;/volume&gt;&lt;keywords&gt;&lt;keyword&gt;Adolescent&lt;/keyword&gt;&lt;keyword&gt;Adult&lt;/keyword&gt;&lt;keyword&gt;Aged&lt;/keyword&gt;&lt;keyword&gt;Aged, 80 and over&lt;/keyword&gt;&lt;keyword&gt;Catchment Area (Health)&lt;/keyword&gt;&lt;keyword&gt;Diseases in Twins/*epidemiology/*genetics&lt;/keyword&gt;&lt;keyword&gt;Environmental Exposure/adverse effects/statistics &amp;amp; numerical data&lt;/keyword&gt;&lt;keyword&gt;Female&lt;/keyword&gt;&lt;keyword&gt;Humans&lt;/keyword&gt;&lt;keyword&gt;Male&lt;/keyword&gt;&lt;keyword&gt;Mental Disorders/*epidemiology/*genetics&lt;/keyword&gt;&lt;keyword&gt;Middle Aged&lt;/keyword&gt;&lt;keyword&gt;Phenotype&lt;/keyword&gt;&lt;keyword&gt;Population Surveillance/methods&lt;/keyword&gt;&lt;keyword&gt;Prevalence&lt;/keyword&gt;&lt;keyword&gt;*Registries&lt;/keyword&gt;&lt;keyword&gt;Socioeconomic Factors&lt;/keyword&gt;&lt;keyword&gt;Sri Lanka/epidemiology&lt;/keyword&gt;&lt;keyword&gt;Twins/genetics&lt;/keyword&gt;&lt;/keywords&gt;&lt;dates&gt;&lt;year&gt;2008&lt;/year&gt;&lt;/dates&gt;&lt;isbn&gt;1471-244X (Electronic)&amp;#xD;1471-244X (Linking)&lt;/isbn&gt;&lt;accession-num&gt;18588676&lt;/accession-num&gt;&lt;urls&gt;&lt;related-urls&gt;&lt;url&gt;http://www.ncbi.nlm.nih.gov/entrez/query.fcgi?cmd=Retrieve&amp;amp;db=PubMed&amp;amp;dopt=Citation&amp;amp;list_uids=18588676 &lt;/url&gt;&lt;/related-urls&gt;&lt;/urls&gt;&lt;language&gt;eng&lt;/language&gt;&lt;/record&gt;&lt;/Cite&gt;&lt;/EndNote&gt;</w:instrText>
      </w:r>
      <w:r w:rsidR="00D85AA6" w:rsidRPr="00262494">
        <w:fldChar w:fldCharType="separate"/>
      </w:r>
      <w:r w:rsidR="00C37275" w:rsidRPr="00262494">
        <w:t>(see Siribaddana, Ball, Hewage et al., 2008 for full details of the sample)</w:t>
      </w:r>
      <w:r w:rsidR="00D85AA6" w:rsidRPr="00262494">
        <w:fldChar w:fldCharType="end"/>
      </w:r>
      <w:r w:rsidRPr="00262494">
        <w:t xml:space="preserve">.  </w:t>
      </w:r>
      <w:r w:rsidR="00383C62" w:rsidRPr="00262494">
        <w:t xml:space="preserve">The </w:t>
      </w:r>
      <w:r w:rsidRPr="00262494">
        <w:t>study</w:t>
      </w:r>
      <w:r w:rsidR="00383C62" w:rsidRPr="00262494">
        <w:t xml:space="preserve"> </w:t>
      </w:r>
      <w:r w:rsidR="00463D17" w:rsidRPr="00262494">
        <w:t>capitalized</w:t>
      </w:r>
      <w:r w:rsidR="00383C62" w:rsidRPr="00262494">
        <w:t xml:space="preserve"> on the annual update of the electoral register which consists of a household census conducted by local civil servants.  We added a question asking whether the householder knew of any twins, and identified 19</w:t>
      </w:r>
      <w:r w:rsidRPr="00262494">
        <w:t>,</w:t>
      </w:r>
      <w:r w:rsidR="00383C62" w:rsidRPr="00262494">
        <w:t xml:space="preserve">302 individual twins by this method.  </w:t>
      </w:r>
      <w:r w:rsidR="002E040E" w:rsidRPr="00262494">
        <w:t xml:space="preserve">We used random numbers to sample 6,600 twins aged 16 years or older from this database. </w:t>
      </w:r>
      <w:r w:rsidR="005862BE" w:rsidRPr="00262494">
        <w:t xml:space="preserve">Potential participants </w:t>
      </w:r>
      <w:r w:rsidR="002E040E" w:rsidRPr="00262494">
        <w:t xml:space="preserve">were excluded if the individuals said they were not twins; one or both of the pair had died or gone abroad; or there were no twins at the given address. </w:t>
      </w:r>
      <w:r w:rsidR="00383C62" w:rsidRPr="00262494">
        <w:t xml:space="preserve">4,387 </w:t>
      </w:r>
      <w:r w:rsidRPr="00262494">
        <w:t xml:space="preserve">individual twins </w:t>
      </w:r>
      <w:r w:rsidR="00383C62" w:rsidRPr="00262494">
        <w:t>were eligible to take part in the project on common mental disorders, of whom 4,024 (91.7%) actually participated, including 1,954 complete pairs of twins</w:t>
      </w:r>
      <w:r w:rsidR="00E13319" w:rsidRPr="00262494">
        <w:t xml:space="preserve"> (1804 males and 2104 females in male-male, female-female, and opposite sex pairs)</w:t>
      </w:r>
      <w:r w:rsidR="00383C62" w:rsidRPr="00262494">
        <w:t xml:space="preserve">. </w:t>
      </w:r>
      <w:r w:rsidR="00C6227A" w:rsidRPr="00262494">
        <w:t xml:space="preserve"> The analyses reported here are based on the </w:t>
      </w:r>
      <w:r w:rsidR="00597363" w:rsidRPr="00262494">
        <w:t xml:space="preserve">sample of 1772 </w:t>
      </w:r>
      <w:r w:rsidR="00C6227A" w:rsidRPr="00262494">
        <w:t xml:space="preserve">male twins </w:t>
      </w:r>
      <w:r w:rsidR="00597363" w:rsidRPr="00262494">
        <w:t>after excluding</w:t>
      </w:r>
      <w:r w:rsidR="00C6227A" w:rsidRPr="00262494">
        <w:t xml:space="preserve"> 32 individuals </w:t>
      </w:r>
      <w:r w:rsidR="00597363" w:rsidRPr="00262494">
        <w:t xml:space="preserve">who </w:t>
      </w:r>
      <w:r w:rsidR="00C6227A" w:rsidRPr="00262494">
        <w:t>had a prox</w:t>
      </w:r>
      <w:r w:rsidR="0078631D" w:rsidRPr="00262494">
        <w:t>y</w:t>
      </w:r>
      <w:r w:rsidR="00C6227A" w:rsidRPr="00262494">
        <w:t xml:space="preserve"> interview (completed by a relative rather than by the twin).</w:t>
      </w:r>
      <w:r w:rsidR="00AC3847" w:rsidRPr="00262494">
        <w:t xml:space="preserve">  </w:t>
      </w:r>
      <w:r w:rsidR="00597363" w:rsidRPr="00262494">
        <w:t>The data from the female twins are not included as only 26 females (1.2% of the sample</w:t>
      </w:r>
      <w:r w:rsidR="00E27857" w:rsidRPr="00262494">
        <w:t>, CI: 1.0-1.8</w:t>
      </w:r>
      <w:r w:rsidR="00597363" w:rsidRPr="00262494">
        <w:t xml:space="preserve">) reported </w:t>
      </w:r>
      <w:r w:rsidR="00E8069B" w:rsidRPr="00262494">
        <w:t>life-time</w:t>
      </w:r>
      <w:r w:rsidR="007757F7" w:rsidRPr="00262494">
        <w:t xml:space="preserve"> smoking</w:t>
      </w:r>
      <w:r w:rsidR="00927E01" w:rsidRPr="00262494">
        <w:t xml:space="preserve"> and</w:t>
      </w:r>
      <w:r w:rsidR="00597363" w:rsidRPr="00262494">
        <w:t xml:space="preserve"> prevalence of any other </w:t>
      </w:r>
      <w:r w:rsidR="00700D25" w:rsidRPr="00262494">
        <w:t>nicotine</w:t>
      </w:r>
      <w:r w:rsidR="00F35F05" w:rsidRPr="00262494">
        <w:t xml:space="preserve"> use phenotype</w:t>
      </w:r>
      <w:r w:rsidR="0078631D" w:rsidRPr="00262494">
        <w:t>s</w:t>
      </w:r>
      <w:r w:rsidR="00597363" w:rsidRPr="00262494">
        <w:t xml:space="preserve"> investigated in this study</w:t>
      </w:r>
      <w:r w:rsidR="0078631D" w:rsidRPr="00262494">
        <w:t xml:space="preserve"> were rare (&lt;1%)</w:t>
      </w:r>
      <w:r w:rsidR="0024018C" w:rsidRPr="00262494">
        <w:t>.</w:t>
      </w:r>
      <w:r w:rsidR="00E8069B" w:rsidRPr="00262494">
        <w:t xml:space="preserve">  </w:t>
      </w:r>
      <w:r w:rsidR="00E13319" w:rsidRPr="00262494">
        <w:t xml:space="preserve">For genetic analyses, only males from same-sex pairs were used (N = 1258).  The number of pairs </w:t>
      </w:r>
      <w:r w:rsidR="00E13319" w:rsidRPr="00262494">
        <w:lastRenderedPageBreak/>
        <w:t>wi</w:t>
      </w:r>
      <w:r w:rsidR="002D3345" w:rsidRPr="00262494">
        <w:t>th complete data for both twins varied slightly for different phenotypes:</w:t>
      </w:r>
      <w:r w:rsidR="00E13319" w:rsidRPr="00262494">
        <w:t xml:space="preserve"> </w:t>
      </w:r>
      <w:r w:rsidR="002D3345" w:rsidRPr="00262494">
        <w:t>357-</w:t>
      </w:r>
      <w:r w:rsidR="00E13319" w:rsidRPr="00262494">
        <w:t xml:space="preserve">359 </w:t>
      </w:r>
      <w:r w:rsidR="002D3345" w:rsidRPr="00262494">
        <w:t>MZ male pairs and 256-257</w:t>
      </w:r>
      <w:r w:rsidR="00E13319" w:rsidRPr="00262494">
        <w:t xml:space="preserve"> DZ male pairs.</w:t>
      </w:r>
    </w:p>
    <w:p w:rsidR="00786BCE" w:rsidRPr="00262494" w:rsidRDefault="00786BCE" w:rsidP="004E6E5A">
      <w:pPr>
        <w:spacing w:line="480" w:lineRule="auto"/>
        <w:ind w:firstLine="720"/>
        <w:jc w:val="both"/>
      </w:pPr>
      <w:r w:rsidRPr="00262494">
        <w:t xml:space="preserve">During the course of the twin study, we also identified all households in </w:t>
      </w:r>
      <w:smartTag w:uri="urn:schemas-microsoft-com:office:smarttags" w:element="City">
        <w:smartTag w:uri="urn:schemas-microsoft-com:office:smarttags" w:element="place">
          <w:r w:rsidRPr="00262494">
            <w:t>Colombo</w:t>
          </w:r>
        </w:smartTag>
      </w:smartTag>
      <w:r w:rsidRPr="00262494">
        <w:t xml:space="preserve"> in wh</w:t>
      </w:r>
      <w:r w:rsidR="00AE3151" w:rsidRPr="00262494">
        <w:t>ich no twins were residing. These household data were</w:t>
      </w:r>
      <w:r w:rsidRPr="00262494">
        <w:t xml:space="preserve"> organized into </w:t>
      </w:r>
      <w:r w:rsidR="00885A3E" w:rsidRPr="00262494">
        <w:t xml:space="preserve">the </w:t>
      </w:r>
      <w:r w:rsidRPr="00262494">
        <w:t xml:space="preserve">smallest administrative units </w:t>
      </w:r>
      <w:r w:rsidR="00D85AA6" w:rsidRPr="00262494">
        <w:fldChar w:fldCharType="begin"/>
      </w:r>
      <w:r w:rsidR="00774A41" w:rsidRPr="00262494">
        <w:instrText xml:space="preserve"> ADDIN EN.CITE &lt;EndNote&gt;&lt;Cite&gt;&lt;Author&gt;Siribaddana&lt;/Author&gt;&lt;Year&gt;2008&lt;/Year&gt;&lt;RecNum&gt;16&lt;/RecNum&gt;&lt;Prefix&gt;for more detail of the selection see &lt;/Prefix&gt;&lt;record&gt;&lt;rec-number&gt;16&lt;/rec-number&gt;&lt;foreign-keys&gt;&lt;key app="EN" db-id="09x92es0qpdxsae25wfvaasce2zpvf959st2"&gt;16&lt;/key&gt;&lt;/foreign-keys&gt;&lt;ref-type name="Journal Article"&gt;17&lt;/ref-type&gt;&lt;contributors&gt;&lt;authors&gt;&lt;author&gt;Siribaddana, S. H.&lt;/author&gt;&lt;author&gt;Ball, H. A.&lt;/author&gt;&lt;author&gt;Hewage, S. N.&lt;/author&gt;&lt;author&gt;Glozier, N.&lt;/author&gt;&lt;author&gt;Kovas, Y.&lt;/author&gt;&lt;author&gt;Dayaratne, D.&lt;/author&gt;&lt;author&gt;Sumathipala, A.&lt;/author&gt;&lt;author&gt;McGuffin, P.&lt;/author&gt;&lt;author&gt;Hotopf, M.&lt;/author&gt;&lt;/authors&gt;&lt;/contributors&gt;&lt;auth-address&gt;Sri Lanka Twin Registry, Institute of Research and Development, Battaramulla, Sri Lanka. nipuna@stmail.lk&lt;/auth-address&gt;&lt;titles&gt;&lt;title&gt;Colombo Twin and Singleton Study (CoTASS): a description of a population based twin study of mental disorders in Sri Lanka&lt;/title&gt;&lt;secondary-title&gt;BMC Psychiatry&lt;/secondary-title&gt;&lt;alt-title&gt;BMC psychiatry&lt;/alt-title&gt;&lt;/titles&gt;&lt;periodical&gt;&lt;full-title&gt;BMC Psychiatry&lt;/full-title&gt;&lt;abbr-1&gt;BMC psychiatry&lt;/abbr-1&gt;&lt;/periodical&gt;&lt;alt-periodical&gt;&lt;full-title&gt;BMC Psychiatry&lt;/full-title&gt;&lt;abbr-1&gt;BMC psychiatry&lt;/abbr-1&gt;&lt;/alt-periodical&gt;&lt;pages&gt;49&lt;/pages&gt;&lt;volume&gt;8&lt;/volume&gt;&lt;keywords&gt;&lt;keyword&gt;Adolescent&lt;/keyword&gt;&lt;keyword&gt;Adult&lt;/keyword&gt;&lt;keyword&gt;Aged&lt;/keyword&gt;&lt;keyword&gt;Aged, 80 and over&lt;/keyword&gt;&lt;keyword&gt;Catchment Area (Health)&lt;/keyword&gt;&lt;keyword&gt;Diseases in Twins/*epidemiology/*genetics&lt;/keyword&gt;&lt;keyword&gt;Environmental Exposure/adverse effects/statistics &amp;amp; numerical data&lt;/keyword&gt;&lt;keyword&gt;Female&lt;/keyword&gt;&lt;keyword&gt;Humans&lt;/keyword&gt;&lt;keyword&gt;Male&lt;/keyword&gt;&lt;keyword&gt;Mental Disorders/*epidemiology/*genetics&lt;/keyword&gt;&lt;keyword&gt;Middle Aged&lt;/keyword&gt;&lt;keyword&gt;Phenotype&lt;/keyword&gt;&lt;keyword&gt;Population Surveillance/methods&lt;/keyword&gt;&lt;keyword&gt;Prevalence&lt;/keyword&gt;&lt;keyword&gt;*Registries&lt;/keyword&gt;&lt;keyword&gt;Socioeconomic Factors&lt;/keyword&gt;&lt;keyword&gt;Sri Lanka/epidemiology&lt;/keyword&gt;&lt;keyword&gt;Twins/genetics&lt;/keyword&gt;&lt;/keywords&gt;&lt;dates&gt;&lt;year&gt;2008&lt;/year&gt;&lt;/dates&gt;&lt;isbn&gt;1471-244X (Electronic)&amp;#xD;1471-244X (Linking)&lt;/isbn&gt;&lt;accession-num&gt;18588676&lt;/accession-num&gt;&lt;urls&gt;&lt;related-urls&gt;&lt;url&gt;http://www.ncbi.nlm.nih.gov/entrez/query.fcgi?cmd=Retrieve&amp;amp;db=PubMed&amp;amp;dopt=Citation&amp;amp;list_uids=18588676 &lt;/url&gt;&lt;/related-urls&gt;&lt;/urls&gt;&lt;language&gt;eng&lt;/language&gt;&lt;/record&gt;&lt;/Cite&gt;&lt;/EndNote&gt;</w:instrText>
      </w:r>
      <w:r w:rsidR="00D85AA6" w:rsidRPr="00262494">
        <w:fldChar w:fldCharType="separate"/>
      </w:r>
      <w:r w:rsidR="00F751AE" w:rsidRPr="00262494">
        <w:t>(for more detail of the selection see Siribaddana et al., 2008)</w:t>
      </w:r>
      <w:r w:rsidR="00D85AA6" w:rsidRPr="00262494">
        <w:fldChar w:fldCharType="end"/>
      </w:r>
      <w:r w:rsidRPr="00262494">
        <w:t>.  Having performed the twin sampling, we identified the administrative units from which each selected twin came. The non-twins were sampled from the lists specific to each unit in a ratio</w:t>
      </w:r>
      <w:r w:rsidR="005B0E78" w:rsidRPr="00262494">
        <w:t xml:space="preserve"> of 1:1 (twin pair: non-twin</w:t>
      </w:r>
      <w:r w:rsidR="004A091D" w:rsidRPr="00262494">
        <w:t xml:space="preserve">).  </w:t>
      </w:r>
      <w:r w:rsidRPr="00262494">
        <w:t xml:space="preserve">Households were selected using random numbers such that each household in the administrative unit had an equal chance of selection. Letters were sent to the selected households explaining about the study and the twin registry field workers visited the house to determine how many individuals over 15 years were residing there. One research participant from each selected household was selected at random from this list. The consequence of this approach is that the non-twin sample was selected from the same geographical area as the twin sample, but no other socio-economic variables have been used to match the two groups.  In the study reported here we use this non-twin sample as a comparison </w:t>
      </w:r>
      <w:r w:rsidR="00561E95" w:rsidRPr="00262494">
        <w:t>for prevalence data a</w:t>
      </w:r>
      <w:r w:rsidR="00AA1D25" w:rsidRPr="00262494">
        <w:t>ddressing the issue of generaliz</w:t>
      </w:r>
      <w:r w:rsidR="00561E95" w:rsidRPr="00262494">
        <w:t>ability from twin studies.</w:t>
      </w:r>
      <w:r w:rsidR="004111C8" w:rsidRPr="00262494">
        <w:t xml:space="preserve"> The total non-twin sample includes 2019 participants (males and females).  As with the twin sample, the prevalence of the investigated phenotypes in women was at or less than 1% (with the exception of Nicotine use: 3.5%).  </w:t>
      </w:r>
    </w:p>
    <w:p w:rsidR="004111C8" w:rsidRPr="00262494" w:rsidRDefault="004111C8" w:rsidP="004E6E5A">
      <w:pPr>
        <w:spacing w:line="480" w:lineRule="auto"/>
        <w:ind w:firstLine="720"/>
        <w:jc w:val="both"/>
      </w:pPr>
    </w:p>
    <w:p w:rsidR="00C6227A" w:rsidRPr="00262494" w:rsidRDefault="00F2255B" w:rsidP="004E6E5A">
      <w:pPr>
        <w:pStyle w:val="BodyText"/>
        <w:spacing w:line="480" w:lineRule="auto"/>
        <w:rPr>
          <w:i/>
        </w:rPr>
      </w:pPr>
      <w:r w:rsidRPr="00262494">
        <w:rPr>
          <w:i/>
        </w:rPr>
        <w:t>Measures</w:t>
      </w:r>
      <w:r w:rsidR="00C6227A" w:rsidRPr="00262494">
        <w:rPr>
          <w:i/>
        </w:rPr>
        <w:t xml:space="preserve"> and Testing procedures</w:t>
      </w:r>
    </w:p>
    <w:p w:rsidR="00736D5E" w:rsidRPr="00262494" w:rsidRDefault="00E37C72" w:rsidP="004E6E5A">
      <w:pPr>
        <w:spacing w:line="480" w:lineRule="auto"/>
        <w:ind w:firstLine="720"/>
        <w:jc w:val="both"/>
      </w:pPr>
      <w:r w:rsidRPr="00262494">
        <w:t>R</w:t>
      </w:r>
      <w:r w:rsidR="00C6227A" w:rsidRPr="00262494">
        <w:t>esearch workers visited the twins’ homes to interview them separately. Questionnaires were administered including the World Health Organisation’s Composite International Diagnostic Interview</w:t>
      </w:r>
      <w:r w:rsidR="00774A41" w:rsidRPr="00262494">
        <w:t xml:space="preserve"> </w:t>
      </w:r>
      <w:r w:rsidR="00D85AA6" w:rsidRPr="00262494">
        <w:fldChar w:fldCharType="begin"/>
      </w:r>
      <w:r w:rsidR="00774A41" w:rsidRPr="00262494">
        <w:instrText xml:space="preserve"> ADDIN EN.CITE &lt;EndNote&gt;&lt;Cite&gt;&lt;Author&gt;WHO&lt;/Author&gt;&lt;Year&gt;1990&lt;/Year&gt;&lt;RecNum&gt;24&lt;/RecNum&gt;&lt;Prefix&gt;CIDI: &lt;/Prefix&gt;&lt;record&gt;&lt;rec-number&gt;24&lt;/rec-number&gt;&lt;foreign-keys&gt;&lt;key app="EN" db-id="09x92es0qpdxsae25wfvaasce2zpvf959st2"&gt;24&lt;/key&gt;&lt;/foreign-keys&gt;&lt;ref-type name="Journal Article"&gt;17&lt;/ref-type&gt;&lt;contributors&gt;&lt;authors&gt;&lt;author&gt;WHO&lt;/author&gt;&lt;/authors&gt;&lt;/contributors&gt;&lt;titles&gt;&lt;title&gt;Composite International Diagnostic Interview (CIDI)&lt;/title&gt;&lt;secondary-title&gt;Geneva: World Health Organisation, Division of Mental Health.&lt;/secondary-title&gt;&lt;/titles&gt;&lt;periodical&gt;&lt;full-title&gt;Geneva: World Health Organisation, Division of Mental Health.&lt;/full-title&gt;&lt;/periodical&gt;&lt;dates&gt;&lt;year&gt;1990&lt;/year&gt;&lt;/dates&gt;&lt;urls&gt;&lt;/urls&gt;&lt;/record&gt;&lt;/Cite&gt;&lt;/EndNote&gt;</w:instrText>
      </w:r>
      <w:r w:rsidR="00D85AA6" w:rsidRPr="00262494">
        <w:fldChar w:fldCharType="separate"/>
      </w:r>
      <w:r w:rsidR="00774A41" w:rsidRPr="00262494">
        <w:t>(CIDI: WHO, 1990)</w:t>
      </w:r>
      <w:r w:rsidR="00D85AA6" w:rsidRPr="00262494">
        <w:fldChar w:fldCharType="end"/>
      </w:r>
      <w:r w:rsidR="00C6227A" w:rsidRPr="00262494">
        <w:t xml:space="preserve">. This gives </w:t>
      </w:r>
      <w:r w:rsidR="00C6227A" w:rsidRPr="00262494">
        <w:lastRenderedPageBreak/>
        <w:t xml:space="preserve">DSM/ICD diagnoses of mental disorders.  </w:t>
      </w:r>
      <w:r w:rsidR="00714D33" w:rsidRPr="00262494">
        <w:t>All other substance</w:t>
      </w:r>
      <w:r w:rsidR="00D45A4B" w:rsidRPr="00262494">
        <w:t xml:space="preserve"> use </w:t>
      </w:r>
      <w:r w:rsidR="003C7A4B" w:rsidRPr="00262494">
        <w:t>phenotypes operationaliz</w:t>
      </w:r>
      <w:r w:rsidR="004F3840" w:rsidRPr="00262494">
        <w:t>ed and</w:t>
      </w:r>
      <w:r w:rsidR="00D45A4B" w:rsidRPr="00262494">
        <w:t xml:space="preserve"> investigated in this study were derived from CIDI.  </w:t>
      </w:r>
      <w:r w:rsidR="00144408" w:rsidRPr="00262494">
        <w:rPr>
          <w:bCs/>
          <w:iCs/>
        </w:rPr>
        <w:t xml:space="preserve">The </w:t>
      </w:r>
      <w:r w:rsidR="003C7A4B" w:rsidRPr="00262494">
        <w:rPr>
          <w:bCs/>
          <w:iCs/>
        </w:rPr>
        <w:t>operationaliz</w:t>
      </w:r>
      <w:r w:rsidR="00B21624" w:rsidRPr="00262494">
        <w:rPr>
          <w:bCs/>
          <w:iCs/>
        </w:rPr>
        <w:t>ation</w:t>
      </w:r>
      <w:r w:rsidR="00144408" w:rsidRPr="00262494">
        <w:rPr>
          <w:bCs/>
          <w:iCs/>
        </w:rPr>
        <w:t xml:space="preserve"> criteria for </w:t>
      </w:r>
      <w:r w:rsidR="00714D33" w:rsidRPr="00262494">
        <w:rPr>
          <w:bCs/>
          <w:iCs/>
        </w:rPr>
        <w:t>all nicotine-use</w:t>
      </w:r>
      <w:r w:rsidR="00144408" w:rsidRPr="00262494">
        <w:rPr>
          <w:bCs/>
          <w:iCs/>
        </w:rPr>
        <w:t xml:space="preserve"> categories </w:t>
      </w:r>
      <w:r w:rsidR="00714D33" w:rsidRPr="00262494">
        <w:rPr>
          <w:bCs/>
          <w:iCs/>
        </w:rPr>
        <w:t xml:space="preserve">used in this study </w:t>
      </w:r>
      <w:r w:rsidR="00144408" w:rsidRPr="00262494">
        <w:rPr>
          <w:bCs/>
          <w:iCs/>
        </w:rPr>
        <w:t xml:space="preserve">are described in Table 1.  </w:t>
      </w:r>
      <w:r w:rsidR="00736D5E" w:rsidRPr="00262494">
        <w:t xml:space="preserve">We defined probands separately for each of the </w:t>
      </w:r>
      <w:r w:rsidR="00896A50" w:rsidRPr="00262494">
        <w:t>5</w:t>
      </w:r>
      <w:r w:rsidR="00736D5E" w:rsidRPr="00262494">
        <w:t xml:space="preserve"> </w:t>
      </w:r>
      <w:r w:rsidR="00B21624" w:rsidRPr="00262494">
        <w:t>phenotypes</w:t>
      </w:r>
      <w:r w:rsidR="00736D5E" w:rsidRPr="00262494">
        <w:t xml:space="preserve">, </w:t>
      </w:r>
      <w:r w:rsidR="00896A50" w:rsidRPr="00262494">
        <w:t>two</w:t>
      </w:r>
      <w:r w:rsidR="00736D5E" w:rsidRPr="00262494">
        <w:t xml:space="preserve"> of which were DSM-IV diagnosed</w:t>
      </w:r>
      <w:r w:rsidR="00F751AE" w:rsidRPr="00262494">
        <w:t xml:space="preserve"> disorders (n</w:t>
      </w:r>
      <w:r w:rsidR="00896A50" w:rsidRPr="00262494">
        <w:t xml:space="preserve">icotine </w:t>
      </w:r>
      <w:r w:rsidR="00F751AE" w:rsidRPr="00262494">
        <w:t>d</w:t>
      </w:r>
      <w:r w:rsidR="00896A50" w:rsidRPr="00262494">
        <w:t xml:space="preserve">ependence and </w:t>
      </w:r>
      <w:r w:rsidR="00F751AE" w:rsidRPr="00262494">
        <w:t>n</w:t>
      </w:r>
      <w:r w:rsidR="00896A50" w:rsidRPr="00262494">
        <w:t xml:space="preserve">icotine </w:t>
      </w:r>
      <w:r w:rsidR="00F751AE" w:rsidRPr="00262494">
        <w:t>w</w:t>
      </w:r>
      <w:r w:rsidR="00896A50" w:rsidRPr="00262494">
        <w:t>ithdrawal)</w:t>
      </w:r>
      <w:r w:rsidR="00736D5E" w:rsidRPr="00262494">
        <w:t xml:space="preserve">.  The remaining </w:t>
      </w:r>
      <w:r w:rsidR="00896A50" w:rsidRPr="00262494">
        <w:t>three</w:t>
      </w:r>
      <w:r w:rsidR="00736D5E" w:rsidRPr="00262494">
        <w:t xml:space="preserve"> categories indexed nicotine use, </w:t>
      </w:r>
      <w:r w:rsidR="009E37F5" w:rsidRPr="00262494">
        <w:t xml:space="preserve">unsuccessful </w:t>
      </w:r>
      <w:r w:rsidR="00736D5E" w:rsidRPr="00262494">
        <w:t xml:space="preserve">attempts to cut down or quit the use of nicotine, as well as </w:t>
      </w:r>
      <w:r w:rsidR="00896A50" w:rsidRPr="00262494">
        <w:t>subjective feeling of being nicotine-dependent.</w:t>
      </w:r>
      <w:r w:rsidR="003F3E92" w:rsidRPr="00262494">
        <w:t xml:space="preserve"> </w:t>
      </w:r>
    </w:p>
    <w:p w:rsidR="00E37C72" w:rsidRPr="00262494" w:rsidRDefault="00637881" w:rsidP="004E6E5A">
      <w:pPr>
        <w:autoSpaceDE w:val="0"/>
        <w:autoSpaceDN w:val="0"/>
        <w:adjustRightInd w:val="0"/>
        <w:spacing w:line="480" w:lineRule="auto"/>
        <w:jc w:val="both"/>
        <w:rPr>
          <w:i/>
          <w:iCs/>
        </w:rPr>
      </w:pPr>
      <w:r w:rsidRPr="00262494">
        <w:rPr>
          <w:i/>
          <w:iCs/>
        </w:rPr>
        <w:t>Training,</w:t>
      </w:r>
      <w:r w:rsidR="00E37C72" w:rsidRPr="00262494">
        <w:rPr>
          <w:i/>
          <w:iCs/>
        </w:rPr>
        <w:t xml:space="preserve"> supervision of </w:t>
      </w:r>
      <w:r w:rsidR="000D5091" w:rsidRPr="00262494">
        <w:rPr>
          <w:i/>
          <w:iCs/>
        </w:rPr>
        <w:t>research workers</w:t>
      </w:r>
      <w:r w:rsidR="00E37C72" w:rsidRPr="00262494">
        <w:rPr>
          <w:i/>
          <w:iCs/>
        </w:rPr>
        <w:t xml:space="preserve"> and quality control</w:t>
      </w:r>
    </w:p>
    <w:p w:rsidR="00E37C72" w:rsidRPr="00262494" w:rsidRDefault="00E37C72" w:rsidP="004A1270">
      <w:pPr>
        <w:autoSpaceDE w:val="0"/>
        <w:autoSpaceDN w:val="0"/>
        <w:adjustRightInd w:val="0"/>
        <w:spacing w:line="480" w:lineRule="auto"/>
        <w:jc w:val="both"/>
      </w:pPr>
      <w:r w:rsidRPr="00262494">
        <w:t>Interviewers (mostly doctors with no mental health experience) were extensively trained in the Composite International Diagnostic Interview by a CIDI approved trainer. The interviewers then trained additional field workers who had A-level or graduate level education (but no experience in healthcare) during a 14-day intensive course. Th</w:t>
      </w:r>
      <w:r w:rsidR="00C26FF2" w:rsidRPr="00262494">
        <w:t>e</w:t>
      </w:r>
      <w:r w:rsidRPr="00262494">
        <w:t xml:space="preserve"> training involved interview techniques, distributing the correct information on informed consent, mental disorders and the purpose of the study in general. After performing pilot interviews there was a further 3-day training session where fieldworkers were asked to recount difficulties in the use of the measure, and one month after the start of the main data collection, a further</w:t>
      </w:r>
      <w:r w:rsidR="00C26FF2" w:rsidRPr="00262494">
        <w:t xml:space="preserve"> </w:t>
      </w:r>
      <w:r w:rsidRPr="00262494">
        <w:t>2-day training session was conducted in order to detect</w:t>
      </w:r>
      <w:r w:rsidR="00C26FF2" w:rsidRPr="00262494">
        <w:t xml:space="preserve"> </w:t>
      </w:r>
      <w:r w:rsidRPr="00262494">
        <w:t xml:space="preserve">difficulties and consolidate knowledge. </w:t>
      </w:r>
    </w:p>
    <w:p w:rsidR="00E37C72" w:rsidRPr="00262494" w:rsidRDefault="00E37C72" w:rsidP="004A1270">
      <w:pPr>
        <w:autoSpaceDE w:val="0"/>
        <w:autoSpaceDN w:val="0"/>
        <w:adjustRightInd w:val="0"/>
        <w:spacing w:line="480" w:lineRule="auto"/>
        <w:jc w:val="both"/>
      </w:pPr>
      <w:r w:rsidRPr="00262494">
        <w:t>During the course</w:t>
      </w:r>
      <w:r w:rsidR="00C26FF2" w:rsidRPr="00262494">
        <w:t xml:space="preserve"> </w:t>
      </w:r>
      <w:r w:rsidRPr="00262494">
        <w:t>of the study</w:t>
      </w:r>
      <w:r w:rsidR="00C26FF2" w:rsidRPr="00262494">
        <w:t xml:space="preserve">, </w:t>
      </w:r>
      <w:r w:rsidRPr="00262494">
        <w:t>field workers were given weekly group supervision</w:t>
      </w:r>
      <w:r w:rsidR="004A1270" w:rsidRPr="00262494">
        <w:t xml:space="preserve"> </w:t>
      </w:r>
      <w:r w:rsidR="00C26FF2" w:rsidRPr="00262494">
        <w:t xml:space="preserve">by the CIDI </w:t>
      </w:r>
      <w:r w:rsidRPr="00262494">
        <w:t>trainer</w:t>
      </w:r>
      <w:r w:rsidR="00C26FF2" w:rsidRPr="00262494">
        <w:t>s. Data quality control was further established by random checks of the project managers. W</w:t>
      </w:r>
      <w:r w:rsidRPr="00262494">
        <w:t>here p</w:t>
      </w:r>
      <w:r w:rsidR="00C26FF2" w:rsidRPr="00262494">
        <w:t>ossible</w:t>
      </w:r>
      <w:r w:rsidRPr="00262494">
        <w:t>, a</w:t>
      </w:r>
      <w:r w:rsidR="00C26FF2" w:rsidRPr="00262494">
        <w:t xml:space="preserve"> </w:t>
      </w:r>
      <w:r w:rsidRPr="00262494">
        <w:t>different interviewer was used for each member of the</w:t>
      </w:r>
      <w:r w:rsidR="00C26FF2" w:rsidRPr="00262494">
        <w:t xml:space="preserve"> </w:t>
      </w:r>
      <w:r w:rsidRPr="00262494">
        <w:t>twin pair</w:t>
      </w:r>
      <w:r w:rsidR="00C26FF2" w:rsidRPr="00262494">
        <w:t xml:space="preserve"> </w:t>
      </w:r>
      <w:r w:rsidR="00846D0C" w:rsidRPr="00262494">
        <w:t xml:space="preserve">(for more details see Siribaddana et al., 2008). </w:t>
      </w:r>
    </w:p>
    <w:p w:rsidR="00F2255B" w:rsidRPr="00262494" w:rsidRDefault="0022345B" w:rsidP="00D62808">
      <w:pPr>
        <w:spacing w:line="480" w:lineRule="auto"/>
        <w:ind w:firstLine="720"/>
        <w:jc w:val="center"/>
        <w:rPr>
          <w:b/>
          <w:i/>
        </w:rPr>
      </w:pPr>
      <w:r w:rsidRPr="00262494">
        <w:rPr>
          <w:b/>
          <w:i/>
        </w:rPr>
        <w:t>Insert Table 1</w:t>
      </w:r>
    </w:p>
    <w:p w:rsidR="00F2255B" w:rsidRPr="00262494" w:rsidRDefault="00F2255B" w:rsidP="004E6E5A">
      <w:pPr>
        <w:pStyle w:val="Heading2"/>
        <w:spacing w:line="480" w:lineRule="auto"/>
        <w:jc w:val="both"/>
        <w:rPr>
          <w:iCs w:val="0"/>
        </w:rPr>
      </w:pPr>
      <w:r w:rsidRPr="00262494">
        <w:rPr>
          <w:iCs w:val="0"/>
        </w:rPr>
        <w:lastRenderedPageBreak/>
        <w:t>Analyses</w:t>
      </w:r>
    </w:p>
    <w:p w:rsidR="00F2255B" w:rsidRPr="00262494" w:rsidRDefault="00736D5E" w:rsidP="004E6E5A">
      <w:pPr>
        <w:pStyle w:val="BodyTextIndent3"/>
        <w:ind w:firstLine="0"/>
      </w:pPr>
      <w:r w:rsidRPr="00262494">
        <w:rPr>
          <w:i/>
        </w:rPr>
        <w:t>Genetic Analyses.</w:t>
      </w:r>
      <w:r w:rsidRPr="00262494">
        <w:t xml:space="preserve">  </w:t>
      </w:r>
      <w:r w:rsidR="00F2255B" w:rsidRPr="00262494">
        <w:t xml:space="preserve">The twin method is based on estimating the relative genetic and shared </w:t>
      </w:r>
      <w:r w:rsidR="00C75AF4" w:rsidRPr="00262494">
        <w:t xml:space="preserve">(common) </w:t>
      </w:r>
      <w:r w:rsidR="00F2255B" w:rsidRPr="00262494">
        <w:t>and non</w:t>
      </w:r>
      <w:r w:rsidR="00E00D6B" w:rsidRPr="00262494">
        <w:t>-</w:t>
      </w:r>
      <w:r w:rsidR="00F2255B" w:rsidRPr="00262494">
        <w:t xml:space="preserve">shared environmental components of variance by comparing </w:t>
      </w:r>
      <w:r w:rsidR="009D197E" w:rsidRPr="00262494">
        <w:t>the</w:t>
      </w:r>
      <w:r w:rsidR="00F2255B" w:rsidRPr="00262494">
        <w:t xml:space="preserve"> correlation</w:t>
      </w:r>
      <w:r w:rsidR="00144408" w:rsidRPr="00262494">
        <w:t xml:space="preserve"> </w:t>
      </w:r>
      <w:r w:rsidR="009D197E" w:rsidRPr="00262494">
        <w:t>of</w:t>
      </w:r>
      <w:r w:rsidR="00F2255B" w:rsidRPr="00262494">
        <w:t xml:space="preserve"> monozygotic twins (MZ) who are genetically identical and dizygotic (DZ) twins whose gen</w:t>
      </w:r>
      <w:r w:rsidR="00294615" w:rsidRPr="00262494">
        <w:t>etic relatedness is on average .50</w:t>
      </w:r>
      <w:r w:rsidR="00F2255B" w:rsidRPr="00262494">
        <w:t xml:space="preserve">.  The </w:t>
      </w:r>
      <w:r w:rsidR="00A72BCE" w:rsidRPr="00262494">
        <w:t>effects of shared (common) environment are</w:t>
      </w:r>
      <w:r w:rsidR="00F2255B" w:rsidRPr="00262494">
        <w:t xml:space="preserve"> assumed to be 1.0 for both MZ and DZ twin pairs wh</w:t>
      </w:r>
      <w:r w:rsidR="009D197E" w:rsidRPr="00262494">
        <w:t>en</w:t>
      </w:r>
      <w:r w:rsidR="00F2255B" w:rsidRPr="00262494">
        <w:t xml:space="preserve"> </w:t>
      </w:r>
      <w:r w:rsidR="009D197E" w:rsidRPr="00262494">
        <w:t>reared together</w:t>
      </w:r>
      <w:r w:rsidR="00F2255B" w:rsidRPr="00262494">
        <w:t xml:space="preserve">.  Thus, if </w:t>
      </w:r>
      <w:r w:rsidR="00144408" w:rsidRPr="00262494">
        <w:t xml:space="preserve">addiction or related </w:t>
      </w:r>
      <w:r w:rsidR="00C166C6" w:rsidRPr="00262494">
        <w:t>behavior</w:t>
      </w:r>
      <w:r w:rsidR="00144408" w:rsidRPr="00262494">
        <w:t xml:space="preserve">s </w:t>
      </w:r>
      <w:r w:rsidR="00F2255B" w:rsidRPr="00262494">
        <w:t xml:space="preserve">are more similar within MZ twin pairs than those within DZ pairs, influences </w:t>
      </w:r>
      <w:r w:rsidR="009D197E" w:rsidRPr="00262494">
        <w:t xml:space="preserve">of genetic factors </w:t>
      </w:r>
      <w:r w:rsidR="00F2255B" w:rsidRPr="00262494">
        <w:t>are suggested.</w:t>
      </w:r>
      <w:r w:rsidRPr="00262494">
        <w:t xml:space="preserve">  </w:t>
      </w:r>
      <w:r w:rsidR="00F2255B" w:rsidRPr="00262494">
        <w:t>Further details of the twin method and its assumptions are describe</w:t>
      </w:r>
      <w:r w:rsidR="00C23506" w:rsidRPr="00262494">
        <w:t>d elsewhere</w:t>
      </w:r>
      <w:r w:rsidR="00F751AE" w:rsidRPr="00262494">
        <w:t xml:space="preserve"> </w:t>
      </w:r>
      <w:r w:rsidR="00D85AA6" w:rsidRPr="00262494">
        <w:fldChar w:fldCharType="begin"/>
      </w:r>
      <w:r w:rsidR="00774A41" w:rsidRPr="00262494">
        <w:instrText xml:space="preserve"> ADDIN EN.CITE &lt;EndNote&gt;&lt;Cite&gt;&lt;Author&gt;Neale&lt;/Author&gt;&lt;Year&gt;1992&lt;/Year&gt;&lt;RecNum&gt;17&lt;/RecNum&gt;&lt;record&gt;&lt;rec-number&gt;17&lt;/rec-number&gt;&lt;foreign-keys&gt;&lt;key app="EN" db-id="09x92es0qpdxsae25wfvaasce2zpvf959st2"&gt;17&lt;/key&gt;&lt;/foreign-keys&gt;&lt;ref-type name="Journal Article"&gt;17&lt;/ref-type&gt;&lt;contributors&gt;&lt;authors&gt;&lt;author&gt;Neale, M. C.,&lt;/author&gt;&lt;author&gt;Cardon, L. R. &lt;/author&gt;&lt;/authors&gt;&lt;/contributors&gt;&lt;titles&gt;&lt;title&gt;Methodology for genetic studies of twins and families&lt;/title&gt;&lt;secondary-title&gt;Dordrecht: Kluwer Academic Publications&lt;/secondary-title&gt;&lt;/titles&gt;&lt;periodical&gt;&lt;full-title&gt;Dordrecht: Kluwer Academic Publications&lt;/full-title&gt;&lt;/periodical&gt;&lt;dates&gt;&lt;year&gt;1992&lt;/year&gt;&lt;/dates&gt;&lt;urls&gt;&lt;/urls&gt;&lt;/record&gt;&lt;/Cite&gt;&lt;Cite&gt;&lt;Author&gt;Plomin&lt;/Author&gt;&lt;Year&gt;2008&lt;/Year&gt;&lt;RecNum&gt;18&lt;/RecNum&gt;&lt;record&gt;&lt;rec-number&gt;18&lt;/rec-number&gt;&lt;foreign-keys&gt;&lt;key app="EN" db-id="09x92es0qpdxsae25wfvaasce2zpvf959st2"&gt;18&lt;/key&gt;&lt;/foreign-keys&gt;&lt;ref-type name="Journal Article"&gt;17&lt;/ref-type&gt;&lt;contributors&gt;&lt;authors&gt;&lt;author&gt;Plomin, R.&lt;/author&gt;&lt;author&gt;Defries, J.C.&lt;/author&gt;&lt;author&gt;McClearn, G.E.&lt;/author&gt;&lt;author&gt;McGuffin, P.&lt;/author&gt;&lt;/authors&gt;&lt;/contributors&gt;&lt;titles&gt;&lt;title&gt;Behavioural Genetics. Fifth Edition&lt;/title&gt;&lt;secondary-title&gt;Worth Publishers: New York&lt;/secondary-title&gt;&lt;/titles&gt;&lt;periodical&gt;&lt;full-title&gt;Worth Publishers: New York&lt;/full-title&gt;&lt;/periodical&gt;&lt;dates&gt;&lt;year&gt;2008&lt;/year&gt;&lt;/dates&gt;&lt;urls&gt;&lt;/urls&gt;&lt;/record&gt;&lt;/Cite&gt;&lt;/EndNote&gt;</w:instrText>
      </w:r>
      <w:r w:rsidR="00D85AA6" w:rsidRPr="00262494">
        <w:fldChar w:fldCharType="separate"/>
      </w:r>
      <w:r w:rsidR="00774A41" w:rsidRPr="00262494">
        <w:t>(Neale and Cardon, 1992; Plomin, Defries, McClearn et al., 2008)</w:t>
      </w:r>
      <w:r w:rsidR="00D85AA6" w:rsidRPr="00262494">
        <w:fldChar w:fldCharType="end"/>
      </w:r>
      <w:r w:rsidR="00F8602D" w:rsidRPr="00262494">
        <w:t>.</w:t>
      </w:r>
      <w:r w:rsidR="00F2255B" w:rsidRPr="00262494">
        <w:t xml:space="preserve"> </w:t>
      </w:r>
    </w:p>
    <w:p w:rsidR="00BB6672" w:rsidRPr="00262494" w:rsidRDefault="00C85E50" w:rsidP="004E6E5A">
      <w:pPr>
        <w:spacing w:line="480" w:lineRule="auto"/>
        <w:ind w:firstLine="720"/>
        <w:jc w:val="both"/>
      </w:pPr>
      <w:r w:rsidRPr="00262494">
        <w:t>For dichotomous traits we summarize the observations in contingency tables</w:t>
      </w:r>
      <w:r w:rsidR="00150000" w:rsidRPr="00262494">
        <w:t xml:space="preserve"> (CT)</w:t>
      </w:r>
      <w:r w:rsidRPr="00262494">
        <w:t xml:space="preserve"> with the number of concordant affected, concordant unaffected and discordant MZ and DZ pairs. Similarity in MZ and DZ pairs can be estimated by Probandwise Concordances, which represent the risk that a co-twin of a proband is affected</w:t>
      </w:r>
      <w:r w:rsidR="00F751AE" w:rsidRPr="00262494">
        <w:t xml:space="preserve"> </w:t>
      </w:r>
      <w:r w:rsidR="00D85AA6" w:rsidRPr="00262494">
        <w:fldChar w:fldCharType="begin"/>
      </w:r>
      <w:r w:rsidR="00774A41" w:rsidRPr="00262494">
        <w:instrText xml:space="preserve"> ADDIN EN.CITE &lt;EndNote&gt;&lt;Cite&gt;&lt;Author&gt;Plomin&lt;/Author&gt;&lt;Year&gt;2008&lt;/Year&gt;&lt;RecNum&gt;18&lt;/RecNum&gt;&lt;record&gt;&lt;rec-number&gt;18&lt;/rec-number&gt;&lt;foreign-keys&gt;&lt;key app="EN" db-id="09x92es0qpdxsae25wfvaasce2zpvf959st2"&gt;18&lt;/key&gt;&lt;/foreign-keys&gt;&lt;ref-type name="Journal Article"&gt;17&lt;/ref-type&gt;&lt;contributors&gt;&lt;authors&gt;&lt;author&gt;Plomin, R.&lt;/author&gt;&lt;author&gt;Defries, J.C.&lt;/author&gt;&lt;author&gt;McClearn, G.E.&lt;/author&gt;&lt;author&gt;McGuffin, P.&lt;/author&gt;&lt;/authors&gt;&lt;/contributors&gt;&lt;titles&gt;&lt;title&gt;Behavioural Genetics. Fifth Edition&lt;/title&gt;&lt;secondary-title&gt;Worth Publishers: New York&lt;/secondary-title&gt;&lt;/titles&gt;&lt;periodical&gt;&lt;full-title&gt;Worth Publishers: New York&lt;/full-title&gt;&lt;/periodical&gt;&lt;dates&gt;&lt;year&gt;2008&lt;/year&gt;&lt;/dates&gt;&lt;urls&gt;&lt;/urls&gt;&lt;/record&gt;&lt;/Cite&gt;&lt;/EndNote&gt;</w:instrText>
      </w:r>
      <w:r w:rsidR="00D85AA6" w:rsidRPr="00262494">
        <w:fldChar w:fldCharType="separate"/>
      </w:r>
      <w:r w:rsidR="00774A41" w:rsidRPr="00262494">
        <w:t>(Plomin et al., 2008)</w:t>
      </w:r>
      <w:r w:rsidR="00D85AA6" w:rsidRPr="00262494">
        <w:fldChar w:fldCharType="end"/>
      </w:r>
      <w:r w:rsidR="00E23F21" w:rsidRPr="00262494">
        <w:t>,</w:t>
      </w:r>
      <w:r w:rsidRPr="00262494">
        <w:t xml:space="preserve"> is the </w:t>
      </w:r>
      <w:r w:rsidR="00F2255B" w:rsidRPr="00262494">
        <w:t>ratio of the number of probands in concordant pairs to the total number of probands</w:t>
      </w:r>
      <w:r w:rsidRPr="00262494">
        <w:t>.</w:t>
      </w:r>
      <w:r w:rsidR="00F2255B" w:rsidRPr="00262494">
        <w:t xml:space="preserve">  Greater MZ than DZ concordances suggest genetic influence</w:t>
      </w:r>
      <w:r w:rsidRPr="00262494">
        <w:t xml:space="preserve">. Tetrachoric correlations using a </w:t>
      </w:r>
      <w:r w:rsidRPr="00262494">
        <w:rPr>
          <w:i/>
        </w:rPr>
        <w:t>liability-threshold</w:t>
      </w:r>
      <w:r w:rsidRPr="00262494">
        <w:t xml:space="preserve"> model are a more sophisticated measure of similarity obtained by maximum likelihood estimation</w:t>
      </w:r>
      <w:r w:rsidR="00F751AE" w:rsidRPr="00262494">
        <w:t xml:space="preserve"> </w:t>
      </w:r>
      <w:r w:rsidR="00D85AA6" w:rsidRPr="00262494">
        <w:fldChar w:fldCharType="begin"/>
      </w:r>
      <w:r w:rsidR="00774A41" w:rsidRPr="00262494">
        <w:instrText xml:space="preserve"> ADDIN EN.CITE &lt;EndNote&gt;&lt;Cite&gt;&lt;Author&gt;Sham&lt;/Author&gt;&lt;Year&gt;1998&lt;/Year&gt;&lt;RecNum&gt;19&lt;/RecNum&gt;&lt;record&gt;&lt;rec-number&gt;19&lt;/rec-number&gt;&lt;foreign-keys&gt;&lt;key app="EN" db-id="09x92es0qpdxsae25wfvaasce2zpvf959st2"&gt;19&lt;/key&gt;&lt;/foreign-keys&gt;&lt;ref-type name="Journal Article"&gt;17&lt;/ref-type&gt;&lt;contributors&gt;&lt;authors&gt;&lt;author&gt;Sham, P. C.&lt;/author&gt;&lt;/authors&gt;&lt;/contributors&gt;&lt;auth-address&gt;Department of Psychological Medicine, Institute of Psychiatry, London, UK. spjupcs@iop.kcl.ac.uk&lt;/auth-address&gt;&lt;titles&gt;&lt;title&gt;Statistical methods in psychiatric genetics&lt;/title&gt;&lt;secondary-title&gt;Stat Methods Med Res&lt;/secondary-title&gt;&lt;alt-title&gt;Statistical methods in medical research&lt;/alt-title&gt;&lt;/titles&gt;&lt;periodical&gt;&lt;full-title&gt;Stat Methods Med Res&lt;/full-title&gt;&lt;abbr-1&gt;Statistical methods in medical research&lt;/abbr-1&gt;&lt;/periodical&gt;&lt;alt-periodical&gt;&lt;full-title&gt;Stat Methods Med Res&lt;/full-title&gt;&lt;abbr-1&gt;Statistical methods in medical research&lt;/abbr-1&gt;&lt;/alt-periodical&gt;&lt;pages&gt;279-300&lt;/pages&gt;&lt;volume&gt;7&lt;/volume&gt;&lt;number&gt;3&lt;/number&gt;&lt;keywords&gt;&lt;keyword&gt;Chromosome Mapping/statistics &amp;amp; numerical data&lt;/keyword&gt;&lt;keyword&gt;*Epidemiologic Methods&lt;/keyword&gt;&lt;keyword&gt;Female&lt;/keyword&gt;&lt;keyword&gt;Genetic Linkage/genetics&lt;/keyword&gt;&lt;keyword&gt;Genetic Predisposition to Disease&lt;/keyword&gt;&lt;keyword&gt;Humans&lt;/keyword&gt;&lt;keyword&gt;Male&lt;/keyword&gt;&lt;keyword&gt;Mental Disorders/*epidemiology/*genetics&lt;/keyword&gt;&lt;keyword&gt;*Models, Genetic&lt;/keyword&gt;&lt;/keywords&gt;&lt;dates&gt;&lt;year&gt;1998&lt;/year&gt;&lt;pub-dates&gt;&lt;date&gt;Sep&lt;/date&gt;&lt;/pub-dates&gt;&lt;/dates&gt;&lt;isbn&gt;0962-2802 (Print)&amp;#xD;0962-2802 (Linking)&lt;/isbn&gt;&lt;accession-num&gt;9803526&lt;/accession-num&gt;&lt;urls&gt;&lt;related-urls&gt;&lt;url&gt;http://www.ncbi.nlm.nih.gov/entrez/query.fcgi?cmd=Retrieve&amp;amp;db=PubMed&amp;amp;dopt=Citation&amp;amp;list_uids=9803526 &lt;/url&gt;&lt;/related-urls&gt;&lt;/urls&gt;&lt;language&gt;eng&lt;/language&gt;&lt;/record&gt;&lt;/Cite&gt;&lt;/EndNote&gt;</w:instrText>
      </w:r>
      <w:r w:rsidR="00D85AA6" w:rsidRPr="00262494">
        <w:fldChar w:fldCharType="separate"/>
      </w:r>
      <w:r w:rsidR="00774A41" w:rsidRPr="00262494">
        <w:t>(Sham, 1998)</w:t>
      </w:r>
      <w:r w:rsidR="00D85AA6" w:rsidRPr="00262494">
        <w:fldChar w:fldCharType="end"/>
      </w:r>
      <w:r w:rsidR="00150000" w:rsidRPr="00262494">
        <w:t>.</w:t>
      </w:r>
      <w:r w:rsidR="00942B6C" w:rsidRPr="00262494">
        <w:t xml:space="preserve"> The model assumes an underlying continuous liability </w:t>
      </w:r>
      <w:r w:rsidR="00E51D19" w:rsidRPr="00262494">
        <w:t xml:space="preserve">which follows </w:t>
      </w:r>
      <w:r w:rsidR="00942B6C" w:rsidRPr="00262494">
        <w:t xml:space="preserve">a </w:t>
      </w:r>
      <w:r w:rsidR="00E51D19" w:rsidRPr="00262494">
        <w:t xml:space="preserve">standard </w:t>
      </w:r>
      <w:r w:rsidR="00942B6C" w:rsidRPr="00262494">
        <w:t>normal distribution with a mean of 0 and varianc</w:t>
      </w:r>
      <w:r w:rsidR="00E51D19" w:rsidRPr="00262494">
        <w:t>e of 1</w:t>
      </w:r>
      <w:r w:rsidR="00942B6C" w:rsidRPr="00262494">
        <w:t xml:space="preserve">. </w:t>
      </w:r>
      <w:r w:rsidRPr="00262494">
        <w:t>T</w:t>
      </w:r>
      <w:r w:rsidR="00942B6C" w:rsidRPr="00262494">
        <w:t xml:space="preserve">he disorder is assumed to be present in all individuals whose liability is above a certain threshold value and to be absent in all other individuals.  The  threshold </w:t>
      </w:r>
      <w:r w:rsidR="00CB704C" w:rsidRPr="00262494">
        <w:t>is</w:t>
      </w:r>
      <w:r w:rsidR="00942B6C" w:rsidRPr="00262494">
        <w:t xml:space="preserve"> estimated from the population frequency of the disorder</w:t>
      </w:r>
      <w:r w:rsidR="004E6857" w:rsidRPr="00262494">
        <w:t xml:space="preserve"> </w:t>
      </w:r>
      <w:r w:rsidR="00D85AA6" w:rsidRPr="00262494">
        <w:fldChar w:fldCharType="begin"/>
      </w:r>
      <w:r w:rsidR="00774A41" w:rsidRPr="00262494">
        <w:instrText xml:space="preserve"> ADDIN EN.CITE &lt;EndNote&gt;&lt;Cite&gt;&lt;Author&gt;Smith&lt;/Author&gt;&lt;Year&gt;1974&lt;/Year&gt;&lt;RecNum&gt;29&lt;/RecNum&gt;&lt;record&gt;&lt;rec-number&gt;29&lt;/rec-number&gt;&lt;foreign-keys&gt;&lt;key app="EN" db-id="09x92es0qpdxsae25wfvaasce2zpvf959st2"&gt;29&lt;/key&gt;&lt;/foreign-keys&gt;&lt;ref-type name="Journal Article"&gt;17&lt;/ref-type&gt;&lt;contributors&gt;&lt;authors&gt;&lt;author&gt;Smith, C.&lt;/author&gt;&lt;/authors&gt;&lt;/contributors&gt;&lt;titles&gt;&lt;title&gt;Concordance in twins: methods and interpretation&lt;/title&gt;&lt;secondary-title&gt;Am J Hum Genet&lt;/secondary-title&gt;&lt;alt-title&gt;American journal of human genetics&lt;/alt-title&gt;&lt;/titles&gt;&lt;periodical&gt;&lt;full-title&gt;Am J Hum Genet&lt;/full-title&gt;&lt;abbr-1&gt;American journal of human genetics&lt;/abbr-1&gt;&lt;/periodical&gt;&lt;alt-periodical&gt;&lt;full-title&gt;Am J Hum Genet&lt;/full-title&gt;&lt;abbr-1&gt;American journal of human genetics&lt;/abbr-1&gt;&lt;/alt-periodical&gt;&lt;pages&gt;454-66&lt;/pages&gt;&lt;volume&gt;26&lt;/volume&gt;&lt;number&gt;4&lt;/number&gt;&lt;keywords&gt;&lt;keyword&gt;*Diseases in Twins&lt;/keyword&gt;&lt;keyword&gt;Female&lt;/keyword&gt;&lt;keyword&gt;Genetic Variation&lt;/keyword&gt;&lt;keyword&gt;Humans&lt;/keyword&gt;&lt;keyword&gt;Male&lt;/keyword&gt;&lt;keyword&gt;Methods&lt;/keyword&gt;&lt;keyword&gt;Models, Biological&lt;/keyword&gt;&lt;keyword&gt;Pedigree&lt;/keyword&gt;&lt;keyword&gt;*Phenotype&lt;/keyword&gt;&lt;keyword&gt;Pregnancy&lt;/keyword&gt;&lt;keyword&gt;Probability&lt;/keyword&gt;&lt;keyword&gt;Selection, Genetic&lt;/keyword&gt;&lt;keyword&gt;Sex Factors&lt;/keyword&gt;&lt;keyword&gt;*Twins&lt;/keyword&gt;&lt;/keywords&gt;&lt;dates&gt;&lt;year&gt;1974&lt;/year&gt;&lt;pub-dates&gt;&lt;date&gt;Jul&lt;/date&gt;&lt;/pub-dates&gt;&lt;/dates&gt;&lt;isbn&gt;0002-9297 (Print)&amp;#xD;0002-9297 (Linking)&lt;/isbn&gt;&lt;accession-num&gt;4858380&lt;/accession-num&gt;&lt;urls&gt;&lt;related-urls&gt;&lt;url&gt;http://www.ncbi.nlm.nih.gov/entrez/query.fcgi?cmd=Retrieve&amp;amp;db=PubMed&amp;amp;dopt=Citation&amp;amp;list_uids=4858380 &lt;/url&gt;&lt;/related-urls&gt;&lt;/urls&gt;&lt;language&gt;eng&lt;/language&gt;&lt;/record&gt;&lt;/Cite&gt;&lt;/EndNote&gt;</w:instrText>
      </w:r>
      <w:r w:rsidR="00D85AA6" w:rsidRPr="00262494">
        <w:fldChar w:fldCharType="separate"/>
      </w:r>
      <w:r w:rsidR="00774A41" w:rsidRPr="00262494">
        <w:t>(Smith, 1974)</w:t>
      </w:r>
      <w:r w:rsidR="00D85AA6" w:rsidRPr="00262494">
        <w:fldChar w:fldCharType="end"/>
      </w:r>
      <w:r w:rsidR="00BB6672" w:rsidRPr="00262494">
        <w:t>.</w:t>
      </w:r>
      <w:r w:rsidR="00150000" w:rsidRPr="00262494">
        <w:t xml:space="preserve"> The</w:t>
      </w:r>
      <w:r w:rsidR="00483B90" w:rsidRPr="00262494">
        <w:t xml:space="preserve"> </w:t>
      </w:r>
      <w:r w:rsidR="00150000" w:rsidRPr="00262494">
        <w:t xml:space="preserve">difference in MZ and DZ correlations as estimated from the CTs </w:t>
      </w:r>
      <w:r w:rsidR="00483B90" w:rsidRPr="00262494">
        <w:t xml:space="preserve">can be used to quantify genetic and environmental sources of variation </w:t>
      </w:r>
      <w:r w:rsidR="00150000" w:rsidRPr="00262494">
        <w:t>in liability in the population using</w:t>
      </w:r>
      <w:r w:rsidR="00483B90" w:rsidRPr="00262494">
        <w:t xml:space="preserve"> </w:t>
      </w:r>
      <w:r w:rsidR="00CB704C" w:rsidRPr="00262494">
        <w:t xml:space="preserve">maximum </w:t>
      </w:r>
      <w:r w:rsidR="00CB704C" w:rsidRPr="00262494">
        <w:lastRenderedPageBreak/>
        <w:t xml:space="preserve">likelihood </w:t>
      </w:r>
      <w:r w:rsidR="00483B90" w:rsidRPr="00262494">
        <w:t>structural equation model fitt</w:t>
      </w:r>
      <w:r w:rsidR="00150000" w:rsidRPr="00262494">
        <w:t>ing</w:t>
      </w:r>
      <w:r w:rsidR="004E6857" w:rsidRPr="00262494">
        <w:t xml:space="preserve"> </w:t>
      </w:r>
      <w:r w:rsidR="00D85AA6" w:rsidRPr="00262494">
        <w:fldChar w:fldCharType="begin"/>
      </w:r>
      <w:r w:rsidR="00774A41" w:rsidRPr="00262494">
        <w:instrText xml:space="preserve"> ADDIN EN.CITE &lt;EndNote&gt;&lt;Cite&gt;&lt;Author&gt;Neale&lt;/Author&gt;&lt;Year&gt;2006&lt;/Year&gt;&lt;RecNum&gt;30&lt;/RecNum&gt;&lt;Prefix&gt;Mx program: &lt;/Prefix&gt;&lt;record&gt;&lt;rec-number&gt;30&lt;/rec-number&gt;&lt;foreign-keys&gt;&lt;key app="EN" db-id="09x92es0qpdxsae25wfvaasce2zpvf959st2"&gt;30&lt;/key&gt;&lt;/foreign-keys&gt;&lt;ref-type name="Journal Article"&gt;17&lt;/ref-type&gt;&lt;contributors&gt;&lt;authors&gt;&lt;author&gt;Neale, M.C&lt;/author&gt;&lt;author&gt;Boker, S.M&lt;/author&gt;&lt;author&gt;Xie, G&lt;/author&gt;&lt;author&gt;Maes, H.H &lt;/author&gt;&lt;/authors&gt;&lt;/contributors&gt;&lt;titles&gt;&lt;title&gt;Mx: Statistical Modelling. VCU Box 900126, Richmond, VA 23298: Department of Psychiatry&lt;/title&gt;&lt;/titles&gt;&lt;dates&gt;&lt;year&gt;2006&lt;/year&gt;&lt;/dates&gt;&lt;urls&gt;&lt;/urls&gt;&lt;/record&gt;&lt;/Cite&gt;&lt;/EndNote&gt;</w:instrText>
      </w:r>
      <w:r w:rsidR="00D85AA6" w:rsidRPr="00262494">
        <w:fldChar w:fldCharType="separate"/>
      </w:r>
      <w:r w:rsidR="00774A41" w:rsidRPr="00262494">
        <w:t>(Mx program: Neale, Boker, Xie et al., 2006)</w:t>
      </w:r>
      <w:r w:rsidR="00D85AA6" w:rsidRPr="00262494">
        <w:fldChar w:fldCharType="end"/>
      </w:r>
      <w:r w:rsidR="004E6857" w:rsidRPr="00262494">
        <w:t xml:space="preserve">: </w:t>
      </w:r>
      <w:r w:rsidR="00133C53" w:rsidRPr="00262494">
        <w:t>t</w:t>
      </w:r>
      <w:r w:rsidR="00483B90" w:rsidRPr="00262494">
        <w:t>he relative c</w:t>
      </w:r>
      <w:r w:rsidR="0002053F" w:rsidRPr="00262494">
        <w:t>ontribution of genetic (‘A’), shared</w:t>
      </w:r>
      <w:r w:rsidR="00483B90" w:rsidRPr="00262494">
        <w:t xml:space="preserve"> environmental (‘C’</w:t>
      </w:r>
      <w:r w:rsidR="0002053F" w:rsidRPr="00262494">
        <w:t>),</w:t>
      </w:r>
      <w:r w:rsidR="00483B90" w:rsidRPr="00262494">
        <w:t xml:space="preserve"> and </w:t>
      </w:r>
      <w:r w:rsidR="0002053F" w:rsidRPr="00262494">
        <w:t>non-shared environmental (</w:t>
      </w:r>
      <w:r w:rsidR="00483B90" w:rsidRPr="00262494">
        <w:t xml:space="preserve">‘E’) influences </w:t>
      </w:r>
      <w:r w:rsidR="00133C53" w:rsidRPr="00262494">
        <w:t xml:space="preserve">which </w:t>
      </w:r>
      <w:r w:rsidR="00CB704C" w:rsidRPr="00262494">
        <w:t xml:space="preserve">also </w:t>
      </w:r>
      <w:r w:rsidR="00133C53" w:rsidRPr="00262494">
        <w:t xml:space="preserve">include measurement error </w:t>
      </w:r>
      <w:r w:rsidR="00D85AA6" w:rsidRPr="00262494">
        <w:fldChar w:fldCharType="begin"/>
      </w:r>
      <w:r w:rsidR="00483B90" w:rsidRPr="00262494">
        <w:instrText xml:space="preserve"> ADDIN REFMGR.CITE &lt;Refman&gt;&lt;Cite&gt;&lt;Author&gt;Neale&lt;/Author&gt;&lt;Year&gt;1992&lt;/Year&gt;&lt;RecNum&gt;15&lt;/RecNum&gt;&lt;IDText&gt;Methodology for genetic studies of twins and families.&lt;/IDText&gt;&lt;MDL Ref_Type="Book, Whole"&gt;&lt;Ref_Type&gt;Book, Whole&lt;/Ref_Type&gt;&lt;Ref_ID&gt;15&lt;/Ref_ID&gt;&lt;Title_Primary&gt;&lt;i&gt;Methodology for genetic studies of twins and families&lt;/i&gt;.&lt;/Title_Primary&gt;&lt;Authors_Primary&gt;Neale,M.C.&lt;/Authors_Primary&gt;&lt;Authors_Primary&gt;Cardon,L.R.&lt;/Authors_Primary&gt;&lt;Date_Primary&gt;1992&lt;/Date_Primary&gt;&lt;Reprint&gt;Not in File&lt;/Reprint&gt;&lt;Pub_Place&gt;London&lt;/Pub_Place&gt;&lt;Publisher&gt;Kluwer&lt;/Publisher&gt;&lt;ZZ_WorkformID&gt;2&lt;/ZZ_WorkformID&gt;&lt;/MDL&gt;&lt;/Cite&gt;&lt;/Refman&gt;</w:instrText>
      </w:r>
      <w:r w:rsidR="00D85AA6" w:rsidRPr="00262494">
        <w:fldChar w:fldCharType="separate"/>
      </w:r>
      <w:r w:rsidR="00483B90" w:rsidRPr="00262494">
        <w:t>(Neale &amp; Cardon, 1992)</w:t>
      </w:r>
      <w:r w:rsidR="00D85AA6" w:rsidRPr="00262494">
        <w:fldChar w:fldCharType="end"/>
      </w:r>
      <w:r w:rsidR="00483B90" w:rsidRPr="00262494">
        <w:t xml:space="preserve">. </w:t>
      </w:r>
    </w:p>
    <w:p w:rsidR="00C37454" w:rsidRPr="00262494" w:rsidRDefault="00C37454" w:rsidP="004E6E5A">
      <w:pPr>
        <w:spacing w:line="480" w:lineRule="auto"/>
        <w:ind w:firstLine="720"/>
        <w:jc w:val="center"/>
        <w:rPr>
          <w:b/>
          <w:i/>
        </w:rPr>
      </w:pPr>
      <w:r w:rsidRPr="00262494">
        <w:rPr>
          <w:b/>
          <w:i/>
        </w:rPr>
        <w:t>Insert Figures 1a and 1b here</w:t>
      </w:r>
    </w:p>
    <w:p w:rsidR="00B33BF4" w:rsidRPr="00262494" w:rsidRDefault="00B33BF4" w:rsidP="004E6E5A">
      <w:pPr>
        <w:spacing w:line="480" w:lineRule="auto"/>
        <w:ind w:firstLine="720"/>
        <w:jc w:val="both"/>
        <w:rPr>
          <w:i/>
        </w:rPr>
      </w:pPr>
    </w:p>
    <w:p w:rsidR="00B663BD" w:rsidRPr="00262494" w:rsidRDefault="00923689" w:rsidP="004E6E5A">
      <w:pPr>
        <w:spacing w:line="480" w:lineRule="auto"/>
        <w:jc w:val="both"/>
      </w:pPr>
      <w:r w:rsidRPr="00262494">
        <w:rPr>
          <w:i/>
        </w:rPr>
        <w:t>Causal</w:t>
      </w:r>
      <w:r w:rsidR="00965DA6" w:rsidRPr="00262494">
        <w:rPr>
          <w:i/>
        </w:rPr>
        <w:t xml:space="preserve"> C</w:t>
      </w:r>
      <w:r w:rsidRPr="00262494">
        <w:rPr>
          <w:i/>
        </w:rPr>
        <w:t>ontingent</w:t>
      </w:r>
      <w:r w:rsidR="00965DA6" w:rsidRPr="00262494">
        <w:rPr>
          <w:i/>
        </w:rPr>
        <w:t xml:space="preserve"> Common Pathway </w:t>
      </w:r>
      <w:r w:rsidRPr="00262494">
        <w:rPr>
          <w:i/>
        </w:rPr>
        <w:t>(CCC) model</w:t>
      </w:r>
      <w:r w:rsidR="00065E16" w:rsidRPr="00262494">
        <w:rPr>
          <w:i/>
        </w:rPr>
        <w:t>.</w:t>
      </w:r>
      <w:r w:rsidR="00C37454" w:rsidRPr="00262494">
        <w:t xml:space="preserve">  T</w:t>
      </w:r>
      <w:r w:rsidR="001010E2" w:rsidRPr="00262494">
        <w:t xml:space="preserve">his bivariate model </w:t>
      </w:r>
      <w:r w:rsidR="00254790" w:rsidRPr="00262494">
        <w:t xml:space="preserve">applies the necessary </w:t>
      </w:r>
      <w:r w:rsidR="001010E2" w:rsidRPr="00262494">
        <w:t>con</w:t>
      </w:r>
      <w:r w:rsidR="00254790" w:rsidRPr="00262494">
        <w:t xml:space="preserve">straint to account for the fact that </w:t>
      </w:r>
      <w:r w:rsidR="00EA7B95" w:rsidRPr="00262494">
        <w:t>‘</w:t>
      </w:r>
      <w:r w:rsidR="00254790" w:rsidRPr="00262494">
        <w:t>dependence</w:t>
      </w:r>
      <w:r w:rsidR="00EA7B95" w:rsidRPr="00262494">
        <w:t>’</w:t>
      </w:r>
      <w:r w:rsidR="00254790" w:rsidRPr="00262494">
        <w:t xml:space="preserve"> can be assessed only in those who have actually initiated smoking.</w:t>
      </w:r>
      <w:r w:rsidR="00762389" w:rsidRPr="00262494">
        <w:t xml:space="preserve"> This is modeled by a causal </w:t>
      </w:r>
      <w:r w:rsidR="00C73F1E" w:rsidRPr="00262494">
        <w:t>path from the</w:t>
      </w:r>
      <w:r w:rsidR="00762389" w:rsidRPr="00262494">
        <w:t xml:space="preserve"> </w:t>
      </w:r>
      <w:r w:rsidR="00C73F1E" w:rsidRPr="00262494">
        <w:t>liability to initiation</w:t>
      </w:r>
      <w:r w:rsidR="00F06C32" w:rsidRPr="00262494">
        <w:t xml:space="preserve"> to the liability of </w:t>
      </w:r>
      <w:r w:rsidR="00E41681" w:rsidRPr="00262494">
        <w:t>dependence</w:t>
      </w:r>
      <w:r w:rsidR="00B663BD" w:rsidRPr="00262494">
        <w:t xml:space="preserve"> (Figure 1a)</w:t>
      </w:r>
      <w:r w:rsidR="00762389" w:rsidRPr="00262494">
        <w:t xml:space="preserve">. </w:t>
      </w:r>
      <w:r w:rsidR="00B663BD" w:rsidRPr="00262494">
        <w:t xml:space="preserve">Estimating twin correlations for dependence data requires this model. </w:t>
      </w:r>
      <w:r w:rsidR="00C75AF4" w:rsidRPr="00262494">
        <w:t>Table 2</w:t>
      </w:r>
      <w:r w:rsidRPr="00262494">
        <w:t xml:space="preserve"> shows </w:t>
      </w:r>
      <w:r w:rsidR="00EA7B95" w:rsidRPr="00262494">
        <w:t>the</w:t>
      </w:r>
      <w:r w:rsidRPr="00262494">
        <w:t xml:space="preserve"> contingency table</w:t>
      </w:r>
      <w:r w:rsidR="00EA7B95" w:rsidRPr="00262494">
        <w:t>s</w:t>
      </w:r>
      <w:r w:rsidRPr="00262494">
        <w:t xml:space="preserve"> </w:t>
      </w:r>
      <w:r w:rsidR="004A5F98" w:rsidRPr="00262494">
        <w:t xml:space="preserve">summarizing the data for </w:t>
      </w:r>
      <w:r w:rsidR="00336059" w:rsidRPr="00262494">
        <w:t>s</w:t>
      </w:r>
      <w:r w:rsidR="004A5F98" w:rsidRPr="00262494">
        <w:t xml:space="preserve">moking </w:t>
      </w:r>
      <w:r w:rsidR="00336059" w:rsidRPr="00262494">
        <w:t>i</w:t>
      </w:r>
      <w:r w:rsidR="004A5F98" w:rsidRPr="00262494">
        <w:t xml:space="preserve">nitiation and </w:t>
      </w:r>
      <w:r w:rsidR="00336059" w:rsidRPr="00262494">
        <w:t>n</w:t>
      </w:r>
      <w:r w:rsidR="00F06C32" w:rsidRPr="00262494">
        <w:t xml:space="preserve">icotine </w:t>
      </w:r>
      <w:r w:rsidR="00336059" w:rsidRPr="00262494">
        <w:t>d</w:t>
      </w:r>
      <w:r w:rsidR="007A6505" w:rsidRPr="00262494">
        <w:t>ependence</w:t>
      </w:r>
      <w:r w:rsidRPr="00262494">
        <w:t xml:space="preserve"> for </w:t>
      </w:r>
      <w:r w:rsidR="004A5F98" w:rsidRPr="00262494">
        <w:t xml:space="preserve">the MZ and DZ </w:t>
      </w:r>
      <w:r w:rsidRPr="00262494">
        <w:t>twin</w:t>
      </w:r>
      <w:r w:rsidR="004A5F98" w:rsidRPr="00262494">
        <w:t xml:space="preserve"> pairs. The </w:t>
      </w:r>
      <w:r w:rsidR="007A6505" w:rsidRPr="00262494">
        <w:t xml:space="preserve">predicted </w:t>
      </w:r>
      <w:r w:rsidR="004A5F98" w:rsidRPr="00262494">
        <w:t>cell proportions are computed by integrating the multivariate normal distribution over</w:t>
      </w:r>
      <w:r w:rsidR="007A6505" w:rsidRPr="00262494">
        <w:t xml:space="preserve"> different dimensions:</w:t>
      </w:r>
      <w:r w:rsidR="004A5F98" w:rsidRPr="00262494">
        <w:t xml:space="preserve"> 2</w:t>
      </w:r>
      <w:r w:rsidR="007A6505" w:rsidRPr="00262494">
        <w:t xml:space="preserve"> (cell 1), 3 (cells 2, 3, 4 and 7) and 4 (cells 5, 6, 8 and 9). Therefore these analyses require a user specified fit function (chi-square) </w:t>
      </w:r>
      <w:r w:rsidR="00E41681" w:rsidRPr="00262494">
        <w:t>which was programmed</w:t>
      </w:r>
      <w:r w:rsidR="007A6505" w:rsidRPr="00262494">
        <w:t xml:space="preserve"> in Mx (</w:t>
      </w:r>
      <w:r w:rsidRPr="00262494">
        <w:t>scripts</w:t>
      </w:r>
      <w:r w:rsidR="00483B90" w:rsidRPr="00262494">
        <w:t xml:space="preserve"> available from the authors)</w:t>
      </w:r>
      <w:r w:rsidRPr="00262494">
        <w:t xml:space="preserve">.  The thresholds, </w:t>
      </w:r>
      <w:r w:rsidR="00483B90" w:rsidRPr="00262494">
        <w:t xml:space="preserve">the within-person, </w:t>
      </w:r>
      <w:r w:rsidRPr="00262494">
        <w:t>univariate</w:t>
      </w:r>
      <w:r w:rsidR="00483B90" w:rsidRPr="00262494">
        <w:t xml:space="preserve"> twin</w:t>
      </w:r>
      <w:r w:rsidRPr="00262494">
        <w:t xml:space="preserve">, and </w:t>
      </w:r>
      <w:r w:rsidR="00483B90" w:rsidRPr="00262494">
        <w:t>bivariate cross-trait twin correlations</w:t>
      </w:r>
      <w:r w:rsidRPr="00262494">
        <w:t xml:space="preserve"> were estimated using Mx based on the cross</w:t>
      </w:r>
      <w:r w:rsidR="00965DA6" w:rsidRPr="00262494">
        <w:t xml:space="preserve"> </w:t>
      </w:r>
      <w:r w:rsidRPr="00262494">
        <w:t xml:space="preserve">tabulation of the outcomes.  The </w:t>
      </w:r>
      <w:r w:rsidR="00B663BD" w:rsidRPr="00262494">
        <w:t xml:space="preserve">genetic </w:t>
      </w:r>
      <w:r w:rsidRPr="00262494">
        <w:t xml:space="preserve">CCC model </w:t>
      </w:r>
      <w:r w:rsidR="00EA7B95" w:rsidRPr="00262494">
        <w:t xml:space="preserve">(Figure 1b) </w:t>
      </w:r>
      <w:r w:rsidRPr="00262494">
        <w:t>was fitted to same data</w:t>
      </w:r>
      <w:r w:rsidR="00B663BD" w:rsidRPr="00262494">
        <w:t>.</w:t>
      </w:r>
      <w:r w:rsidR="00013BEA" w:rsidRPr="00262494">
        <w:t xml:space="preserve"> </w:t>
      </w:r>
      <w:r w:rsidR="00EA7B95" w:rsidRPr="00262494">
        <w:t>This</w:t>
      </w:r>
      <w:r w:rsidR="00B663BD" w:rsidRPr="00262494">
        <w:t xml:space="preserve"> model has </w:t>
      </w:r>
      <w:r w:rsidR="00E41681" w:rsidRPr="00262494">
        <w:t>been described in detail in previous reports (Kendler et al. 1999; Maes et al. 2004, Neale, Harvery et al. 2006). Briefly, t</w:t>
      </w:r>
      <w:r w:rsidR="00B663BD" w:rsidRPr="00262494">
        <w:t xml:space="preserve">he implied MZ and DZ </w:t>
      </w:r>
      <w:r w:rsidR="00EA7B95" w:rsidRPr="00262494">
        <w:t xml:space="preserve">cross trait cross twin </w:t>
      </w:r>
      <w:r w:rsidR="00E41681" w:rsidRPr="00262494">
        <w:t xml:space="preserve">correlations </w:t>
      </w:r>
      <w:r w:rsidR="00B663BD" w:rsidRPr="00262494">
        <w:t xml:space="preserve">provide </w:t>
      </w:r>
      <w:r w:rsidR="00EA7B95" w:rsidRPr="00262494">
        <w:t xml:space="preserve">the information </w:t>
      </w:r>
      <w:r w:rsidR="00B663BD" w:rsidRPr="00262494">
        <w:t xml:space="preserve">to estimate the </w:t>
      </w:r>
      <w:r w:rsidR="00E41681" w:rsidRPr="00262494">
        <w:t>A, C and E variance components of the liability to e.g. nicotine dependence</w:t>
      </w:r>
      <w:r w:rsidR="00EA7B95" w:rsidRPr="00262494">
        <w:t xml:space="preserve"> that is </w:t>
      </w:r>
      <w:r w:rsidR="00B663BD" w:rsidRPr="00262494">
        <w:t>specific for dependence and those</w:t>
      </w:r>
      <w:r w:rsidR="00EA7B95" w:rsidRPr="00262494">
        <w:t xml:space="preserve"> that</w:t>
      </w:r>
      <w:r w:rsidR="00B663BD" w:rsidRPr="00262494">
        <w:t xml:space="preserve"> </w:t>
      </w:r>
      <w:r w:rsidR="00EA7B95" w:rsidRPr="00262494">
        <w:t xml:space="preserve">come </w:t>
      </w:r>
      <w:r w:rsidR="00B663BD" w:rsidRPr="00262494">
        <w:t>from the risk factors for initiation (via the causal path</w:t>
      </w:r>
      <w:r w:rsidR="00EA7B95" w:rsidRPr="00262494">
        <w:t xml:space="preserve"> </w:t>
      </w:r>
      <w:r w:rsidR="00EA7B95" w:rsidRPr="00262494">
        <w:rPr>
          <w:i/>
        </w:rPr>
        <w:t>b</w:t>
      </w:r>
      <w:r w:rsidR="00B663BD" w:rsidRPr="00262494">
        <w:t>).</w:t>
      </w:r>
    </w:p>
    <w:p w:rsidR="004E3937" w:rsidRPr="00262494" w:rsidRDefault="00EA6687" w:rsidP="004E6E5A">
      <w:pPr>
        <w:pStyle w:val="HTMLPreformatted"/>
        <w:spacing w:line="480" w:lineRule="auto"/>
        <w:jc w:val="both"/>
        <w:rPr>
          <w:rFonts w:ascii="Times New Roman" w:hAnsi="Times New Roman" w:cs="Times New Roman"/>
          <w:sz w:val="24"/>
          <w:szCs w:val="24"/>
        </w:rPr>
      </w:pPr>
      <w:r w:rsidRPr="00262494">
        <w:rPr>
          <w:rFonts w:ascii="Times New Roman" w:hAnsi="Times New Roman" w:cs="Times New Roman"/>
          <w:sz w:val="24"/>
          <w:szCs w:val="24"/>
        </w:rPr>
        <w:lastRenderedPageBreak/>
        <w:t>T</w:t>
      </w:r>
      <w:r w:rsidR="004E3937" w:rsidRPr="00262494">
        <w:rPr>
          <w:rFonts w:ascii="Times New Roman" w:hAnsi="Times New Roman" w:cs="Times New Roman"/>
          <w:sz w:val="24"/>
          <w:szCs w:val="24"/>
        </w:rPr>
        <w:t xml:space="preserve">he more complicated CCC model </w:t>
      </w:r>
      <w:r w:rsidRPr="00262494">
        <w:rPr>
          <w:rFonts w:ascii="Times New Roman" w:hAnsi="Times New Roman" w:cs="Times New Roman"/>
          <w:sz w:val="24"/>
          <w:szCs w:val="24"/>
        </w:rPr>
        <w:t xml:space="preserve">was used </w:t>
      </w:r>
      <w:r w:rsidR="004E3937" w:rsidRPr="00262494">
        <w:rPr>
          <w:rFonts w:ascii="Times New Roman" w:hAnsi="Times New Roman" w:cs="Times New Roman"/>
          <w:sz w:val="24"/>
          <w:szCs w:val="24"/>
        </w:rPr>
        <w:t>rather than the proposed two-stage model</w:t>
      </w:r>
      <w:r w:rsidR="00774A41" w:rsidRPr="00262494">
        <w:rPr>
          <w:rFonts w:ascii="Times New Roman" w:hAnsi="Times New Roman" w:cs="Times New Roman"/>
          <w:sz w:val="24"/>
          <w:szCs w:val="24"/>
        </w:rPr>
        <w:t xml:space="preserve"> </w:t>
      </w:r>
      <w:r w:rsidR="00D85AA6" w:rsidRPr="00262494">
        <w:rPr>
          <w:rFonts w:ascii="Times New Roman" w:hAnsi="Times New Roman" w:cs="Times New Roman"/>
          <w:sz w:val="24"/>
          <w:szCs w:val="24"/>
        </w:rPr>
        <w:fldChar w:fldCharType="begin"/>
      </w:r>
      <w:r w:rsidR="00774A41" w:rsidRPr="00262494">
        <w:rPr>
          <w:rFonts w:ascii="Times New Roman" w:hAnsi="Times New Roman" w:cs="Times New Roman"/>
          <w:sz w:val="24"/>
          <w:szCs w:val="24"/>
        </w:rPr>
        <w:instrText xml:space="preserve"> ADDIN EN.CITE &lt;EndNote&gt;&lt;Cite&gt;&lt;Author&gt;Heath&lt;/Author&gt;&lt;Year&gt;2002&lt;/Year&gt;&lt;RecNum&gt;31&lt;/RecNum&gt;&lt;record&gt;&lt;rec-number&gt;31&lt;/rec-number&gt;&lt;foreign-keys&gt;&lt;key app="EN" db-id="09x92es0qpdxsae25wfvaasce2zpvf959st2"&gt;31&lt;/key&gt;&lt;/foreign-keys&gt;&lt;ref-type name="Journal Article"&gt;17&lt;/ref-type&gt;&lt;contributors&gt;&lt;authors&gt;&lt;author&gt;Heath, A. C.&lt;/author&gt;&lt;author&gt;Martin, N. G.&lt;/author&gt;&lt;author&gt;Lynskey, M. T.&lt;/author&gt;&lt;author&gt;Todorov, A. A.&lt;/author&gt;&lt;author&gt;Madden, P. A.&lt;/author&gt;&lt;/authors&gt;&lt;/contributors&gt;&lt;auth-address&gt;Department of Psychiatry, Washington University School of Medicine, St Louis, Missouri, USA.&lt;/auth-address&gt;&lt;titles&gt;&lt;title&gt;Estimating two-stage models for genetic influences on alcohol, tobacco or drug use initiation and dependence vulnerability in twin and family data&lt;/title&gt;&lt;secondary-title&gt;Twin Res&lt;/secondary-title&gt;&lt;/titles&gt;&lt;periodical&gt;&lt;full-title&gt;Twin Res&lt;/full-title&gt;&lt;/periodical&gt;&lt;pages&gt;113-24&lt;/pages&gt;&lt;volume&gt;5&lt;/volume&gt;&lt;number&gt;2&lt;/number&gt;&lt;keywords&gt;&lt;keyword&gt;Australia/epidemiology&lt;/keyword&gt;&lt;keyword&gt;Cohort Studies&lt;/keyword&gt;&lt;keyword&gt;Computer Simulation&lt;/keyword&gt;&lt;keyword&gt;Dependency (Psychology)&lt;/keyword&gt;&lt;keyword&gt;Diseases in Twins/epidemiology/*genetics&lt;/keyword&gt;&lt;keyword&gt;Environment&lt;/keyword&gt;&lt;keyword&gt;Female&lt;/keyword&gt;&lt;keyword&gt;Genetic Predisposition to Disease&lt;/keyword&gt;&lt;keyword&gt;Humans&lt;/keyword&gt;&lt;keyword&gt;Male&lt;/keyword&gt;&lt;keyword&gt;Models, Genetic&lt;/keyword&gt;&lt;keyword&gt;Multivariate Analysis&lt;/keyword&gt;&lt;keyword&gt;Substance-Related Disorders/epidemiology/*genetics/psychology&lt;/keyword&gt;&lt;keyword&gt;Twins/*genetics/psychology&lt;/keyword&gt;&lt;/keywords&gt;&lt;dates&gt;&lt;year&gt;2002&lt;/year&gt;&lt;pub-dates&gt;&lt;date&gt;Apr&lt;/date&gt;&lt;/pub-dates&gt;&lt;/dates&gt;&lt;isbn&gt;1369-0523 (Print)&amp;#xD;1369-0523 (Linking)&lt;/isbn&gt;&lt;accession-num&gt;11931689&lt;/accession-num&gt;&lt;urls&gt;&lt;related-urls&gt;&lt;url&gt;http://www.ncbi.nlm.nih.gov/entrez/query.fcgi?cmd=Retrieve&amp;amp;db=PubMed&amp;amp;dopt=Citation&amp;amp;list_uids=11931689 &lt;/url&gt;&lt;/related-urls&gt;&lt;/urls&gt;&lt;language&gt;eng&lt;/language&gt;&lt;/record&gt;&lt;/Cite&gt;&lt;/EndNote&gt;</w:instrText>
      </w:r>
      <w:r w:rsidR="00D85AA6" w:rsidRPr="00262494">
        <w:rPr>
          <w:rFonts w:ascii="Times New Roman" w:hAnsi="Times New Roman" w:cs="Times New Roman"/>
          <w:sz w:val="24"/>
          <w:szCs w:val="24"/>
        </w:rPr>
        <w:fldChar w:fldCharType="separate"/>
      </w:r>
      <w:r w:rsidR="00774A41" w:rsidRPr="00262494">
        <w:rPr>
          <w:rFonts w:ascii="Times New Roman" w:hAnsi="Times New Roman" w:cs="Times New Roman"/>
          <w:sz w:val="24"/>
          <w:szCs w:val="24"/>
        </w:rPr>
        <w:t>(Heath, Martin, Lynskey et al., 2002)</w:t>
      </w:r>
      <w:r w:rsidR="00D85AA6" w:rsidRPr="00262494">
        <w:rPr>
          <w:rFonts w:ascii="Times New Roman" w:hAnsi="Times New Roman" w:cs="Times New Roman"/>
          <w:sz w:val="24"/>
          <w:szCs w:val="24"/>
        </w:rPr>
        <w:fldChar w:fldCharType="end"/>
      </w:r>
      <w:r w:rsidR="004E3937" w:rsidRPr="00262494">
        <w:rPr>
          <w:rFonts w:ascii="Times New Roman" w:hAnsi="Times New Roman" w:cs="Times New Roman"/>
          <w:sz w:val="24"/>
          <w:szCs w:val="24"/>
        </w:rPr>
        <w:t xml:space="preserve">, where liability to Initiation is redefined using </w:t>
      </w:r>
      <w:r w:rsidR="004A1270" w:rsidRPr="00262494">
        <w:rPr>
          <w:rFonts w:ascii="Times New Roman" w:hAnsi="Times New Roman" w:cs="Times New Roman"/>
          <w:sz w:val="24"/>
          <w:szCs w:val="24"/>
        </w:rPr>
        <w:t xml:space="preserve">at </w:t>
      </w:r>
      <w:r w:rsidR="004E3937" w:rsidRPr="00262494">
        <w:rPr>
          <w:rFonts w:ascii="Times New Roman" w:hAnsi="Times New Roman" w:cs="Times New Roman"/>
          <w:sz w:val="24"/>
          <w:szCs w:val="24"/>
        </w:rPr>
        <w:t>least 3 categories (e.g. ‘never used’, ‘late onset’ and ‘early onset’), since age of smoking onset was not systematically recorded in the sample for all smokers, only for those indicating health problems due to smoking</w:t>
      </w:r>
      <w:r w:rsidR="00584583" w:rsidRPr="00262494">
        <w:rPr>
          <w:rFonts w:ascii="Times New Roman" w:hAnsi="Times New Roman" w:cs="Times New Roman"/>
          <w:sz w:val="24"/>
          <w:szCs w:val="24"/>
        </w:rPr>
        <w:t xml:space="preserve"> (n=77)</w:t>
      </w:r>
      <w:r w:rsidR="004E3937" w:rsidRPr="00262494">
        <w:rPr>
          <w:rFonts w:ascii="Times New Roman" w:hAnsi="Times New Roman" w:cs="Times New Roman"/>
          <w:sz w:val="24"/>
          <w:szCs w:val="24"/>
        </w:rPr>
        <w:t xml:space="preserve">. </w:t>
      </w:r>
      <w:r w:rsidR="00584583" w:rsidRPr="00262494">
        <w:rPr>
          <w:rFonts w:ascii="Times New Roman" w:hAnsi="Times New Roman" w:cs="Times New Roman"/>
          <w:sz w:val="24"/>
          <w:szCs w:val="24"/>
        </w:rPr>
        <w:t>Not using raw data analyses</w:t>
      </w:r>
      <w:r w:rsidR="00BF0B81" w:rsidRPr="00262494">
        <w:rPr>
          <w:rFonts w:ascii="Times New Roman" w:hAnsi="Times New Roman" w:cs="Times New Roman"/>
          <w:sz w:val="24"/>
          <w:szCs w:val="24"/>
        </w:rPr>
        <w:t xml:space="preserve"> (and reading definition variables per person)</w:t>
      </w:r>
      <w:r w:rsidR="00584583" w:rsidRPr="00262494">
        <w:rPr>
          <w:rFonts w:ascii="Times New Roman" w:hAnsi="Times New Roman" w:cs="Times New Roman"/>
          <w:sz w:val="24"/>
          <w:szCs w:val="24"/>
        </w:rPr>
        <w:t xml:space="preserve"> prohibited us to investigate the effect of covariates (e.g. age) on thresholds. </w:t>
      </w:r>
    </w:p>
    <w:p w:rsidR="004E3937" w:rsidRPr="00262494" w:rsidRDefault="004E3937" w:rsidP="004E6E5A">
      <w:pPr>
        <w:spacing w:line="480" w:lineRule="auto"/>
        <w:jc w:val="both"/>
      </w:pPr>
    </w:p>
    <w:p w:rsidR="001779C1" w:rsidRPr="00262494" w:rsidRDefault="001779C1" w:rsidP="00D62808">
      <w:pPr>
        <w:spacing w:line="480" w:lineRule="auto"/>
        <w:ind w:firstLine="720"/>
        <w:jc w:val="center"/>
        <w:rPr>
          <w:b/>
          <w:i/>
        </w:rPr>
      </w:pPr>
      <w:r w:rsidRPr="00262494">
        <w:rPr>
          <w:b/>
          <w:i/>
        </w:rPr>
        <w:t xml:space="preserve">Insert Table </w:t>
      </w:r>
      <w:r w:rsidR="00013BEA" w:rsidRPr="00262494">
        <w:rPr>
          <w:b/>
          <w:i/>
        </w:rPr>
        <w:t>2</w:t>
      </w:r>
      <w:r w:rsidRPr="00262494">
        <w:rPr>
          <w:b/>
          <w:i/>
        </w:rPr>
        <w:t xml:space="preserve"> here</w:t>
      </w:r>
    </w:p>
    <w:p w:rsidR="00F2255B" w:rsidRPr="00262494" w:rsidRDefault="00F2255B" w:rsidP="004E6E5A">
      <w:pPr>
        <w:pStyle w:val="Heading3"/>
        <w:spacing w:line="480" w:lineRule="auto"/>
        <w:jc w:val="both"/>
      </w:pPr>
      <w:r w:rsidRPr="00262494">
        <w:t>Results</w:t>
      </w:r>
    </w:p>
    <w:p w:rsidR="00383C62" w:rsidRPr="00262494" w:rsidRDefault="00383C62" w:rsidP="004E6E5A">
      <w:pPr>
        <w:spacing w:line="480" w:lineRule="auto"/>
        <w:jc w:val="both"/>
        <w:rPr>
          <w:i/>
          <w:iCs/>
        </w:rPr>
      </w:pPr>
      <w:r w:rsidRPr="00262494">
        <w:rPr>
          <w:i/>
          <w:iCs/>
        </w:rPr>
        <w:t>Descriptive Statistics</w:t>
      </w:r>
      <w:r w:rsidR="00C87A7F" w:rsidRPr="00262494">
        <w:rPr>
          <w:i/>
          <w:iCs/>
        </w:rPr>
        <w:t xml:space="preserve"> and Prevalence</w:t>
      </w:r>
    </w:p>
    <w:p w:rsidR="006A469C" w:rsidRPr="00262494" w:rsidRDefault="00383C62" w:rsidP="007B7F36">
      <w:pPr>
        <w:spacing w:line="480" w:lineRule="auto"/>
        <w:jc w:val="both"/>
      </w:pPr>
      <w:r w:rsidRPr="00262494">
        <w:tab/>
        <w:t>The demographic characteristics of the sample are described in</w:t>
      </w:r>
      <w:r w:rsidR="00C23506" w:rsidRPr="00262494">
        <w:t xml:space="preserve"> detail elsewhere</w:t>
      </w:r>
      <w:r w:rsidR="00F8602D" w:rsidRPr="00262494">
        <w:t xml:space="preserve"> </w:t>
      </w:r>
      <w:r w:rsidR="00D85AA6" w:rsidRPr="00262494">
        <w:fldChar w:fldCharType="begin"/>
      </w:r>
      <w:r w:rsidR="007842FA" w:rsidRPr="00262494">
        <w:instrText xml:space="preserve"> ADDIN REFMGR.CITE &lt;Refman&gt;&lt;Cite&gt;&lt;Author&gt;Siribaddana&lt;/Author&gt;&lt;Year&gt;2008&lt;/Year&gt;&lt;RecNum&gt;23&lt;/RecNum&gt;&lt;IDText&gt;Colombo Twin and Singleton Study (CoTASS): A description of a population based twin study of mental disorders in Sri Lanka&lt;/IDText&gt;&lt;MDL Ref_Type="Journal"&gt;&lt;Ref_Type&gt;Journal&lt;/Ref_Type&gt;&lt;Ref_ID&gt;23&lt;/Ref_ID&gt;&lt;Title_Primary&gt;Colombo Twin and Singleton Study (CoTASS): A description of a population based twin study of mental disorders in Sri Lanka&lt;/Title_Primary&gt;&lt;Authors_Primary&gt;Siribaddana,S.H.&lt;/Authors_Primary&gt;&lt;Authors_Primary&gt;Ball,H.A.&lt;/Authors_Primary&gt;&lt;Authors_Primary&gt;Hewage,S.N.&lt;/Authors_Primary&gt;&lt;Authors_Primary&gt;Glozier,N.&lt;/Authors_Primary&gt;&lt;Authors_Primary&gt;Kovas,Y.&lt;/Authors_Primary&gt;&lt;Authors_Primary&gt;Dayaratne,D.A.R.K.&lt;/Authors_Primary&gt;&lt;Authors_Primary&gt;Sumathipala,A.&lt;/Authors_Primary&gt;&lt;Authors_Primary&gt;McGuffin,P.&lt;/Authors_Primary&gt;&lt;Authors_Primary&gt;Hotopf,M.&lt;/Authors_Primary&gt;&lt;Date_Primary&gt;2008&lt;/Date_Primary&gt;&lt;Reprint&gt;Not in File&lt;/Reprint&gt;&lt;Start_Page&gt;&lt;u&gt;http://www.biomedcentral.com/1471-244X/8/49&lt;/u&gt;&lt;/Start_Page&gt;&lt;Periodical&gt;BMC Psychiatry&lt;/Periodical&gt;&lt;Volume&gt;8&lt;/Volume&gt;&lt;ZZ_JournalFull&gt;&lt;f name="System"&gt;BMC Psychiatry&lt;/f&gt;&lt;/ZZ_JournalFull&gt;&lt;ZZ_WorkformID&gt;1&lt;/ZZ_WorkformID&gt;&lt;/MDL&gt;&lt;/Cite&gt;&lt;/Refman&gt;</w:instrText>
      </w:r>
      <w:r w:rsidR="00D85AA6" w:rsidRPr="00262494">
        <w:fldChar w:fldCharType="separate"/>
      </w:r>
      <w:r w:rsidR="007B495E" w:rsidRPr="00262494">
        <w:t>(</w:t>
      </w:r>
      <w:r w:rsidR="000F0549" w:rsidRPr="00262494">
        <w:t>Siribaddana et al.</w:t>
      </w:r>
      <w:r w:rsidR="007842FA" w:rsidRPr="00262494">
        <w:t xml:space="preserve"> 2008</w:t>
      </w:r>
      <w:r w:rsidR="007B495E" w:rsidRPr="00262494">
        <w:t>)</w:t>
      </w:r>
      <w:r w:rsidR="00D85AA6" w:rsidRPr="00262494">
        <w:fldChar w:fldCharType="end"/>
      </w:r>
      <w:r w:rsidR="00F8602D" w:rsidRPr="00262494">
        <w:t>.</w:t>
      </w:r>
      <w:r w:rsidR="003C65FB" w:rsidRPr="00262494">
        <w:t xml:space="preserve">  The </w:t>
      </w:r>
      <w:r w:rsidR="00AC7FD9" w:rsidRPr="00262494">
        <w:t>mean</w:t>
      </w:r>
      <w:r w:rsidR="007C5FF3" w:rsidRPr="00262494">
        <w:t xml:space="preserve"> age in the twin</w:t>
      </w:r>
      <w:r w:rsidR="003C65FB" w:rsidRPr="00262494">
        <w:t xml:space="preserve"> sample was 33.2 years</w:t>
      </w:r>
      <w:r w:rsidRPr="00262494">
        <w:t xml:space="preserve"> </w:t>
      </w:r>
      <w:r w:rsidR="003C65FB" w:rsidRPr="00262494">
        <w:t>(SD = 13.2</w:t>
      </w:r>
      <w:r w:rsidR="0024018C" w:rsidRPr="00262494">
        <w:t>; range: 15-85</w:t>
      </w:r>
      <w:r w:rsidR="003C65FB" w:rsidRPr="00262494">
        <w:t>)</w:t>
      </w:r>
      <w:r w:rsidRPr="00262494">
        <w:t>.</w:t>
      </w:r>
      <w:r w:rsidR="004008B8" w:rsidRPr="00262494">
        <w:t xml:space="preserve">  </w:t>
      </w:r>
      <w:r w:rsidR="0097386E" w:rsidRPr="00262494">
        <w:t>The mean age in the non-twin sample was 43.7 (SD = 16.5; range: 15-84).</w:t>
      </w:r>
    </w:p>
    <w:p w:rsidR="007B7F36" w:rsidRPr="00262494" w:rsidRDefault="003C65FB" w:rsidP="007B7F36">
      <w:pPr>
        <w:spacing w:line="480" w:lineRule="auto"/>
        <w:ind w:firstLine="720"/>
        <w:jc w:val="both"/>
      </w:pPr>
      <w:r w:rsidRPr="00262494">
        <w:t xml:space="preserve">Prevalence of each phenotype </w:t>
      </w:r>
      <w:r w:rsidR="00BB082F" w:rsidRPr="00262494">
        <w:t xml:space="preserve">is presented in Table </w:t>
      </w:r>
      <w:r w:rsidR="00664560" w:rsidRPr="00262494">
        <w:t>1</w:t>
      </w:r>
      <w:r w:rsidR="007B7F36" w:rsidRPr="00262494">
        <w:t xml:space="preserve"> for males only</w:t>
      </w:r>
      <w:r w:rsidR="00A420C6" w:rsidRPr="00262494">
        <w:t>.</w:t>
      </w:r>
      <w:r w:rsidR="00A420C6" w:rsidRPr="00262494">
        <w:rPr>
          <w:b/>
        </w:rPr>
        <w:t xml:space="preserve"> </w:t>
      </w:r>
      <w:r w:rsidR="007B7F36" w:rsidRPr="00262494">
        <w:t xml:space="preserve">The total male </w:t>
      </w:r>
      <w:r w:rsidR="00896942" w:rsidRPr="00262494">
        <w:t xml:space="preserve">twin </w:t>
      </w:r>
      <w:r w:rsidR="007B7F36" w:rsidRPr="00262494">
        <w:t>sample (N=1772) excludes families in which at least one twin failed on X8 and X9 variables in CIDI (failed mini-mental assessment and had a proxi interview</w:t>
      </w:r>
      <w:r w:rsidR="002F5027" w:rsidRPr="00262494">
        <w:t xml:space="preserve">, i.e. </w:t>
      </w:r>
      <w:r w:rsidR="007B7F36" w:rsidRPr="00262494">
        <w:t>completed by a relative rather than by the twin). The prevalence from the non-twin sample are reported here only for males (N = 920</w:t>
      </w:r>
      <w:r w:rsidR="001E046D" w:rsidRPr="00262494">
        <w:t>)</w:t>
      </w:r>
      <w:r w:rsidR="007B7F36" w:rsidRPr="00262494">
        <w:t xml:space="preserve"> after excluding one male based on the exc</w:t>
      </w:r>
      <w:r w:rsidR="001E046D" w:rsidRPr="00262494">
        <w:t>lusion criteria described above</w:t>
      </w:r>
      <w:r w:rsidR="007B7F36" w:rsidRPr="00262494">
        <w:t>.</w:t>
      </w:r>
    </w:p>
    <w:p w:rsidR="008D283F" w:rsidRPr="00262494" w:rsidRDefault="003905D8" w:rsidP="004E6E5A">
      <w:pPr>
        <w:pStyle w:val="Heading3"/>
        <w:spacing w:line="480" w:lineRule="auto"/>
        <w:ind w:firstLine="720"/>
        <w:jc w:val="both"/>
        <w:rPr>
          <w:b w:val="0"/>
        </w:rPr>
      </w:pPr>
      <w:r w:rsidRPr="00262494">
        <w:rPr>
          <w:b w:val="0"/>
        </w:rPr>
        <w:t xml:space="preserve">Prevalence </w:t>
      </w:r>
      <w:r w:rsidR="00D60A05" w:rsidRPr="00262494">
        <w:rPr>
          <w:b w:val="0"/>
        </w:rPr>
        <w:t xml:space="preserve">for </w:t>
      </w:r>
      <w:r w:rsidR="003A0CA9" w:rsidRPr="00262494">
        <w:rPr>
          <w:b w:val="0"/>
        </w:rPr>
        <w:t xml:space="preserve">life-time </w:t>
      </w:r>
      <w:r w:rsidR="00D60A05" w:rsidRPr="00262494">
        <w:rPr>
          <w:b w:val="0"/>
        </w:rPr>
        <w:t>nicotine use</w:t>
      </w:r>
      <w:r w:rsidR="005824C7" w:rsidRPr="00262494">
        <w:rPr>
          <w:b w:val="0"/>
        </w:rPr>
        <w:t xml:space="preserve"> in th</w:t>
      </w:r>
      <w:r w:rsidR="000C4AEB">
        <w:rPr>
          <w:b w:val="0"/>
        </w:rPr>
        <w:t>e twin</w:t>
      </w:r>
      <w:r w:rsidR="005824C7" w:rsidRPr="00262494">
        <w:rPr>
          <w:b w:val="0"/>
        </w:rPr>
        <w:t xml:space="preserve"> sample was 32%.</w:t>
      </w:r>
      <w:r w:rsidRPr="00262494">
        <w:rPr>
          <w:b w:val="0"/>
        </w:rPr>
        <w:t xml:space="preserve"> </w:t>
      </w:r>
      <w:r w:rsidR="00C757B4" w:rsidRPr="00262494">
        <w:rPr>
          <w:b w:val="0"/>
        </w:rPr>
        <w:t>DS</w:t>
      </w:r>
      <w:r w:rsidR="00666578" w:rsidRPr="00262494">
        <w:rPr>
          <w:b w:val="0"/>
        </w:rPr>
        <w:t>M diagnoses</w:t>
      </w:r>
      <w:r w:rsidR="00A81074" w:rsidRPr="00262494">
        <w:rPr>
          <w:b w:val="0"/>
        </w:rPr>
        <w:t xml:space="preserve"> of either </w:t>
      </w:r>
      <w:r w:rsidR="00666578" w:rsidRPr="00262494">
        <w:rPr>
          <w:b w:val="0"/>
        </w:rPr>
        <w:t>nicotine d</w:t>
      </w:r>
      <w:r w:rsidR="00C757B4" w:rsidRPr="00262494">
        <w:rPr>
          <w:b w:val="0"/>
        </w:rPr>
        <w:t>ependence</w:t>
      </w:r>
      <w:r w:rsidR="00666578" w:rsidRPr="00262494">
        <w:rPr>
          <w:b w:val="0"/>
        </w:rPr>
        <w:t xml:space="preserve"> </w:t>
      </w:r>
      <w:r w:rsidR="00A81074" w:rsidRPr="00262494">
        <w:rPr>
          <w:b w:val="0"/>
        </w:rPr>
        <w:t>or</w:t>
      </w:r>
      <w:r w:rsidR="00666578" w:rsidRPr="00262494">
        <w:rPr>
          <w:b w:val="0"/>
        </w:rPr>
        <w:t xml:space="preserve"> w</w:t>
      </w:r>
      <w:r w:rsidR="00154DE5" w:rsidRPr="00262494">
        <w:rPr>
          <w:b w:val="0"/>
        </w:rPr>
        <w:t>ithdrawal</w:t>
      </w:r>
      <w:r w:rsidR="00565FBF" w:rsidRPr="00262494">
        <w:rPr>
          <w:b w:val="0"/>
        </w:rPr>
        <w:t xml:space="preserve"> </w:t>
      </w:r>
      <w:r w:rsidR="00A81074" w:rsidRPr="00262494">
        <w:rPr>
          <w:b w:val="0"/>
        </w:rPr>
        <w:t xml:space="preserve">were much lower at </w:t>
      </w:r>
      <w:r w:rsidR="00565FBF" w:rsidRPr="00262494">
        <w:rPr>
          <w:b w:val="0"/>
        </w:rPr>
        <w:t>4.3% and 1</w:t>
      </w:r>
      <w:r w:rsidR="00180890" w:rsidRPr="00262494">
        <w:rPr>
          <w:b w:val="0"/>
        </w:rPr>
        <w:t>.0</w:t>
      </w:r>
      <w:r w:rsidR="008B29AC" w:rsidRPr="00262494">
        <w:rPr>
          <w:b w:val="0"/>
        </w:rPr>
        <w:t>% respectively</w:t>
      </w:r>
      <w:r w:rsidR="008B29AC" w:rsidRPr="00E74B76">
        <w:rPr>
          <w:b w:val="0"/>
        </w:rPr>
        <w:t>.</w:t>
      </w:r>
      <w:r w:rsidR="00565FBF" w:rsidRPr="00E74B76">
        <w:rPr>
          <w:b w:val="0"/>
        </w:rPr>
        <w:t xml:space="preserve"> </w:t>
      </w:r>
      <w:r w:rsidR="00821936" w:rsidRPr="00E74B76">
        <w:rPr>
          <w:b w:val="0"/>
        </w:rPr>
        <w:t>It can be seen that</w:t>
      </w:r>
      <w:r w:rsidR="0079436C" w:rsidRPr="00E74B76">
        <w:rPr>
          <w:b w:val="0"/>
        </w:rPr>
        <w:t>,</w:t>
      </w:r>
      <w:r w:rsidR="00666578" w:rsidRPr="00E74B76">
        <w:rPr>
          <w:b w:val="0"/>
        </w:rPr>
        <w:t xml:space="preserve"> with the exception of nicotine </w:t>
      </w:r>
      <w:r w:rsidR="00B43E4E" w:rsidRPr="00E74B76">
        <w:rPr>
          <w:b w:val="0"/>
        </w:rPr>
        <w:t>dependence</w:t>
      </w:r>
      <w:r w:rsidR="000C4AEB" w:rsidRPr="00E74B76">
        <w:rPr>
          <w:b w:val="0"/>
        </w:rPr>
        <w:t xml:space="preserve"> and nicotine withdrawal</w:t>
      </w:r>
      <w:r w:rsidR="0079436C" w:rsidRPr="00E74B76">
        <w:rPr>
          <w:b w:val="0"/>
        </w:rPr>
        <w:t>,</w:t>
      </w:r>
      <w:r w:rsidR="00821936" w:rsidRPr="00E74B76">
        <w:rPr>
          <w:b w:val="0"/>
        </w:rPr>
        <w:t xml:space="preserve"> the prevalence </w:t>
      </w:r>
      <w:r w:rsidR="000C4AEB" w:rsidRPr="00E74B76">
        <w:rPr>
          <w:b w:val="0"/>
        </w:rPr>
        <w:t xml:space="preserve">of </w:t>
      </w:r>
      <w:r w:rsidR="00B43E4E" w:rsidRPr="00E74B76">
        <w:rPr>
          <w:b w:val="0"/>
        </w:rPr>
        <w:t>smoking behavior phenotypes was</w:t>
      </w:r>
      <w:r w:rsidR="00821936" w:rsidRPr="00E74B76">
        <w:rPr>
          <w:b w:val="0"/>
        </w:rPr>
        <w:t xml:space="preserve"> </w:t>
      </w:r>
      <w:r w:rsidR="00526399" w:rsidRPr="00E74B76">
        <w:rPr>
          <w:b w:val="0"/>
        </w:rPr>
        <w:lastRenderedPageBreak/>
        <w:t xml:space="preserve">significantly </w:t>
      </w:r>
      <w:r w:rsidR="00097B24" w:rsidRPr="00E74B76">
        <w:rPr>
          <w:b w:val="0"/>
        </w:rPr>
        <w:t xml:space="preserve">higher in the non-twin sample.  </w:t>
      </w:r>
      <w:r w:rsidR="00A81074" w:rsidRPr="00E74B76">
        <w:rPr>
          <w:b w:val="0"/>
        </w:rPr>
        <w:t>T</w:t>
      </w:r>
      <w:r w:rsidR="00097B24" w:rsidRPr="00E74B76">
        <w:rPr>
          <w:b w:val="0"/>
        </w:rPr>
        <w:t>his</w:t>
      </w:r>
      <w:r w:rsidR="00097B24" w:rsidRPr="00262494">
        <w:rPr>
          <w:b w:val="0"/>
        </w:rPr>
        <w:t xml:space="preserve"> effect </w:t>
      </w:r>
      <w:r w:rsidR="004604CE" w:rsidRPr="00262494">
        <w:rPr>
          <w:b w:val="0"/>
        </w:rPr>
        <w:t>might</w:t>
      </w:r>
      <w:r w:rsidR="00A81074" w:rsidRPr="00262494">
        <w:rPr>
          <w:b w:val="0"/>
        </w:rPr>
        <w:t xml:space="preserve"> be</w:t>
      </w:r>
      <w:r w:rsidR="000C3D92" w:rsidRPr="00262494">
        <w:rPr>
          <w:b w:val="0"/>
        </w:rPr>
        <w:t xml:space="preserve"> </w:t>
      </w:r>
      <w:r w:rsidR="00097B24" w:rsidRPr="00262494">
        <w:rPr>
          <w:b w:val="0"/>
        </w:rPr>
        <w:t xml:space="preserve">explained by the </w:t>
      </w:r>
      <w:r w:rsidR="000C3D92" w:rsidRPr="00262494">
        <w:rPr>
          <w:b w:val="0"/>
        </w:rPr>
        <w:t>10-year difference in average age between our twin and non-twin samples</w:t>
      </w:r>
      <w:r w:rsidR="00097B24" w:rsidRPr="00262494">
        <w:rPr>
          <w:b w:val="0"/>
        </w:rPr>
        <w:t xml:space="preserve">.  </w:t>
      </w:r>
    </w:p>
    <w:p w:rsidR="007B7F36" w:rsidRPr="00262494" w:rsidRDefault="007B7F36" w:rsidP="007B7F36"/>
    <w:p w:rsidR="00DE7985" w:rsidRPr="00262494" w:rsidRDefault="00DE7985" w:rsidP="004E6E5A">
      <w:pPr>
        <w:jc w:val="both"/>
      </w:pPr>
    </w:p>
    <w:p w:rsidR="00821A6B" w:rsidRPr="00262494" w:rsidRDefault="00821A6B" w:rsidP="00D62808">
      <w:pPr>
        <w:pStyle w:val="BodyText"/>
        <w:spacing w:line="480" w:lineRule="auto"/>
        <w:jc w:val="center"/>
        <w:rPr>
          <w:b/>
          <w:i/>
        </w:rPr>
      </w:pPr>
      <w:r w:rsidRPr="00262494">
        <w:rPr>
          <w:b/>
          <w:i/>
        </w:rPr>
        <w:t xml:space="preserve">Insert Table </w:t>
      </w:r>
      <w:r w:rsidR="00B26EF3" w:rsidRPr="00262494">
        <w:rPr>
          <w:b/>
          <w:i/>
        </w:rPr>
        <w:t>3</w:t>
      </w:r>
      <w:r w:rsidRPr="00262494">
        <w:rPr>
          <w:b/>
          <w:i/>
        </w:rPr>
        <w:t xml:space="preserve"> here</w:t>
      </w:r>
    </w:p>
    <w:p w:rsidR="00821A6B" w:rsidRPr="00262494" w:rsidRDefault="00821A6B" w:rsidP="004E6E5A">
      <w:pPr>
        <w:jc w:val="both"/>
      </w:pPr>
    </w:p>
    <w:p w:rsidR="00C87A7F" w:rsidRPr="00262494" w:rsidRDefault="003C65FB" w:rsidP="004E6E5A">
      <w:pPr>
        <w:pStyle w:val="BodyText"/>
        <w:spacing w:line="480" w:lineRule="auto"/>
        <w:rPr>
          <w:i/>
        </w:rPr>
      </w:pPr>
      <w:r w:rsidRPr="00262494">
        <w:rPr>
          <w:i/>
        </w:rPr>
        <w:t>Genetic Analyses</w:t>
      </w:r>
    </w:p>
    <w:p w:rsidR="00821A6B" w:rsidRPr="00262494" w:rsidRDefault="00BF66A6" w:rsidP="004E6E5A">
      <w:pPr>
        <w:pStyle w:val="BodyText"/>
        <w:spacing w:line="480" w:lineRule="auto"/>
        <w:ind w:firstLine="720"/>
      </w:pPr>
      <w:r w:rsidRPr="00262494">
        <w:rPr>
          <w:i/>
        </w:rPr>
        <w:t xml:space="preserve"> </w:t>
      </w:r>
      <w:r w:rsidR="0061338A" w:rsidRPr="00262494">
        <w:t>Genetic and en</w:t>
      </w:r>
      <w:r w:rsidR="00420184" w:rsidRPr="00262494">
        <w:t xml:space="preserve">vironmental influences on the five </w:t>
      </w:r>
      <w:r w:rsidR="0061338A" w:rsidRPr="00262494">
        <w:t xml:space="preserve">categories were first examined by comparing MZ and DZ probandwise concordances.  </w:t>
      </w:r>
      <w:r w:rsidR="004943CD" w:rsidRPr="00262494">
        <w:t xml:space="preserve">As can be seen from Table </w:t>
      </w:r>
      <w:r w:rsidR="00B26EF3" w:rsidRPr="00262494">
        <w:t>3</w:t>
      </w:r>
      <w:r w:rsidR="0061053A" w:rsidRPr="00262494">
        <w:t>,</w:t>
      </w:r>
      <w:r w:rsidR="0015640F" w:rsidRPr="00262494">
        <w:t xml:space="preserve"> with the exception o</w:t>
      </w:r>
      <w:r w:rsidR="00F13EFE" w:rsidRPr="00262494">
        <w:t>f nicotine w</w:t>
      </w:r>
      <w:r w:rsidR="006404A0" w:rsidRPr="00262494">
        <w:t>ithdrawal</w:t>
      </w:r>
      <w:r w:rsidR="0015640F" w:rsidRPr="00262494">
        <w:t xml:space="preserve"> </w:t>
      </w:r>
      <w:r w:rsidR="006404A0" w:rsidRPr="00262494">
        <w:t>(</w:t>
      </w:r>
      <w:r w:rsidR="0015640F" w:rsidRPr="00262494">
        <w:t>for which con</w:t>
      </w:r>
      <w:r w:rsidR="006404A0" w:rsidRPr="00262494">
        <w:t>cordance could not be estimated),</w:t>
      </w:r>
      <w:r w:rsidR="0015640F" w:rsidRPr="00262494">
        <w:t xml:space="preserve"> </w:t>
      </w:r>
      <w:r w:rsidR="00383C62" w:rsidRPr="00262494">
        <w:t xml:space="preserve">the MZ concordance was </w:t>
      </w:r>
      <w:r w:rsidR="003C65FB" w:rsidRPr="00262494">
        <w:t>always higher than that of the DZ</w:t>
      </w:r>
      <w:r w:rsidR="00383C62" w:rsidRPr="00262494">
        <w:t xml:space="preserve"> pairs </w:t>
      </w:r>
      <w:r w:rsidR="003C65FB" w:rsidRPr="00262494">
        <w:t>suggesting some genetic liability</w:t>
      </w:r>
      <w:r w:rsidR="00383C62" w:rsidRPr="00262494">
        <w:t xml:space="preserve">.  </w:t>
      </w:r>
      <w:r w:rsidR="00FD686E" w:rsidRPr="00262494">
        <w:t xml:space="preserve">The tetrachoric correlations, derived from concordance and prevalence data using </w:t>
      </w:r>
      <w:r w:rsidR="004943CD" w:rsidRPr="00262494">
        <w:t xml:space="preserve">Mx are also presented in Table </w:t>
      </w:r>
      <w:r w:rsidR="00B26EF3" w:rsidRPr="00262494">
        <w:t>3</w:t>
      </w:r>
      <w:r w:rsidR="00FD686E" w:rsidRPr="00262494">
        <w:t xml:space="preserve"> and show </w:t>
      </w:r>
      <w:r w:rsidR="004604CE" w:rsidRPr="00262494">
        <w:t>a</w:t>
      </w:r>
      <w:r w:rsidR="00FD686E" w:rsidRPr="00262494">
        <w:t xml:space="preserve"> </w:t>
      </w:r>
      <w:r w:rsidR="004604CE" w:rsidRPr="00262494">
        <w:t>similar</w:t>
      </w:r>
      <w:r w:rsidR="00FD686E" w:rsidRPr="00262494">
        <w:t xml:space="preserve"> pattern.</w:t>
      </w:r>
    </w:p>
    <w:p w:rsidR="007D0964" w:rsidRPr="00262494" w:rsidRDefault="00CE52E3" w:rsidP="004E6E5A">
      <w:pPr>
        <w:pStyle w:val="BodyText"/>
        <w:spacing w:line="480" w:lineRule="auto"/>
        <w:ind w:firstLine="720"/>
      </w:pPr>
      <w:r w:rsidRPr="00262494">
        <w:t>Formal model-fitting was only performed on feeling tobacco dependent and attempting to quit nicotine as t</w:t>
      </w:r>
      <w:r w:rsidR="00C25BAF" w:rsidRPr="00262494">
        <w:t xml:space="preserve">he concordance rate for </w:t>
      </w:r>
      <w:r w:rsidR="00FB01FC" w:rsidRPr="00262494">
        <w:t>nicotine dependence and nicotine withdrawal</w:t>
      </w:r>
      <w:r w:rsidR="00E94642" w:rsidRPr="00262494">
        <w:t xml:space="preserve"> </w:t>
      </w:r>
      <w:r w:rsidR="00E23F21" w:rsidRPr="00262494">
        <w:t xml:space="preserve">were </w:t>
      </w:r>
      <w:r w:rsidR="00C25BAF" w:rsidRPr="00262494">
        <w:t>very low (no concordant pairs for nicotine withdrawal for either zygosity group, and only 1 concordant pair of DZ twins for nicotine dependence</w:t>
      </w:r>
      <w:r w:rsidR="00FB01FC" w:rsidRPr="00262494">
        <w:t>, see table 3</w:t>
      </w:r>
      <w:r w:rsidR="004C2C1A" w:rsidRPr="00262494">
        <w:t>)</w:t>
      </w:r>
      <w:r w:rsidR="00C25BAF" w:rsidRPr="00262494">
        <w:t xml:space="preserve">.  </w:t>
      </w:r>
      <w:r w:rsidR="00117357" w:rsidRPr="00262494">
        <w:t>Both models fitted the data well.</w:t>
      </w:r>
    </w:p>
    <w:p w:rsidR="004604CE" w:rsidRPr="00262494" w:rsidRDefault="004604CE" w:rsidP="004E6E5A">
      <w:pPr>
        <w:pStyle w:val="BodyText"/>
        <w:spacing w:line="480" w:lineRule="auto"/>
        <w:ind w:firstLine="720"/>
      </w:pPr>
      <w:r w:rsidRPr="00262494">
        <w:t>Nicotine use was highly heritable (average A from the two models = 64%).  Common environmental effects were modest</w:t>
      </w:r>
      <w:r w:rsidR="00F106A1" w:rsidRPr="00262494">
        <w:t xml:space="preserve"> (average = </w:t>
      </w:r>
      <w:r w:rsidRPr="00262494">
        <w:t xml:space="preserve">15%) and not significant.  Non-shared environmental influences on nicotine use were approximately 20%.  </w:t>
      </w:r>
    </w:p>
    <w:p w:rsidR="004604CE" w:rsidRPr="00262494" w:rsidRDefault="004604CE" w:rsidP="004E6E5A">
      <w:pPr>
        <w:pStyle w:val="BodyText"/>
        <w:spacing w:line="480" w:lineRule="auto"/>
        <w:ind w:firstLine="720"/>
      </w:pPr>
      <w:r w:rsidRPr="00262494">
        <w:t>In terms of the magnitude of the relationship between nicotine use and feeling tobacco dependent, 37% of the smokers in the sample felt dependent.  The phenotypic correlatio</w:t>
      </w:r>
      <w:r w:rsidR="00F106A1" w:rsidRPr="00262494">
        <w:t>n between n</w:t>
      </w:r>
      <w:r w:rsidRPr="00262494">
        <w:t xml:space="preserve">icotine </w:t>
      </w:r>
      <w:r w:rsidR="00F106A1" w:rsidRPr="00262494">
        <w:t>u</w:t>
      </w:r>
      <w:r w:rsidRPr="00262494">
        <w:t xml:space="preserve">se and </w:t>
      </w:r>
      <w:r w:rsidR="00F106A1" w:rsidRPr="00262494">
        <w:t>feeling t</w:t>
      </w:r>
      <w:r w:rsidRPr="00262494">
        <w:t xml:space="preserve">obacco </w:t>
      </w:r>
      <w:r w:rsidR="00F106A1" w:rsidRPr="00262494">
        <w:t>d</w:t>
      </w:r>
      <w:r w:rsidRPr="00262494">
        <w:t xml:space="preserve">ependent was estimated as .68 (-.42/.88), again reflecting lack of power in this sample to establish this relationship with confidence.  The Beta coefficient value (b) </w:t>
      </w:r>
      <w:r w:rsidR="003C0017" w:rsidRPr="00262494">
        <w:t xml:space="preserve">was </w:t>
      </w:r>
      <w:r w:rsidRPr="00262494">
        <w:t xml:space="preserve">substantial (.66), but with </w:t>
      </w:r>
      <w:r w:rsidRPr="00262494">
        <w:lastRenderedPageBreak/>
        <w:t xml:space="preserve">confidence intervals including zero.  The following estimates were derived from the model: heritability of </w:t>
      </w:r>
      <w:r w:rsidR="00F106A1" w:rsidRPr="00262494">
        <w:t>f</w:t>
      </w:r>
      <w:r w:rsidRPr="00262494">
        <w:t xml:space="preserve">eeling </w:t>
      </w:r>
      <w:r w:rsidR="00F106A1" w:rsidRPr="00262494">
        <w:t>t</w:t>
      </w:r>
      <w:r w:rsidRPr="00262494">
        <w:t xml:space="preserve">obacco </w:t>
      </w:r>
      <w:r w:rsidR="00F106A1" w:rsidRPr="00262494">
        <w:t>d</w:t>
      </w:r>
      <w:r w:rsidRPr="00262494">
        <w:t xml:space="preserve">ependent </w:t>
      </w:r>
      <w:r w:rsidR="000E7BBA" w:rsidRPr="00262494">
        <w:t>.56</w:t>
      </w:r>
      <w:r w:rsidRPr="00262494">
        <w:t xml:space="preserve"> </w:t>
      </w:r>
      <w:r w:rsidR="000E7BBA" w:rsidRPr="00262494">
        <w:t>(</w:t>
      </w:r>
      <w:r w:rsidRPr="00262494">
        <w:t xml:space="preserve">CI = .01/.81), of which 30% was due to factors affecting </w:t>
      </w:r>
      <w:r w:rsidR="00F106A1" w:rsidRPr="00262494">
        <w:t>n</w:t>
      </w:r>
      <w:r w:rsidRPr="00262494">
        <w:t xml:space="preserve">icotine </w:t>
      </w:r>
      <w:r w:rsidR="00F106A1" w:rsidRPr="00262494">
        <w:t>u</w:t>
      </w:r>
      <w:r w:rsidRPr="00262494">
        <w:t xml:space="preserve">se; common environmental factors influencing </w:t>
      </w:r>
      <w:r w:rsidR="00F106A1" w:rsidRPr="00262494">
        <w:t>f</w:t>
      </w:r>
      <w:r w:rsidRPr="00262494">
        <w:t xml:space="preserve">eeling </w:t>
      </w:r>
      <w:r w:rsidR="00F106A1" w:rsidRPr="00262494">
        <w:t>t</w:t>
      </w:r>
      <w:r w:rsidRPr="00262494">
        <w:t xml:space="preserve">obacco </w:t>
      </w:r>
      <w:r w:rsidR="00F106A1" w:rsidRPr="00262494">
        <w:t>d</w:t>
      </w:r>
      <w:r w:rsidRPr="00262494">
        <w:t xml:space="preserve">ependent </w:t>
      </w:r>
      <w:r w:rsidR="000E7BBA" w:rsidRPr="00262494">
        <w:t>.04</w:t>
      </w:r>
      <w:r w:rsidRPr="00262494">
        <w:t xml:space="preserve"> </w:t>
      </w:r>
      <w:r w:rsidR="000E7BBA" w:rsidRPr="00262494">
        <w:t>(</w:t>
      </w:r>
      <w:r w:rsidRPr="00262494">
        <w:t xml:space="preserve">CI = .00/.46), of which 4% was due to factors affecting </w:t>
      </w:r>
      <w:r w:rsidR="00F106A1" w:rsidRPr="00262494">
        <w:t>n</w:t>
      </w:r>
      <w:r w:rsidRPr="00262494">
        <w:t xml:space="preserve">icotine </w:t>
      </w:r>
      <w:r w:rsidR="00F106A1" w:rsidRPr="00262494">
        <w:t>u</w:t>
      </w:r>
      <w:r w:rsidRPr="00262494">
        <w:t xml:space="preserve">se; and non-shared environment influencing </w:t>
      </w:r>
      <w:r w:rsidR="00F106A1" w:rsidRPr="00262494">
        <w:t>f</w:t>
      </w:r>
      <w:r w:rsidRPr="00262494">
        <w:t xml:space="preserve">eeling </w:t>
      </w:r>
      <w:r w:rsidR="00F106A1" w:rsidRPr="00262494">
        <w:t>t</w:t>
      </w:r>
      <w:r w:rsidRPr="00262494">
        <w:t xml:space="preserve">obacco </w:t>
      </w:r>
      <w:r w:rsidR="00F106A1" w:rsidRPr="00262494">
        <w:t>d</w:t>
      </w:r>
      <w:r w:rsidRPr="00262494">
        <w:t xml:space="preserve">ependent .40 </w:t>
      </w:r>
      <w:r w:rsidR="000E7BBA" w:rsidRPr="00262494">
        <w:t>(</w:t>
      </w:r>
      <w:r w:rsidRPr="00262494">
        <w:t xml:space="preserve">CI = .19/.76), of which 9% were due to factors affecting </w:t>
      </w:r>
      <w:r w:rsidR="00F106A1" w:rsidRPr="00262494">
        <w:t>n</w:t>
      </w:r>
      <w:r w:rsidRPr="00262494">
        <w:t xml:space="preserve">icotine </w:t>
      </w:r>
      <w:r w:rsidR="00F106A1" w:rsidRPr="00262494">
        <w:t>u</w:t>
      </w:r>
      <w:r w:rsidRPr="00262494">
        <w:t>se. Overall, these results suggest that genetic and non-shared environmental factors have the strongest effect on feeling tobacco dependent, and that most of these effects are independent of the factors affecting nicotine use.</w:t>
      </w:r>
    </w:p>
    <w:p w:rsidR="007D0964" w:rsidRPr="00262494" w:rsidRDefault="007D0964" w:rsidP="004E6E5A">
      <w:pPr>
        <w:pStyle w:val="BodyText"/>
        <w:spacing w:line="480" w:lineRule="auto"/>
        <w:ind w:firstLine="720"/>
      </w:pPr>
      <w:r w:rsidRPr="00262494">
        <w:t xml:space="preserve">In terms of the magnitude of the relationship between nicotine use and unsuccessful quitting phenotypes, 43% of the smokers in the sample wanted or unsuccessfully tried to quit smoking.  The </w:t>
      </w:r>
      <w:r w:rsidR="00F106A1" w:rsidRPr="00262494">
        <w:t>phenotypic correlation between n</w:t>
      </w:r>
      <w:r w:rsidRPr="00262494">
        <w:t xml:space="preserve">icotine </w:t>
      </w:r>
      <w:r w:rsidR="00F106A1" w:rsidRPr="00262494">
        <w:t>u</w:t>
      </w:r>
      <w:r w:rsidRPr="00262494">
        <w:t xml:space="preserve">se and </w:t>
      </w:r>
      <w:r w:rsidR="00F106A1" w:rsidRPr="00262494">
        <w:t>n</w:t>
      </w:r>
      <w:r w:rsidRPr="00262494">
        <w:t xml:space="preserve">icotine </w:t>
      </w:r>
      <w:r w:rsidR="00F106A1" w:rsidRPr="00262494">
        <w:t>q</w:t>
      </w:r>
      <w:r w:rsidRPr="00262494">
        <w:t xml:space="preserve">uit variables was estimated as .01 (-.94-.94) reflecting lack of power in this sample to establish this relationship with confidence.  The relationship between </w:t>
      </w:r>
      <w:r w:rsidR="0011550D" w:rsidRPr="00262494">
        <w:t>n</w:t>
      </w:r>
      <w:r w:rsidRPr="00262494">
        <w:t xml:space="preserve">icotine </w:t>
      </w:r>
      <w:r w:rsidR="0011550D" w:rsidRPr="00262494">
        <w:t>u</w:t>
      </w:r>
      <w:r w:rsidRPr="00262494">
        <w:t xml:space="preserve">se and </w:t>
      </w:r>
      <w:r w:rsidR="0011550D" w:rsidRPr="00262494">
        <w:t>nicotine q</w:t>
      </w:r>
      <w:r w:rsidRPr="00262494">
        <w:t xml:space="preserve">uit reflecting the risk factors shared between them (b value) </w:t>
      </w:r>
      <w:r w:rsidR="004604CE" w:rsidRPr="00262494">
        <w:t>was</w:t>
      </w:r>
      <w:r w:rsidRPr="00262494">
        <w:t xml:space="preserve"> modest (.15), with confidence intervals including zero, again suggesting the lack of power</w:t>
      </w:r>
    </w:p>
    <w:p w:rsidR="007D0964" w:rsidRPr="00262494" w:rsidRDefault="00B6641D" w:rsidP="004E6E5A">
      <w:pPr>
        <w:pStyle w:val="BodyText"/>
        <w:spacing w:line="480" w:lineRule="auto"/>
        <w:ind w:firstLine="720"/>
      </w:pPr>
      <w:r w:rsidRPr="00262494">
        <w:t xml:space="preserve"> </w:t>
      </w:r>
      <w:r w:rsidR="008A5838" w:rsidRPr="00262494">
        <w:t xml:space="preserve">The total heritability of </w:t>
      </w:r>
      <w:r w:rsidR="0011550D" w:rsidRPr="00262494">
        <w:t>n</w:t>
      </w:r>
      <w:r w:rsidR="008A5838" w:rsidRPr="00262494">
        <w:t xml:space="preserve">icotine </w:t>
      </w:r>
      <w:r w:rsidR="0011550D" w:rsidRPr="00262494">
        <w:t>q</w:t>
      </w:r>
      <w:r w:rsidR="008A5838" w:rsidRPr="00262494">
        <w:t xml:space="preserve">uit was .32 (CI = .00-.63), </w:t>
      </w:r>
      <w:r w:rsidR="007D0964" w:rsidRPr="00262494">
        <w:t>of which 1% were due to factors affecting nicotine use.  T</w:t>
      </w:r>
      <w:r w:rsidR="008A5838" w:rsidRPr="00262494">
        <w:t xml:space="preserve">otal common environmental factors influencing </w:t>
      </w:r>
      <w:r w:rsidR="0011550D" w:rsidRPr="00262494">
        <w:t>nicotine q</w:t>
      </w:r>
      <w:r w:rsidR="008A5838" w:rsidRPr="00262494">
        <w:t xml:space="preserve">uit </w:t>
      </w:r>
      <w:r w:rsidR="000E7BBA" w:rsidRPr="00262494">
        <w:t>.01 (</w:t>
      </w:r>
      <w:r w:rsidR="008A5838" w:rsidRPr="00262494">
        <w:t>CI = .00-.50</w:t>
      </w:r>
      <w:r w:rsidR="000E7BBA" w:rsidRPr="00262494">
        <w:t>)</w:t>
      </w:r>
      <w:r w:rsidR="008A5838" w:rsidRPr="00262494">
        <w:t xml:space="preserve">, of which 0% was due to factors affecting </w:t>
      </w:r>
      <w:r w:rsidR="0011550D" w:rsidRPr="00262494">
        <w:t>n</w:t>
      </w:r>
      <w:r w:rsidR="008A5838" w:rsidRPr="00262494">
        <w:t xml:space="preserve">icotine </w:t>
      </w:r>
      <w:r w:rsidR="0011550D" w:rsidRPr="00262494">
        <w:t>u</w:t>
      </w:r>
      <w:r w:rsidR="008A5838" w:rsidRPr="00262494">
        <w:t xml:space="preserve">se; and non-shared environment influencing </w:t>
      </w:r>
      <w:r w:rsidR="0011550D" w:rsidRPr="00262494">
        <w:t>n</w:t>
      </w:r>
      <w:r w:rsidR="008A5838" w:rsidRPr="00262494">
        <w:t xml:space="preserve">icotine </w:t>
      </w:r>
      <w:r w:rsidR="0011550D" w:rsidRPr="00262494">
        <w:t>q</w:t>
      </w:r>
      <w:r w:rsidR="008A5838" w:rsidRPr="00262494">
        <w:t xml:space="preserve">uit .68 </w:t>
      </w:r>
      <w:r w:rsidR="000E7BBA" w:rsidRPr="00262494">
        <w:t>(</w:t>
      </w:r>
      <w:r w:rsidR="008A5838" w:rsidRPr="00262494">
        <w:t xml:space="preserve">CI = .36-1.00), of which 2% were due to factors affecting </w:t>
      </w:r>
      <w:r w:rsidR="0011550D" w:rsidRPr="00262494">
        <w:t>n</w:t>
      </w:r>
      <w:r w:rsidR="008A5838" w:rsidRPr="00262494">
        <w:t xml:space="preserve">icotine </w:t>
      </w:r>
      <w:r w:rsidR="0011550D" w:rsidRPr="00262494">
        <w:t>u</w:t>
      </w:r>
      <w:r w:rsidR="008A5838" w:rsidRPr="00262494">
        <w:t xml:space="preserve">se.  </w:t>
      </w:r>
      <w:r w:rsidR="007D0964" w:rsidRPr="00262494">
        <w:t xml:space="preserve">Overall, these results suggest that non-shared environmental factors have the strongest effect on unsuccessful attempts to quit nicotine, and most of these effects are independent of the non-shared effects on nicotine use.  The results for familial effects on unsuccessful </w:t>
      </w:r>
      <w:r w:rsidR="007D0964" w:rsidRPr="00262494">
        <w:lastRenderedPageBreak/>
        <w:t>quitting could not be disentangled due to the lack of power, but the results are suggestive of specificity of these effects to quitting.</w:t>
      </w:r>
    </w:p>
    <w:p w:rsidR="008B2A5E" w:rsidRPr="00262494" w:rsidRDefault="00077E49" w:rsidP="004E6E5A">
      <w:pPr>
        <w:pStyle w:val="BodyText"/>
        <w:spacing w:line="480" w:lineRule="auto"/>
        <w:ind w:firstLine="720"/>
      </w:pPr>
      <w:r w:rsidRPr="00262494">
        <w:t xml:space="preserve">  </w:t>
      </w:r>
    </w:p>
    <w:p w:rsidR="00F2255B" w:rsidRPr="00262494" w:rsidRDefault="007E268D" w:rsidP="004E6E5A">
      <w:pPr>
        <w:spacing w:line="480" w:lineRule="auto"/>
        <w:jc w:val="both"/>
        <w:rPr>
          <w:b/>
        </w:rPr>
      </w:pPr>
      <w:r w:rsidRPr="00262494">
        <w:rPr>
          <w:b/>
        </w:rPr>
        <w:t>Discussion</w:t>
      </w:r>
    </w:p>
    <w:p w:rsidR="00A262C0" w:rsidRPr="00262494" w:rsidRDefault="008039B6" w:rsidP="004E6E5A">
      <w:pPr>
        <w:pStyle w:val="BodyText"/>
        <w:tabs>
          <w:tab w:val="left" w:pos="2115"/>
        </w:tabs>
        <w:spacing w:line="480" w:lineRule="auto"/>
        <w:ind w:firstLine="720"/>
      </w:pPr>
      <w:r w:rsidRPr="00262494">
        <w:t xml:space="preserve">The first objective of the </w:t>
      </w:r>
      <w:r w:rsidR="000E7BBA" w:rsidRPr="00262494">
        <w:t>current</w:t>
      </w:r>
      <w:r w:rsidRPr="00262494">
        <w:t xml:space="preserve"> study was to investigate the prevalence of </w:t>
      </w:r>
      <w:r w:rsidR="0083204E" w:rsidRPr="00262494">
        <w:t>several nicotine</w:t>
      </w:r>
      <w:r w:rsidR="00C93D29" w:rsidRPr="00262494">
        <w:t>-</w:t>
      </w:r>
      <w:r w:rsidR="0083204E" w:rsidRPr="00262494">
        <w:t>related phenotypes</w:t>
      </w:r>
      <w:r w:rsidR="00FD7245" w:rsidRPr="00262494">
        <w:t xml:space="preserve"> in</w:t>
      </w:r>
      <w:r w:rsidR="00856B1D" w:rsidRPr="00262494">
        <w:t xml:space="preserve"> a south Asian population</w:t>
      </w:r>
      <w:r w:rsidR="0083204E" w:rsidRPr="00262494">
        <w:t xml:space="preserve">.  </w:t>
      </w:r>
      <w:r w:rsidR="000F433E" w:rsidRPr="00262494">
        <w:t>T</w:t>
      </w:r>
      <w:r w:rsidR="00A262C0" w:rsidRPr="00262494">
        <w:t>he prevalence of all investigated phenotypes was very low</w:t>
      </w:r>
      <w:r w:rsidR="00F329A8" w:rsidRPr="00262494">
        <w:t xml:space="preserve"> </w:t>
      </w:r>
      <w:r w:rsidR="000E7BBA" w:rsidRPr="00262494">
        <w:t xml:space="preserve">in women </w:t>
      </w:r>
      <w:r w:rsidR="000F433E" w:rsidRPr="00262494">
        <w:t xml:space="preserve">with only </w:t>
      </w:r>
      <w:r w:rsidR="00F329A8" w:rsidRPr="00262494">
        <w:t xml:space="preserve">1.2% </w:t>
      </w:r>
      <w:r w:rsidR="000F433E" w:rsidRPr="00262494">
        <w:t xml:space="preserve">reporting </w:t>
      </w:r>
      <w:r w:rsidR="00F329A8" w:rsidRPr="00262494">
        <w:t>life-time smoking</w:t>
      </w:r>
      <w:r w:rsidR="00A262C0" w:rsidRPr="00262494">
        <w:t>.  Similar trends have been observed in a prev</w:t>
      </w:r>
      <w:r w:rsidR="000E7BBA" w:rsidRPr="00262494">
        <w:t>ious large epidemiological studies</w:t>
      </w:r>
      <w:r w:rsidR="00A262C0" w:rsidRPr="00262494">
        <w:t xml:space="preserve"> in Sri Lanka</w:t>
      </w:r>
      <w:r w:rsidR="00F751AE" w:rsidRPr="00262494">
        <w:t xml:space="preserve"> </w:t>
      </w:r>
      <w:r w:rsidR="00D85AA6" w:rsidRPr="00262494">
        <w:fldChar w:fldCharType="begin"/>
      </w:r>
      <w:r w:rsidR="00774A41" w:rsidRPr="00262494">
        <w:instrText xml:space="preserve"> ADDIN EN.CITE &lt;EndNote&gt;&lt;Cite&gt;&lt;Author&gt;Perera&lt;/Author&gt;&lt;Year&gt;2005&lt;/Year&gt;&lt;RecNum&gt;20&lt;/RecNum&gt;&lt;record&gt;&lt;rec-number&gt;20&lt;/rec-number&gt;&lt;foreign-keys&gt;&lt;key app="EN" db-id="09x92es0qpdxsae25wfvaasce2zpvf959st2"&gt;20&lt;/key&gt;&lt;/foreign-keys&gt;&lt;ref-type name="Journal Article"&gt;17&lt;/ref-type&gt;&lt;contributors&gt;&lt;authors&gt;&lt;author&gt;Perera, B.&lt;/author&gt;&lt;author&gt;Fonseka, P.&lt;/author&gt;&lt;author&gt;Ekanayake, R.&lt;/author&gt;&lt;author&gt;Lelwala, E.&lt;/author&gt;&lt;/authors&gt;&lt;/contributors&gt;&lt;auth-address&gt;Department of Community Medicine, Faculty of Medicine, University of Ruhuna, Galle, Sri Lanka. pperera@indiana.edu&lt;/auth-address&gt;&lt;titles&gt;&lt;title&gt;Smoking in adults in Sri Lanka: prevalence and attitudes&lt;/title&gt;&lt;secondary-title&gt;Asia Pac J Public Health&lt;/secondary-title&gt;&lt;alt-title&gt;Asia-Pacific journal of public health / Asia-Pacific Academic Consortium for Public Health&lt;/alt-title&gt;&lt;/titles&gt;&lt;periodical&gt;&lt;full-title&gt;Asia Pac J Public Health&lt;/full-title&gt;&lt;abbr-1&gt;Asia-Pacific journal of public health / Asia-Pacific Academic Consortium for Public Health&lt;/abbr-1&gt;&lt;/periodical&gt;&lt;alt-periodical&gt;&lt;full-title&gt;Asia Pac J Public Health&lt;/full-title&gt;&lt;abbr-1&gt;Asia-Pacific journal of public health / Asia-Pacific Academic Consortium for Public Health&lt;/abbr-1&gt;&lt;/alt-periodical&gt;&lt;pages&gt;40-5&lt;/pages&gt;&lt;volume&gt;17&lt;/volume&gt;&lt;number&gt;1&lt;/number&gt;&lt;keywords&gt;&lt;keyword&gt;Adolescent&lt;/keyword&gt;&lt;keyword&gt;Adult&lt;/keyword&gt;&lt;keyword&gt;Age Factors&lt;/keyword&gt;&lt;keyword&gt;Aged&lt;/keyword&gt;&lt;keyword&gt;Aged, 80 and over&lt;/keyword&gt;&lt;keyword&gt;Alcohol Drinking/epidemiology&lt;/keyword&gt;&lt;keyword&gt;Cross-Sectional Studies&lt;/keyword&gt;&lt;keyword&gt;Female&lt;/keyword&gt;&lt;keyword&gt;*Health Knowledge, Attitudes, Practice&lt;/keyword&gt;&lt;keyword&gt;Humans&lt;/keyword&gt;&lt;keyword&gt;Male&lt;/keyword&gt;&lt;keyword&gt;Middle Aged&lt;/keyword&gt;&lt;keyword&gt;Prevalence&lt;/keyword&gt;&lt;keyword&gt;Sex Factors&lt;/keyword&gt;&lt;keyword&gt;Smoking/*epidemiology&lt;/keyword&gt;&lt;keyword&gt;Socioeconomic Factors&lt;/keyword&gt;&lt;keyword&gt;Sri Lanka/epidemiology&lt;/keyword&gt;&lt;/keywords&gt;&lt;dates&gt;&lt;year&gt;2005&lt;/year&gt;&lt;/dates&gt;&lt;isbn&gt;1010-5395 (Print)&amp;#xD;1010-5395 (Linking)&lt;/isbn&gt;&lt;accession-num&gt;16044832&lt;/accession-num&gt;&lt;urls&gt;&lt;related-urls&gt;&lt;url&gt;http://www.ncbi.nlm.nih.gov/entrez/query.fcgi?cmd=Retrieve&amp;amp;db=PubMed&amp;amp;dopt=Citation&amp;amp;list_uids=16044832 &lt;/url&gt;&lt;/related-urls&gt;&lt;/urls&gt;&lt;language&gt;eng&lt;/language&gt;&lt;/record&gt;&lt;/Cite&gt;&lt;Cite&gt;&lt;Author&gt;Katulanda&lt;/Author&gt;&lt;Year&gt;2011&lt;/Year&gt;&lt;RecNum&gt;1&lt;/RecNum&gt;&lt;record&gt;&lt;rec-number&gt;1&lt;/rec-number&gt;&lt;foreign-keys&gt;&lt;key app="EN" db-id="09x92es0qpdxsae25wfvaasce2zpvf959st2"&gt;1&lt;/key&gt;&lt;/foreign-keys&gt;&lt;ref-type name="Journal Article"&gt;17&lt;/ref-type&gt;&lt;contributors&gt;&lt;authors&gt;&lt;author&gt;Katulanda, P.&lt;/author&gt;&lt;author&gt;Wickramasinghe, K.&lt;/author&gt;&lt;author&gt;Mahesh, J. G.&lt;/author&gt;&lt;author&gt;Rathnapala, A.&lt;/author&gt;&lt;author&gt;Constantine, G. R.&lt;/author&gt;&lt;author&gt;Sheriff, R.&lt;/author&gt;&lt;author&gt;Matthews, D. R.&lt;/author&gt;&lt;author&gt;Fernando, S. S.&lt;/author&gt;&lt;/authors&gt;&lt;/contributors&gt;&lt;auth-address&gt;University of Oxford, Oxford, UK. prasad.katulanda@ocdem.ox.ac.uk&lt;/auth-address&gt;&lt;titles&gt;&lt;title&gt;Prevalence and correlates of tobacco smoking in Sri Lanka&lt;/title&gt;&lt;secondary-title&gt;Asia Pac J Public Health&lt;/secondary-title&gt;&lt;alt-title&gt;Asia-Pacific journal of public health / Asia-Pacific Academic Consortium for Public Health&lt;/alt-title&gt;&lt;/titles&gt;&lt;periodical&gt;&lt;full-title&gt;Asia Pac J Public Health&lt;/full-title&gt;&lt;abbr-1&gt;Asia-Pacific journal of public health / Asia-Pacific Academic Consortium for Public Health&lt;/abbr-1&gt;&lt;/periodical&gt;&lt;alt-periodical&gt;&lt;full-title&gt;Asia Pac J Public Health&lt;/full-title&gt;&lt;abbr-1&gt;Asia-Pacific journal of public health / Asia-Pacific Academic Consortium for Public Health&lt;/abbr-1&gt;&lt;/alt-periodical&gt;&lt;pages&gt;861-9&lt;/pages&gt;&lt;volume&gt;23&lt;/volume&gt;&lt;number&gt;6&lt;/number&gt;&lt;dates&gt;&lt;year&gt;2011&lt;/year&gt;&lt;pub-dates&gt;&lt;date&gt;Nov&lt;/date&gt;&lt;/pub-dates&gt;&lt;/dates&gt;&lt;isbn&gt;1941-2479 (Electronic)&amp;#xD;1010-5395 (Linking)&lt;/isbn&gt;&lt;accession-num&gt;20460291&lt;/accession-num&gt;&lt;urls&gt;&lt;related-urls&gt;&lt;url&gt;http://www.ncbi.nlm.nih.gov/entrez/query.fcgi?cmd=Retrieve&amp;amp;db=PubMed&amp;amp;dopt=Citation&amp;amp;list_uids=20460291 &lt;/url&gt;&lt;/related-urls&gt;&lt;/urls&gt;&lt;language&gt;eng&lt;/language&gt;&lt;/record&gt;&lt;/Cite&gt;&lt;/EndNote&gt;</w:instrText>
      </w:r>
      <w:r w:rsidR="00D85AA6" w:rsidRPr="00262494">
        <w:fldChar w:fldCharType="separate"/>
      </w:r>
      <w:r w:rsidR="00774A41" w:rsidRPr="00262494">
        <w:t>(Katulanda et al., 2011; Perera et al., 2005)</w:t>
      </w:r>
      <w:r w:rsidR="00D85AA6" w:rsidRPr="00262494">
        <w:fldChar w:fldCharType="end"/>
      </w:r>
      <w:r w:rsidR="00F8602D" w:rsidRPr="00262494">
        <w:t>.</w:t>
      </w:r>
      <w:r w:rsidR="00BA1B57" w:rsidRPr="00262494">
        <w:t xml:space="preserve">  </w:t>
      </w:r>
      <w:r w:rsidR="000E7BBA" w:rsidRPr="00262494">
        <w:t>It is also consistent with</w:t>
      </w:r>
      <w:r w:rsidR="00587376" w:rsidRPr="00262494">
        <w:t xml:space="preserve"> WHO reports from other Asian countries, confirming that substance use is generally a masculine habit</w:t>
      </w:r>
      <w:r w:rsidR="000E7BBA" w:rsidRPr="00262494">
        <w:t xml:space="preserve"> in these countries</w:t>
      </w:r>
      <w:r w:rsidR="00587376" w:rsidRPr="00262494">
        <w:t xml:space="preserve">.  </w:t>
      </w:r>
      <w:r w:rsidR="00CB59D1" w:rsidRPr="00262494">
        <w:t xml:space="preserve">An alternative explanation for the substantial gender differences could be </w:t>
      </w:r>
      <w:r w:rsidR="00587376" w:rsidRPr="00262494">
        <w:t xml:space="preserve">that women show higher adherence to the religious guidelines, such as strong opposition to the use of any addictive substance in Buddhism and Islam. </w:t>
      </w:r>
      <w:r w:rsidR="00060687" w:rsidRPr="00262494">
        <w:t xml:space="preserve">However, it is also possible that </w:t>
      </w:r>
      <w:r w:rsidR="00587376" w:rsidRPr="00262494">
        <w:t xml:space="preserve">gender differences can be explained by a greater tendency for women to respond to surveys in a socially acceptable way.  Whilst it is difficult to rule out this latter form of social desirability influencing the participants’ responses to some extent, the authors’ experience of Sri Lankan society leaves us unsurprised by the reported gender differences and we believe that they are more readily explained by a combination of cultural and societal factors.  </w:t>
      </w:r>
      <w:r w:rsidR="00C97D68" w:rsidRPr="00262494">
        <w:t xml:space="preserve">It will be particularly interesting to see whether the prevalence of smoking in women increases </w:t>
      </w:r>
      <w:r w:rsidR="00CB59D1" w:rsidRPr="00262494">
        <w:t xml:space="preserve">in the future, </w:t>
      </w:r>
      <w:r w:rsidR="00C97D68" w:rsidRPr="00262494">
        <w:t>as there has been some suggestion that tobacco companies are attempting to promote smoking in among females in Sri Lanka</w:t>
      </w:r>
      <w:r w:rsidR="00F751AE" w:rsidRPr="00262494">
        <w:t xml:space="preserve"> </w:t>
      </w:r>
      <w:r w:rsidR="00D85AA6" w:rsidRPr="00262494">
        <w:fldChar w:fldCharType="begin"/>
      </w:r>
      <w:r w:rsidR="00774A41" w:rsidRPr="00262494">
        <w:instrText xml:space="preserve"> ADDIN EN.CITE &lt;EndNote&gt;&lt;Cite&gt;&lt;Author&gt;Katulanda&lt;/Author&gt;&lt;Year&gt;2011&lt;/Year&gt;&lt;RecNum&gt;1&lt;/RecNum&gt;&lt;record&gt;&lt;rec-number&gt;1&lt;/rec-number&gt;&lt;foreign-keys&gt;&lt;key app="EN" db-id="09x92es0qpdxsae25wfvaasce2zpvf959st2"&gt;1&lt;/key&gt;&lt;/foreign-keys&gt;&lt;ref-type name="Journal Article"&gt;17&lt;/ref-type&gt;&lt;contributors&gt;&lt;authors&gt;&lt;author&gt;Katulanda, P.&lt;/author&gt;&lt;author&gt;Wickramasinghe, K.&lt;/author&gt;&lt;author&gt;Mahesh, J. G.&lt;/author&gt;&lt;author&gt;Rathnapala, A.&lt;/author&gt;&lt;author&gt;Constantine, G. R.&lt;/author&gt;&lt;author&gt;Sheriff, R.&lt;/author&gt;&lt;author&gt;Matthews, D. R.&lt;/author&gt;&lt;author&gt;Fernando, S. S.&lt;/author&gt;&lt;/authors&gt;&lt;/contributors&gt;&lt;auth-address&gt;University of Oxford, Oxford, UK. prasad.katulanda@ocdem.ox.ac.uk&lt;/auth-address&gt;&lt;titles&gt;&lt;title&gt;Prevalence and correlates of tobacco smoking in Sri Lanka&lt;/title&gt;&lt;secondary-title&gt;Asia Pac J Public Health&lt;/secondary-title&gt;&lt;alt-title&gt;Asia-Pacific journal of public health / Asia-Pacific Academic Consortium for Public Health&lt;/alt-title&gt;&lt;/titles&gt;&lt;periodical&gt;&lt;full-title&gt;Asia Pac J Public Health&lt;/full-title&gt;&lt;abbr-1&gt;Asia-Pacific journal of public health / Asia-Pacific Academic Consortium for Public Health&lt;/abbr-1&gt;&lt;/periodical&gt;&lt;alt-periodical&gt;&lt;full-title&gt;Asia Pac J Public Health&lt;/full-title&gt;&lt;abbr-1&gt;Asia-Pacific journal of public health / Asia-Pacific Academic Consortium for Public Health&lt;/abbr-1&gt;&lt;/alt-periodical&gt;&lt;pages&gt;861-9&lt;/pages&gt;&lt;volume&gt;23&lt;/volume&gt;&lt;number&gt;6&lt;/number&gt;&lt;dates&gt;&lt;year&gt;2011&lt;/year&gt;&lt;pub-dates&gt;&lt;date&gt;Nov&lt;/date&gt;&lt;/pub-dates&gt;&lt;/dates&gt;&lt;isbn&gt;1941-2479 (Electronic)&amp;#xD;1010-5395 (Linking)&lt;/isbn&gt;&lt;accession-num&gt;20460291&lt;/accession-num&gt;&lt;urls&gt;&lt;related-urls&gt;&lt;url&gt;http://www.ncbi.nlm.nih.gov/entrez/query.fcgi?cmd=Retrieve&amp;amp;db=PubMed&amp;amp;dopt=Citation&amp;amp;list_uids=20460291 &lt;/url&gt;&lt;/related-urls&gt;&lt;/urls&gt;&lt;language&gt;eng&lt;/language&gt;&lt;/record&gt;&lt;/Cite&gt;&lt;/EndNote&gt;</w:instrText>
      </w:r>
      <w:r w:rsidR="00D85AA6" w:rsidRPr="00262494">
        <w:fldChar w:fldCharType="separate"/>
      </w:r>
      <w:r w:rsidR="00774A41" w:rsidRPr="00262494">
        <w:t>(Katulanda et al., 2011)</w:t>
      </w:r>
      <w:r w:rsidR="00D85AA6" w:rsidRPr="00262494">
        <w:fldChar w:fldCharType="end"/>
      </w:r>
      <w:r w:rsidR="00F751AE" w:rsidRPr="00262494">
        <w:t>.</w:t>
      </w:r>
      <w:r w:rsidR="00C97D68" w:rsidRPr="00262494">
        <w:t xml:space="preserve"> </w:t>
      </w:r>
    </w:p>
    <w:p w:rsidR="00FD2483" w:rsidRPr="00262494" w:rsidRDefault="005B7AD2" w:rsidP="004E6E5A">
      <w:pPr>
        <w:pStyle w:val="BodyText"/>
        <w:tabs>
          <w:tab w:val="left" w:pos="2115"/>
        </w:tabs>
        <w:spacing w:line="480" w:lineRule="auto"/>
        <w:ind w:firstLine="720"/>
      </w:pPr>
      <w:r w:rsidRPr="00262494">
        <w:t xml:space="preserve">The prevalence of life-time smoking in </w:t>
      </w:r>
      <w:r w:rsidR="000C3869" w:rsidRPr="00262494">
        <w:t>men</w:t>
      </w:r>
      <w:r w:rsidRPr="00262494">
        <w:t xml:space="preserve"> in our</w:t>
      </w:r>
      <w:r w:rsidR="00FD48C5" w:rsidRPr="00262494">
        <w:t xml:space="preserve"> study was 32.3%.  </w:t>
      </w:r>
      <w:r w:rsidR="007A37DC" w:rsidRPr="00262494">
        <w:t xml:space="preserve">This estimate is </w:t>
      </w:r>
      <w:r w:rsidR="00131E74" w:rsidRPr="00262494">
        <w:t>similar</w:t>
      </w:r>
      <w:r w:rsidR="007A37DC" w:rsidRPr="00262494">
        <w:t xml:space="preserve"> than those previously reported from Sri Lanka: </w:t>
      </w:r>
      <w:r w:rsidR="00E5757C" w:rsidRPr="00262494">
        <w:t xml:space="preserve">between </w:t>
      </w:r>
      <w:r w:rsidR="00131E74" w:rsidRPr="00262494">
        <w:t>38</w:t>
      </w:r>
      <w:r w:rsidR="007A37DC" w:rsidRPr="00262494">
        <w:t xml:space="preserve">% </w:t>
      </w:r>
      <w:r w:rsidR="00E5757C" w:rsidRPr="00262494">
        <w:t xml:space="preserve">and </w:t>
      </w:r>
      <w:r w:rsidR="00131E74" w:rsidRPr="00262494">
        <w:lastRenderedPageBreak/>
        <w:t>41</w:t>
      </w:r>
      <w:r w:rsidR="00E5757C" w:rsidRPr="00262494">
        <w:t xml:space="preserve">% </w:t>
      </w:r>
      <w:r w:rsidR="007A37DC" w:rsidRPr="00262494">
        <w:t>for life-time smoking</w:t>
      </w:r>
      <w:r w:rsidR="00131E74" w:rsidRPr="00262494">
        <w:t xml:space="preserve"> </w:t>
      </w:r>
      <w:r w:rsidR="00D85AA6" w:rsidRPr="00262494">
        <w:fldChar w:fldCharType="begin"/>
      </w:r>
      <w:r w:rsidR="00774A41" w:rsidRPr="00262494">
        <w:instrText xml:space="preserve"> ADDIN EN.CITE &lt;EndNote&gt;&lt;Cite&gt;&lt;Author&gt;Perera&lt;/Author&gt;&lt;Year&gt;2005&lt;/Year&gt;&lt;RecNum&gt;20&lt;/RecNum&gt;&lt;record&gt;&lt;rec-number&gt;20&lt;/rec-number&gt;&lt;foreign-keys&gt;&lt;key app="EN" db-id="09x92es0qpdxsae25wfvaasce2zpvf959st2"&gt;20&lt;/key&gt;&lt;/foreign-keys&gt;&lt;ref-type name="Journal Article"&gt;17&lt;/ref-type&gt;&lt;contributors&gt;&lt;authors&gt;&lt;author&gt;Perera, B.&lt;/author&gt;&lt;author&gt;Fonseka, P.&lt;/author&gt;&lt;author&gt;Ekanayake, R.&lt;/author&gt;&lt;author&gt;Lelwala, E.&lt;/author&gt;&lt;/authors&gt;&lt;/contributors&gt;&lt;auth-address&gt;Department of Community Medicine, Faculty of Medicine, University of Ruhuna, Galle, Sri Lanka. pperera@indiana.edu&lt;/auth-address&gt;&lt;titles&gt;&lt;title&gt;Smoking in adults in Sri Lanka: prevalence and attitudes&lt;/title&gt;&lt;secondary-title&gt;Asia Pac J Public Health&lt;/secondary-title&gt;&lt;alt-title&gt;Asia-Pacific journal of public health / Asia-Pacific Academic Consortium for Public Health&lt;/alt-title&gt;&lt;/titles&gt;&lt;periodical&gt;&lt;full-title&gt;Asia Pac J Public Health&lt;/full-title&gt;&lt;abbr-1&gt;Asia-Pacific journal of public health / Asia-Pacific Academic Consortium for Public Health&lt;/abbr-1&gt;&lt;/periodical&gt;&lt;alt-periodical&gt;&lt;full-title&gt;Asia Pac J Public Health&lt;/full-title&gt;&lt;abbr-1&gt;Asia-Pacific journal of public health / Asia-Pacific Academic Consortium for Public Health&lt;/abbr-1&gt;&lt;/alt-periodical&gt;&lt;pages&gt;40-5&lt;/pages&gt;&lt;volume&gt;17&lt;/volume&gt;&lt;number&gt;1&lt;/number&gt;&lt;keywords&gt;&lt;keyword&gt;Adolescent&lt;/keyword&gt;&lt;keyword&gt;Adult&lt;/keyword&gt;&lt;keyword&gt;Age Factors&lt;/keyword&gt;&lt;keyword&gt;Aged&lt;/keyword&gt;&lt;keyword&gt;Aged, 80 and over&lt;/keyword&gt;&lt;keyword&gt;Alcohol Drinking/epidemiology&lt;/keyword&gt;&lt;keyword&gt;Cross-Sectional Studies&lt;/keyword&gt;&lt;keyword&gt;Female&lt;/keyword&gt;&lt;keyword&gt;*Health Knowledge, Attitudes, Practice&lt;/keyword&gt;&lt;keyword&gt;Humans&lt;/keyword&gt;&lt;keyword&gt;Male&lt;/keyword&gt;&lt;keyword&gt;Middle Aged&lt;/keyword&gt;&lt;keyword&gt;Prevalence&lt;/keyword&gt;&lt;keyword&gt;Sex Factors&lt;/keyword&gt;&lt;keyword&gt;Smoking/*epidemiology&lt;/keyword&gt;&lt;keyword&gt;Socioeconomic Factors&lt;/keyword&gt;&lt;keyword&gt;Sri Lanka/epidemiology&lt;/keyword&gt;&lt;/keywords&gt;&lt;dates&gt;&lt;year&gt;2005&lt;/year&gt;&lt;/dates&gt;&lt;isbn&gt;1010-5395 (Print)&amp;#xD;1010-5395 (Linking)&lt;/isbn&gt;&lt;accession-num&gt;16044832&lt;/accession-num&gt;&lt;urls&gt;&lt;related-urls&gt;&lt;url&gt;http://www.ncbi.nlm.nih.gov/entrez/query.fcgi?cmd=Retrieve&amp;amp;db=PubMed&amp;amp;dopt=Citation&amp;amp;list_uids=16044832 &lt;/url&gt;&lt;/related-urls&gt;&lt;/urls&gt;&lt;language&gt;eng&lt;/language&gt;&lt;/record&gt;&lt;/Cite&gt;&lt;Cite&gt;&lt;Author&gt;Katulanda&lt;/Author&gt;&lt;Year&gt;2011&lt;/Year&gt;&lt;RecNum&gt;1&lt;/RecNum&gt;&lt;record&gt;&lt;rec-number&gt;1&lt;/rec-number&gt;&lt;foreign-keys&gt;&lt;key app="EN" db-id="09x92es0qpdxsae25wfvaasce2zpvf959st2"&gt;1&lt;/key&gt;&lt;/foreign-keys&gt;&lt;ref-type name="Journal Article"&gt;17&lt;/ref-type&gt;&lt;contributors&gt;&lt;authors&gt;&lt;author&gt;Katulanda, P.&lt;/author&gt;&lt;author&gt;Wickramasinghe, K.&lt;/author&gt;&lt;author&gt;Mahesh, J. G.&lt;/author&gt;&lt;author&gt;Rathnapala, A.&lt;/author&gt;&lt;author&gt;Constantine, G. R.&lt;/author&gt;&lt;author&gt;Sheriff, R.&lt;/author&gt;&lt;author&gt;Matthews, D. R.&lt;/author&gt;&lt;author&gt;Fernando, S. S.&lt;/author&gt;&lt;/authors&gt;&lt;/contributors&gt;&lt;auth-address&gt;University of Oxford, Oxford, UK. prasad.katulanda@ocdem.ox.ac.uk&lt;/auth-address&gt;&lt;titles&gt;&lt;title&gt;Prevalence and correlates of tobacco smoking in Sri Lanka&lt;/title&gt;&lt;secondary-title&gt;Asia Pac J Public Health&lt;/secondary-title&gt;&lt;alt-title&gt;Asia-Pacific journal of public health / Asia-Pacific Academic Consortium for Public Health&lt;/alt-title&gt;&lt;/titles&gt;&lt;periodical&gt;&lt;full-title&gt;Asia Pac J Public Health&lt;/full-title&gt;&lt;abbr-1&gt;Asia-Pacific journal of public health / Asia-Pacific Academic Consortium for Public Health&lt;/abbr-1&gt;&lt;/periodical&gt;&lt;alt-periodical&gt;&lt;full-title&gt;Asia Pac J Public Health&lt;/full-title&gt;&lt;abbr-1&gt;Asia-Pacific journal of public health / Asia-Pacific Academic Consortium for Public Health&lt;/abbr-1&gt;&lt;/alt-periodical&gt;&lt;pages&gt;861-9&lt;/pages&gt;&lt;volume&gt;23&lt;/volume&gt;&lt;number&gt;6&lt;/number&gt;&lt;dates&gt;&lt;year&gt;2011&lt;/year&gt;&lt;pub-dates&gt;&lt;date&gt;Nov&lt;/date&gt;&lt;/pub-dates&gt;&lt;/dates&gt;&lt;isbn&gt;1941-2479 (Electronic)&amp;#xD;1010-5395 (Linking)&lt;/isbn&gt;&lt;accession-num&gt;20460291&lt;/accession-num&gt;&lt;urls&gt;&lt;related-urls&gt;&lt;url&gt;http://www.ncbi.nlm.nih.gov/entrez/query.fcgi?cmd=Retrieve&amp;amp;db=PubMed&amp;amp;dopt=Citation&amp;amp;list_uids=20460291 &lt;/url&gt;&lt;/related-urls&gt;&lt;/urls&gt;&lt;language&gt;eng&lt;/language&gt;&lt;/record&gt;&lt;/Cite&gt;&lt;/EndNote&gt;</w:instrText>
      </w:r>
      <w:r w:rsidR="00D85AA6" w:rsidRPr="00262494">
        <w:fldChar w:fldCharType="separate"/>
      </w:r>
      <w:r w:rsidR="00774A41" w:rsidRPr="00262494">
        <w:t>(Katulanda et al., 2011; Perera et al., 2005)</w:t>
      </w:r>
      <w:r w:rsidR="00D85AA6" w:rsidRPr="00262494">
        <w:fldChar w:fldCharType="end"/>
      </w:r>
      <w:r w:rsidR="00131E74" w:rsidRPr="00262494">
        <w:t xml:space="preserve">.  However, much lower than those reported in 1994 </w:t>
      </w:r>
      <w:r w:rsidR="00D85AA6" w:rsidRPr="00262494">
        <w:fldChar w:fldCharType="begin"/>
      </w:r>
      <w:r w:rsidR="00774A41" w:rsidRPr="00262494">
        <w:instrText xml:space="preserve"> ADDIN EN.CITE &lt;EndNote&gt;&lt;Cite&gt;&lt;Author&gt;Mendis&lt;/Author&gt;&lt;Year&gt;1994&lt;/Year&gt;&lt;RecNum&gt;2&lt;/RecNum&gt;&lt;record&gt;&lt;rec-number&gt;2&lt;/rec-number&gt;&lt;foreign-keys&gt;&lt;key app="EN" db-id="09x92es0qpdxsae25wfvaasce2zpvf959st2"&gt;2&lt;/key&gt;&lt;/foreign-keys&gt;&lt;ref-type name="Journal Article"&gt;17&lt;/ref-type&gt;&lt;contributors&gt;&lt;authors&gt;&lt;author&gt;Mendis, S.&lt;/author&gt;&lt;author&gt;Ekanayake, E. M.&lt;/author&gt;&lt;/authors&gt;&lt;/contributors&gt;&lt;auth-address&gt;Department of Medicine, Peradeniya Faculty of Medicine/Institute of Fundamental Studies, Kandy, Sri Lanka.&lt;/auth-address&gt;&lt;titles&gt;&lt;title&gt;Prevalence of coronary heart disease and cardiovascular risk factors in middle aged males in a defined population in central Sri Lanka&lt;/title&gt;&lt;secondary-title&gt;Int J Cardiol&lt;/secondary-title&gt;&lt;alt-title&gt;International journal of cardiology&lt;/alt-title&gt;&lt;/titles&gt;&lt;periodical&gt;&lt;full-title&gt;Int J Cardiol&lt;/full-title&gt;&lt;abbr-1&gt;International journal of cardiology&lt;/abbr-1&gt;&lt;/periodical&gt;&lt;alt-periodical&gt;&lt;full-title&gt;Int J Cardiol&lt;/full-title&gt;&lt;abbr-1&gt;International journal of cardiology&lt;/abbr-1&gt;&lt;/alt-periodical&gt;&lt;pages&gt;135-42&lt;/pages&gt;&lt;volume&gt;46&lt;/volume&gt;&lt;number&gt;2&lt;/number&gt;&lt;keywords&gt;&lt;keyword&gt;Adult&lt;/keyword&gt;&lt;keyword&gt;Age Factors&lt;/keyword&gt;&lt;keyword&gt;Body Mass Index&lt;/keyword&gt;&lt;keyword&gt;Confidence Intervals&lt;/keyword&gt;&lt;keyword&gt;Coronary Disease/blood/*epidemiology/*etiology/physiopathology&lt;/keyword&gt;&lt;keyword&gt;Cross-Sectional Studies&lt;/keyword&gt;&lt;keyword&gt;Diabetes Complications&lt;/keyword&gt;&lt;keyword&gt;Electrocardiography&lt;/keyword&gt;&lt;keyword&gt;Humans&lt;/keyword&gt;&lt;keyword&gt;Hypercholesterolemia/complications&lt;/keyword&gt;&lt;keyword&gt;Hypertension/complications&lt;/keyword&gt;&lt;keyword&gt;Male&lt;/keyword&gt;&lt;keyword&gt;Medical History Taking&lt;/keyword&gt;&lt;keyword&gt;Middle Aged&lt;/keyword&gt;&lt;keyword&gt;Pilot Projects&lt;/keyword&gt;&lt;keyword&gt;Prevalence&lt;/keyword&gt;&lt;keyword&gt;Risk Factors&lt;/keyword&gt;&lt;keyword&gt;Rural Population&lt;/keyword&gt;&lt;keyword&gt;Smoking/adverse effects&lt;/keyword&gt;&lt;keyword&gt;Sri Lanka/epidemiology&lt;/keyword&gt;&lt;keyword&gt;Urban Population&lt;/keyword&gt;&lt;/keywords&gt;&lt;dates&gt;&lt;year&gt;1994&lt;/year&gt;&lt;pub-dates&gt;&lt;date&gt;Sep&lt;/date&gt;&lt;/pub-dates&gt;&lt;/dates&gt;&lt;isbn&gt;0167-5273 (Print)&amp;#xD;0167-5273 (Linking)&lt;/isbn&gt;&lt;accession-num&gt;7814162&lt;/accession-num&gt;&lt;urls&gt;&lt;related-urls&gt;&lt;url&gt;http://www.ncbi.nlm.nih.gov/entrez/query.fcgi?cmd=Retrieve&amp;amp;db=PubMed&amp;amp;dopt=Citation&amp;amp;list_uids=7814162 &lt;/url&gt;&lt;/related-urls&gt;&lt;/urls&gt;&lt;language&gt;eng&lt;/language&gt;&lt;/record&gt;&lt;/Cite&gt;&lt;/EndNote&gt;</w:instrText>
      </w:r>
      <w:r w:rsidR="00D85AA6" w:rsidRPr="00262494">
        <w:fldChar w:fldCharType="separate"/>
      </w:r>
      <w:r w:rsidR="00774A41" w:rsidRPr="00262494">
        <w:t>(Mendis and Ekanayake, 1994)</w:t>
      </w:r>
      <w:r w:rsidR="00D85AA6" w:rsidRPr="00262494">
        <w:fldChar w:fldCharType="end"/>
      </w:r>
      <w:r w:rsidR="00F8602D" w:rsidRPr="00262494">
        <w:t xml:space="preserve">.  </w:t>
      </w:r>
    </w:p>
    <w:p w:rsidR="00822DC0" w:rsidRPr="00262494" w:rsidRDefault="00822DC0" w:rsidP="004E6E5A">
      <w:pPr>
        <w:pStyle w:val="BodyText"/>
        <w:tabs>
          <w:tab w:val="left" w:pos="2115"/>
        </w:tabs>
        <w:spacing w:line="480" w:lineRule="auto"/>
        <w:ind w:firstLine="720"/>
      </w:pPr>
      <w:r w:rsidRPr="00262494">
        <w:t>In terms of problems associated with nicotine use, o</w:t>
      </w:r>
      <w:r w:rsidR="00445E3E" w:rsidRPr="00262494">
        <w:t xml:space="preserve">ur results </w:t>
      </w:r>
      <w:r w:rsidR="008E2F81" w:rsidRPr="00262494">
        <w:t xml:space="preserve">show that </w:t>
      </w:r>
      <w:r w:rsidR="002E36C5" w:rsidRPr="00262494">
        <w:t>43</w:t>
      </w:r>
      <w:r w:rsidR="008F681C" w:rsidRPr="00262494">
        <w:t>%</w:t>
      </w:r>
      <w:r w:rsidR="002E36C5" w:rsidRPr="00262494">
        <w:t xml:space="preserve"> of the smokers </w:t>
      </w:r>
      <w:r w:rsidR="008E2F81" w:rsidRPr="00262494">
        <w:t xml:space="preserve">reported wishing to quit smoking but being unable to do so. </w:t>
      </w:r>
      <w:r w:rsidR="00445E3E" w:rsidRPr="00262494">
        <w:t xml:space="preserve">These numbers were </w:t>
      </w:r>
      <w:r w:rsidR="008F681C" w:rsidRPr="00262494">
        <w:t>higher</w:t>
      </w:r>
      <w:r w:rsidR="00445E3E" w:rsidRPr="00262494">
        <w:t xml:space="preserve"> </w:t>
      </w:r>
      <w:r w:rsidR="008F681C" w:rsidRPr="00262494">
        <w:t>than</w:t>
      </w:r>
      <w:r w:rsidR="00445E3E" w:rsidRPr="00262494">
        <w:t xml:space="preserve"> </w:t>
      </w:r>
      <w:r w:rsidRPr="00262494">
        <w:t>those</w:t>
      </w:r>
      <w:r w:rsidR="00445E3E" w:rsidRPr="00262494">
        <w:t xml:space="preserve"> reported for the Chinese smokers </w:t>
      </w:r>
      <w:r w:rsidR="008F681C" w:rsidRPr="00262494">
        <w:t xml:space="preserve">(14-16%) </w:t>
      </w:r>
      <w:r w:rsidR="00445E3E" w:rsidRPr="00262494">
        <w:t xml:space="preserve">and </w:t>
      </w:r>
      <w:r w:rsidR="000F433E" w:rsidRPr="00262494">
        <w:t xml:space="preserve">lower </w:t>
      </w:r>
      <w:r w:rsidR="00445E3E" w:rsidRPr="00262494">
        <w:t>than those reported for the Western populations, where up to 75% report desire to quit smoking</w:t>
      </w:r>
      <w:r w:rsidR="004C228F" w:rsidRPr="00262494">
        <w:t xml:space="preserve"> </w:t>
      </w:r>
      <w:r w:rsidR="00150F15" w:rsidRPr="00262494">
        <w:t xml:space="preserve">with only </w:t>
      </w:r>
      <w:r w:rsidR="004C6704" w:rsidRPr="00262494">
        <w:t>15% success rate</w:t>
      </w:r>
      <w:r w:rsidR="00131E74" w:rsidRPr="00262494">
        <w:t xml:space="preserve"> </w:t>
      </w:r>
      <w:r w:rsidR="00D85AA6" w:rsidRPr="00262494">
        <w:fldChar w:fldCharType="begin"/>
      </w:r>
      <w:r w:rsidR="00774A41" w:rsidRPr="00262494">
        <w:instrText xml:space="preserve"> ADDIN EN.CITE &lt;EndNote&gt;&lt;Cite&gt;&lt;Author&gt;Lessov-Schlaggar&lt;/Author&gt;&lt;Year&gt;2006&lt;/Year&gt;&lt;RecNum&gt;10&lt;/RecNum&gt;&lt;record&gt;&lt;rec-number&gt;10&lt;/rec-number&gt;&lt;foreign-keys&gt;&lt;key app="EN" db-id="09x92es0qpdxsae25wfvaasce2zpvf959st2"&gt;10&lt;/key&gt;&lt;/foreign-keys&gt;&lt;ref-type name="Journal Article"&gt;17&lt;/ref-type&gt;&lt;contributors&gt;&lt;authors&gt;&lt;author&gt;Lessov-Schlaggar, C. N.&lt;/author&gt;&lt;author&gt;Pang, Z.&lt;/author&gt;&lt;author&gt;Swan, G. E.&lt;/author&gt;&lt;author&gt;Guo, Q.&lt;/author&gt;&lt;author&gt;Wang, S.&lt;/author&gt;&lt;author&gt;Cao, W.&lt;/author&gt;&lt;author&gt;Unger, J. B.&lt;/author&gt;&lt;author&gt;Johnson, C. A.&lt;/author&gt;&lt;author&gt;Lee, L.&lt;/author&gt;&lt;/authors&gt;&lt;/contributors&gt;&lt;auth-address&gt;SRI International, Center for Health Sciences, Menlo Park, CA, USA. christina.lessov-schlaggar@sri.com&lt;/auth-address&gt;&lt;titles&gt;&lt;title&gt;Heritability of cigarette smoking and alcohol use in Chinese male twins: the Qingdao twin registry&lt;/title&gt;&lt;secondary-title&gt;Int J Epidemiol&lt;/secondary-title&gt;&lt;alt-title&gt;International journal of epidemiology&lt;/alt-title&gt;&lt;/titles&gt;&lt;periodical&gt;&lt;full-title&gt;Int J Epidemiol&lt;/full-title&gt;&lt;abbr-1&gt;International journal of epidemiology&lt;/abbr-1&gt;&lt;/periodical&gt;&lt;alt-periodical&gt;&lt;full-title&gt;Int J Epidemiol&lt;/full-title&gt;&lt;abbr-1&gt;International journal of epidemiology&lt;/abbr-1&gt;&lt;/alt-periodical&gt;&lt;pages&gt;1278-85&lt;/pages&gt;&lt;volume&gt;35&lt;/volume&gt;&lt;number&gt;5&lt;/number&gt;&lt;keywords&gt;&lt;keyword&gt;Adult&lt;/keyword&gt;&lt;keyword&gt;Alcohol Drinking/epidemiology/*genetics&lt;/keyword&gt;&lt;keyword&gt;China/epidemiology&lt;/keyword&gt;&lt;keyword&gt;Environmental Exposure&lt;/keyword&gt;&lt;keyword&gt;Epidemiologic Methods&lt;/keyword&gt;&lt;keyword&gt;Female&lt;/keyword&gt;&lt;keyword&gt;Genetic Predisposition to Disease&lt;/keyword&gt;&lt;keyword&gt;Humans&lt;/keyword&gt;&lt;keyword&gt;Male&lt;/keyword&gt;&lt;keyword&gt;Middle Aged&lt;/keyword&gt;&lt;keyword&gt;Smoking/epidemiology/*genetics&lt;/keyword&gt;&lt;keyword&gt;Twins, Dizygotic/*psychology&lt;/keyword&gt;&lt;keyword&gt;Twins, Monozygotic/*psychology&lt;/keyword&gt;&lt;/keywords&gt;&lt;dates&gt;&lt;year&gt;2006&lt;/year&gt;&lt;pub-dates&gt;&lt;date&gt;Oct&lt;/date&gt;&lt;/pub-dates&gt;&lt;/dates&gt;&lt;isbn&gt;0300-5771 (Print)&amp;#xD;0300-5771 (Linking)&lt;/isbn&gt;&lt;accession-num&gt;16847025&lt;/accession-num&gt;&lt;urls&gt;&lt;related-urls&gt;&lt;url&gt;http://www.ncbi.nlm.nih.gov/entrez/query.fcgi?cmd=Retrieve&amp;amp;db=PubMed&amp;amp;dopt=Citation&amp;amp;list_uids=16847025 &lt;/url&gt;&lt;/related-urls&gt;&lt;/urls&gt;&lt;language&gt;eng&lt;/language&gt;&lt;/record&gt;&lt;/Cite&gt;&lt;/EndNote&gt;</w:instrText>
      </w:r>
      <w:r w:rsidR="00D85AA6" w:rsidRPr="00262494">
        <w:fldChar w:fldCharType="separate"/>
      </w:r>
      <w:r w:rsidR="00774A41" w:rsidRPr="00262494">
        <w:t>(Lessov-Schlaggar et al., 2006)</w:t>
      </w:r>
      <w:r w:rsidR="00D85AA6" w:rsidRPr="00262494">
        <w:fldChar w:fldCharType="end"/>
      </w:r>
      <w:r w:rsidR="004C228F" w:rsidRPr="00262494">
        <w:t>.</w:t>
      </w:r>
      <w:r w:rsidR="008F681C" w:rsidRPr="00262494">
        <w:t xml:space="preserve"> </w:t>
      </w:r>
    </w:p>
    <w:p w:rsidR="00822DC0" w:rsidRPr="00262494" w:rsidRDefault="0014674D" w:rsidP="004E6E5A">
      <w:pPr>
        <w:pStyle w:val="BodyText"/>
        <w:tabs>
          <w:tab w:val="left" w:pos="2115"/>
        </w:tabs>
        <w:spacing w:line="480" w:lineRule="auto"/>
        <w:ind w:firstLine="720"/>
      </w:pPr>
      <w:r w:rsidRPr="00262494">
        <w:t>W</w:t>
      </w:r>
      <w:r w:rsidR="00867755" w:rsidRPr="00262494">
        <w:t xml:space="preserve">hen looking at the DSM-IV diagnoses of nicotine </w:t>
      </w:r>
      <w:r w:rsidR="00F70431" w:rsidRPr="00262494">
        <w:t xml:space="preserve">abuse, the results of this study suggest that the prevalence of </w:t>
      </w:r>
      <w:r w:rsidR="00F13EFE" w:rsidRPr="00262494">
        <w:t>nicotine dependence and w</w:t>
      </w:r>
      <w:r w:rsidR="00C93D29" w:rsidRPr="00262494">
        <w:t>ithdrawal</w:t>
      </w:r>
      <w:r w:rsidR="00F70431" w:rsidRPr="00262494">
        <w:t xml:space="preserve"> is </w:t>
      </w:r>
      <w:r w:rsidR="00EE0608" w:rsidRPr="00262494">
        <w:t>lower than</w:t>
      </w:r>
      <w:r w:rsidR="00822DC0" w:rsidRPr="00262494">
        <w:t xml:space="preserve"> those reported from other</w:t>
      </w:r>
      <w:r w:rsidR="00F70431" w:rsidRPr="00262494">
        <w:t xml:space="preserve"> populations</w:t>
      </w:r>
      <w:r w:rsidR="00131E74" w:rsidRPr="00262494">
        <w:t xml:space="preserve"> </w:t>
      </w:r>
      <w:r w:rsidR="00D85AA6" w:rsidRPr="00262494">
        <w:fldChar w:fldCharType="begin"/>
      </w:r>
      <w:r w:rsidR="00774A41" w:rsidRPr="00262494">
        <w:instrText xml:space="preserve"> ADDIN EN.CITE &lt;EndNote&gt;&lt;Cite&gt;&lt;Author&gt;Kendler&lt;/Author&gt;&lt;Year&gt;2008&lt;/Year&gt;&lt;RecNum&gt;13&lt;/RecNum&gt;&lt;record&gt;&lt;rec-number&gt;13&lt;/rec-number&gt;&lt;foreign-keys&gt;&lt;key app="EN" db-id="09x92es0qpdxsae25wfvaasce2zpvf959st2"&gt;13&lt;/key&gt;&lt;/foreign-keys&gt;&lt;ref-type name="Journal Article"&gt;17&lt;/ref-type&gt;&lt;contributors&gt;&lt;authors&gt;&lt;author&gt;Kendler, K. S.&lt;/author&gt;&lt;author&gt;Schmitt, E.&lt;/author&gt;&lt;author&gt;Aggen, S. H.&lt;/author&gt;&lt;author&gt;Prescott, C. A.&lt;/author&gt;&lt;/authors&gt;&lt;/contributors&gt;&lt;auth-address&gt;Department of Psychiatry, Virginia Institute for Psychiatric and Behavioral Genetics, Medical School of Virginia/Virginia Commonwealth University, Richmond, VA 23298-0126, USA. kendler@vcu.edu&lt;/auth-address&gt;&lt;titles&gt;&lt;title&gt;Genetic and environmental influences on alcohol, caffeine, cannabis, and nicotine use from early adolescence to middle adulthood&lt;/title&gt;&lt;secondary-title&gt;Arch Gen Psychiatry&lt;/secondary-title&gt;&lt;alt-title&gt;Archives of general psychiatry&lt;/alt-title&gt;&lt;/titles&gt;&lt;periodical&gt;&lt;full-title&gt;Arch Gen Psychiatry&lt;/full-title&gt;&lt;abbr-1&gt;Archives of general psychiatry&lt;/abbr-1&gt;&lt;/periodical&gt;&lt;alt-periodical&gt;&lt;full-title&gt;Arch Gen Psychiatry&lt;/full-title&gt;&lt;abbr-1&gt;Archives of general psychiatry&lt;/abbr-1&gt;&lt;/alt-periodical&gt;&lt;pages&gt;674-82&lt;/pages&gt;&lt;volume&gt;65&lt;/volume&gt;&lt;number&gt;6&lt;/number&gt;&lt;keywords&gt;&lt;keyword&gt;Adolescent&lt;/keyword&gt;&lt;keyword&gt;Adult&lt;/keyword&gt;&lt;keyword&gt;Age Factors&lt;/keyword&gt;&lt;keyword&gt;Alcoholism/*genetics/psychology&lt;/keyword&gt;&lt;keyword&gt;*Caffeine&lt;/keyword&gt;&lt;keyword&gt;*Central Nervous System Stimulants&lt;/keyword&gt;&lt;keyword&gt;Child&lt;/keyword&gt;&lt;keyword&gt;Diseases in Twins/*genetics/psychology&lt;/keyword&gt;&lt;keyword&gt;Follow-Up Studies&lt;/keyword&gt;&lt;keyword&gt;Genetic Predisposition to Disease/genetics/psychology&lt;/keyword&gt;&lt;keyword&gt;*Genotype&lt;/keyword&gt;&lt;keyword&gt;Humans&lt;/keyword&gt;&lt;keyword&gt;Individuality&lt;/keyword&gt;&lt;keyword&gt;Male&lt;/keyword&gt;&lt;keyword&gt;Marijuana Abuse/*genetics/psychology&lt;/keyword&gt;&lt;keyword&gt;Middle Aged&lt;/keyword&gt;&lt;keyword&gt;*Social Environment&lt;/keyword&gt;&lt;keyword&gt;Substance-Related Disorders/*genetics/psychology&lt;/keyword&gt;&lt;keyword&gt;Tobacco Use Disorder/*genetics/psychology&lt;/keyword&gt;&lt;keyword&gt;Twins, Dizygotic/genetics/psychology&lt;/keyword&gt;&lt;keyword&gt;Twins, Monozygotic/genetics/psychology&lt;/keyword&gt;&lt;keyword&gt;Virginia&lt;/keyword&gt;&lt;/keywords&gt;&lt;dates&gt;&lt;year&gt;2008&lt;/year&gt;&lt;pub-dates&gt;&lt;date&gt;Jun&lt;/date&gt;&lt;/pub-dates&gt;&lt;/dates&gt;&lt;isbn&gt;1538-3636 (Electronic)&amp;#xD;0003-990X (Linking)&lt;/isbn&gt;&lt;accession-num&gt;18519825&lt;/accession-num&gt;&lt;urls&gt;&lt;related-urls&gt;&lt;url&gt;http://www.ncbi.nlm.nih.gov/entrez/query.fcgi?cmd=Retrieve&amp;amp;db=PubMed&amp;amp;dopt=Citation&amp;amp;list_uids=18519825 &lt;/url&gt;&lt;/related-urls&gt;&lt;/urls&gt;&lt;language&gt;eng&lt;/language&gt;&lt;/record&gt;&lt;/Cite&gt;&lt;/EndNote&gt;</w:instrText>
      </w:r>
      <w:r w:rsidR="00D85AA6" w:rsidRPr="00262494">
        <w:fldChar w:fldCharType="separate"/>
      </w:r>
      <w:r w:rsidR="00774A41" w:rsidRPr="00262494">
        <w:t>(Kendler et al., 2008)</w:t>
      </w:r>
      <w:r w:rsidR="00D85AA6" w:rsidRPr="00262494">
        <w:fldChar w:fldCharType="end"/>
      </w:r>
      <w:r w:rsidR="00896FB0" w:rsidRPr="00262494">
        <w:t xml:space="preserve">, although, as discussed in the </w:t>
      </w:r>
      <w:r w:rsidR="005E1BDE" w:rsidRPr="00262494">
        <w:t>i</w:t>
      </w:r>
      <w:r w:rsidR="00896FB0" w:rsidRPr="00262494">
        <w:t xml:space="preserve">ntroduction, not enough data are available for direct comparisons between different populations. </w:t>
      </w:r>
      <w:r w:rsidR="00F70431" w:rsidRPr="00262494">
        <w:t xml:space="preserve"> The prevalenc</w:t>
      </w:r>
      <w:r w:rsidR="00EE0608" w:rsidRPr="00262494">
        <w:t>e</w:t>
      </w:r>
      <w:r w:rsidR="00F70431" w:rsidRPr="00262494">
        <w:t xml:space="preserve"> of nicotine dependence</w:t>
      </w:r>
      <w:r w:rsidR="00EE0608" w:rsidRPr="00262494">
        <w:t xml:space="preserve"> and withdrawal </w:t>
      </w:r>
      <w:r w:rsidR="00F232D9" w:rsidRPr="00262494">
        <w:t xml:space="preserve">as diagnosed using the CIDI algorithm </w:t>
      </w:r>
      <w:r w:rsidR="00896FB0" w:rsidRPr="00262494">
        <w:t xml:space="preserve">in this study </w:t>
      </w:r>
      <w:r w:rsidR="00EE0608" w:rsidRPr="00262494">
        <w:t>was 4.3% and 1.0</w:t>
      </w:r>
      <w:r w:rsidR="00F70431" w:rsidRPr="00262494">
        <w:t>% respectively (</w:t>
      </w:r>
      <w:r w:rsidR="00EE0608" w:rsidRPr="00262494">
        <w:t>5.9 and 1.1 in the non-twin sample).</w:t>
      </w:r>
      <w:r w:rsidR="00822DC0" w:rsidRPr="00262494">
        <w:t xml:space="preserve"> </w:t>
      </w:r>
    </w:p>
    <w:p w:rsidR="00603FCB" w:rsidRPr="00262494" w:rsidRDefault="008039B6" w:rsidP="004E6E5A">
      <w:pPr>
        <w:pStyle w:val="BodyText"/>
        <w:tabs>
          <w:tab w:val="left" w:pos="2115"/>
        </w:tabs>
        <w:spacing w:line="480" w:lineRule="auto"/>
        <w:ind w:firstLine="720"/>
      </w:pPr>
      <w:r w:rsidRPr="00262494">
        <w:t xml:space="preserve">The second objective of this study was to investigate the genetic and environmental </w:t>
      </w:r>
      <w:r w:rsidR="00C166C6" w:rsidRPr="00262494">
        <w:t>etiology</w:t>
      </w:r>
      <w:r w:rsidRPr="00262494">
        <w:t xml:space="preserve"> of the investigated </w:t>
      </w:r>
      <w:r w:rsidR="008859DB" w:rsidRPr="00262494">
        <w:t>phenotypes</w:t>
      </w:r>
      <w:r w:rsidRPr="00262494">
        <w:t xml:space="preserve">.  </w:t>
      </w:r>
      <w:r w:rsidR="000F433E" w:rsidRPr="00262494">
        <w:t>A</w:t>
      </w:r>
      <w:r w:rsidR="00DD14D8" w:rsidRPr="00262494">
        <w:t xml:space="preserve">lthough </w:t>
      </w:r>
      <w:r w:rsidR="000F433E" w:rsidRPr="00262494">
        <w:t xml:space="preserve">this was </w:t>
      </w:r>
      <w:r w:rsidR="00DD14D8" w:rsidRPr="00262494">
        <w:t xml:space="preserve">the largest twin study investigating multiple substance use phenotypes </w:t>
      </w:r>
      <w:r w:rsidR="000F433E" w:rsidRPr="00262494">
        <w:t xml:space="preserve">in a South </w:t>
      </w:r>
      <w:r w:rsidR="00DD14D8" w:rsidRPr="00262494">
        <w:t xml:space="preserve">Asian sample, </w:t>
      </w:r>
      <w:r w:rsidR="00A00D1B" w:rsidRPr="00262494">
        <w:t>the low prevalence led to a small</w:t>
      </w:r>
      <w:r w:rsidR="00DD14D8" w:rsidRPr="00262494">
        <w:t xml:space="preserve"> sample size for the </w:t>
      </w:r>
      <w:r w:rsidR="00F331A7" w:rsidRPr="00262494">
        <w:t xml:space="preserve">DSM-IV </w:t>
      </w:r>
      <w:r w:rsidR="001B5DFF" w:rsidRPr="00262494">
        <w:t>diagnostic categories and to very low concordance rates</w:t>
      </w:r>
      <w:r w:rsidR="00E050BE" w:rsidRPr="00262494">
        <w:t xml:space="preserve"> for these, only moderately familial, traits</w:t>
      </w:r>
      <w:r w:rsidR="001B5DFF" w:rsidRPr="00262494">
        <w:t xml:space="preserve">.  </w:t>
      </w:r>
      <w:r w:rsidR="00DD14D8" w:rsidRPr="00262494">
        <w:t>This, in combination with the</w:t>
      </w:r>
      <w:r w:rsidR="0044462B" w:rsidRPr="00262494">
        <w:t xml:space="preserve"> </w:t>
      </w:r>
      <w:r w:rsidR="00DD14D8" w:rsidRPr="00262494">
        <w:t xml:space="preserve">categorical nature of the data of the liability-threshold analysis </w:t>
      </w:r>
      <w:r w:rsidR="000F433E" w:rsidRPr="00262494">
        <w:t xml:space="preserve">made it </w:t>
      </w:r>
      <w:r w:rsidR="00F331A7" w:rsidRPr="00262494">
        <w:t>impossib</w:t>
      </w:r>
      <w:r w:rsidR="000F433E" w:rsidRPr="00262494">
        <w:t>le</w:t>
      </w:r>
      <w:r w:rsidR="00F331A7" w:rsidRPr="00262494">
        <w:t xml:space="preserve"> </w:t>
      </w:r>
      <w:r w:rsidR="000F433E" w:rsidRPr="00262494">
        <w:t xml:space="preserve">to </w:t>
      </w:r>
      <w:r w:rsidR="00F331A7" w:rsidRPr="00262494">
        <w:t xml:space="preserve">conduct model-fitting on the diagnostic categories and </w:t>
      </w:r>
      <w:r w:rsidR="000F433E" w:rsidRPr="00262494">
        <w:t xml:space="preserve">reduced our </w:t>
      </w:r>
      <w:r w:rsidR="00DD14D8" w:rsidRPr="00262494">
        <w:t xml:space="preserve">power to detect significant effects </w:t>
      </w:r>
      <w:r w:rsidR="00F331A7" w:rsidRPr="00262494">
        <w:t>for the remaining problem-use categori</w:t>
      </w:r>
      <w:r w:rsidR="004C6704" w:rsidRPr="00262494">
        <w:t>es</w:t>
      </w:r>
      <w:r w:rsidR="00131E74" w:rsidRPr="00262494">
        <w:t xml:space="preserve"> </w:t>
      </w:r>
      <w:r w:rsidR="00D85AA6" w:rsidRPr="00262494">
        <w:fldChar w:fldCharType="begin"/>
      </w:r>
      <w:r w:rsidR="00774A41" w:rsidRPr="00262494">
        <w:instrText xml:space="preserve"> ADDIN EN.CITE &lt;EndNote&gt;&lt;Cite&gt;&lt;Author&gt;Neale&lt;/Author&gt;&lt;Year&gt;1994&lt;/Year&gt;&lt;RecNum&gt;21&lt;/RecNum&gt;&lt;record&gt;&lt;rec-number&gt;21&lt;/rec-number&gt;&lt;foreign-keys&gt;&lt;key app="EN" db-id="09x92es0qpdxsae25wfvaasce2zpvf959st2"&gt;21&lt;/key&gt;&lt;/foreign-keys&gt;&lt;ref-type name="Journal Article"&gt;17&lt;/ref-type&gt;&lt;contributors&gt;&lt;authors&gt;&lt;author&gt;Neale, M. C.&lt;/author&gt;&lt;author&gt;Eaves, L. J.&lt;/author&gt;&lt;author&gt;Kendler, K. S.&lt;/author&gt;&lt;/authors&gt;&lt;/contributors&gt;&lt;auth-address&gt;Department of Psychiatry, Medical College of Virginia, Richmond 23298-0710.&lt;/auth-address&gt;&lt;titles&gt;&lt;title&gt;The power of the classical twin study to resolve variation in threshold traits&lt;/title&gt;&lt;secondary-title&gt;Behav Genet&lt;/secondary-title&gt;&lt;alt-title&gt;Behavior genetics&lt;/alt-title&gt;&lt;/titles&gt;&lt;periodical&gt;&lt;full-title&gt;Behav Genet&lt;/full-title&gt;&lt;abbr-1&gt;Behavior genetics&lt;/abbr-1&gt;&lt;/periodical&gt;&lt;alt-periodical&gt;&lt;full-title&gt;Behav Genet&lt;/full-title&gt;&lt;abbr-1&gt;Behavior genetics&lt;/abbr-1&gt;&lt;/alt-periodical&gt;&lt;pages&gt;239-58&lt;/pages&gt;&lt;volume&gt;24&lt;/volume&gt;&lt;number&gt;3&lt;/number&gt;&lt;keywords&gt;&lt;keyword&gt;Bias (Epidemiology)&lt;/keyword&gt;&lt;keyword&gt;*Genetic Variation&lt;/keyword&gt;&lt;keyword&gt;Humans&lt;/keyword&gt;&lt;keyword&gt;Intelligence/genetics&lt;/keyword&gt;&lt;keyword&gt;*Models, Genetic&lt;/keyword&gt;&lt;keyword&gt;Models, Statistical&lt;/keyword&gt;&lt;keyword&gt;Personality/genetics&lt;/keyword&gt;&lt;keyword&gt;*Phenotype&lt;/keyword&gt;&lt;keyword&gt;*Social Environment&lt;/keyword&gt;&lt;keyword&gt;Twins, Dizygotic/genetics&lt;/keyword&gt;&lt;keyword&gt;Twins, Monozygotic/genetics&lt;/keyword&gt;&lt;/keywords&gt;&lt;dates&gt;&lt;year&gt;1994&lt;/year&gt;&lt;pub-dates&gt;&lt;date&gt;May&lt;/date&gt;&lt;/pub-dates&gt;&lt;/dates&gt;&lt;isbn&gt;0001-8244 (Print)&amp;#xD;0001-8244 (Linking)&lt;/isbn&gt;&lt;accession-num&gt;7945154&lt;/accession-num&gt;&lt;urls&gt;&lt;related-urls&gt;&lt;url&gt;http://www.ncbi.nlm.nih.gov/entrez/query.fcgi?cmd=Retrieve&amp;amp;db=PubMed&amp;amp;dopt=Citation&amp;amp;list_uids=7945154 &lt;/url&gt;&lt;/related-urls&gt;&lt;/urls&gt;&lt;language&gt;eng&lt;/language&gt;&lt;/record&gt;&lt;/Cite&gt;&lt;/EndNote&gt;</w:instrText>
      </w:r>
      <w:r w:rsidR="00D85AA6" w:rsidRPr="00262494">
        <w:fldChar w:fldCharType="separate"/>
      </w:r>
      <w:r w:rsidR="00774A41" w:rsidRPr="00262494">
        <w:t>(Neale, Eaves and Kendler, 1994)</w:t>
      </w:r>
      <w:r w:rsidR="00D85AA6" w:rsidRPr="00262494">
        <w:fldChar w:fldCharType="end"/>
      </w:r>
      <w:r w:rsidR="004C228F" w:rsidRPr="00262494">
        <w:t>.</w:t>
      </w:r>
      <w:r w:rsidR="00F331A7" w:rsidRPr="00262494">
        <w:t xml:space="preserve">  </w:t>
      </w:r>
      <w:r w:rsidR="00603FCB" w:rsidRPr="00262494">
        <w:t xml:space="preserve">For example, only 6 pairs of MZ twins and 1 pair of DZ twins were concordant for nicotine dependence.  The low prevalence of this </w:t>
      </w:r>
      <w:r w:rsidR="00603FCB" w:rsidRPr="00262494">
        <w:lastRenderedPageBreak/>
        <w:t>phenotype means that an even greater sample size is necessary to assess the genetic and environmental aetiology.</w:t>
      </w:r>
    </w:p>
    <w:p w:rsidR="00F331A7" w:rsidRPr="00262494" w:rsidRDefault="00DD14D8" w:rsidP="004E6E5A">
      <w:pPr>
        <w:pStyle w:val="BodyText"/>
        <w:tabs>
          <w:tab w:val="left" w:pos="2115"/>
        </w:tabs>
        <w:spacing w:line="480" w:lineRule="auto"/>
        <w:ind w:firstLine="720"/>
      </w:pPr>
      <w:r w:rsidRPr="00262494">
        <w:t xml:space="preserve">However, the overall pattern of results suggests moderate to substantial genetic </w:t>
      </w:r>
      <w:r w:rsidR="00B83DD3" w:rsidRPr="00262494">
        <w:t xml:space="preserve">and non-shared environmental </w:t>
      </w:r>
      <w:r w:rsidRPr="00262494">
        <w:t>influence</w:t>
      </w:r>
      <w:r w:rsidR="00B83DD3" w:rsidRPr="00262494">
        <w:t>s</w:t>
      </w:r>
      <w:r w:rsidRPr="00262494">
        <w:t xml:space="preserve"> and </w:t>
      </w:r>
      <w:r w:rsidR="009042D4" w:rsidRPr="00262494">
        <w:t>with little influence of shared environment</w:t>
      </w:r>
      <w:r w:rsidRPr="00262494">
        <w:t xml:space="preserve"> </w:t>
      </w:r>
      <w:r w:rsidR="00733B02" w:rsidRPr="00262494">
        <w:t>(</w:t>
      </w:r>
      <w:r w:rsidR="007029FB" w:rsidRPr="00262494">
        <w:t xml:space="preserve">non-significant in formal model-fitting) </w:t>
      </w:r>
      <w:r w:rsidRPr="00262494">
        <w:t>shared environmental i</w:t>
      </w:r>
      <w:r w:rsidR="008171BB" w:rsidRPr="00262494">
        <w:t xml:space="preserve">nfluence for nicotine use and </w:t>
      </w:r>
      <w:r w:rsidR="003F4DB6" w:rsidRPr="00262494">
        <w:t xml:space="preserve">associated </w:t>
      </w:r>
      <w:r w:rsidR="008171BB" w:rsidRPr="00262494">
        <w:t>problem</w:t>
      </w:r>
      <w:r w:rsidR="003F4DB6" w:rsidRPr="00262494">
        <w:t>s</w:t>
      </w:r>
      <w:r w:rsidR="008171BB" w:rsidRPr="00262494">
        <w:t xml:space="preserve">. </w:t>
      </w:r>
      <w:r w:rsidR="00A63A32" w:rsidRPr="00262494">
        <w:t>For example, the concordances (</w:t>
      </w:r>
      <w:r w:rsidR="00F13EFE" w:rsidRPr="00262494">
        <w:t>.68 for MZ vs. .51 for DZ) for n</w:t>
      </w:r>
      <w:r w:rsidR="00A63A32" w:rsidRPr="00262494">
        <w:t>ico</w:t>
      </w:r>
      <w:r w:rsidR="00F13EFE" w:rsidRPr="00262494">
        <w:t>tine u</w:t>
      </w:r>
      <w:r w:rsidR="00A63A32" w:rsidRPr="00262494">
        <w:t>se and associated genetic and environmental estimates are very similar to those obtained by Kendler et al.</w:t>
      </w:r>
      <w:r w:rsidR="004C228F" w:rsidRPr="00262494">
        <w:t xml:space="preserve"> </w:t>
      </w:r>
      <w:r w:rsidR="00D85AA6" w:rsidRPr="00262494">
        <w:fldChar w:fldCharType="begin"/>
      </w:r>
      <w:r w:rsidR="00774A41" w:rsidRPr="00262494">
        <w:instrText xml:space="preserve"> ADDIN EN.CITE &lt;EndNote&gt;&lt;Cite ExcludeAuth="1"&gt;&lt;Author&gt;Kendler&lt;/Author&gt;&lt;Year&gt;1999&lt;/Year&gt;&lt;RecNum&gt;14&lt;/RecNum&gt;&lt;record&gt;&lt;rec-number&gt;14&lt;/rec-number&gt;&lt;foreign-keys&gt;&lt;key app="EN" db-id="09x92es0qpdxsae25wfvaasce2zpvf959st2"&gt;14&lt;/key&gt;&lt;/foreign-keys&gt;&lt;ref-type name="Journal Article"&gt;17&lt;/ref-type&gt;&lt;contributors&gt;&lt;authors&gt;&lt;author&gt;Kendler, K. S.&lt;/author&gt;&lt;author&gt;Neale, M. C.&lt;/author&gt;&lt;author&gt;Sullivan, P.&lt;/author&gt;&lt;author&gt;Corey, L. A.&lt;/author&gt;&lt;author&gt;Gardner, C. O.&lt;/author&gt;&lt;author&gt;Prescott, C. A.&lt;/author&gt;&lt;/authors&gt;&lt;/contributors&gt;&lt;auth-address&gt;Department of Psychiatry, Virginia Institute for Psychiatric and Behavioral Genetics, Medical College of Virginia Commonwealth University, Richmond 23298-0126, USA.&lt;/auth-address&gt;&lt;titles&gt;&lt;title&gt;A population-based twin study in women of smoking initiation and nicotine dependence&lt;/title&gt;&lt;secondary-title&gt;Psychol Med&lt;/secondary-title&gt;&lt;alt-title&gt;Psychological medicine&lt;/alt-title&gt;&lt;/titles&gt;&lt;periodical&gt;&lt;full-title&gt;Psychol Med&lt;/full-title&gt;&lt;abbr-1&gt;Psychological medicine&lt;/abbr-1&gt;&lt;/periodical&gt;&lt;alt-periodical&gt;&lt;full-title&gt;Psychol Med&lt;/full-title&gt;&lt;abbr-1&gt;Psychological medicine&lt;/abbr-1&gt;&lt;/alt-periodical&gt;&lt;pages&gt;299-308&lt;/pages&gt;&lt;volume&gt;29&lt;/volume&gt;&lt;number&gt;2&lt;/number&gt;&lt;keywords&gt;&lt;keyword&gt;Adult&lt;/keyword&gt;&lt;keyword&gt;Environment&lt;/keyword&gt;&lt;keyword&gt;Female&lt;/keyword&gt;&lt;keyword&gt;Humans&lt;/keyword&gt;&lt;keyword&gt;Population Surveillance&lt;/keyword&gt;&lt;keyword&gt;Risk Factors&lt;/keyword&gt;&lt;keyword&gt;*Smoking&lt;/keyword&gt;&lt;keyword&gt;Time Factors&lt;/keyword&gt;&lt;keyword&gt;Tobacco Use Disorder/*diagnosis/*genetics&lt;/keyword&gt;&lt;keyword&gt;Twins/*genetics/psychology&lt;/keyword&gt;&lt;/keywords&gt;&lt;dates&gt;&lt;year&gt;1999&lt;/year&gt;&lt;pub-dates&gt;&lt;date&gt;Mar&lt;/date&gt;&lt;/pub-dates&gt;&lt;/dates&gt;&lt;isbn&gt;0033-2917 (Print)&amp;#xD;0033-2917 (Linking)&lt;/isbn&gt;&lt;accession-num&gt;10218922&lt;/accession-num&gt;&lt;urls&gt;&lt;related-urls&gt;&lt;url&gt;http://www.ncbi.nlm.nih.gov/entrez/query.fcgi?cmd=Retrieve&amp;amp;db=PubMed&amp;amp;dopt=Citation&amp;amp;list_uids=10218922 &lt;/url&gt;&lt;/related-urls&gt;&lt;/urls&gt;&lt;language&gt;eng&lt;/language&gt;&lt;/record&gt;&lt;/Cite&gt;&lt;/EndNote&gt;</w:instrText>
      </w:r>
      <w:r w:rsidR="00D85AA6" w:rsidRPr="00262494">
        <w:fldChar w:fldCharType="separate"/>
      </w:r>
      <w:r w:rsidR="00774A41" w:rsidRPr="00262494">
        <w:t>(1999)</w:t>
      </w:r>
      <w:r w:rsidR="00D85AA6" w:rsidRPr="00262494">
        <w:fldChar w:fldCharType="end"/>
      </w:r>
      <w:r w:rsidR="00131E74" w:rsidRPr="00262494">
        <w:t xml:space="preserve"> </w:t>
      </w:r>
      <w:r w:rsidR="00A63A32" w:rsidRPr="00262494">
        <w:t>(</w:t>
      </w:r>
      <w:r w:rsidR="008171BB" w:rsidRPr="00262494">
        <w:t>.</w:t>
      </w:r>
      <w:r w:rsidR="00A63A32" w:rsidRPr="00262494">
        <w:t xml:space="preserve">76 for MZ vs. .61 for DZ) and are consistent with </w:t>
      </w:r>
      <w:r w:rsidR="005E1BDE" w:rsidRPr="00262494">
        <w:t xml:space="preserve">those </w:t>
      </w:r>
      <w:r w:rsidR="00A63A32" w:rsidRPr="00262494">
        <w:t xml:space="preserve">previously reported in other samples from Sweden, </w:t>
      </w:r>
      <w:r w:rsidR="00AB6FD5" w:rsidRPr="00262494">
        <w:t xml:space="preserve">Australia, Holland, and </w:t>
      </w:r>
      <w:r w:rsidR="004C6704" w:rsidRPr="00262494">
        <w:t>USA</w:t>
      </w:r>
      <w:r w:rsidR="00131E74" w:rsidRPr="00262494">
        <w:t xml:space="preserve"> </w:t>
      </w:r>
      <w:r w:rsidR="00D85AA6" w:rsidRPr="00262494">
        <w:fldChar w:fldCharType="begin"/>
      </w:r>
      <w:r w:rsidR="00774A41" w:rsidRPr="00262494">
        <w:instrText xml:space="preserve"> ADDIN EN.CITE &lt;EndNote&gt;&lt;Cite&gt;&lt;Author&gt;Kendler&lt;/Author&gt;&lt;Year&gt;2008&lt;/Year&gt;&lt;RecNum&gt;13&lt;/RecNum&gt;&lt;Prefix&gt;e.g. &lt;/Prefix&gt;&lt;record&gt;&lt;rec-number&gt;13&lt;/rec-number&gt;&lt;foreign-keys&gt;&lt;key app="EN" db-id="09x92es0qpdxsae25wfvaasce2zpvf959st2"&gt;13&lt;/key&gt;&lt;/foreign-keys&gt;&lt;ref-type name="Journal Article"&gt;17&lt;/ref-type&gt;&lt;contributors&gt;&lt;authors&gt;&lt;author&gt;Kendler, K. S.&lt;/author&gt;&lt;author&gt;Schmitt, E.&lt;/author&gt;&lt;author&gt;Aggen, S. H.&lt;/author&gt;&lt;author&gt;Prescott, C. A.&lt;/author&gt;&lt;/authors&gt;&lt;/contributors&gt;&lt;auth-address&gt;Department of Psychiatry, Virginia Institute for Psychiatric and Behavioral Genetics, Medical School of Virginia/Virginia Commonwealth University, Richmond, VA 23298-0126, USA. kendler@vcu.edu&lt;/auth-address&gt;&lt;titles&gt;&lt;title&gt;Genetic and environmental influences on alcohol, caffeine, cannabis, and nicotine use from early adolescence to middle adulthood&lt;/title&gt;&lt;secondary-title&gt;Arch Gen Psychiatry&lt;/secondary-title&gt;&lt;alt-title&gt;Archives of general psychiatry&lt;/alt-title&gt;&lt;/titles&gt;&lt;periodical&gt;&lt;full-title&gt;Arch Gen Psychiatry&lt;/full-title&gt;&lt;abbr-1&gt;Archives of general psychiatry&lt;/abbr-1&gt;&lt;/periodical&gt;&lt;alt-periodical&gt;&lt;full-title&gt;Arch Gen Psychiatry&lt;/full-title&gt;&lt;abbr-1&gt;Archives of general psychiatry&lt;/abbr-1&gt;&lt;/alt-periodical&gt;&lt;pages&gt;674-82&lt;/pages&gt;&lt;volume&gt;65&lt;/volume&gt;&lt;number&gt;6&lt;/number&gt;&lt;keywords&gt;&lt;keyword&gt;Adolescent&lt;/keyword&gt;&lt;keyword&gt;Adult&lt;/keyword&gt;&lt;keyword&gt;Age Factors&lt;/keyword&gt;&lt;keyword&gt;Alcoholism/*genetics/psychology&lt;/keyword&gt;&lt;keyword&gt;*Caffeine&lt;/keyword&gt;&lt;keyword&gt;*Central Nervous System Stimulants&lt;/keyword&gt;&lt;keyword&gt;Child&lt;/keyword&gt;&lt;keyword&gt;Diseases in Twins/*genetics/psychology&lt;/keyword&gt;&lt;keyword&gt;Follow-Up Studies&lt;/keyword&gt;&lt;keyword&gt;Genetic Predisposition to Disease/genetics/psychology&lt;/keyword&gt;&lt;keyword&gt;*Genotype&lt;/keyword&gt;&lt;keyword&gt;Humans&lt;/keyword&gt;&lt;keyword&gt;Individuality&lt;/keyword&gt;&lt;keyword&gt;Male&lt;/keyword&gt;&lt;keyword&gt;Marijuana Abuse/*genetics/psychology&lt;/keyword&gt;&lt;keyword&gt;Middle Aged&lt;/keyword&gt;&lt;keyword&gt;*Social Environment&lt;/keyword&gt;&lt;keyword&gt;Substance-Related Disorders/*genetics/psychology&lt;/keyword&gt;&lt;keyword&gt;Tobacco Use Disorder/*genetics/psychology&lt;/keyword&gt;&lt;keyword&gt;Twins, Dizygotic/genetics/psychology&lt;/keyword&gt;&lt;keyword&gt;Twins, Monozygotic/genetics/psychology&lt;/keyword&gt;&lt;keyword&gt;Virginia&lt;/keyword&gt;&lt;/keywords&gt;&lt;dates&gt;&lt;year&gt;2008&lt;/year&gt;&lt;pub-dates&gt;&lt;date&gt;Jun&lt;/date&gt;&lt;/pub-dates&gt;&lt;/dates&gt;&lt;isbn&gt;1538-3636 (Electronic)&amp;#xD;0003-990X (Linking)&lt;/isbn&gt;&lt;accession-num&gt;18519825&lt;/accession-num&gt;&lt;urls&gt;&lt;related-urls&gt;&lt;url&gt;http://www.ncbi.nlm.nih.gov/entrez/query.fcgi?cmd=Retrieve&amp;amp;db=PubMed&amp;amp;dopt=Citation&amp;amp;list_uids=18519825 &lt;/url&gt;&lt;/related-urls&gt;&lt;/urls&gt;&lt;language&gt;eng&lt;/language&gt;&lt;/record&gt;&lt;/Cite&gt;&lt;/EndNote&gt;</w:instrText>
      </w:r>
      <w:r w:rsidR="00D85AA6" w:rsidRPr="00262494">
        <w:fldChar w:fldCharType="separate"/>
      </w:r>
      <w:r w:rsidR="00774A41" w:rsidRPr="00262494">
        <w:t>(e.g. Kendler et al., 2008)</w:t>
      </w:r>
      <w:r w:rsidR="00D85AA6" w:rsidRPr="00262494">
        <w:fldChar w:fldCharType="end"/>
      </w:r>
      <w:r w:rsidR="004C228F" w:rsidRPr="00262494">
        <w:t>.</w:t>
      </w:r>
      <w:r w:rsidR="00A63A32" w:rsidRPr="00262494">
        <w:t xml:space="preserve">  Less research is available for nicotine dependence.  </w:t>
      </w:r>
      <w:r w:rsidR="002C0677" w:rsidRPr="00262494">
        <w:t>Heritability of about 70% was reported from two p</w:t>
      </w:r>
      <w:r w:rsidR="0068186D" w:rsidRPr="00262494">
        <w:t>revious studies (Kendler et al. 1999; Kendler et al.</w:t>
      </w:r>
      <w:r w:rsidR="002C0677" w:rsidRPr="00262494">
        <w:t xml:space="preserve"> 20</w:t>
      </w:r>
      <w:r w:rsidR="0068186D" w:rsidRPr="00262494">
        <w:t>08</w:t>
      </w:r>
      <w:r w:rsidR="002C0677" w:rsidRPr="00262494">
        <w:t xml:space="preserve">) in both men and women, </w:t>
      </w:r>
      <w:r w:rsidR="00A63A32" w:rsidRPr="00262494">
        <w:t xml:space="preserve">which is similar to </w:t>
      </w:r>
      <w:r w:rsidR="002C0677" w:rsidRPr="00262494">
        <w:t>that expected from concordances in this study (</w:t>
      </w:r>
      <w:r w:rsidR="00A63A32" w:rsidRPr="00262494">
        <w:t>.41 MZ vs. .1</w:t>
      </w:r>
      <w:r w:rsidR="00F13EFE" w:rsidRPr="00262494">
        <w:t>0</w:t>
      </w:r>
      <w:r w:rsidR="00A63A32" w:rsidRPr="00262494">
        <w:t xml:space="preserve"> for DZ twins</w:t>
      </w:r>
      <w:r w:rsidR="002C0677" w:rsidRPr="00262494">
        <w:t>)</w:t>
      </w:r>
      <w:r w:rsidR="00A63A32" w:rsidRPr="00262494">
        <w:t>. Other associated phenotypes, such a</w:t>
      </w:r>
      <w:r w:rsidR="00C1605A" w:rsidRPr="00262494">
        <w:t xml:space="preserve">s persistent or heavy smoking, </w:t>
      </w:r>
      <w:r w:rsidR="00A63A32" w:rsidRPr="00262494">
        <w:t>have also been found substantially heri</w:t>
      </w:r>
      <w:r w:rsidR="004C6704" w:rsidRPr="00262494">
        <w:t>table</w:t>
      </w:r>
      <w:r w:rsidR="00131E74" w:rsidRPr="00262494">
        <w:t xml:space="preserve"> </w:t>
      </w:r>
      <w:r w:rsidR="00D85AA6" w:rsidRPr="00262494">
        <w:fldChar w:fldCharType="begin"/>
      </w:r>
      <w:r w:rsidR="00774A41" w:rsidRPr="00262494">
        <w:instrText xml:space="preserve"> ADDIN EN.CITE &lt;EndNote&gt;&lt;Cite&gt;&lt;Author&gt;Kendler&lt;/Author&gt;&lt;Year&gt;1999&lt;/Year&gt;&lt;RecNum&gt;14&lt;/RecNum&gt;&lt;record&gt;&lt;rec-number&gt;14&lt;/rec-number&gt;&lt;foreign-keys&gt;&lt;key app="EN" db-id="09x92es0qpdxsae25wfvaasce2zpvf959st2"&gt;14&lt;/key&gt;&lt;/foreign-keys&gt;&lt;ref-type name="Journal Article"&gt;17&lt;/ref-type&gt;&lt;contributors&gt;&lt;authors&gt;&lt;author&gt;Kendler, K. S.&lt;/author&gt;&lt;author&gt;Neale, M. C.&lt;/author&gt;&lt;author&gt;Sullivan, P.&lt;/author&gt;&lt;author&gt;Corey, L. A.&lt;/author&gt;&lt;author&gt;Gardner, C. O.&lt;/author&gt;&lt;author&gt;Prescott, C. A.&lt;/author&gt;&lt;/authors&gt;&lt;/contributors&gt;&lt;auth-address&gt;Department of Psychiatry, Virginia Institute for Psychiatric and Behavioral Genetics, Medical College of Virginia Commonwealth University, Richmond 23298-0126, USA.&lt;/auth-address&gt;&lt;titles&gt;&lt;title&gt;A population-based twin study in women of smoking initiation and nicotine dependence&lt;/title&gt;&lt;secondary-title&gt;Psychol Med&lt;/secondary-title&gt;&lt;alt-title&gt;Psychological medicine&lt;/alt-title&gt;&lt;/titles&gt;&lt;periodical&gt;&lt;full-title&gt;Psychol Med&lt;/full-title&gt;&lt;abbr-1&gt;Psychological medicine&lt;/abbr-1&gt;&lt;/periodical&gt;&lt;alt-periodical&gt;&lt;full-title&gt;Psychol Med&lt;/full-title&gt;&lt;abbr-1&gt;Psychological medicine&lt;/abbr-1&gt;&lt;/alt-periodical&gt;&lt;pages&gt;299-308&lt;/pages&gt;&lt;volume&gt;29&lt;/volume&gt;&lt;number&gt;2&lt;/number&gt;&lt;keywords&gt;&lt;keyword&gt;Adult&lt;/keyword&gt;&lt;keyword&gt;Environment&lt;/keyword&gt;&lt;keyword&gt;Female&lt;/keyword&gt;&lt;keyword&gt;Humans&lt;/keyword&gt;&lt;keyword&gt;Population Surveillance&lt;/keyword&gt;&lt;keyword&gt;Risk Factors&lt;/keyword&gt;&lt;keyword&gt;*Smoking&lt;/keyword&gt;&lt;keyword&gt;Time Factors&lt;/keyword&gt;&lt;keyword&gt;Tobacco Use Disorder/*diagnosis/*genetics&lt;/keyword&gt;&lt;keyword&gt;Twins/*genetics/psychology&lt;/keyword&gt;&lt;/keywords&gt;&lt;dates&gt;&lt;year&gt;1999&lt;/year&gt;&lt;pub-dates&gt;&lt;date&gt;Mar&lt;/date&gt;&lt;/pub-dates&gt;&lt;/dates&gt;&lt;isbn&gt;0033-2917 (Print)&amp;#xD;0033-2917 (Linking)&lt;/isbn&gt;&lt;accession-num&gt;10218922&lt;/accession-num&gt;&lt;urls&gt;&lt;related-urls&gt;&lt;url&gt;http://www.ncbi.nlm.nih.gov/entrez/query.fcgi?cmd=Retrieve&amp;amp;db=PubMed&amp;amp;dopt=Citation&amp;amp;list_uids=10218922 &lt;/url&gt;&lt;/related-urls&gt;&lt;/urls&gt;&lt;language&gt;eng&lt;/language&gt;&lt;/record&gt;&lt;/Cite&gt;&lt;/EndNote&gt;</w:instrText>
      </w:r>
      <w:r w:rsidR="00D85AA6" w:rsidRPr="00262494">
        <w:fldChar w:fldCharType="separate"/>
      </w:r>
      <w:r w:rsidR="00774A41" w:rsidRPr="00262494">
        <w:t>(Kendler et al., 1999)</w:t>
      </w:r>
      <w:r w:rsidR="00D85AA6" w:rsidRPr="00262494">
        <w:fldChar w:fldCharType="end"/>
      </w:r>
      <w:r w:rsidR="004C228F" w:rsidRPr="00262494">
        <w:t>.</w:t>
      </w:r>
      <w:r w:rsidR="00C1605A" w:rsidRPr="00262494">
        <w:t xml:space="preserve"> </w:t>
      </w:r>
      <w:r w:rsidR="00B923FC" w:rsidRPr="00262494">
        <w:t>In the</w:t>
      </w:r>
      <w:r w:rsidR="00427668" w:rsidRPr="00262494">
        <w:t xml:space="preserve"> </w:t>
      </w:r>
      <w:r w:rsidR="00B923FC" w:rsidRPr="00262494">
        <w:t>Chinese population</w:t>
      </w:r>
      <w:r w:rsidR="00634939" w:rsidRPr="00262494">
        <w:t>,</w:t>
      </w:r>
      <w:r w:rsidR="00CE7FB0" w:rsidRPr="00262494">
        <w:t xml:space="preserve"> the heritability </w:t>
      </w:r>
      <w:r w:rsidR="00F331A7" w:rsidRPr="00262494">
        <w:t xml:space="preserve">was 70% for </w:t>
      </w:r>
      <w:r w:rsidR="008171BB" w:rsidRPr="00262494">
        <w:t xml:space="preserve">current smoking </w:t>
      </w:r>
      <w:r w:rsidR="00F331A7" w:rsidRPr="00262494">
        <w:t>a</w:t>
      </w:r>
      <w:r w:rsidR="008171BB" w:rsidRPr="00262494">
        <w:t>nd</w:t>
      </w:r>
      <w:r w:rsidR="0031561C" w:rsidRPr="00262494">
        <w:t xml:space="preserve"> </w:t>
      </w:r>
      <w:r w:rsidR="00F331A7" w:rsidRPr="00262494">
        <w:t xml:space="preserve">66% for current </w:t>
      </w:r>
      <w:r w:rsidR="0031561C" w:rsidRPr="00262494">
        <w:t>h</w:t>
      </w:r>
      <w:r w:rsidR="00F331A7" w:rsidRPr="00262494">
        <w:t>eavy smoking</w:t>
      </w:r>
      <w:r w:rsidR="0031561C" w:rsidRPr="00262494">
        <w:t>, with modest influences of shared environment</w:t>
      </w:r>
      <w:r w:rsidR="00131E74" w:rsidRPr="00262494">
        <w:t xml:space="preserve"> </w:t>
      </w:r>
      <w:r w:rsidR="00D85AA6" w:rsidRPr="00262494">
        <w:fldChar w:fldCharType="begin"/>
      </w:r>
      <w:r w:rsidR="00774A41" w:rsidRPr="00262494">
        <w:instrText xml:space="preserve"> ADDIN EN.CITE &lt;EndNote&gt;&lt;Cite&gt;&lt;Author&gt;Lessov-Schlaggar&lt;/Author&gt;&lt;Year&gt;2006&lt;/Year&gt;&lt;RecNum&gt;10&lt;/RecNum&gt;&lt;record&gt;&lt;rec-number&gt;10&lt;/rec-number&gt;&lt;foreign-keys&gt;&lt;key app="EN" db-id="09x92es0qpdxsae25wfvaasce2zpvf959st2"&gt;10&lt;/key&gt;&lt;/foreign-keys&gt;&lt;ref-type name="Journal Article"&gt;17&lt;/ref-type&gt;&lt;contributors&gt;&lt;authors&gt;&lt;author&gt;Lessov-Schlaggar, C. N.&lt;/author&gt;&lt;author&gt;Pang, Z.&lt;/author&gt;&lt;author&gt;Swan, G. E.&lt;/author&gt;&lt;author&gt;Guo, Q.&lt;/author&gt;&lt;author&gt;Wang, S.&lt;/author&gt;&lt;author&gt;Cao, W.&lt;/author&gt;&lt;author&gt;Unger, J. B.&lt;/author&gt;&lt;author&gt;Johnson, C. A.&lt;/author&gt;&lt;author&gt;Lee, L.&lt;/author&gt;&lt;/authors&gt;&lt;/contributors&gt;&lt;auth-address&gt;SRI International, Center for Health Sciences, Menlo Park, CA, USA. christina.lessov-schlaggar@sri.com&lt;/auth-address&gt;&lt;titles&gt;&lt;title&gt;Heritability of cigarette smoking and alcohol use in Chinese male twins: the Qingdao twin registry&lt;/title&gt;&lt;secondary-title&gt;Int J Epidemiol&lt;/secondary-title&gt;&lt;alt-title&gt;International journal of epidemiology&lt;/alt-title&gt;&lt;/titles&gt;&lt;periodical&gt;&lt;full-title&gt;Int J Epidemiol&lt;/full-title&gt;&lt;abbr-1&gt;International journal of epidemiology&lt;/abbr-1&gt;&lt;/periodical&gt;&lt;alt-periodical&gt;&lt;full-title&gt;Int J Epidemiol&lt;/full-title&gt;&lt;abbr-1&gt;International journal of epidemiology&lt;/abbr-1&gt;&lt;/alt-periodical&gt;&lt;pages&gt;1278-85&lt;/pages&gt;&lt;volume&gt;35&lt;/volume&gt;&lt;number&gt;5&lt;/number&gt;&lt;keywords&gt;&lt;keyword&gt;Adult&lt;/keyword&gt;&lt;keyword&gt;Alcohol Drinking/epidemiology/*genetics&lt;/keyword&gt;&lt;keyword&gt;China/epidemiology&lt;/keyword&gt;&lt;keyword&gt;Environmental Exposure&lt;/keyword&gt;&lt;keyword&gt;Epidemiologic Methods&lt;/keyword&gt;&lt;keyword&gt;Female&lt;/keyword&gt;&lt;keyword&gt;Genetic Predisposition to Disease&lt;/keyword&gt;&lt;keyword&gt;Humans&lt;/keyword&gt;&lt;keyword&gt;Male&lt;/keyword&gt;&lt;keyword&gt;Middle Aged&lt;/keyword&gt;&lt;keyword&gt;Smoking/epidemiology/*genetics&lt;/keyword&gt;&lt;keyword&gt;Twins, Dizygotic/*psychology&lt;/keyword&gt;&lt;keyword&gt;Twins, Monozygotic/*psychology&lt;/keyword&gt;&lt;/keywords&gt;&lt;dates&gt;&lt;year&gt;2006&lt;/year&gt;&lt;pub-dates&gt;&lt;date&gt;Oct&lt;/date&gt;&lt;/pub-dates&gt;&lt;/dates&gt;&lt;isbn&gt;0300-5771 (Print)&amp;#xD;0300-5771 (Linking)&lt;/isbn&gt;&lt;accession-num&gt;16847025&lt;/accession-num&gt;&lt;urls&gt;&lt;related-urls&gt;&lt;url&gt;http://www.ncbi.nlm.nih.gov/entrez/query.fcgi?cmd=Retrieve&amp;amp;db=PubMed&amp;amp;dopt=Citation&amp;amp;list_uids=16847025 &lt;/url&gt;&lt;/related-urls&gt;&lt;/urls&gt;&lt;language&gt;eng&lt;/language&gt;&lt;/record&gt;&lt;/Cite&gt;&lt;/EndNote&gt;</w:instrText>
      </w:r>
      <w:r w:rsidR="00D85AA6" w:rsidRPr="00262494">
        <w:fldChar w:fldCharType="separate"/>
      </w:r>
      <w:r w:rsidR="00774A41" w:rsidRPr="00262494">
        <w:t>(Lessov-Schlaggar et al., 2006)</w:t>
      </w:r>
      <w:r w:rsidR="00D85AA6" w:rsidRPr="00262494">
        <w:fldChar w:fldCharType="end"/>
      </w:r>
      <w:r w:rsidR="004C228F" w:rsidRPr="00262494">
        <w:t>.</w:t>
      </w:r>
      <w:r w:rsidR="004413DE" w:rsidRPr="00262494">
        <w:t xml:space="preserve"> </w:t>
      </w:r>
    </w:p>
    <w:p w:rsidR="00DE246E" w:rsidRPr="00262494" w:rsidRDefault="00A12C95" w:rsidP="004E6E5A">
      <w:pPr>
        <w:pStyle w:val="BodyText"/>
        <w:tabs>
          <w:tab w:val="left" w:pos="2115"/>
        </w:tabs>
        <w:spacing w:line="480" w:lineRule="auto"/>
        <w:ind w:firstLine="720"/>
      </w:pPr>
      <w:r w:rsidRPr="00262494">
        <w:t>Overall, the relative contributions of genetic and environmental factors to different phenotypes associated with nicotine use are consistent with those from Western and Chinese populations, despite possible differences in the nature and variability of environmental influences across cultures.</w:t>
      </w:r>
      <w:r w:rsidR="009042D4" w:rsidRPr="00262494">
        <w:t xml:space="preserve">  This is in line with research which has shown that whilst prevalence of smoking has changed significantly in the last decade, heritability estimates have not </w:t>
      </w:r>
      <w:r w:rsidR="00D85AA6" w:rsidRPr="00262494">
        <w:fldChar w:fldCharType="begin"/>
      </w:r>
      <w:r w:rsidR="00774A41" w:rsidRPr="00262494">
        <w:instrText xml:space="preserve"> ADDIN EN.CITE &lt;EndNote&gt;&lt;Cite&gt;&lt;Author&gt;Kendler&lt;/Author&gt;&lt;Year&gt;2005&lt;/Year&gt;&lt;RecNum&gt;8&lt;/RecNum&gt;&lt;record&gt;&lt;rec-number&gt;8&lt;/rec-number&gt;&lt;foreign-keys&gt;&lt;key app="EN" db-id="09x92es0qpdxsae25wfvaasce2zpvf959st2"&gt;8&lt;/key&gt;&lt;/foreign-keys&gt;&lt;ref-type name="Journal Article"&gt;17&lt;/ref-type&gt;&lt;contributors&gt;&lt;authors&gt;&lt;author&gt;Kendler, K. S.&lt;/author&gt;&lt;author&gt;Gardner, C.&lt;/author&gt;&lt;author&gt;Jacobson, K. C.&lt;/author&gt;&lt;author&gt;Neale, M. C.&lt;/author&gt;&lt;author&gt;Prescott, C. A.&lt;/author&gt;&lt;/authors&gt;&lt;/contributors&gt;&lt;auth-address&gt;Virginia Institute for Psychiatry and Behavioral Genetics and Department of Psychiatry, Medical College of Virginia Commonwealth University, Richmond, VA 23298-0126, USA. kendler@hsc.vsu.edu&lt;/auth-address&gt;&lt;titles&gt;&lt;title&gt;Genetic and environmental influences on illicit drug use and tobacco use across birth cohorts&lt;/title&gt;&lt;secondary-title&gt;Psychol Med&lt;/secondary-title&gt;&lt;alt-title&gt;Psychological medicine&lt;/alt-title&gt;&lt;/titles&gt;&lt;periodical&gt;&lt;full-title&gt;Psychol Med&lt;/full-title&gt;&lt;abbr-1&gt;Psychological medicine&lt;/abbr-1&gt;&lt;/periodical&gt;&lt;alt-periodical&gt;&lt;full-title&gt;Psychol Med&lt;/full-title&gt;&lt;abbr-1&gt;Psychological medicine&lt;/abbr-1&gt;&lt;/alt-periodical&gt;&lt;pages&gt;1349-56&lt;/pages&gt;&lt;volume&gt;35&lt;/volume&gt;&lt;number&gt;9&lt;/number&gt;&lt;keywords&gt;&lt;keyword&gt;Adult&lt;/keyword&gt;&lt;keyword&gt;Aged&lt;/keyword&gt;&lt;keyword&gt;Cohort Studies&lt;/keyword&gt;&lt;keyword&gt;*Environment&lt;/keyword&gt;&lt;keyword&gt;Female&lt;/keyword&gt;&lt;keyword&gt;Humans&lt;/keyword&gt;&lt;keyword&gt;Inheritance Patterns&lt;/keyword&gt;&lt;keyword&gt;Male&lt;/keyword&gt;&lt;keyword&gt;Middle Aged&lt;/keyword&gt;&lt;keyword&gt;Prevalence&lt;/keyword&gt;&lt;keyword&gt;Substance-Related Disorders/*epidemiology/*genetics&lt;/keyword&gt;&lt;keyword&gt;Virginia/epidemiology&lt;/keyword&gt;&lt;/keywords&gt;&lt;dates&gt;&lt;year&gt;2005&lt;/year&gt;&lt;pub-dates&gt;&lt;date&gt;Sep&lt;/date&gt;&lt;/pub-dates&gt;&lt;/dates&gt;&lt;isbn&gt;0033-2917 (Print)&amp;#xD;0033-2917 (Linking)&lt;/isbn&gt;&lt;accession-num&gt;16168157&lt;/accession-num&gt;&lt;urls&gt;&lt;related-urls&gt;&lt;url&gt;http://www.ncbi.nlm.nih.gov/entrez/query.fcgi?cmd=Retrieve&amp;amp;db=PubMed&amp;amp;dopt=Citation&amp;amp;list_uids=16168157 &lt;/url&gt;&lt;/related-urls&gt;&lt;/urls&gt;&lt;language&gt;eng&lt;/language&gt;&lt;/record&gt;&lt;/Cite&gt;&lt;Cite&gt;&lt;Author&gt;Vink&lt;/Author&gt;&lt;RecNum&gt;9&lt;/RecNum&gt;&lt;record&gt;&lt;rec-number&gt;9&lt;/rec-number&gt;&lt;foreign-keys&gt;&lt;key app="EN" db-id="09x92es0qpdxsae25wfvaasce2zpvf959st2"&gt;9&lt;/key&gt;&lt;/foreign-keys&gt;&lt;ref-type name="Journal Article"&gt;17&lt;/ref-type&gt;&lt;contributors&gt;&lt;authors&gt;&lt;author&gt;Vink, J. M.&lt;/author&gt;&lt;author&gt;Boomsma, D. I.&lt;/author&gt;&lt;/authors&gt;&lt;/contributors&gt;&lt;auth-address&gt;Department of Biological Psychology, VU University, Amsterdam, The Netherlands. jm.vink@psy.vu.nl&lt;/auth-address&gt;&lt;titles&gt;&lt;title&gt;Interplay between heritability of smoking and environmental conditions? A comparison of two birth cohorts&lt;/title&gt;&lt;secondary-title&gt;BMC Public Health&lt;/secondary-title&gt;&lt;alt-title&gt;BMC public health&lt;/alt-title&gt;&lt;/titles&gt;&lt;periodical&gt;&lt;full-title&gt;BMC Public Health&lt;/full-title&gt;&lt;abbr-1&gt;BMC public health&lt;/abbr-1&gt;&lt;/periodical&gt;&lt;alt-periodical&gt;&lt;full-title&gt;BMC Public Health&lt;/full-title&gt;&lt;abbr-1&gt;BMC public health&lt;/abbr-1&gt;&lt;/alt-periodical&gt;&lt;pages&gt;316&lt;/pages&gt;&lt;volume&gt;11&lt;/volume&gt;&lt;keywords&gt;&lt;keyword&gt;Adolescent&lt;/keyword&gt;&lt;keyword&gt;Adult&lt;/keyword&gt;&lt;keyword&gt;Cohort Studies&lt;/keyword&gt;&lt;keyword&gt;Female&lt;/keyword&gt;&lt;keyword&gt;*Genetic Predisposition to Disease&lt;/keyword&gt;&lt;keyword&gt;Humans&lt;/keyword&gt;&lt;keyword&gt;Male&lt;/keyword&gt;&lt;keyword&gt;Netherlands/epidemiology&lt;/keyword&gt;&lt;keyword&gt;Smoking/epidemiology/*genetics&lt;/keyword&gt;&lt;keyword&gt;Twins, Dizygotic/*genetics&lt;/keyword&gt;&lt;keyword&gt;Twins, Monozygotic/*genetics&lt;/keyword&gt;&lt;keyword&gt;Young Adult&lt;/keyword&gt;&lt;/keywords&gt;&lt;dates&gt;&lt;year&gt;2011&lt;/year&gt;&lt;/dates&gt;&lt;isbn&gt;1471-2458 (Electronic)&amp;#xD;1471-2458 (Linking)&lt;/isbn&gt;&lt;accession-num&gt;21569578&lt;/accession-num&gt;&lt;urls&gt;&lt;related-urls&gt;&lt;url&gt;http://www.ncbi.nlm.nih.gov/entrez/query.fcgi?cmd=Retrieve&amp;amp;db=PubMed&amp;amp;dopt=Citation&amp;amp;list_uids=21569578 &lt;/url&gt;&lt;/related-urls&gt;&lt;/urls&gt;&lt;language&gt;eng&lt;/language&gt;&lt;/record&gt;&lt;/Cite&gt;&lt;/EndNote&gt;</w:instrText>
      </w:r>
      <w:r w:rsidR="00D85AA6" w:rsidRPr="00262494">
        <w:fldChar w:fldCharType="separate"/>
      </w:r>
      <w:r w:rsidR="004E6857" w:rsidRPr="00262494">
        <w:t>(Kendler et al., 2005; Vink and Boomsma, 2011)</w:t>
      </w:r>
      <w:r w:rsidR="00D85AA6" w:rsidRPr="00262494">
        <w:fldChar w:fldCharType="end"/>
      </w:r>
      <w:r w:rsidR="00131E74" w:rsidRPr="00262494">
        <w:t xml:space="preserve">.  </w:t>
      </w:r>
      <w:r w:rsidRPr="00262494">
        <w:t xml:space="preserve">Indeed, our findings support the conclusion that there is no substantial relationship between heritability and prevalence of substance use and that heritability </w:t>
      </w:r>
      <w:r w:rsidRPr="00262494">
        <w:lastRenderedPageBreak/>
        <w:t>of substance use may be a relatively stable characteristic of human populations and not highly variable as a result of changing patterns of accessibility and consumption</w:t>
      </w:r>
      <w:r w:rsidR="00131E74" w:rsidRPr="00262494">
        <w:t xml:space="preserve"> </w:t>
      </w:r>
      <w:r w:rsidR="00D85AA6" w:rsidRPr="00262494">
        <w:fldChar w:fldCharType="begin"/>
      </w:r>
      <w:r w:rsidR="00774A41" w:rsidRPr="00262494">
        <w:instrText xml:space="preserve"> ADDIN EN.CITE &lt;EndNote&gt;&lt;Cite&gt;&lt;Author&gt;Kendler&lt;/Author&gt;&lt;Year&gt;2005&lt;/Year&gt;&lt;RecNum&gt;8&lt;/RecNum&gt;&lt;record&gt;&lt;rec-number&gt;8&lt;/rec-number&gt;&lt;foreign-keys&gt;&lt;key app="EN" db-id="09x92es0qpdxsae25wfvaasce2zpvf959st2"&gt;8&lt;/key&gt;&lt;/foreign-keys&gt;&lt;ref-type name="Journal Article"&gt;17&lt;/ref-type&gt;&lt;contributors&gt;&lt;authors&gt;&lt;author&gt;Kendler, K. S.&lt;/author&gt;&lt;author&gt;Gardner, C.&lt;/author&gt;&lt;author&gt;Jacobson, K. C.&lt;/author&gt;&lt;author&gt;Neale, M. C.&lt;/author&gt;&lt;author&gt;Prescott, C. A.&lt;/author&gt;&lt;/authors&gt;&lt;/contributors&gt;&lt;auth-address&gt;Virginia Institute for Psychiatry and Behavioral Genetics and Department of Psychiatry, Medical College of Virginia Commonwealth University, Richmond, VA 23298-0126, USA. kendler@hsc.vsu.edu&lt;/auth-address&gt;&lt;titles&gt;&lt;title&gt;Genetic and environmental influences on illicit drug use and tobacco use across birth cohorts&lt;/title&gt;&lt;secondary-title&gt;Psychol Med&lt;/secondary-title&gt;&lt;alt-title&gt;Psychological medicine&lt;/alt-title&gt;&lt;/titles&gt;&lt;periodical&gt;&lt;full-title&gt;Psychol Med&lt;/full-title&gt;&lt;abbr-1&gt;Psychological medicine&lt;/abbr-1&gt;&lt;/periodical&gt;&lt;alt-periodical&gt;&lt;full-title&gt;Psychol Med&lt;/full-title&gt;&lt;abbr-1&gt;Psychological medicine&lt;/abbr-1&gt;&lt;/alt-periodical&gt;&lt;pages&gt;1349-56&lt;/pages&gt;&lt;volume&gt;35&lt;/volume&gt;&lt;number&gt;9&lt;/number&gt;&lt;keywords&gt;&lt;keyword&gt;Adult&lt;/keyword&gt;&lt;keyword&gt;Aged&lt;/keyword&gt;&lt;keyword&gt;Cohort Studies&lt;/keyword&gt;&lt;keyword&gt;*Environment&lt;/keyword&gt;&lt;keyword&gt;Female&lt;/keyword&gt;&lt;keyword&gt;Humans&lt;/keyword&gt;&lt;keyword&gt;Inheritance Patterns&lt;/keyword&gt;&lt;keyword&gt;Male&lt;/keyword&gt;&lt;keyword&gt;Middle Aged&lt;/keyword&gt;&lt;keyword&gt;Prevalence&lt;/keyword&gt;&lt;keyword&gt;Substance-Related Disorders/*epidemiology/*genetics&lt;/keyword&gt;&lt;keyword&gt;Virginia/epidemiology&lt;/keyword&gt;&lt;/keywords&gt;&lt;dates&gt;&lt;year&gt;2005&lt;/year&gt;&lt;pub-dates&gt;&lt;date&gt;Sep&lt;/date&gt;&lt;/pub-dates&gt;&lt;/dates&gt;&lt;isbn&gt;0033-2917 (Print)&amp;#xD;0033-2917 (Linking)&lt;/isbn&gt;&lt;accession-num&gt;16168157&lt;/accession-num&gt;&lt;urls&gt;&lt;related-urls&gt;&lt;url&gt;http://www.ncbi.nlm.nih.gov/entrez/query.fcgi?cmd=Retrieve&amp;amp;db=PubMed&amp;amp;dopt=Citation&amp;amp;list_uids=16168157 &lt;/url&gt;&lt;/related-urls&gt;&lt;/urls&gt;&lt;language&gt;eng&lt;/language&gt;&lt;/record&gt;&lt;/Cite&gt;&lt;/EndNote&gt;</w:instrText>
      </w:r>
      <w:r w:rsidR="00D85AA6" w:rsidRPr="00262494">
        <w:fldChar w:fldCharType="separate"/>
      </w:r>
      <w:r w:rsidR="00774A41" w:rsidRPr="00262494">
        <w:t>(Kendler et al., 2005)</w:t>
      </w:r>
      <w:r w:rsidR="00D85AA6" w:rsidRPr="00262494">
        <w:fldChar w:fldCharType="end"/>
      </w:r>
      <w:r w:rsidRPr="00262494">
        <w:t>.  However, some indication has been suggested in the previous research that the nature of shared environmental effects may differ across cultures</w:t>
      </w:r>
      <w:r w:rsidR="00131E74" w:rsidRPr="00262494">
        <w:t xml:space="preserve"> </w:t>
      </w:r>
      <w:r w:rsidR="00D85AA6" w:rsidRPr="00262494">
        <w:fldChar w:fldCharType="begin"/>
      </w:r>
      <w:r w:rsidR="00774A41" w:rsidRPr="00262494">
        <w:instrText xml:space="preserve"> ADDIN EN.CITE &lt;EndNote&gt;&lt;Cite&gt;&lt;Author&gt;Lessov-Schlaggar&lt;/Author&gt;&lt;Year&gt;2006&lt;/Year&gt;&lt;RecNum&gt;10&lt;/RecNum&gt;&lt;record&gt;&lt;rec-number&gt;10&lt;/rec-number&gt;&lt;foreign-keys&gt;&lt;key app="EN" db-id="09x92es0qpdxsae25wfvaasce2zpvf959st2"&gt;10&lt;/key&gt;&lt;/foreign-keys&gt;&lt;ref-type name="Journal Article"&gt;17&lt;/ref-type&gt;&lt;contributors&gt;&lt;authors&gt;&lt;author&gt;Lessov-Schlaggar, C. N.&lt;/author&gt;&lt;author&gt;Pang, Z.&lt;/author&gt;&lt;author&gt;Swan, G. E.&lt;/author&gt;&lt;author&gt;Guo, Q.&lt;/author&gt;&lt;author&gt;Wang, S.&lt;/author&gt;&lt;author&gt;Cao, W.&lt;/author&gt;&lt;author&gt;Unger, J. B.&lt;/author&gt;&lt;author&gt;Johnson, C. A.&lt;/author&gt;&lt;author&gt;Lee, L.&lt;/author&gt;&lt;/authors&gt;&lt;/contributors&gt;&lt;auth-address&gt;SRI International, Center for Health Sciences, Menlo Park, CA, USA. christina.lessov-schlaggar@sri.com&lt;/auth-address&gt;&lt;titles&gt;&lt;title&gt;Heritability of cigarette smoking and alcohol use in Chinese male twins: the Qingdao twin registry&lt;/title&gt;&lt;secondary-title&gt;Int J Epidemiol&lt;/secondary-title&gt;&lt;alt-title&gt;International journal of epidemiology&lt;/alt-title&gt;&lt;/titles&gt;&lt;periodical&gt;&lt;full-title&gt;Int J Epidemiol&lt;/full-title&gt;&lt;abbr-1&gt;International journal of epidemiology&lt;/abbr-1&gt;&lt;/periodical&gt;&lt;alt-periodical&gt;&lt;full-title&gt;Int J Epidemiol&lt;/full-title&gt;&lt;abbr-1&gt;International journal of epidemiology&lt;/abbr-1&gt;&lt;/alt-periodical&gt;&lt;pages&gt;1278-85&lt;/pages&gt;&lt;volume&gt;35&lt;/volume&gt;&lt;number&gt;5&lt;/number&gt;&lt;keywords&gt;&lt;keyword&gt;Adult&lt;/keyword&gt;&lt;keyword&gt;Alcohol Drinking/epidemiology/*genetics&lt;/keyword&gt;&lt;keyword&gt;China/epidemiology&lt;/keyword&gt;&lt;keyword&gt;Environmental Exposure&lt;/keyword&gt;&lt;keyword&gt;Epidemiologic Methods&lt;/keyword&gt;&lt;keyword&gt;Female&lt;/keyword&gt;&lt;keyword&gt;Genetic Predisposition to Disease&lt;/keyword&gt;&lt;keyword&gt;Humans&lt;/keyword&gt;&lt;keyword&gt;Male&lt;/keyword&gt;&lt;keyword&gt;Middle Aged&lt;/keyword&gt;&lt;keyword&gt;Smoking/epidemiology/*genetics&lt;/keyword&gt;&lt;keyword&gt;Twins, Dizygotic/*psychology&lt;/keyword&gt;&lt;keyword&gt;Twins, Monozygotic/*psychology&lt;/keyword&gt;&lt;/keywords&gt;&lt;dates&gt;&lt;year&gt;2006&lt;/year&gt;&lt;pub-dates&gt;&lt;date&gt;Oct&lt;/date&gt;&lt;/pub-dates&gt;&lt;/dates&gt;&lt;isbn&gt;0300-5771 (Print)&amp;#xD;0300-5771 (Linking)&lt;/isbn&gt;&lt;accession-num&gt;16847025&lt;/accession-num&gt;&lt;urls&gt;&lt;related-urls&gt;&lt;url&gt;http://www.ncbi.nlm.nih.gov/entrez/query.fcgi?cmd=Retrieve&amp;amp;db=PubMed&amp;amp;dopt=Citation&amp;amp;list_uids=16847025 &lt;/url&gt;&lt;/related-urls&gt;&lt;/urls&gt;&lt;language&gt;eng&lt;/language&gt;&lt;/record&gt;&lt;/Cite&gt;&lt;/EndNote&gt;</w:instrText>
      </w:r>
      <w:r w:rsidR="00D85AA6" w:rsidRPr="00262494">
        <w:fldChar w:fldCharType="separate"/>
      </w:r>
      <w:r w:rsidR="00774A41" w:rsidRPr="00262494">
        <w:t>(Lessov-Schlaggar et al., 2006)</w:t>
      </w:r>
      <w:r w:rsidR="00D85AA6" w:rsidRPr="00262494">
        <w:fldChar w:fldCharType="end"/>
      </w:r>
      <w:r w:rsidRPr="00262494">
        <w:t xml:space="preserve">. </w:t>
      </w:r>
    </w:p>
    <w:p w:rsidR="00A12C95" w:rsidRPr="00262494" w:rsidRDefault="007029FB" w:rsidP="004E6E5A">
      <w:pPr>
        <w:pStyle w:val="BodyText"/>
        <w:tabs>
          <w:tab w:val="left" w:pos="2115"/>
        </w:tabs>
        <w:spacing w:line="480" w:lineRule="auto"/>
        <w:ind w:firstLine="900"/>
      </w:pPr>
      <w:r w:rsidRPr="00262494">
        <w:t>In terms of the relation</w:t>
      </w:r>
      <w:r w:rsidR="00ED6BEA" w:rsidRPr="00262494">
        <w:t xml:space="preserve">ship between the liability to </w:t>
      </w:r>
      <w:r w:rsidRPr="00262494">
        <w:t xml:space="preserve">nicotine </w:t>
      </w:r>
      <w:r w:rsidR="00ED6BEA" w:rsidRPr="00262494">
        <w:t xml:space="preserve">use </w:t>
      </w:r>
      <w:r w:rsidRPr="00262494">
        <w:t xml:space="preserve">and the liabilities to contingent problem use phenotypes, our results support previous findings in that </w:t>
      </w:r>
      <w:r w:rsidR="002A21EF" w:rsidRPr="00262494">
        <w:t>the liabilities to nicotine use and the subsequent problem use</w:t>
      </w:r>
      <w:r w:rsidRPr="00262494">
        <w:t xml:space="preserve"> </w:t>
      </w:r>
      <w:r w:rsidR="00ED6BEA" w:rsidRPr="00262494">
        <w:t>do not</w:t>
      </w:r>
      <w:r w:rsidR="002A21EF" w:rsidRPr="00262494">
        <w:t xml:space="preserve"> seem to be either completely overlapping nor completely separate, with evidence of substantial specificity of the liabilities of problem phenotypes, and in particular </w:t>
      </w:r>
      <w:r w:rsidR="00ED6BEA" w:rsidRPr="00262494">
        <w:t xml:space="preserve">of </w:t>
      </w:r>
      <w:r w:rsidR="002A21EF" w:rsidRPr="00262494">
        <w:t>non-shared environmental factors involved in unsuccessful attempts at quitting nicotine.</w:t>
      </w:r>
    </w:p>
    <w:p w:rsidR="00B42F5B" w:rsidRPr="00262494" w:rsidRDefault="00965473" w:rsidP="004E6E5A">
      <w:pPr>
        <w:pStyle w:val="BodyText"/>
        <w:tabs>
          <w:tab w:val="left" w:pos="2115"/>
        </w:tabs>
        <w:spacing w:line="480" w:lineRule="auto"/>
        <w:ind w:firstLine="900"/>
      </w:pPr>
      <w:r w:rsidRPr="00262494">
        <w:t>Taken together, the results of this study suggest that t</w:t>
      </w:r>
      <w:r w:rsidR="003A3564" w:rsidRPr="00262494">
        <w:t xml:space="preserve">he pathways to </w:t>
      </w:r>
      <w:r w:rsidR="00A12C95" w:rsidRPr="00262494">
        <w:t>problem nicotine use</w:t>
      </w:r>
      <w:r w:rsidR="003A3564" w:rsidRPr="00262494">
        <w:t xml:space="preserve"> are complex, involving both </w:t>
      </w:r>
      <w:r w:rsidR="00DE246E" w:rsidRPr="00262494">
        <w:t>genetic and socio</w:t>
      </w:r>
      <w:r w:rsidR="00ED6BEA" w:rsidRPr="00262494">
        <w:t>-</w:t>
      </w:r>
      <w:r w:rsidR="00DE246E" w:rsidRPr="00262494">
        <w:t xml:space="preserve">cultural </w:t>
      </w:r>
      <w:r w:rsidR="00670DB2" w:rsidRPr="00262494">
        <w:t>and</w:t>
      </w:r>
      <w:r w:rsidR="00E76876" w:rsidRPr="00262494">
        <w:t>/or</w:t>
      </w:r>
      <w:r w:rsidR="00670DB2" w:rsidRPr="00262494">
        <w:t xml:space="preserve"> other environmental </w:t>
      </w:r>
      <w:r w:rsidR="00DE246E" w:rsidRPr="00262494">
        <w:t>factors</w:t>
      </w:r>
      <w:r w:rsidR="00A12C95" w:rsidRPr="00262494">
        <w:t>, some of which are also involved in smoking use (initiation)</w:t>
      </w:r>
      <w:r w:rsidR="00DE246E" w:rsidRPr="00262494">
        <w:t xml:space="preserve">.  </w:t>
      </w:r>
      <w:r w:rsidR="000C6DC0" w:rsidRPr="00262494">
        <w:t>The ex</w:t>
      </w:r>
      <w:r w:rsidR="00ED1D8C" w:rsidRPr="00262494">
        <w:t>amination of several</w:t>
      </w:r>
      <w:r w:rsidR="000C6DC0" w:rsidRPr="00262494">
        <w:t xml:space="preserve"> </w:t>
      </w:r>
      <w:r w:rsidR="00ED1D8C" w:rsidRPr="00262494">
        <w:t>phenotypes was</w:t>
      </w:r>
      <w:r w:rsidR="000C6DC0" w:rsidRPr="00262494">
        <w:t xml:space="preserve"> motivated by the growing understanding that the </w:t>
      </w:r>
      <w:r w:rsidR="00E76876" w:rsidRPr="00262494">
        <w:t xml:space="preserve">existing </w:t>
      </w:r>
      <w:r w:rsidR="000C6DC0" w:rsidRPr="00262494">
        <w:t xml:space="preserve">diagnostic categories might not reflect the </w:t>
      </w:r>
      <w:r w:rsidR="00C166C6" w:rsidRPr="00262494">
        <w:t>etiology</w:t>
      </w:r>
      <w:r w:rsidR="000C6DC0" w:rsidRPr="00262494">
        <w:t xml:space="preserve"> of the disorders.  Such non-</w:t>
      </w:r>
      <w:r w:rsidR="00C166C6" w:rsidRPr="00262494">
        <w:t>etiology</w:t>
      </w:r>
      <w:r w:rsidR="000C6DC0" w:rsidRPr="00262494">
        <w:t xml:space="preserve"> based diagnoses are not optimal, as reflected in continuous efforts to devise the best possible classification of addiction and substanc</w:t>
      </w:r>
      <w:r w:rsidR="004C6704" w:rsidRPr="00262494">
        <w:t>e abuse</w:t>
      </w:r>
      <w:r w:rsidR="003B184C" w:rsidRPr="00262494">
        <w:t xml:space="preserve"> </w:t>
      </w:r>
      <w:r w:rsidR="00D85AA6" w:rsidRPr="00262494">
        <w:fldChar w:fldCharType="begin"/>
      </w:r>
      <w:r w:rsidR="00774A41" w:rsidRPr="00262494">
        <w:instrText xml:space="preserve"> ADDIN EN.CITE &lt;EndNote&gt;&lt;Cite&gt;&lt;Author&gt;Schuckit&lt;/Author&gt;&lt;Year&gt;1998&lt;/Year&gt;&lt;RecNum&gt;22&lt;/RecNum&gt;&lt;record&gt;&lt;rec-number&gt;22&lt;/rec-number&gt;&lt;foreign-keys&gt;&lt;key app="EN" db-id="09x92es0qpdxsae25wfvaasce2zpvf959st2"&gt;22&lt;/key&gt;&lt;/foreign-keys&gt;&lt;ref-type name="Journal Article"&gt;17&lt;/ref-type&gt;&lt;contributors&gt;&lt;authors&gt;&lt;author&gt;Schuckit, M. A.&lt;/author&gt;&lt;author&gt;Smith, T. L.&lt;/author&gt;&lt;author&gt;Daeppen, J. B.&lt;/author&gt;&lt;author&gt;Eng, M.&lt;/author&gt;&lt;author&gt;Li, T. K.&lt;/author&gt;&lt;author&gt;Hesselbrock, V. M.&lt;/author&gt;&lt;author&gt;Nurnberger, J. I., Jr.&lt;/author&gt;&lt;author&gt;Bucholz, K. K.&lt;/author&gt;&lt;/authors&gt;&lt;/contributors&gt;&lt;auth-address&gt;Department of Psychiatry, VA Medical Center, San Diego, CA 92161-2002, USA.&lt;/auth-address&gt;&lt;titles&gt;&lt;title&gt;Clinical relevance of the distinction between alcohol dependence with and without a physiological component&lt;/title&gt;&lt;secondary-title&gt;Am J Psychiatry&lt;/secondary-title&gt;&lt;alt-title&gt;The American journal of psychiatry&lt;/alt-title&gt;&lt;/titles&gt;&lt;periodical&gt;&lt;full-title&gt;Am J Psychiatry&lt;/full-title&gt;&lt;abbr-1&gt;The American journal of psychiatry&lt;/abbr-1&gt;&lt;/periodical&gt;&lt;alt-periodical&gt;&lt;full-title&gt;Am J Psychiatry&lt;/full-title&gt;&lt;abbr-1&gt;The American journal of psychiatry&lt;/abbr-1&gt;&lt;/alt-periodical&gt;&lt;pages&gt;733-40&lt;/pages&gt;&lt;volume&gt;155&lt;/volume&gt;&lt;number&gt;6&lt;/number&gt;&lt;keywords&gt;&lt;keyword&gt;Adult&lt;/keyword&gt;&lt;keyword&gt;Alcohol Drinking/psychology&lt;/keyword&gt;&lt;keyword&gt;Alcohol-Related Disorders/*diagnosis/epidemiology/physiopathology&lt;/keyword&gt;&lt;keyword&gt;Alcoholic Beverages&lt;/keyword&gt;&lt;keyword&gt;Alcoholism/*diagnosis/epidemiology/physiopathology&lt;/keyword&gt;&lt;keyword&gt;Comorbidity&lt;/keyword&gt;&lt;keyword&gt;Diagnosis, Differential&lt;/keyword&gt;&lt;keyword&gt;Drug Tolerance&lt;/keyword&gt;&lt;keyword&gt;Ethanol/adverse effects&lt;/keyword&gt;&lt;keyword&gt;Female&lt;/keyword&gt;&lt;keyword&gt;Health Status&lt;/keyword&gt;&lt;keyword&gt;Humans&lt;/keyword&gt;&lt;keyword&gt;Male&lt;/keyword&gt;&lt;keyword&gt;Mental Disorders/diagnosis/epidemiology&lt;/keyword&gt;&lt;keyword&gt;Severity of Illness Index&lt;/keyword&gt;&lt;keyword&gt;Substance Withdrawal Syndrome/*diagnosis/epidemiology/physiopathology&lt;/keyword&gt;&lt;keyword&gt;Terminology as Topic&lt;/keyword&gt;&lt;/keywords&gt;&lt;dates&gt;&lt;year&gt;1998&lt;/year&gt;&lt;pub-dates&gt;&lt;date&gt;Jun&lt;/date&gt;&lt;/pub-dates&gt;&lt;/dates&gt;&lt;isbn&gt;0002-953X (Print)&amp;#xD;0002-953X (Linking)&lt;/isbn&gt;&lt;accession-num&gt;9619144&lt;/accession-num&gt;&lt;urls&gt;&lt;related-urls&gt;&lt;url&gt;http://www.ncbi.nlm.nih.gov/entrez/query.fcgi?cmd=Retrieve&amp;amp;db=PubMed&amp;amp;dopt=Citation&amp;amp;list_uids=9619144 &lt;/url&gt;&lt;/related-urls&gt;&lt;/urls&gt;&lt;language&gt;eng&lt;/language&gt;&lt;/record&gt;&lt;/Cite&gt;&lt;/EndNote&gt;</w:instrText>
      </w:r>
      <w:r w:rsidR="00D85AA6" w:rsidRPr="00262494">
        <w:fldChar w:fldCharType="separate"/>
      </w:r>
      <w:r w:rsidR="00774A41" w:rsidRPr="00262494">
        <w:t>(Schuckit, Smith, Daeppen et al., 1998)</w:t>
      </w:r>
      <w:r w:rsidR="00D85AA6" w:rsidRPr="00262494">
        <w:fldChar w:fldCharType="end"/>
      </w:r>
      <w:r w:rsidR="004C228F" w:rsidRPr="00262494">
        <w:t>.</w:t>
      </w:r>
      <w:r w:rsidR="000C6DC0" w:rsidRPr="00262494">
        <w:t xml:space="preserve">  Currently utilized definitions of smoking status mask a great deal of complexity</w:t>
      </w:r>
      <w:r w:rsidR="00131E74" w:rsidRPr="00262494">
        <w:t xml:space="preserve"> </w:t>
      </w:r>
      <w:r w:rsidR="00D85AA6" w:rsidRPr="00262494">
        <w:fldChar w:fldCharType="begin"/>
      </w:r>
      <w:r w:rsidR="00774A41" w:rsidRPr="00262494">
        <w:instrText xml:space="preserve"> ADDIN EN.CITE &lt;EndNote&gt;&lt;Cite&gt;&lt;Author&gt;Munafo&lt;/Author&gt;&lt;Year&gt;2008&lt;/Year&gt;&lt;RecNum&gt;6&lt;/RecNum&gt;&lt;record&gt;&lt;rec-number&gt;6&lt;/rec-number&gt;&lt;foreign-keys&gt;&lt;key app="EN" db-id="09x92es0qpdxsae25wfvaasce2zpvf959st2"&gt;6&lt;/key&gt;&lt;/foreign-keys&gt;&lt;ref-type name="Journal Article"&gt;17&lt;/ref-type&gt;&lt;contributors&gt;&lt;authors&gt;&lt;author&gt;Munafo, M. R.&lt;/author&gt;&lt;author&gt;Johnstone, E. C.&lt;/author&gt;&lt;/authors&gt;&lt;/contributors&gt;&lt;auth-address&gt;Department of Experimental Psychology, University of Bristol, Bristol, UK. marcus.munafo@bristol.ac.uk&lt;/auth-address&gt;&lt;titles&gt;&lt;title&gt;Genes and cigarette smoking&lt;/title&gt;&lt;secondary-title&gt;Addiction&lt;/secondary-title&gt;&lt;alt-title&gt;Addiction (Abingdon, England)&lt;/alt-title&gt;&lt;/titles&gt;&lt;periodical&gt;&lt;full-title&gt;Addiction&lt;/full-title&gt;&lt;abbr-1&gt;Addiction (Abingdon, England)&lt;/abbr-1&gt;&lt;/periodical&gt;&lt;alt-periodical&gt;&lt;full-title&gt;Addiction&lt;/full-title&gt;&lt;abbr-1&gt;Addiction (Abingdon, England)&lt;/abbr-1&gt;&lt;/alt-periodical&gt;&lt;pages&gt;893-904&lt;/pages&gt;&lt;volume&gt;103&lt;/volume&gt;&lt;number&gt;6&lt;/number&gt;&lt;keywords&gt;&lt;keyword&gt;Age of Onset&lt;/keyword&gt;&lt;keyword&gt;Behavior, Addictive/*genetics&lt;/keyword&gt;&lt;keyword&gt;Genetic Linkage/genetics&lt;/keyword&gt;&lt;keyword&gt;Genetic Predisposition to Disease/*genetics&lt;/keyword&gt;&lt;keyword&gt;Genotype&lt;/keyword&gt;&lt;keyword&gt;Humans&lt;/keyword&gt;&lt;keyword&gt;Needs Assessment/trends&lt;/keyword&gt;&lt;keyword&gt;Phenotype&lt;/keyword&gt;&lt;keyword&gt;Research&lt;/keyword&gt;&lt;keyword&gt;Smoking/*genetics/metabolism&lt;/keyword&gt;&lt;keyword&gt;Twin Studies as Topic&lt;/keyword&gt;&lt;/keywords&gt;&lt;dates&gt;&lt;year&gt;2008&lt;/year&gt;&lt;pub-dates&gt;&lt;date&gt;Jun&lt;/date&gt;&lt;/pub-dates&gt;&lt;/dates&gt;&lt;isbn&gt;0965-2140 (Print)&amp;#xD;0965-2140 (Linking)&lt;/isbn&gt;&lt;accession-num&gt;18190672&lt;/accession-num&gt;&lt;urls&gt;&lt;related-urls&gt;&lt;url&gt;http://www.ncbi.nlm.nih.gov/entrez/query.fcgi?cmd=Retrieve&amp;amp;db=PubMed&amp;amp;dopt=Citation&amp;amp;list_uids=18190672 &lt;/url&gt;&lt;/related-urls&gt;&lt;/urls&gt;&lt;language&gt;eng&lt;/language&gt;&lt;/record&gt;&lt;/Cite&gt;&lt;/EndNote&gt;</w:instrText>
      </w:r>
      <w:r w:rsidR="00D85AA6" w:rsidRPr="00262494">
        <w:fldChar w:fldCharType="separate"/>
      </w:r>
      <w:r w:rsidR="00774A41" w:rsidRPr="00262494">
        <w:t>(Munafo and Johnstone, 2008)</w:t>
      </w:r>
      <w:r w:rsidR="00D85AA6" w:rsidRPr="00262494">
        <w:fldChar w:fldCharType="end"/>
      </w:r>
      <w:r w:rsidR="004C228F" w:rsidRPr="00262494">
        <w:t>.</w:t>
      </w:r>
      <w:r w:rsidR="000C6DC0" w:rsidRPr="00262494">
        <w:t xml:space="preserve">  For example, smoking </w:t>
      </w:r>
      <w:r w:rsidR="00ED6BEA" w:rsidRPr="00262494">
        <w:t>initiation, progression</w:t>
      </w:r>
      <w:r w:rsidR="000C6DC0" w:rsidRPr="00262494">
        <w:t xml:space="preserve"> to regular smoking</w:t>
      </w:r>
      <w:r w:rsidR="00ED6BEA" w:rsidRPr="00262494">
        <w:t>,</w:t>
      </w:r>
      <w:r w:rsidR="000C6DC0" w:rsidRPr="00262494">
        <w:t xml:space="preserve"> and</w:t>
      </w:r>
      <w:r w:rsidR="00ED6BEA" w:rsidRPr="00262494">
        <w:t xml:space="preserve"> to </w:t>
      </w:r>
      <w:r w:rsidR="000C6DC0" w:rsidRPr="00262494">
        <w:t xml:space="preserve">nicotine dependence are </w:t>
      </w:r>
      <w:r w:rsidR="00AF0CE0" w:rsidRPr="00262494">
        <w:t xml:space="preserve">often </w:t>
      </w:r>
      <w:r w:rsidR="000C6DC0" w:rsidRPr="00262494">
        <w:t>characterized as distinct categories.  However,</w:t>
      </w:r>
      <w:r w:rsidR="00C166C6" w:rsidRPr="00262494">
        <w:t xml:space="preserve"> this distinction might not be </w:t>
      </w:r>
      <w:r w:rsidR="000C6DC0" w:rsidRPr="00262494">
        <w:t xml:space="preserve">etiologically valid.  </w:t>
      </w:r>
      <w:r w:rsidR="00AF0CE0" w:rsidRPr="00262494">
        <w:t xml:space="preserve">This and previous studies showed that </w:t>
      </w:r>
      <w:r w:rsidR="000C6DC0" w:rsidRPr="00262494">
        <w:t xml:space="preserve">liabilities to </w:t>
      </w:r>
      <w:r w:rsidR="00AF0CE0" w:rsidRPr="00262494">
        <w:t xml:space="preserve">smoking initiation, </w:t>
      </w:r>
      <w:r w:rsidR="00573A07" w:rsidRPr="00262494">
        <w:t>regular smoking, problem use,</w:t>
      </w:r>
      <w:r w:rsidR="000C6DC0" w:rsidRPr="00262494">
        <w:t xml:space="preserve"> and nicotine dependence are correlated, but not i</w:t>
      </w:r>
      <w:r w:rsidR="004C6704" w:rsidRPr="00262494">
        <w:t>dentical</w:t>
      </w:r>
      <w:r w:rsidR="004C228F" w:rsidRPr="00262494">
        <w:t>.</w:t>
      </w:r>
      <w:r w:rsidR="000C6DC0" w:rsidRPr="00262494">
        <w:t xml:space="preserve">  </w:t>
      </w:r>
      <w:r w:rsidR="00AF0CE0" w:rsidRPr="00262494">
        <w:t xml:space="preserve">Due to the power limitations, this study was unable to </w:t>
      </w:r>
      <w:r w:rsidR="00AF0CE0" w:rsidRPr="00262494">
        <w:lastRenderedPageBreak/>
        <w:t>investigate the relationship between the liabilities of problem nicotine use (e.g., feeling tobacco dependent) and the clinical diagnosis of nicotine dependence</w:t>
      </w:r>
      <w:r w:rsidR="000C6DC0" w:rsidRPr="00262494">
        <w:t xml:space="preserve">. </w:t>
      </w:r>
    </w:p>
    <w:p w:rsidR="000C6DC0" w:rsidRPr="00262494" w:rsidRDefault="002D3DCE" w:rsidP="004E6E5A">
      <w:pPr>
        <w:pStyle w:val="BodyText"/>
        <w:spacing w:line="480" w:lineRule="auto"/>
        <w:ind w:firstLine="720"/>
      </w:pPr>
      <w:r w:rsidRPr="00262494">
        <w:t xml:space="preserve">This lack of power to investigate low prevalence phenotypes was the main limitation of the present study. Despite the initial large sample size, we only had 112 concordant pairs for nicotine use.  Numbers were even smaller for all other phenotypes.  In a conventional twin study of nicotine dependence, a sample size of approximately 400 </w:t>
      </w:r>
      <w:r w:rsidR="002E50D0" w:rsidRPr="00262494">
        <w:t xml:space="preserve">concordant </w:t>
      </w:r>
      <w:r w:rsidRPr="00262494">
        <w:t>pairs would be needed to detect genetic effects at the 5% level with 80% power given a true heritabili</w:t>
      </w:r>
      <w:r w:rsidR="004C6704" w:rsidRPr="00262494">
        <w:t>ty of  ~45%</w:t>
      </w:r>
      <w:r w:rsidR="003B184C" w:rsidRPr="00262494">
        <w:t xml:space="preserve"> </w:t>
      </w:r>
      <w:r w:rsidR="00D85AA6" w:rsidRPr="00262494">
        <w:fldChar w:fldCharType="begin"/>
      </w:r>
      <w:r w:rsidR="00774A41" w:rsidRPr="00262494">
        <w:instrText xml:space="preserve"> ADDIN EN.CITE &lt;EndNote&gt;&lt;Cite&gt;&lt;Author&gt;Neale&lt;/Author&gt;&lt;Year&gt;1994&lt;/Year&gt;&lt;RecNum&gt;21&lt;/RecNum&gt;&lt;record&gt;&lt;rec-number&gt;21&lt;/rec-number&gt;&lt;foreign-keys&gt;&lt;key app="EN" db-id="09x92es0qpdxsae25wfvaasce2zpvf959st2"&gt;21&lt;/key&gt;&lt;/foreign-keys&gt;&lt;ref-type name="Journal Article"&gt;17&lt;/ref-type&gt;&lt;contributors&gt;&lt;authors&gt;&lt;author&gt;Neale, M. C.&lt;/author&gt;&lt;author&gt;Eaves, L. J.&lt;/author&gt;&lt;author&gt;Kendler, K. S.&lt;/author&gt;&lt;/authors&gt;&lt;/contributors&gt;&lt;auth-address&gt;Department of Psychiatry, Medical College of Virginia, Richmond 23298-0710.&lt;/auth-address&gt;&lt;titles&gt;&lt;title&gt;The power of the classical twin study to resolve variation in threshold traits&lt;/title&gt;&lt;secondary-title&gt;Behav Genet&lt;/secondary-title&gt;&lt;alt-title&gt;Behavior genetics&lt;/alt-title&gt;&lt;/titles&gt;&lt;periodical&gt;&lt;full-title&gt;Behav Genet&lt;/full-title&gt;&lt;abbr-1&gt;Behavior genetics&lt;/abbr-1&gt;&lt;/periodical&gt;&lt;alt-periodical&gt;&lt;full-title&gt;Behav Genet&lt;/full-title&gt;&lt;abbr-1&gt;Behavior genetics&lt;/abbr-1&gt;&lt;/alt-periodical&gt;&lt;pages&gt;239-58&lt;/pages&gt;&lt;volume&gt;24&lt;/volume&gt;&lt;number&gt;3&lt;/number&gt;&lt;keywords&gt;&lt;keyword&gt;Bias (Epidemiology)&lt;/keyword&gt;&lt;keyword&gt;*Genetic Variation&lt;/keyword&gt;&lt;keyword&gt;Humans&lt;/keyword&gt;&lt;keyword&gt;Intelligence/genetics&lt;/keyword&gt;&lt;keyword&gt;*Models, Genetic&lt;/keyword&gt;&lt;keyword&gt;Models, Statistical&lt;/keyword&gt;&lt;keyword&gt;Personality/genetics&lt;/keyword&gt;&lt;keyword&gt;*Phenotype&lt;/keyword&gt;&lt;keyword&gt;*Social Environment&lt;/keyword&gt;&lt;keyword&gt;Twins, Dizygotic/genetics&lt;/keyword&gt;&lt;keyword&gt;Twins, Monozygotic/genetics&lt;/keyword&gt;&lt;/keywords&gt;&lt;dates&gt;&lt;year&gt;1994&lt;/year&gt;&lt;pub-dates&gt;&lt;date&gt;May&lt;/date&gt;&lt;/pub-dates&gt;&lt;/dates&gt;&lt;isbn&gt;0001-8244 (Print)&amp;#xD;0001-8244 (Linking)&lt;/isbn&gt;&lt;accession-num&gt;7945154&lt;/accession-num&gt;&lt;urls&gt;&lt;related-urls&gt;&lt;url&gt;http://www.ncbi.nlm.nih.gov/entrez/query.fcgi?cmd=Retrieve&amp;amp;db=PubMed&amp;amp;dopt=Citation&amp;amp;list_uids=7945154 &lt;/url&gt;&lt;/related-urls&gt;&lt;/urls&gt;&lt;language&gt;eng&lt;/language&gt;&lt;/record&gt;&lt;/Cite&gt;&lt;/EndNote&gt;</w:instrText>
      </w:r>
      <w:r w:rsidR="00D85AA6" w:rsidRPr="00262494">
        <w:fldChar w:fldCharType="separate"/>
      </w:r>
      <w:r w:rsidR="00774A41" w:rsidRPr="00262494">
        <w:t>(Neale et al., 1994)</w:t>
      </w:r>
      <w:r w:rsidR="00D85AA6" w:rsidRPr="00262494">
        <w:fldChar w:fldCharType="end"/>
      </w:r>
      <w:r w:rsidR="004C228F" w:rsidRPr="00262494">
        <w:t>.</w:t>
      </w:r>
      <w:r w:rsidRPr="00262494">
        <w:t xml:space="preserve"> Therefore we had limited power to determine whether </w:t>
      </w:r>
      <w:r w:rsidR="00F059AC" w:rsidRPr="00262494">
        <w:t>familiarity</w:t>
      </w:r>
      <w:r w:rsidRPr="00262494">
        <w:t xml:space="preserve"> of some of the investigated phenotypes is due to genetic or environmental factors (e.g. desire and unsuccessful attempts to quit nicotine).  </w:t>
      </w:r>
    </w:p>
    <w:p w:rsidR="00026533" w:rsidRPr="00262494" w:rsidRDefault="00026533" w:rsidP="004E6E5A">
      <w:pPr>
        <w:pStyle w:val="BodyText"/>
        <w:spacing w:line="480" w:lineRule="auto"/>
        <w:ind w:firstLine="720"/>
      </w:pPr>
      <w:r w:rsidRPr="00262494">
        <w:t xml:space="preserve">As this study is based on the </w:t>
      </w:r>
      <w:r w:rsidR="003F4DB6" w:rsidRPr="00262494">
        <w:t>t</w:t>
      </w:r>
      <w:r w:rsidRPr="00262494">
        <w:t xml:space="preserve">win </w:t>
      </w:r>
      <w:r w:rsidR="003F4DB6" w:rsidRPr="00262494">
        <w:t>m</w:t>
      </w:r>
      <w:r w:rsidRPr="00262494">
        <w:t>ethod, which relies on the assumption that trait-relevant environments are equal for MZ and DZ twins, this study is open to possibility of a violation of this assumption.    Several previous studies directly examined the validity of the equal environment assumption, support</w:t>
      </w:r>
      <w:r w:rsidR="000A0AB0" w:rsidRPr="00262494">
        <w:t>ing</w:t>
      </w:r>
      <w:r w:rsidRPr="00262494">
        <w:t xml:space="preserve"> </w:t>
      </w:r>
      <w:r w:rsidR="000A0AB0" w:rsidRPr="00262494">
        <w:t xml:space="preserve">its </w:t>
      </w:r>
      <w:r w:rsidRPr="00262494">
        <w:t xml:space="preserve">validity in twin studies </w:t>
      </w:r>
      <w:r w:rsidR="00573A07" w:rsidRPr="00262494">
        <w:t xml:space="preserve">that examine </w:t>
      </w:r>
      <w:r w:rsidRPr="00262494">
        <w:t xml:space="preserve">phenotypes </w:t>
      </w:r>
      <w:r w:rsidR="00573A07" w:rsidRPr="00262494">
        <w:t>under investigation</w:t>
      </w:r>
      <w:r w:rsidRPr="00262494">
        <w:t xml:space="preserve"> i</w:t>
      </w:r>
      <w:r w:rsidR="004C6704" w:rsidRPr="00262494">
        <w:t>n this study</w:t>
      </w:r>
      <w:r w:rsidR="003B184C" w:rsidRPr="00262494">
        <w:t xml:space="preserve"> </w:t>
      </w:r>
      <w:r w:rsidR="00D85AA6" w:rsidRPr="00262494">
        <w:fldChar w:fldCharType="begin"/>
      </w:r>
      <w:r w:rsidR="00774A41" w:rsidRPr="00262494">
        <w:instrText xml:space="preserve"> ADDIN EN.CITE &lt;EndNote&gt;&lt;Cite&gt;&lt;Author&gt;Kendler&lt;/Author&gt;&lt;Year&gt;1999&lt;/Year&gt;&lt;RecNum&gt;14&lt;/RecNum&gt;&lt;record&gt;&lt;rec-number&gt;14&lt;/rec-number&gt;&lt;foreign-keys&gt;&lt;key app="EN" db-id="09x92es0qpdxsae25wfvaasce2zpvf959st2"&gt;14&lt;/key&gt;&lt;/foreign-keys&gt;&lt;ref-type name="Journal Article"&gt;17&lt;/ref-type&gt;&lt;contributors&gt;&lt;authors&gt;&lt;author&gt;Kendler, K. S.&lt;/author&gt;&lt;author&gt;Neale, M. C.&lt;/author&gt;&lt;author&gt;Sullivan, P.&lt;/author&gt;&lt;author&gt;Corey, L. A.&lt;/author&gt;&lt;author&gt;Gardner, C. O.&lt;/author&gt;&lt;author&gt;Prescott, C. A.&lt;/author&gt;&lt;/authors&gt;&lt;/contributors&gt;&lt;auth-address&gt;Department of Psychiatry, Virginia Institute for Psychiatric and Behavioral Genetics, Medical College of Virginia Commonwealth University, Richmond 23298-0126, USA.&lt;/auth-address&gt;&lt;titles&gt;&lt;title&gt;A population-based twin study in women of smoking initiation and nicotine dependence&lt;/title&gt;&lt;secondary-title&gt;Psychol Med&lt;/secondary-title&gt;&lt;alt-title&gt;Psychological medicine&lt;/alt-title&gt;&lt;/titles&gt;&lt;periodical&gt;&lt;full-title&gt;Psychol Med&lt;/full-title&gt;&lt;abbr-1&gt;Psychological medicine&lt;/abbr-1&gt;&lt;/periodical&gt;&lt;alt-periodical&gt;&lt;full-title&gt;Psychol Med&lt;/full-title&gt;&lt;abbr-1&gt;Psychological medicine&lt;/abbr-1&gt;&lt;/alt-periodical&gt;&lt;pages&gt;299-308&lt;/pages&gt;&lt;volume&gt;29&lt;/volume&gt;&lt;number&gt;2&lt;/number&gt;&lt;keywords&gt;&lt;keyword&gt;Adult&lt;/keyword&gt;&lt;keyword&gt;Environment&lt;/keyword&gt;&lt;keyword&gt;Female&lt;/keyword&gt;&lt;keyword&gt;Humans&lt;/keyword&gt;&lt;keyword&gt;Population Surveillance&lt;/keyword&gt;&lt;keyword&gt;Risk Factors&lt;/keyword&gt;&lt;keyword&gt;*Smoking&lt;/keyword&gt;&lt;keyword&gt;Time Factors&lt;/keyword&gt;&lt;keyword&gt;Tobacco Use Disorder/*diagnosis/*genetics&lt;/keyword&gt;&lt;keyword&gt;Twins/*genetics/psychology&lt;/keyword&gt;&lt;/keywords&gt;&lt;dates&gt;&lt;year&gt;1999&lt;/year&gt;&lt;pub-dates&gt;&lt;date&gt;Mar&lt;/date&gt;&lt;/pub-dates&gt;&lt;/dates&gt;&lt;isbn&gt;0033-2917 (Print)&amp;#xD;0033-2917 (Linking)&lt;/isbn&gt;&lt;accession-num&gt;10218922&lt;/accession-num&gt;&lt;urls&gt;&lt;related-urls&gt;&lt;url&gt;http://www.ncbi.nlm.nih.gov/entrez/query.fcgi?cmd=Retrieve&amp;amp;db=PubMed&amp;amp;dopt=Citation&amp;amp;list_uids=10218922 &lt;/url&gt;&lt;/related-urls&gt;&lt;/urls&gt;&lt;language&gt;eng&lt;/language&gt;&lt;/record&gt;&lt;/Cite&gt;&lt;Cite&gt;&lt;Author&gt;Lessov-Schlaggar&lt;/Author&gt;&lt;Year&gt;2006&lt;/Year&gt;&lt;RecNum&gt;10&lt;/RecNum&gt;&lt;record&gt;&lt;rec-number&gt;10&lt;/rec-number&gt;&lt;foreign-keys&gt;&lt;key app="EN" db-id="09x92es0qpdxsae25wfvaasce2zpvf959st2"&gt;10&lt;/key&gt;&lt;/foreign-keys&gt;&lt;ref-type name="Journal Article"&gt;17&lt;/ref-type&gt;&lt;contributors&gt;&lt;authors&gt;&lt;author&gt;Lessov-Schlaggar, C. N.&lt;/author&gt;&lt;author&gt;Pang, Z.&lt;/author&gt;&lt;author&gt;Swan, G. E.&lt;/author&gt;&lt;author&gt;Guo, Q.&lt;/author&gt;&lt;author&gt;Wang, S.&lt;/author&gt;&lt;author&gt;Cao, W.&lt;/author&gt;&lt;author&gt;Unger, J. B.&lt;/author&gt;&lt;author&gt;Johnson, C. A.&lt;/author&gt;&lt;author&gt;Lee, L.&lt;/author&gt;&lt;/authors&gt;&lt;/contributors&gt;&lt;auth-address&gt;SRI International, Center for Health Sciences, Menlo Park, CA, USA. christina.lessov-schlaggar@sri.com&lt;/auth-address&gt;&lt;titles&gt;&lt;title&gt;Heritability of cigarette smoking and alcohol use in Chinese male twins: the Qingdao twin registry&lt;/title&gt;&lt;secondary-title&gt;Int J Epidemiol&lt;/secondary-title&gt;&lt;alt-title&gt;International journal of epidemiology&lt;/alt-title&gt;&lt;/titles&gt;&lt;periodical&gt;&lt;full-title&gt;Int J Epidemiol&lt;/full-title&gt;&lt;abbr-1&gt;International journal of epidemiology&lt;/abbr-1&gt;&lt;/periodical&gt;&lt;alt-periodical&gt;&lt;full-title&gt;Int J Epidemiol&lt;/full-title&gt;&lt;abbr-1&gt;International journal of epidemiology&lt;/abbr-1&gt;&lt;/alt-periodical&gt;&lt;pages&gt;1278-85&lt;/pages&gt;&lt;volume&gt;35&lt;/volume&gt;&lt;number&gt;5&lt;/number&gt;&lt;keywords&gt;&lt;keyword&gt;Adult&lt;/keyword&gt;&lt;keyword&gt;Alcohol Drinking/epidemiology/*genetics&lt;/keyword&gt;&lt;keyword&gt;China/epidemiology&lt;/keyword&gt;&lt;keyword&gt;Environmental Exposure&lt;/keyword&gt;&lt;keyword&gt;Epidemiologic Methods&lt;/keyword&gt;&lt;keyword&gt;Female&lt;/keyword&gt;&lt;keyword&gt;Genetic Predisposition to Disease&lt;/keyword&gt;&lt;keyword&gt;Humans&lt;/keyword&gt;&lt;keyword&gt;Male&lt;/keyword&gt;&lt;keyword&gt;Middle Aged&lt;/keyword&gt;&lt;keyword&gt;Smoking/epidemiology/*genetics&lt;/keyword&gt;&lt;keyword&gt;Twins, Dizygotic/*psychology&lt;/keyword&gt;&lt;keyword&gt;Twins, Monozygotic/*psychology&lt;/keyword&gt;&lt;/keywords&gt;&lt;dates&gt;&lt;year&gt;2006&lt;/year&gt;&lt;pub-dates&gt;&lt;date&gt;Oct&lt;/date&gt;&lt;/pub-dates&gt;&lt;/dates&gt;&lt;isbn&gt;0300-5771 (Print)&amp;#xD;0300-5771 (Linking)&lt;/isbn&gt;&lt;accession-num&gt;16847025&lt;/accession-num&gt;&lt;urls&gt;&lt;related-urls&gt;&lt;url&gt;http://www.ncbi.nlm.nih.gov/entrez/query.fcgi?cmd=Retrieve&amp;amp;db=PubMed&amp;amp;dopt=Citation&amp;amp;list_uids=16847025 &lt;/url&gt;&lt;/related-urls&gt;&lt;/urls&gt;&lt;language&gt;eng&lt;/language&gt;&lt;/record&gt;&lt;/Cite&gt;&lt;Cite&gt;&lt;Author&gt;Slutske&lt;/Author&gt;&lt;Year&gt;2000&lt;/Year&gt;&lt;RecNum&gt;23&lt;/RecNum&gt;&lt;record&gt;&lt;rec-number&gt;23&lt;/rec-number&gt;&lt;foreign-keys&gt;&lt;key app="EN" db-id="09x92es0qpdxsae25wfvaasce2zpvf959st2"&gt;23&lt;/key&gt;&lt;/foreign-keys&gt;&lt;ref-type name="Journal Article"&gt;17&lt;/ref-type&gt;&lt;contributors&gt;&lt;authors&gt;&lt;author&gt;Slutske, W. S.&lt;/author&gt;&lt;author&gt;Eisen, S.&lt;/author&gt;&lt;author&gt;True, W. R.&lt;/author&gt;&lt;author&gt;Lyons, M. J.&lt;/author&gt;&lt;author&gt;Goldberg, J.&lt;/author&gt;&lt;author&gt;Tsuang, M.&lt;/author&gt;&lt;/authors&gt;&lt;/contributors&gt;&lt;auth-address&gt;Department of Psychology, Univerity of Missouri-Columbia 65211, USA. slutskew@missouri-edu&lt;/auth-address&gt;&lt;titles&gt;&lt;title&gt;Common genetic vulnerability for pathological gambling and alcohol dependence in men&lt;/title&gt;&lt;secondary-title&gt;Arch Gen Psychiatry&lt;/secondary-title&gt;&lt;alt-title&gt;Archives of general psychiatry&lt;/alt-title&gt;&lt;/titles&gt;&lt;periodical&gt;&lt;full-title&gt;Arch Gen Psychiatry&lt;/full-title&gt;&lt;abbr-1&gt;Archives of general psychiatry&lt;/abbr-1&gt;&lt;/periodical&gt;&lt;alt-periodical&gt;&lt;full-title&gt;Arch Gen Psychiatry&lt;/full-title&gt;&lt;abbr-1&gt;Archives of general psychiatry&lt;/abbr-1&gt;&lt;/alt-periodical&gt;&lt;pages&gt;666-73&lt;/pages&gt;&lt;volume&gt;57&lt;/volume&gt;&lt;number&gt;7&lt;/number&gt;&lt;keywords&gt;&lt;keyword&gt;Adult&lt;/keyword&gt;&lt;keyword&gt;Alcoholism/diagnosis/epidemiology/*genetics&lt;/keyword&gt;&lt;keyword&gt;Behavior, Addictive/diagnosis/epidemiology/*genetics&lt;/keyword&gt;&lt;keyword&gt;Diseases in Twins/epidemiology/*genetics&lt;/keyword&gt;&lt;keyword&gt;Gambling/*psychology&lt;/keyword&gt;&lt;keyword&gt;*Genetic Predisposition to Disease&lt;/keyword&gt;&lt;keyword&gt;Humans&lt;/keyword&gt;&lt;keyword&gt;Male&lt;/keyword&gt;&lt;keyword&gt;Middle Aged&lt;/keyword&gt;&lt;keyword&gt;Models, Genetic&lt;/keyword&gt;&lt;keyword&gt;Models, Statistical&lt;/keyword&gt;&lt;keyword&gt;Odds Ratio&lt;/keyword&gt;&lt;keyword&gt;Prevalence&lt;/keyword&gt;&lt;keyword&gt;Psychiatric Status Rating Scales/statistics &amp;amp; numerical data&lt;/keyword&gt;&lt;keyword&gt;Registries/statistics &amp;amp; numerical data&lt;/keyword&gt;&lt;keyword&gt;Risk Factors&lt;/keyword&gt;&lt;keyword&gt;Twins, Dizygotic&lt;/keyword&gt;&lt;keyword&gt;Twins, Monozygotic&lt;/keyword&gt;&lt;/keywords&gt;&lt;dates&gt;&lt;year&gt;2000&lt;/year&gt;&lt;pub-dates&gt;&lt;date&gt;Jul&lt;/date&gt;&lt;/pub-dates&gt;&lt;/dates&gt;&lt;isbn&gt;0003-990X (Print)&amp;#xD;0003-990X (Linking)&lt;/isbn&gt;&lt;accession-num&gt;10891037&lt;/accession-num&gt;&lt;urls&gt;&lt;related-urls&gt;&lt;url&gt;http://www.ncbi.nlm.nih.gov/entrez/query.fcgi?cmd=Retrieve&amp;amp;db=PubMed&amp;amp;dopt=Citation&amp;amp;list_uids=10891037 &lt;/url&gt;&lt;/related-urls&gt;&lt;/urls&gt;&lt;language&gt;eng&lt;/language&gt;&lt;/record&gt;&lt;/Cite&gt;&lt;/EndNote&gt;</w:instrText>
      </w:r>
      <w:r w:rsidR="00D85AA6" w:rsidRPr="00262494">
        <w:fldChar w:fldCharType="separate"/>
      </w:r>
      <w:r w:rsidR="00774A41" w:rsidRPr="00262494">
        <w:t>(Kendler et al., 1999; Lessov-Schlaggar et al., 2006; Slutske, Eisen, True et al., 2000)</w:t>
      </w:r>
      <w:r w:rsidR="00D85AA6" w:rsidRPr="00262494">
        <w:fldChar w:fldCharType="end"/>
      </w:r>
      <w:r w:rsidR="004C228F" w:rsidRPr="00262494">
        <w:t>.</w:t>
      </w:r>
      <w:r w:rsidRPr="00262494">
        <w:t xml:space="preserve"> </w:t>
      </w:r>
    </w:p>
    <w:p w:rsidR="00A446AB" w:rsidRPr="00262494" w:rsidRDefault="000718BE" w:rsidP="004E6E5A">
      <w:pPr>
        <w:pStyle w:val="BodyText"/>
        <w:tabs>
          <w:tab w:val="left" w:pos="2115"/>
        </w:tabs>
        <w:spacing w:line="480" w:lineRule="auto"/>
        <w:ind w:firstLine="900"/>
      </w:pPr>
      <w:r w:rsidRPr="00262494">
        <w:t xml:space="preserve">The </w:t>
      </w:r>
      <w:r w:rsidR="003075F8" w:rsidRPr="00262494">
        <w:t xml:space="preserve">current study </w:t>
      </w:r>
      <w:r w:rsidRPr="00262494">
        <w:t>contributes to a continuous effort to gain understanding of th</w:t>
      </w:r>
      <w:r w:rsidR="00B46927" w:rsidRPr="00262494">
        <w:t>e</w:t>
      </w:r>
      <w:r w:rsidRPr="00262494">
        <w:t xml:space="preserve"> complex </w:t>
      </w:r>
      <w:r w:rsidR="00C166C6" w:rsidRPr="00262494">
        <w:t>etiology</w:t>
      </w:r>
      <w:r w:rsidRPr="00262494">
        <w:t xml:space="preserve"> </w:t>
      </w:r>
      <w:r w:rsidR="00B46927" w:rsidRPr="00262494">
        <w:t xml:space="preserve">of nicotine use phenotypes where genes, environments, and gene-environment interaction represent key elements. </w:t>
      </w:r>
      <w:r w:rsidR="00C00626" w:rsidRPr="00262494">
        <w:t>I</w:t>
      </w:r>
      <w:r w:rsidR="00B46927" w:rsidRPr="00262494">
        <w:t xml:space="preserve">t is likely that many genes and environments of small effects </w:t>
      </w:r>
      <w:r w:rsidR="00C00626" w:rsidRPr="00262494">
        <w:t>are</w:t>
      </w:r>
      <w:r w:rsidR="00B46927" w:rsidRPr="00262494">
        <w:t xml:space="preserve"> involved, both overlapping for multiple phenotypes and specific to each phenotype.  </w:t>
      </w:r>
      <w:r w:rsidRPr="00262494">
        <w:t>Future work should include</w:t>
      </w:r>
      <w:r w:rsidR="003075F8" w:rsidRPr="00262494">
        <w:t xml:space="preserve"> longitudinal descriptions to shed light on the developme</w:t>
      </w:r>
      <w:r w:rsidR="004A5B70" w:rsidRPr="00262494">
        <w:t xml:space="preserve">ntal aspects of the </w:t>
      </w:r>
      <w:r w:rsidR="00C166C6" w:rsidRPr="00262494">
        <w:t>etiology</w:t>
      </w:r>
      <w:r w:rsidR="004A5B70" w:rsidRPr="00262494">
        <w:t xml:space="preserve">.  </w:t>
      </w:r>
      <w:r w:rsidRPr="00262494">
        <w:t>Further c</w:t>
      </w:r>
      <w:r w:rsidR="00B53CA8" w:rsidRPr="00262494">
        <w:t>ross-cultural comparisons are extremely important in terms of gaining understanding on the relationships between cross-cultural differences in prevalence and potential</w:t>
      </w:r>
      <w:r w:rsidR="004A5B70" w:rsidRPr="00262494">
        <w:t>ly</w:t>
      </w:r>
      <w:r w:rsidR="00B53CA8" w:rsidRPr="00262494">
        <w:t xml:space="preserve"> related </w:t>
      </w:r>
      <w:r w:rsidR="00B53CA8" w:rsidRPr="00262494">
        <w:lastRenderedPageBreak/>
        <w:t xml:space="preserve">differences in </w:t>
      </w:r>
      <w:r w:rsidR="00C166C6" w:rsidRPr="00262494">
        <w:t>etiology</w:t>
      </w:r>
      <w:r w:rsidR="00B53CA8" w:rsidRPr="00262494">
        <w:t xml:space="preserve">.  Our </w:t>
      </w:r>
      <w:r w:rsidR="00AF5E75" w:rsidRPr="00262494">
        <w:t xml:space="preserve">results so far </w:t>
      </w:r>
      <w:r w:rsidR="005D1F08" w:rsidRPr="00262494">
        <w:t xml:space="preserve">suggest </w:t>
      </w:r>
      <w:r w:rsidR="00406723" w:rsidRPr="00262494">
        <w:t xml:space="preserve">that </w:t>
      </w:r>
      <w:r w:rsidR="005E1BDE" w:rsidRPr="00262494">
        <w:t xml:space="preserve">despite </w:t>
      </w:r>
      <w:r w:rsidR="005D1F08" w:rsidRPr="00262494">
        <w:t xml:space="preserve">differences in prevalence of </w:t>
      </w:r>
      <w:r w:rsidR="005E1BDE" w:rsidRPr="00262494">
        <w:t>tobacco use</w:t>
      </w:r>
      <w:r w:rsidR="005D1F08" w:rsidRPr="00262494">
        <w:t xml:space="preserve"> between Sri Lankan and other populations </w:t>
      </w:r>
      <w:r w:rsidR="005E1BDE" w:rsidRPr="00262494">
        <w:t>there are no clear differences</w:t>
      </w:r>
      <w:r w:rsidRPr="00262494">
        <w:t xml:space="preserve"> </w:t>
      </w:r>
      <w:r w:rsidR="005D1F08" w:rsidRPr="00262494">
        <w:t xml:space="preserve">in </w:t>
      </w:r>
      <w:r w:rsidR="00C166C6" w:rsidRPr="00262494">
        <w:t>etiology</w:t>
      </w:r>
      <w:r w:rsidR="005D1F08" w:rsidRPr="00262494">
        <w:t xml:space="preserve">.  </w:t>
      </w:r>
    </w:p>
    <w:p w:rsidR="00E200E3" w:rsidRPr="00262494" w:rsidRDefault="00E200E3" w:rsidP="004E6E5A">
      <w:pPr>
        <w:pStyle w:val="Footer"/>
        <w:tabs>
          <w:tab w:val="clear" w:pos="4153"/>
          <w:tab w:val="clear" w:pos="8306"/>
        </w:tabs>
        <w:spacing w:line="480" w:lineRule="auto"/>
        <w:jc w:val="both"/>
      </w:pPr>
    </w:p>
    <w:p w:rsidR="00E200E3" w:rsidRPr="00262494" w:rsidRDefault="00E200E3" w:rsidP="004E6E5A">
      <w:pPr>
        <w:pStyle w:val="Footer"/>
        <w:tabs>
          <w:tab w:val="clear" w:pos="4153"/>
          <w:tab w:val="clear" w:pos="8306"/>
        </w:tabs>
        <w:spacing w:line="480" w:lineRule="auto"/>
        <w:jc w:val="both"/>
      </w:pPr>
    </w:p>
    <w:p w:rsidR="00BA7E42" w:rsidRPr="00262494" w:rsidRDefault="00F2255B" w:rsidP="004E6E5A">
      <w:pPr>
        <w:pStyle w:val="Footer"/>
        <w:ind w:left="720" w:hanging="720"/>
        <w:jc w:val="both"/>
        <w:rPr>
          <w:b/>
        </w:rPr>
      </w:pPr>
      <w:r w:rsidRPr="00262494">
        <w:br w:type="page"/>
      </w:r>
      <w:r w:rsidR="00BA7E42" w:rsidRPr="00262494">
        <w:rPr>
          <w:b/>
        </w:rPr>
        <w:lastRenderedPageBreak/>
        <w:t>References</w:t>
      </w:r>
    </w:p>
    <w:p w:rsidR="0062563C" w:rsidRPr="00262494" w:rsidRDefault="0062563C" w:rsidP="004E6E5A">
      <w:pPr>
        <w:pStyle w:val="BodyText"/>
      </w:pPr>
    </w:p>
    <w:p w:rsidR="00774A41" w:rsidRPr="00262494" w:rsidRDefault="00D85AA6" w:rsidP="00262494">
      <w:pPr>
        <w:pStyle w:val="BodyText"/>
        <w:spacing w:line="480" w:lineRule="auto"/>
        <w:ind w:left="720" w:hanging="720"/>
      </w:pPr>
      <w:r w:rsidRPr="00262494">
        <w:fldChar w:fldCharType="begin"/>
      </w:r>
      <w:r w:rsidR="00BA7E42" w:rsidRPr="00262494">
        <w:instrText xml:space="preserve"> ADDIN EN.REFLIST </w:instrText>
      </w:r>
      <w:r w:rsidRPr="00262494">
        <w:fldChar w:fldCharType="separate"/>
      </w:r>
      <w:r w:rsidR="00774A41" w:rsidRPr="00262494">
        <w:t>Heath, A.C., Martin, N.G., Lynskey, M.T., Todorov, A.A., Madden, P.A., 2002. Estimating two-stage models for genetic influences on alcohol, tobacco or drug use initiation and dependence vulnerability in twin and family data. Twin Res 5, 113-124.</w:t>
      </w:r>
    </w:p>
    <w:p w:rsidR="00774A41" w:rsidRPr="00262494" w:rsidRDefault="00774A41" w:rsidP="00262494">
      <w:pPr>
        <w:pStyle w:val="BodyText"/>
        <w:spacing w:line="480" w:lineRule="auto"/>
        <w:ind w:left="720" w:hanging="720"/>
      </w:pPr>
      <w:r w:rsidRPr="00262494">
        <w:t>Katulanda, P., Wickramasinghe, K., Mahesh, J.G., Rathnapala, A., Constantine, G.R., Sheriff, R., Matthews, D.R., Fernando, S.S., 2011. Prevalence and correlates of tobacco smoking in Sri Lanka. Asia Pac J Public Health 23, 861-869.</w:t>
      </w:r>
    </w:p>
    <w:p w:rsidR="00774A41" w:rsidRPr="00262494" w:rsidRDefault="00774A41" w:rsidP="00262494">
      <w:pPr>
        <w:pStyle w:val="BodyText"/>
        <w:spacing w:line="480" w:lineRule="auto"/>
        <w:ind w:left="720" w:hanging="720"/>
      </w:pPr>
      <w:r w:rsidRPr="00262494">
        <w:t>Kendler, K.S., Gardner, C., Jacobson, K.C., Neale, M.C., Prescott, C.A., 2005. Genetic and environmental influences on illicit drug use and tobacco use across birth cohorts. Psychol Med 35, 1349-1356.</w:t>
      </w:r>
    </w:p>
    <w:p w:rsidR="00774A41" w:rsidRPr="00262494" w:rsidRDefault="00774A41" w:rsidP="00262494">
      <w:pPr>
        <w:pStyle w:val="BodyText"/>
        <w:spacing w:line="480" w:lineRule="auto"/>
        <w:ind w:left="720" w:hanging="720"/>
        <w:rPr>
          <w:lang w:val="de-DE"/>
        </w:rPr>
      </w:pPr>
      <w:r w:rsidRPr="00262494">
        <w:t xml:space="preserve">Kendler, K.S., Neale, M.C., Sullivan, P., Corey, L.A., Gardner, C.O., Prescott, C.A., 1999. A population-based twin study in women of smoking initiation and nicotine dependence. </w:t>
      </w:r>
      <w:r w:rsidRPr="00262494">
        <w:rPr>
          <w:lang w:val="de-DE"/>
        </w:rPr>
        <w:t>Psychol Med 29, 299-308.</w:t>
      </w:r>
    </w:p>
    <w:p w:rsidR="00774A41" w:rsidRPr="00262494" w:rsidRDefault="00774A41" w:rsidP="00262494">
      <w:pPr>
        <w:pStyle w:val="BodyText"/>
        <w:spacing w:line="480" w:lineRule="auto"/>
        <w:ind w:left="720" w:hanging="720"/>
      </w:pPr>
      <w:r w:rsidRPr="00262494">
        <w:rPr>
          <w:lang w:val="de-DE"/>
        </w:rPr>
        <w:t xml:space="preserve">Kendler, K.S., Schmitt, E., Aggen, S.H., Prescott, C.A., 2008. </w:t>
      </w:r>
      <w:r w:rsidRPr="00262494">
        <w:t>Genetic and environmental influences on alcohol, caffeine, cannabis, and nicotine use from early adolescence to middle adulthood. Arch Gen Psychiatry 65, 674-682.</w:t>
      </w:r>
    </w:p>
    <w:p w:rsidR="00774A41" w:rsidRPr="00262494" w:rsidRDefault="00774A41" w:rsidP="00262494">
      <w:pPr>
        <w:pStyle w:val="BodyText"/>
        <w:spacing w:line="480" w:lineRule="auto"/>
        <w:ind w:left="720" w:hanging="720"/>
      </w:pPr>
      <w:r w:rsidRPr="00262494">
        <w:t>Koopmans, J.R., van Doornen, L.J., Boomsma, D.I., 1997. Association between alcohol use and smoking in adolescent and young adult twins: a bivariate genetic analysis. Alcohol Clin Exp Res 21, 537-546.</w:t>
      </w:r>
    </w:p>
    <w:p w:rsidR="00774A41" w:rsidRPr="00262494" w:rsidRDefault="00774A41" w:rsidP="00262494">
      <w:pPr>
        <w:pStyle w:val="BodyText"/>
        <w:spacing w:line="480" w:lineRule="auto"/>
        <w:ind w:left="720" w:hanging="720"/>
      </w:pPr>
      <w:r w:rsidRPr="00262494">
        <w:t>Lessov-Schlaggar, C.N., Pang, Z., Swan, G.E., Guo, Q., Wang, S., Cao, W., Unger, J.B., Johnson, C.A., Lee, L., 2006. Heritability of cigarette smoking and alcohol use in Chinese male twins: the Qingdao twin registry. Int J Epidemiol 35, 1278-1285.</w:t>
      </w:r>
    </w:p>
    <w:p w:rsidR="00774A41" w:rsidRPr="00262494" w:rsidRDefault="00774A41" w:rsidP="00262494">
      <w:pPr>
        <w:pStyle w:val="BodyText"/>
        <w:spacing w:line="480" w:lineRule="auto"/>
        <w:ind w:left="720" w:hanging="720"/>
      </w:pPr>
      <w:r w:rsidRPr="00262494">
        <w:lastRenderedPageBreak/>
        <w:t>Li, M.D., Cheng, R., Ma, J.Z., Swan, G.E., 2003. A meta-analysis of estimated genetic and environmental effects on smoking behavior in male and female adult twins. Addiction 98, 23-31.</w:t>
      </w:r>
    </w:p>
    <w:p w:rsidR="00774A41" w:rsidRPr="00262494" w:rsidRDefault="00774A41" w:rsidP="00262494">
      <w:pPr>
        <w:pStyle w:val="BodyText"/>
        <w:spacing w:line="480" w:lineRule="auto"/>
        <w:ind w:left="720" w:hanging="720"/>
      </w:pPr>
      <w:r w:rsidRPr="00262494">
        <w:t>Maes, H.H., Sullivan, P.F., Bulik, C.M., Neale, M.C., Prescott, C.A., Eaves, L.J., Kendler, K.S., 2004. A twin study of genetic and environmental influences on tobacco initiation, regular tobacco use and nicotine dependence. Psychol Med 34, 1251-1261.</w:t>
      </w:r>
    </w:p>
    <w:p w:rsidR="00774A41" w:rsidRPr="00262494" w:rsidRDefault="00774A41" w:rsidP="00262494">
      <w:pPr>
        <w:pStyle w:val="BodyText"/>
        <w:spacing w:line="480" w:lineRule="auto"/>
        <w:ind w:left="720" w:hanging="720"/>
      </w:pPr>
      <w:r w:rsidRPr="00262494">
        <w:t>Mendis, S., Ekanayake, E.M., 1994. Prevalence of coronary heart disease and cardiovascular risk factors in middle aged males in a defined population in central Sri Lanka. Int J Cardiol 46, 135-142.</w:t>
      </w:r>
    </w:p>
    <w:p w:rsidR="00774A41" w:rsidRPr="00262494" w:rsidRDefault="00774A41" w:rsidP="00262494">
      <w:pPr>
        <w:pStyle w:val="BodyText"/>
        <w:spacing w:line="480" w:lineRule="auto"/>
        <w:ind w:left="720" w:hanging="720"/>
      </w:pPr>
      <w:r w:rsidRPr="00262494">
        <w:t>Munafo, M.R., Johnstone, E.C., 2008. Genes and cigarette smoking. Addiction 103, 893-904.</w:t>
      </w:r>
    </w:p>
    <w:p w:rsidR="00774A41" w:rsidRPr="00262494" w:rsidRDefault="00774A41" w:rsidP="00262494">
      <w:pPr>
        <w:pStyle w:val="BodyText"/>
        <w:spacing w:line="480" w:lineRule="auto"/>
        <w:ind w:left="720" w:hanging="720"/>
      </w:pPr>
      <w:r w:rsidRPr="00262494">
        <w:t>Neale, M.C., Boker, S.M., Xie, G., Maes, H.H., 2006. Mx: Statistical Modelling. VCU Box 900126, Richmond, VA 23298: Department of Psychiatry.</w:t>
      </w:r>
    </w:p>
    <w:p w:rsidR="00774A41" w:rsidRPr="00262494" w:rsidRDefault="00774A41" w:rsidP="00262494">
      <w:pPr>
        <w:pStyle w:val="BodyText"/>
        <w:spacing w:line="480" w:lineRule="auto"/>
        <w:ind w:left="720" w:hanging="720"/>
      </w:pPr>
      <w:r w:rsidRPr="00262494">
        <w:t>Neale, M.C., Cardon, L.R., 1992. Methodology for genetic studies of twins and families. Dordrecht: Kluwer Academic Publications.</w:t>
      </w:r>
    </w:p>
    <w:p w:rsidR="00774A41" w:rsidRPr="00262494" w:rsidRDefault="00774A41" w:rsidP="00262494">
      <w:pPr>
        <w:pStyle w:val="BodyText"/>
        <w:spacing w:line="480" w:lineRule="auto"/>
        <w:ind w:left="720" w:hanging="720"/>
      </w:pPr>
      <w:r w:rsidRPr="00262494">
        <w:t>Neale, M.C., Eaves, L.J., Kendler, K.S., 1994. The power of the classical twin study to resolve variation in threshold traits. Behav Genet 24, 239-258.</w:t>
      </w:r>
    </w:p>
    <w:p w:rsidR="00774A41" w:rsidRPr="00262494" w:rsidRDefault="00774A41" w:rsidP="00262494">
      <w:pPr>
        <w:pStyle w:val="BodyText"/>
        <w:spacing w:line="480" w:lineRule="auto"/>
        <w:ind w:left="720" w:hanging="720"/>
        <w:rPr>
          <w:lang w:val="sv-SE"/>
        </w:rPr>
      </w:pPr>
      <w:r w:rsidRPr="00262494">
        <w:t xml:space="preserve">Neale, M.C., Harvey, E., Maes, H.H., Sullivan, P.F., Kendler, K.S., 2006. Extensions to the modeling of initiation and progression: applications to substance use and abuse. </w:t>
      </w:r>
      <w:r w:rsidRPr="00262494">
        <w:rPr>
          <w:lang w:val="sv-SE"/>
        </w:rPr>
        <w:t>Behav Genet 36, 507-524.</w:t>
      </w:r>
    </w:p>
    <w:p w:rsidR="00774A41" w:rsidRPr="00262494" w:rsidRDefault="00774A41" w:rsidP="00262494">
      <w:pPr>
        <w:pStyle w:val="BodyText"/>
        <w:spacing w:line="480" w:lineRule="auto"/>
        <w:ind w:left="720" w:hanging="720"/>
      </w:pPr>
      <w:r w:rsidRPr="00262494">
        <w:rPr>
          <w:lang w:val="sv-SE"/>
        </w:rPr>
        <w:t xml:space="preserve">Perera, B., Fonseka, P., Ekanayake, R., Lelwala, E., 2005. </w:t>
      </w:r>
      <w:r w:rsidRPr="00262494">
        <w:t>Smoking in adults in Sri Lanka: prevalence and attitudes. Asia Pac J Public Health 17, 40-45.</w:t>
      </w:r>
    </w:p>
    <w:p w:rsidR="00774A41" w:rsidRPr="00262494" w:rsidRDefault="00774A41" w:rsidP="00262494">
      <w:pPr>
        <w:pStyle w:val="BodyText"/>
        <w:spacing w:line="480" w:lineRule="auto"/>
        <w:ind w:left="720" w:hanging="720"/>
      </w:pPr>
      <w:r w:rsidRPr="00262494">
        <w:t>Plomin, R., Defries, J.C., McClearn, G.E., McGuffin, P., 2008. Behavioural Genetics. Fifth Edition. Worth Publishers: New York.</w:t>
      </w:r>
    </w:p>
    <w:p w:rsidR="00774A41" w:rsidRPr="00262494" w:rsidRDefault="00774A41" w:rsidP="00262494">
      <w:pPr>
        <w:pStyle w:val="BodyText"/>
        <w:spacing w:line="480" w:lineRule="auto"/>
        <w:ind w:left="720" w:hanging="720"/>
      </w:pPr>
      <w:r w:rsidRPr="00262494">
        <w:lastRenderedPageBreak/>
        <w:t>Schuckit, M.A., Smith, T.L., Daeppen, J.B., Eng, M., Li, T.K., Hesselbrock, V.M., Nurnberger, J.I., Jr., Bucholz, K.K., 1998. Clinical relevance of the distinction between alcohol dependence with and without a physiological component. Am J Psychiatry 155, 733-740.</w:t>
      </w:r>
    </w:p>
    <w:p w:rsidR="00774A41" w:rsidRPr="00262494" w:rsidRDefault="00774A41" w:rsidP="00262494">
      <w:pPr>
        <w:pStyle w:val="BodyText"/>
        <w:spacing w:line="480" w:lineRule="auto"/>
        <w:ind w:left="720" w:hanging="720"/>
      </w:pPr>
      <w:r w:rsidRPr="00262494">
        <w:t>Sham, P.C., 1998. Statistical methods in psychiatric genetics. Stat Methods Med Res 7, 279-300.</w:t>
      </w:r>
    </w:p>
    <w:p w:rsidR="00774A41" w:rsidRPr="00262494" w:rsidRDefault="00774A41" w:rsidP="00262494">
      <w:pPr>
        <w:pStyle w:val="BodyText"/>
        <w:spacing w:line="480" w:lineRule="auto"/>
        <w:ind w:left="720" w:hanging="720"/>
      </w:pPr>
      <w:r w:rsidRPr="00262494">
        <w:t>Siahpush, M., Borland, R., Yong, H.H., 2007. Sociodemographic and psychosocial correlates of smoking-induced deprivation and its effect on quitting: findings from the International Tobacco Control Policy Evaluation Survey. Tob Control 16, e2.</w:t>
      </w:r>
    </w:p>
    <w:p w:rsidR="00774A41" w:rsidRPr="00262494" w:rsidRDefault="00774A41" w:rsidP="00262494">
      <w:pPr>
        <w:pStyle w:val="BodyText"/>
        <w:spacing w:line="480" w:lineRule="auto"/>
        <w:ind w:left="720" w:hanging="720"/>
      </w:pPr>
      <w:r w:rsidRPr="00262494">
        <w:t>Siribaddana, S.H., Ball, H.A., Hewage, S.N., Glozier, N., Kovas, Y., Dayaratne, D., Sumathipala, A., McGuffin, P., Hotopf, M., 2008. Colombo Twin and Singleton Study (CoTASS): a description of a population based twin study of mental disorders in Sri Lanka. BMC Psychiatry 8, 49.</w:t>
      </w:r>
    </w:p>
    <w:p w:rsidR="00774A41" w:rsidRPr="00262494" w:rsidRDefault="00774A41" w:rsidP="00262494">
      <w:pPr>
        <w:pStyle w:val="BodyText"/>
        <w:spacing w:line="480" w:lineRule="auto"/>
        <w:ind w:left="720" w:hanging="720"/>
      </w:pPr>
      <w:r w:rsidRPr="00262494">
        <w:t>Slutske, W.S., Eisen, S., True, W.R., Lyons, M.J., Goldberg, J., Tsuang, M., 2000. Common genetic vulnerability for pathological gambling and alcohol dependence in men. Arch Gen Psychiatry 57, 666-673.</w:t>
      </w:r>
    </w:p>
    <w:p w:rsidR="00774A41" w:rsidRPr="00262494" w:rsidRDefault="00774A41" w:rsidP="00262494">
      <w:pPr>
        <w:pStyle w:val="BodyText"/>
        <w:spacing w:line="480" w:lineRule="auto"/>
        <w:ind w:left="720" w:hanging="720"/>
        <w:rPr>
          <w:lang w:val="de-DE"/>
        </w:rPr>
      </w:pPr>
      <w:r w:rsidRPr="00262494">
        <w:t xml:space="preserve">Smith, C., 1974. Concordance in twins: methods and interpretation. </w:t>
      </w:r>
      <w:r w:rsidRPr="00262494">
        <w:rPr>
          <w:lang w:val="de-DE"/>
        </w:rPr>
        <w:t>Am J Hum Genet 26, 454-466.</w:t>
      </w:r>
    </w:p>
    <w:p w:rsidR="00774A41" w:rsidRPr="00262494" w:rsidRDefault="00774A41" w:rsidP="00262494">
      <w:pPr>
        <w:pStyle w:val="BodyText"/>
        <w:spacing w:line="480" w:lineRule="auto"/>
        <w:ind w:left="720" w:hanging="720"/>
      </w:pPr>
      <w:r w:rsidRPr="00262494">
        <w:rPr>
          <w:lang w:val="de-DE"/>
        </w:rPr>
        <w:t xml:space="preserve">Sullivan, P.F., Kendler, K.S., 1999. </w:t>
      </w:r>
      <w:r w:rsidRPr="00262494">
        <w:t>The genetic epidemiology of smoking. Nicotine Tob Res 1 Suppl 2, S51-57; discussion S69-70.</w:t>
      </w:r>
    </w:p>
    <w:p w:rsidR="00774A41" w:rsidRPr="00262494" w:rsidRDefault="00774A41" w:rsidP="00262494">
      <w:pPr>
        <w:pStyle w:val="BodyText"/>
        <w:spacing w:line="480" w:lineRule="auto"/>
        <w:ind w:left="720" w:hanging="720"/>
      </w:pPr>
      <w:r w:rsidRPr="00262494">
        <w:t>Vink, J.M., Boomsma, D.I., 2011. Interplay between heritability of smoking and environmental conditions? A comparison of two birth cohorts. BMC Public Health 11, 316.</w:t>
      </w:r>
    </w:p>
    <w:p w:rsidR="00774A41" w:rsidRPr="00262494" w:rsidRDefault="00774A41" w:rsidP="00262494">
      <w:pPr>
        <w:pStyle w:val="BodyText"/>
        <w:spacing w:line="480" w:lineRule="auto"/>
        <w:ind w:left="720" w:hanging="720"/>
      </w:pPr>
      <w:r w:rsidRPr="00262494">
        <w:lastRenderedPageBreak/>
        <w:t>WHO, 1990. Composite International Diagnostic Interview (CIDI). Geneva: World Health Organisation, Division of Mental Health.</w:t>
      </w:r>
    </w:p>
    <w:p w:rsidR="00774A41" w:rsidRPr="00262494" w:rsidRDefault="00774A41" w:rsidP="00262494">
      <w:pPr>
        <w:pStyle w:val="BodyText"/>
        <w:spacing w:line="480" w:lineRule="auto"/>
        <w:ind w:left="720" w:hanging="720"/>
      </w:pPr>
      <w:r w:rsidRPr="00262494">
        <w:t>WHO, 2002. The world health report 2002.  Reducing risks, promoting health. Geneva: World Health Organisation.</w:t>
      </w:r>
    </w:p>
    <w:p w:rsidR="00774A41" w:rsidRPr="00262494" w:rsidRDefault="00774A41" w:rsidP="00262494">
      <w:pPr>
        <w:pStyle w:val="BodyText"/>
        <w:spacing w:line="480" w:lineRule="auto"/>
        <w:ind w:left="720" w:hanging="720"/>
      </w:pPr>
      <w:r w:rsidRPr="00262494">
        <w:t>WHO, 2011. WHO report on the global tobacco epidemic, 2011: warning about the dangers of tobacco. Geneva: World Health Organisation.</w:t>
      </w:r>
    </w:p>
    <w:p w:rsidR="00774A41" w:rsidRPr="00262494" w:rsidRDefault="00774A41" w:rsidP="00262494">
      <w:pPr>
        <w:pStyle w:val="BodyText"/>
        <w:spacing w:line="480" w:lineRule="auto"/>
      </w:pPr>
    </w:p>
    <w:p w:rsidR="00FC026F" w:rsidRPr="00262494" w:rsidRDefault="00D85AA6" w:rsidP="00262494">
      <w:pPr>
        <w:pStyle w:val="BodyText"/>
        <w:spacing w:line="480" w:lineRule="auto"/>
        <w:ind w:left="720" w:hanging="720"/>
      </w:pPr>
      <w:r w:rsidRPr="00262494">
        <w:fldChar w:fldCharType="end"/>
      </w:r>
      <w:r w:rsidR="00BA7E42" w:rsidRPr="00262494">
        <w:t xml:space="preserve"> </w:t>
      </w:r>
    </w:p>
    <w:p w:rsidR="007B7F36" w:rsidRPr="00262494" w:rsidRDefault="007B7F36" w:rsidP="004E6E5A">
      <w:pPr>
        <w:spacing w:line="480" w:lineRule="auto"/>
        <w:jc w:val="both"/>
        <w:sectPr w:rsidR="007B7F36" w:rsidRPr="00262494">
          <w:headerReference w:type="even" r:id="rId15"/>
          <w:headerReference w:type="default" r:id="rId16"/>
          <w:footerReference w:type="even" r:id="rId17"/>
          <w:footerReference w:type="default" r:id="rId18"/>
          <w:pgSz w:w="11906" w:h="16838" w:code="9"/>
          <w:pgMar w:top="1440" w:right="1797" w:bottom="1440" w:left="1797" w:header="720" w:footer="720" w:gutter="0"/>
          <w:cols w:space="708"/>
          <w:docGrid w:linePitch="360"/>
        </w:sectPr>
      </w:pPr>
    </w:p>
    <w:p w:rsidR="0065214B" w:rsidRPr="00262494" w:rsidRDefault="00EE2A63" w:rsidP="00BC261D">
      <w:pPr>
        <w:spacing w:line="360" w:lineRule="auto"/>
        <w:ind w:left="-992"/>
        <w:jc w:val="both"/>
      </w:pPr>
      <w:r w:rsidRPr="00262494">
        <w:lastRenderedPageBreak/>
        <w:t xml:space="preserve">Table </w:t>
      </w:r>
      <w:r w:rsidR="0047553F" w:rsidRPr="00262494">
        <w:t>1</w:t>
      </w:r>
      <w:r w:rsidR="005D4C05" w:rsidRPr="00262494">
        <w:t>.</w:t>
      </w:r>
      <w:r w:rsidRPr="00262494">
        <w:t xml:space="preserve"> Clinical and Sub</w:t>
      </w:r>
      <w:r w:rsidR="00942423" w:rsidRPr="00262494">
        <w:t>-</w:t>
      </w:r>
      <w:r w:rsidRPr="00262494">
        <w:t xml:space="preserve">clinical </w:t>
      </w:r>
      <w:r w:rsidR="00DD4533" w:rsidRPr="00262494">
        <w:t>Categories</w:t>
      </w:r>
      <w:r w:rsidRPr="00262494">
        <w:t xml:space="preserve"> </w:t>
      </w:r>
      <w:r w:rsidR="006C5E7B" w:rsidRPr="00262494">
        <w:t>assessed by CIDI and the number of individuals (proportion of the total sample</w:t>
      </w:r>
      <w:r w:rsidR="00DD4533" w:rsidRPr="00262494">
        <w:t>) meeting each category</w:t>
      </w:r>
      <w:r w:rsidR="007B7F36" w:rsidRPr="00262494">
        <w:t xml:space="preserve"> for males only</w:t>
      </w:r>
      <w:r w:rsidR="006C5E7B" w:rsidRPr="00262494">
        <w:t>.</w:t>
      </w:r>
    </w:p>
    <w:p w:rsidR="00BC261D" w:rsidRPr="00262494" w:rsidRDefault="00BC261D" w:rsidP="00BC261D">
      <w:pPr>
        <w:ind w:left="-992"/>
        <w:jc w:val="both"/>
      </w:pPr>
    </w:p>
    <w:tbl>
      <w:tblPr>
        <w:tblW w:w="10090" w:type="dxa"/>
        <w:tblInd w:w="-877" w:type="dxa"/>
        <w:tblBorders>
          <w:top w:val="single" w:sz="12" w:space="0" w:color="008000"/>
          <w:left w:val="nil"/>
          <w:bottom w:val="single" w:sz="12" w:space="0" w:color="008000"/>
          <w:right w:val="nil"/>
          <w:insideH w:val="nil"/>
          <w:insideV w:val="nil"/>
        </w:tblBorders>
        <w:tblLook w:val="00BF"/>
      </w:tblPr>
      <w:tblGrid>
        <w:gridCol w:w="3243"/>
        <w:gridCol w:w="3626"/>
        <w:gridCol w:w="1581"/>
        <w:gridCol w:w="1640"/>
      </w:tblGrid>
      <w:tr w:rsidR="009E0ED3" w:rsidRPr="00262494" w:rsidTr="001E04C6">
        <w:trPr>
          <w:cantSplit/>
          <w:trHeight w:val="818"/>
        </w:trPr>
        <w:tc>
          <w:tcPr>
            <w:tcW w:w="3243" w:type="dxa"/>
            <w:tcBorders>
              <w:top w:val="single" w:sz="6" w:space="0" w:color="008000"/>
            </w:tcBorders>
          </w:tcPr>
          <w:p w:rsidR="00903D96" w:rsidRPr="00262494" w:rsidRDefault="00EA10C8" w:rsidP="004E6E5A">
            <w:pPr>
              <w:jc w:val="both"/>
              <w:rPr>
                <w:b/>
              </w:rPr>
            </w:pPr>
            <w:r w:rsidRPr="00262494">
              <w:rPr>
                <w:b/>
              </w:rPr>
              <w:t>Smoking Behavior</w:t>
            </w:r>
          </w:p>
          <w:p w:rsidR="00EA10C8" w:rsidRPr="00262494" w:rsidRDefault="00EA10C8" w:rsidP="004E6E5A">
            <w:pPr>
              <w:jc w:val="both"/>
              <w:rPr>
                <w:b/>
              </w:rPr>
            </w:pPr>
            <w:r w:rsidRPr="00262494">
              <w:rPr>
                <w:b/>
              </w:rPr>
              <w:t>Phenotypes</w:t>
            </w:r>
          </w:p>
        </w:tc>
        <w:tc>
          <w:tcPr>
            <w:tcW w:w="0" w:type="auto"/>
            <w:tcBorders>
              <w:top w:val="single" w:sz="6" w:space="0" w:color="008000"/>
            </w:tcBorders>
          </w:tcPr>
          <w:p w:rsidR="00903D96" w:rsidRPr="00262494" w:rsidRDefault="00903D96" w:rsidP="004E6E5A">
            <w:pPr>
              <w:jc w:val="both"/>
              <w:rPr>
                <w:b/>
              </w:rPr>
            </w:pPr>
            <w:r w:rsidRPr="00262494">
              <w:rPr>
                <w:b/>
              </w:rPr>
              <w:t>Definition and Assessment</w:t>
            </w:r>
          </w:p>
        </w:tc>
        <w:tc>
          <w:tcPr>
            <w:tcW w:w="0" w:type="auto"/>
            <w:tcBorders>
              <w:top w:val="single" w:sz="6" w:space="0" w:color="008000"/>
            </w:tcBorders>
          </w:tcPr>
          <w:p w:rsidR="00903D96" w:rsidRPr="00262494" w:rsidRDefault="00903D96" w:rsidP="005D4D69">
            <w:pPr>
              <w:rPr>
                <w:b/>
              </w:rPr>
            </w:pPr>
            <w:r w:rsidRPr="00262494">
              <w:rPr>
                <w:b/>
              </w:rPr>
              <w:t xml:space="preserve">Prevalence in </w:t>
            </w:r>
            <w:r w:rsidR="00D4062A" w:rsidRPr="00262494">
              <w:rPr>
                <w:b/>
              </w:rPr>
              <w:t>the twin</w:t>
            </w:r>
            <w:r w:rsidRPr="00262494">
              <w:rPr>
                <w:b/>
              </w:rPr>
              <w:t xml:space="preserve"> sample </w:t>
            </w:r>
          </w:p>
        </w:tc>
        <w:tc>
          <w:tcPr>
            <w:tcW w:w="0" w:type="auto"/>
            <w:tcBorders>
              <w:top w:val="single" w:sz="6" w:space="0" w:color="008000"/>
            </w:tcBorders>
          </w:tcPr>
          <w:p w:rsidR="00903D96" w:rsidRPr="00262494" w:rsidRDefault="00903D96" w:rsidP="00B40365">
            <w:pPr>
              <w:rPr>
                <w:b/>
              </w:rPr>
            </w:pPr>
            <w:r w:rsidRPr="00262494">
              <w:rPr>
                <w:b/>
              </w:rPr>
              <w:t xml:space="preserve">Prevalence in the </w:t>
            </w:r>
            <w:r w:rsidR="00195B24" w:rsidRPr="00262494">
              <w:rPr>
                <w:b/>
              </w:rPr>
              <w:t>non-twin</w:t>
            </w:r>
            <w:r w:rsidRPr="00262494">
              <w:rPr>
                <w:b/>
              </w:rPr>
              <w:t xml:space="preserve"> sample</w:t>
            </w:r>
          </w:p>
        </w:tc>
      </w:tr>
      <w:tr w:rsidR="007C4F20" w:rsidRPr="00262494" w:rsidTr="001E04C6">
        <w:trPr>
          <w:cantSplit/>
          <w:trHeight w:val="833"/>
        </w:trPr>
        <w:tc>
          <w:tcPr>
            <w:tcW w:w="3243" w:type="dxa"/>
          </w:tcPr>
          <w:p w:rsidR="00FE5EC4" w:rsidRPr="00262494" w:rsidRDefault="00FE5EC4" w:rsidP="004E6E5A">
            <w:pPr>
              <w:jc w:val="both"/>
            </w:pPr>
          </w:p>
          <w:p w:rsidR="007C4F20" w:rsidRPr="00262494" w:rsidRDefault="007C4F20" w:rsidP="004E6E5A">
            <w:pPr>
              <w:jc w:val="both"/>
            </w:pPr>
            <w:r w:rsidRPr="00262494">
              <w:t>1. Nicotine Use</w:t>
            </w:r>
          </w:p>
          <w:p w:rsidR="007C4F20" w:rsidRPr="00262494" w:rsidRDefault="007C4F20" w:rsidP="004E6E5A">
            <w:pPr>
              <w:ind w:left="-1552" w:firstLine="1552"/>
              <w:jc w:val="both"/>
            </w:pPr>
          </w:p>
        </w:tc>
        <w:tc>
          <w:tcPr>
            <w:tcW w:w="0" w:type="auto"/>
          </w:tcPr>
          <w:p w:rsidR="00FE5EC4" w:rsidRPr="00262494" w:rsidRDefault="00FE5EC4" w:rsidP="004E6E5A">
            <w:pPr>
              <w:jc w:val="both"/>
            </w:pPr>
          </w:p>
          <w:p w:rsidR="007C4F20" w:rsidRPr="00262494" w:rsidRDefault="007C4F20" w:rsidP="004E6E5A">
            <w:pPr>
              <w:jc w:val="both"/>
            </w:pPr>
            <w:r w:rsidRPr="00262494">
              <w:t xml:space="preserve">Daily use of nicotine for at least several weeks </w:t>
            </w:r>
          </w:p>
        </w:tc>
        <w:tc>
          <w:tcPr>
            <w:tcW w:w="0" w:type="auto"/>
          </w:tcPr>
          <w:p w:rsidR="00FE5EC4" w:rsidRPr="00262494" w:rsidRDefault="00FE5EC4" w:rsidP="004E6E5A">
            <w:pPr>
              <w:jc w:val="both"/>
            </w:pPr>
          </w:p>
          <w:p w:rsidR="007C4F20" w:rsidRPr="00262494" w:rsidRDefault="007C4F20" w:rsidP="004E6E5A">
            <w:pPr>
              <w:jc w:val="both"/>
            </w:pPr>
            <w:r w:rsidRPr="00262494">
              <w:t xml:space="preserve">N = 572 </w:t>
            </w:r>
          </w:p>
          <w:p w:rsidR="007C4F20" w:rsidRPr="00262494" w:rsidRDefault="007C4F20" w:rsidP="004E6E5A">
            <w:pPr>
              <w:jc w:val="both"/>
            </w:pPr>
            <w:r w:rsidRPr="00262494">
              <w:t>32.3%</w:t>
            </w:r>
          </w:p>
          <w:p w:rsidR="007C4F20" w:rsidRPr="00262494" w:rsidRDefault="007C4F20" w:rsidP="004E6E5A">
            <w:pPr>
              <w:jc w:val="both"/>
            </w:pPr>
          </w:p>
        </w:tc>
        <w:tc>
          <w:tcPr>
            <w:tcW w:w="0" w:type="auto"/>
          </w:tcPr>
          <w:p w:rsidR="00FE5EC4" w:rsidRPr="00262494" w:rsidRDefault="00FE5EC4" w:rsidP="004E6E5A">
            <w:pPr>
              <w:jc w:val="both"/>
            </w:pPr>
          </w:p>
          <w:p w:rsidR="007C4F20" w:rsidRPr="00262494" w:rsidRDefault="007C4F20" w:rsidP="004E6E5A">
            <w:pPr>
              <w:jc w:val="both"/>
            </w:pPr>
            <w:r w:rsidRPr="00262494">
              <w:t xml:space="preserve">N = 469 </w:t>
            </w:r>
          </w:p>
          <w:p w:rsidR="007C4F20" w:rsidRPr="00262494" w:rsidRDefault="007C4F20" w:rsidP="004E6E5A">
            <w:pPr>
              <w:jc w:val="both"/>
            </w:pPr>
            <w:r w:rsidRPr="00262494">
              <w:t>51.0%</w:t>
            </w:r>
            <w:r w:rsidR="00B31508" w:rsidRPr="00E74B76">
              <w:t>**</w:t>
            </w:r>
          </w:p>
          <w:p w:rsidR="007C4F20" w:rsidRPr="00262494" w:rsidRDefault="007C4F20" w:rsidP="004E6E5A">
            <w:pPr>
              <w:jc w:val="both"/>
            </w:pPr>
          </w:p>
        </w:tc>
      </w:tr>
      <w:tr w:rsidR="009E0ED3" w:rsidRPr="00262494" w:rsidTr="001E04C6">
        <w:trPr>
          <w:cantSplit/>
          <w:trHeight w:val="818"/>
        </w:trPr>
        <w:tc>
          <w:tcPr>
            <w:tcW w:w="3243" w:type="dxa"/>
          </w:tcPr>
          <w:p w:rsidR="00903D96" w:rsidRPr="00262494" w:rsidRDefault="007C4F20" w:rsidP="004E6E5A">
            <w:pPr>
              <w:jc w:val="both"/>
            </w:pPr>
            <w:r w:rsidRPr="00262494">
              <w:t>2</w:t>
            </w:r>
            <w:r w:rsidR="00903D96" w:rsidRPr="00262494">
              <w:t>. Nicotine</w:t>
            </w:r>
            <w:r w:rsidR="00FB3441" w:rsidRPr="00262494">
              <w:t xml:space="preserve"> </w:t>
            </w:r>
            <w:r w:rsidR="00903D96" w:rsidRPr="00262494">
              <w:t>Dependence</w:t>
            </w:r>
          </w:p>
        </w:tc>
        <w:tc>
          <w:tcPr>
            <w:tcW w:w="0" w:type="auto"/>
          </w:tcPr>
          <w:p w:rsidR="00903D96" w:rsidRPr="00262494" w:rsidRDefault="00903D96" w:rsidP="004E6E5A">
            <w:pPr>
              <w:jc w:val="both"/>
            </w:pPr>
            <w:r w:rsidRPr="00262494">
              <w:t>DSM-IV 305.10 diagnosis</w:t>
            </w:r>
          </w:p>
          <w:p w:rsidR="00903D96" w:rsidRPr="00262494" w:rsidRDefault="00903D96" w:rsidP="004E6E5A">
            <w:pPr>
              <w:jc w:val="both"/>
            </w:pPr>
            <w:r w:rsidRPr="00262494">
              <w:t>A maladaptive pattern of substance use leading to clinically significant impairment or distress</w:t>
            </w:r>
          </w:p>
          <w:p w:rsidR="00903D96" w:rsidRPr="00262494" w:rsidRDefault="00903D96" w:rsidP="004E6E5A">
            <w:pPr>
              <w:jc w:val="both"/>
            </w:pPr>
          </w:p>
        </w:tc>
        <w:tc>
          <w:tcPr>
            <w:tcW w:w="0" w:type="auto"/>
          </w:tcPr>
          <w:p w:rsidR="00427C1D" w:rsidRPr="00262494" w:rsidRDefault="00903D96" w:rsidP="004E6E5A">
            <w:pPr>
              <w:jc w:val="both"/>
            </w:pPr>
            <w:r w:rsidRPr="00262494">
              <w:t xml:space="preserve">N = 77 </w:t>
            </w:r>
          </w:p>
          <w:p w:rsidR="0079436C" w:rsidRPr="00262494" w:rsidRDefault="00903D96" w:rsidP="004E6E5A">
            <w:pPr>
              <w:jc w:val="both"/>
            </w:pPr>
            <w:r w:rsidRPr="00262494">
              <w:t>4.3%</w:t>
            </w:r>
          </w:p>
          <w:p w:rsidR="00903D96" w:rsidRPr="00262494" w:rsidRDefault="00903D96" w:rsidP="004E6E5A">
            <w:pPr>
              <w:jc w:val="both"/>
            </w:pPr>
          </w:p>
        </w:tc>
        <w:tc>
          <w:tcPr>
            <w:tcW w:w="0" w:type="auto"/>
          </w:tcPr>
          <w:p w:rsidR="005B718F" w:rsidRPr="00262494" w:rsidRDefault="00821676" w:rsidP="004E6E5A">
            <w:pPr>
              <w:jc w:val="both"/>
            </w:pPr>
            <w:r w:rsidRPr="00262494">
              <w:t xml:space="preserve">N = 54 </w:t>
            </w:r>
          </w:p>
          <w:p w:rsidR="0079436C" w:rsidRPr="00262494" w:rsidRDefault="00821676" w:rsidP="004E6E5A">
            <w:pPr>
              <w:jc w:val="both"/>
            </w:pPr>
            <w:r w:rsidRPr="00262494">
              <w:t>5.9%</w:t>
            </w:r>
          </w:p>
          <w:p w:rsidR="00903D96" w:rsidRPr="00262494" w:rsidRDefault="00903D96" w:rsidP="004E6E5A">
            <w:pPr>
              <w:jc w:val="both"/>
            </w:pPr>
          </w:p>
        </w:tc>
      </w:tr>
      <w:tr w:rsidR="009E0ED3" w:rsidRPr="00262494" w:rsidTr="001E04C6">
        <w:trPr>
          <w:cantSplit/>
          <w:trHeight w:val="818"/>
        </w:trPr>
        <w:tc>
          <w:tcPr>
            <w:tcW w:w="3243" w:type="dxa"/>
          </w:tcPr>
          <w:p w:rsidR="00903D96" w:rsidRPr="00262494" w:rsidRDefault="007C4F20" w:rsidP="004E6E5A">
            <w:pPr>
              <w:jc w:val="both"/>
            </w:pPr>
            <w:r w:rsidRPr="00262494">
              <w:t>3</w:t>
            </w:r>
            <w:r w:rsidR="00903D96" w:rsidRPr="00262494">
              <w:t>. Nicotine Withdrawal</w:t>
            </w:r>
          </w:p>
        </w:tc>
        <w:tc>
          <w:tcPr>
            <w:tcW w:w="0" w:type="auto"/>
          </w:tcPr>
          <w:p w:rsidR="00903D96" w:rsidRPr="00262494" w:rsidRDefault="00903D96" w:rsidP="004E6E5A">
            <w:pPr>
              <w:jc w:val="both"/>
            </w:pPr>
            <w:r w:rsidRPr="00262494">
              <w:t>DSM-IV 292.0 diagnosis</w:t>
            </w:r>
            <w:r w:rsidR="009E0ED3" w:rsidRPr="00262494">
              <w:t xml:space="preserve">.  In this study the diagnosis was based on 3 </w:t>
            </w:r>
            <w:r w:rsidR="00146042" w:rsidRPr="00262494">
              <w:t>criteria</w:t>
            </w:r>
            <w:r w:rsidR="009E0ED3" w:rsidRPr="00262494">
              <w:t xml:space="preserve"> (A, B, and C).</w:t>
            </w:r>
            <w:r w:rsidRPr="00262494">
              <w:t xml:space="preserve"> Criterion D was not assessed by CIDI, and therefore is not included in the diagnosis.</w:t>
            </w:r>
          </w:p>
        </w:tc>
        <w:tc>
          <w:tcPr>
            <w:tcW w:w="0" w:type="auto"/>
          </w:tcPr>
          <w:p w:rsidR="00EE7F08" w:rsidRPr="00262494" w:rsidRDefault="00903D96" w:rsidP="004E6E5A">
            <w:pPr>
              <w:jc w:val="both"/>
            </w:pPr>
            <w:r w:rsidRPr="00262494">
              <w:t xml:space="preserve">N = 18 </w:t>
            </w:r>
          </w:p>
          <w:p w:rsidR="0079436C" w:rsidRPr="00262494" w:rsidRDefault="00903D96" w:rsidP="004E6E5A">
            <w:pPr>
              <w:jc w:val="both"/>
            </w:pPr>
            <w:r w:rsidRPr="00262494">
              <w:t>1</w:t>
            </w:r>
            <w:r w:rsidR="000517DD" w:rsidRPr="00262494">
              <w:t>.0</w:t>
            </w:r>
            <w:r w:rsidRPr="00262494">
              <w:t>%</w:t>
            </w:r>
          </w:p>
          <w:p w:rsidR="00903D96" w:rsidRPr="00262494" w:rsidRDefault="00903D96" w:rsidP="004E6E5A">
            <w:pPr>
              <w:jc w:val="both"/>
            </w:pPr>
          </w:p>
        </w:tc>
        <w:tc>
          <w:tcPr>
            <w:tcW w:w="0" w:type="auto"/>
          </w:tcPr>
          <w:p w:rsidR="00312717" w:rsidRPr="00262494" w:rsidRDefault="0013493E" w:rsidP="004E6E5A">
            <w:pPr>
              <w:jc w:val="both"/>
            </w:pPr>
            <w:r w:rsidRPr="00262494">
              <w:t xml:space="preserve">N = 10 </w:t>
            </w:r>
          </w:p>
          <w:p w:rsidR="0079436C" w:rsidRPr="00262494" w:rsidRDefault="0013493E" w:rsidP="004E6E5A">
            <w:pPr>
              <w:jc w:val="both"/>
            </w:pPr>
            <w:r w:rsidRPr="00262494">
              <w:t>1.1%</w:t>
            </w:r>
          </w:p>
          <w:p w:rsidR="00903D96" w:rsidRPr="00262494" w:rsidRDefault="00903D96" w:rsidP="004E6E5A">
            <w:pPr>
              <w:jc w:val="both"/>
            </w:pPr>
          </w:p>
        </w:tc>
      </w:tr>
      <w:tr w:rsidR="009E0ED3" w:rsidRPr="00262494" w:rsidTr="001E04C6">
        <w:trPr>
          <w:cantSplit/>
          <w:trHeight w:val="833"/>
        </w:trPr>
        <w:tc>
          <w:tcPr>
            <w:tcW w:w="3243" w:type="dxa"/>
            <w:tcBorders>
              <w:top w:val="nil"/>
              <w:left w:val="nil"/>
              <w:bottom w:val="nil"/>
              <w:right w:val="nil"/>
            </w:tcBorders>
          </w:tcPr>
          <w:p w:rsidR="00397F6A" w:rsidRPr="00262494" w:rsidRDefault="00397F6A" w:rsidP="004E6E5A">
            <w:pPr>
              <w:jc w:val="both"/>
            </w:pPr>
            <w:r w:rsidRPr="00262494">
              <w:t>4. Attempt to Quit Nicotine</w:t>
            </w:r>
          </w:p>
          <w:p w:rsidR="00903D96" w:rsidRPr="00262494" w:rsidRDefault="00903D96" w:rsidP="004E6E5A">
            <w:pPr>
              <w:jc w:val="both"/>
            </w:pPr>
          </w:p>
        </w:tc>
        <w:tc>
          <w:tcPr>
            <w:tcW w:w="0" w:type="auto"/>
            <w:tcBorders>
              <w:top w:val="nil"/>
              <w:left w:val="nil"/>
              <w:bottom w:val="nil"/>
              <w:right w:val="nil"/>
            </w:tcBorders>
          </w:tcPr>
          <w:p w:rsidR="00903D96" w:rsidRPr="00262494" w:rsidRDefault="00903D96" w:rsidP="004E6E5A">
            <w:pPr>
              <w:jc w:val="both"/>
            </w:pPr>
            <w:r w:rsidRPr="00262494">
              <w:t xml:space="preserve">Wish and failure to </w:t>
            </w:r>
            <w:r w:rsidR="009D5725" w:rsidRPr="00262494">
              <w:t xml:space="preserve">stop </w:t>
            </w:r>
            <w:r w:rsidRPr="00262494">
              <w:t>nicotine</w:t>
            </w:r>
            <w:r w:rsidR="009D5725" w:rsidRPr="00262494">
              <w:t xml:space="preserve"> use</w:t>
            </w:r>
            <w:r w:rsidRPr="00262494">
              <w:t>.</w:t>
            </w:r>
          </w:p>
          <w:p w:rsidR="00903D96" w:rsidRPr="00262494" w:rsidRDefault="009D5725" w:rsidP="004E6E5A">
            <w:pPr>
              <w:jc w:val="both"/>
            </w:pPr>
            <w:r w:rsidRPr="00262494">
              <w:t>Yes to both</w:t>
            </w:r>
            <w:r w:rsidR="00903D96" w:rsidRPr="00262494">
              <w:t>:</w:t>
            </w:r>
            <w:r w:rsidRPr="00262494">
              <w:t xml:space="preserve"> “</w:t>
            </w:r>
            <w:r w:rsidR="00903D96" w:rsidRPr="00262494">
              <w:t>Have you more than once wanted to quit or cut down on smoking/using tobacco?</w:t>
            </w:r>
            <w:r w:rsidRPr="00262494">
              <w:t>” &amp; “</w:t>
            </w:r>
            <w:r w:rsidR="00903D96" w:rsidRPr="00262494">
              <w:t>Have you ever tried to quit or cut down on tobacco and found you could not?</w:t>
            </w:r>
            <w:r w:rsidRPr="00262494">
              <w:t>”</w:t>
            </w:r>
          </w:p>
        </w:tc>
        <w:tc>
          <w:tcPr>
            <w:tcW w:w="0" w:type="auto"/>
            <w:tcBorders>
              <w:top w:val="nil"/>
              <w:left w:val="nil"/>
              <w:bottom w:val="nil"/>
              <w:right w:val="nil"/>
            </w:tcBorders>
          </w:tcPr>
          <w:p w:rsidR="004B69A6" w:rsidRPr="00262494" w:rsidRDefault="00FB3441" w:rsidP="004E6E5A">
            <w:pPr>
              <w:jc w:val="both"/>
            </w:pPr>
            <w:r w:rsidRPr="00262494">
              <w:t>N = 249</w:t>
            </w:r>
            <w:r w:rsidR="00903D96" w:rsidRPr="00262494">
              <w:t xml:space="preserve"> </w:t>
            </w:r>
          </w:p>
          <w:p w:rsidR="0079436C" w:rsidRPr="00262494" w:rsidRDefault="00903D96" w:rsidP="004E6E5A">
            <w:pPr>
              <w:jc w:val="both"/>
            </w:pPr>
            <w:r w:rsidRPr="00262494">
              <w:t>14.1%</w:t>
            </w:r>
          </w:p>
          <w:p w:rsidR="00903D96" w:rsidRPr="00262494" w:rsidRDefault="00903D96" w:rsidP="004E6E5A">
            <w:pPr>
              <w:jc w:val="both"/>
            </w:pPr>
          </w:p>
        </w:tc>
        <w:tc>
          <w:tcPr>
            <w:tcW w:w="0" w:type="auto"/>
            <w:tcBorders>
              <w:top w:val="nil"/>
              <w:left w:val="nil"/>
              <w:bottom w:val="nil"/>
              <w:right w:val="nil"/>
            </w:tcBorders>
          </w:tcPr>
          <w:p w:rsidR="00342DB2" w:rsidRPr="00262494" w:rsidRDefault="004337F8" w:rsidP="004E6E5A">
            <w:pPr>
              <w:jc w:val="both"/>
            </w:pPr>
            <w:r w:rsidRPr="00262494">
              <w:t xml:space="preserve">N = 185 </w:t>
            </w:r>
          </w:p>
          <w:p w:rsidR="0079436C" w:rsidRPr="00262494" w:rsidRDefault="004337F8" w:rsidP="004E6E5A">
            <w:pPr>
              <w:jc w:val="both"/>
            </w:pPr>
            <w:r w:rsidRPr="00262494">
              <w:t>20.1%</w:t>
            </w:r>
            <w:r w:rsidR="00F10B87" w:rsidRPr="00E74B76">
              <w:t>**</w:t>
            </w:r>
          </w:p>
          <w:p w:rsidR="00903D96" w:rsidRPr="00262494" w:rsidRDefault="00903D96" w:rsidP="004E6E5A">
            <w:pPr>
              <w:jc w:val="both"/>
            </w:pPr>
          </w:p>
        </w:tc>
      </w:tr>
      <w:tr w:rsidR="009E0ED3" w:rsidRPr="00262494" w:rsidTr="001E04C6">
        <w:trPr>
          <w:cantSplit/>
          <w:trHeight w:val="833"/>
        </w:trPr>
        <w:tc>
          <w:tcPr>
            <w:tcW w:w="3243" w:type="dxa"/>
            <w:tcBorders>
              <w:top w:val="nil"/>
              <w:left w:val="nil"/>
              <w:bottom w:val="single" w:sz="12" w:space="0" w:color="008000"/>
              <w:right w:val="nil"/>
            </w:tcBorders>
          </w:tcPr>
          <w:p w:rsidR="00397F6A" w:rsidRPr="00262494" w:rsidRDefault="00397F6A" w:rsidP="004E6E5A">
            <w:pPr>
              <w:jc w:val="both"/>
            </w:pPr>
            <w:r w:rsidRPr="00262494">
              <w:t>5. Feeling Tobacco Dependent</w:t>
            </w:r>
          </w:p>
          <w:p w:rsidR="00903D96" w:rsidRPr="00262494" w:rsidRDefault="00903D96" w:rsidP="004E6E5A">
            <w:pPr>
              <w:jc w:val="both"/>
            </w:pPr>
          </w:p>
        </w:tc>
        <w:tc>
          <w:tcPr>
            <w:tcW w:w="0" w:type="auto"/>
            <w:tcBorders>
              <w:top w:val="nil"/>
              <w:left w:val="nil"/>
              <w:bottom w:val="single" w:sz="12" w:space="0" w:color="008000"/>
              <w:right w:val="nil"/>
            </w:tcBorders>
          </w:tcPr>
          <w:p w:rsidR="00903D96" w:rsidRPr="00262494" w:rsidRDefault="009D5725" w:rsidP="004E6E5A">
            <w:pPr>
              <w:jc w:val="both"/>
            </w:pPr>
            <w:r w:rsidRPr="00262494">
              <w:t>Yes to “</w:t>
            </w:r>
            <w:r w:rsidR="00903D96" w:rsidRPr="00262494">
              <w:t>Have you ever felt like you needed or were dependent on tobacco?</w:t>
            </w:r>
            <w:r w:rsidRPr="00262494">
              <w:t>”</w:t>
            </w:r>
          </w:p>
          <w:p w:rsidR="00903D96" w:rsidRPr="00262494" w:rsidRDefault="00903D96" w:rsidP="004E6E5A">
            <w:pPr>
              <w:jc w:val="both"/>
            </w:pPr>
          </w:p>
        </w:tc>
        <w:tc>
          <w:tcPr>
            <w:tcW w:w="0" w:type="auto"/>
            <w:tcBorders>
              <w:top w:val="nil"/>
              <w:left w:val="nil"/>
              <w:bottom w:val="single" w:sz="12" w:space="0" w:color="008000"/>
              <w:right w:val="nil"/>
            </w:tcBorders>
          </w:tcPr>
          <w:p w:rsidR="004B69A6" w:rsidRPr="00262494" w:rsidRDefault="00903D96" w:rsidP="004E6E5A">
            <w:pPr>
              <w:jc w:val="both"/>
            </w:pPr>
            <w:r w:rsidRPr="00262494">
              <w:t xml:space="preserve">N = 211 </w:t>
            </w:r>
          </w:p>
          <w:p w:rsidR="0079436C" w:rsidRPr="00262494" w:rsidRDefault="00903D96" w:rsidP="004E6E5A">
            <w:pPr>
              <w:jc w:val="both"/>
            </w:pPr>
            <w:r w:rsidRPr="00262494">
              <w:t>11.9%</w:t>
            </w:r>
          </w:p>
          <w:p w:rsidR="00903D96" w:rsidRPr="00262494" w:rsidRDefault="00903D96" w:rsidP="004E6E5A">
            <w:pPr>
              <w:jc w:val="both"/>
            </w:pPr>
          </w:p>
        </w:tc>
        <w:tc>
          <w:tcPr>
            <w:tcW w:w="0" w:type="auto"/>
            <w:tcBorders>
              <w:top w:val="nil"/>
              <w:left w:val="nil"/>
              <w:bottom w:val="single" w:sz="12" w:space="0" w:color="008000"/>
              <w:right w:val="nil"/>
            </w:tcBorders>
          </w:tcPr>
          <w:p w:rsidR="00EB0C72" w:rsidRPr="00262494" w:rsidRDefault="00DF37AF" w:rsidP="004E6E5A">
            <w:pPr>
              <w:jc w:val="both"/>
            </w:pPr>
            <w:r w:rsidRPr="00262494">
              <w:t xml:space="preserve">N = 168 </w:t>
            </w:r>
          </w:p>
          <w:p w:rsidR="0079436C" w:rsidRPr="00E74B76" w:rsidRDefault="00DF37AF" w:rsidP="004E6E5A">
            <w:pPr>
              <w:jc w:val="both"/>
            </w:pPr>
            <w:r w:rsidRPr="00262494">
              <w:t>18.3%</w:t>
            </w:r>
            <w:r w:rsidR="00F10B87" w:rsidRPr="00E74B76">
              <w:t>**</w:t>
            </w:r>
          </w:p>
          <w:p w:rsidR="00903D96" w:rsidRPr="00262494" w:rsidRDefault="00903D96" w:rsidP="004E6E5A">
            <w:pPr>
              <w:jc w:val="both"/>
            </w:pPr>
          </w:p>
        </w:tc>
      </w:tr>
    </w:tbl>
    <w:p w:rsidR="007B7F36" w:rsidRPr="00262494" w:rsidRDefault="007B7F36" w:rsidP="00BC261D">
      <w:pPr>
        <w:spacing w:line="480" w:lineRule="auto"/>
        <w:ind w:left="-851"/>
        <w:jc w:val="both"/>
      </w:pPr>
    </w:p>
    <w:p w:rsidR="00B40365" w:rsidRPr="00262494" w:rsidRDefault="00D720CD" w:rsidP="007B7F36">
      <w:pPr>
        <w:spacing w:line="480" w:lineRule="auto"/>
        <w:ind w:left="-851"/>
        <w:jc w:val="both"/>
      </w:pPr>
      <w:r w:rsidRPr="00262494">
        <w:t xml:space="preserve">Note: </w:t>
      </w:r>
      <w:r w:rsidR="00B40365" w:rsidRPr="00262494">
        <w:t>The total male twin</w:t>
      </w:r>
      <w:r w:rsidR="006C5E7B" w:rsidRPr="00262494">
        <w:t xml:space="preserve"> sample </w:t>
      </w:r>
      <w:r w:rsidR="00B40365" w:rsidRPr="00262494">
        <w:t>includes 1</w:t>
      </w:r>
      <w:r w:rsidRPr="00262494">
        <w:t>772</w:t>
      </w:r>
      <w:r w:rsidR="00B40365" w:rsidRPr="00262494">
        <w:t xml:space="preserve"> participants, which</w:t>
      </w:r>
      <w:r w:rsidRPr="00262494">
        <w:t xml:space="preserve"> </w:t>
      </w:r>
      <w:r w:rsidR="00B40365" w:rsidRPr="00262494">
        <w:t xml:space="preserve">are </w:t>
      </w:r>
      <w:r w:rsidRPr="00262494">
        <w:t xml:space="preserve">all male twins after excluding families in which at least one twin failed </w:t>
      </w:r>
      <w:r w:rsidR="006A7041" w:rsidRPr="00262494">
        <w:t>the</w:t>
      </w:r>
      <w:r w:rsidRPr="00262494">
        <w:t xml:space="preserve"> mini-mental assessment and had </w:t>
      </w:r>
      <w:r w:rsidR="006A7041" w:rsidRPr="00262494">
        <w:t>the</w:t>
      </w:r>
      <w:r w:rsidRPr="00262494">
        <w:t xml:space="preserve"> interview completed by a relative).</w:t>
      </w:r>
      <w:r w:rsidR="007B7F36" w:rsidRPr="00262494">
        <w:t xml:space="preserve"> </w:t>
      </w:r>
      <w:r w:rsidR="00903D96" w:rsidRPr="00262494">
        <w:t xml:space="preserve">The total </w:t>
      </w:r>
      <w:r w:rsidR="00195B24" w:rsidRPr="00262494">
        <w:t>non-twin</w:t>
      </w:r>
      <w:r w:rsidR="00903D96" w:rsidRPr="00262494">
        <w:t xml:space="preserve"> </w:t>
      </w:r>
      <w:r w:rsidR="00B40365" w:rsidRPr="00262494">
        <w:t xml:space="preserve">male </w:t>
      </w:r>
      <w:r w:rsidR="00903D96" w:rsidRPr="00262494">
        <w:t xml:space="preserve">sample includes </w:t>
      </w:r>
      <w:r w:rsidR="00B40365" w:rsidRPr="00262494">
        <w:t>920</w:t>
      </w:r>
      <w:r w:rsidR="00903D96" w:rsidRPr="00262494">
        <w:t xml:space="preserve"> participants (</w:t>
      </w:r>
      <w:r w:rsidR="00B40365" w:rsidRPr="00262494">
        <w:t>after excluding one male based on the exclusion criteria described above)</w:t>
      </w:r>
      <w:r w:rsidR="00903D96" w:rsidRPr="00262494">
        <w:t xml:space="preserve">.  </w:t>
      </w:r>
      <w:r w:rsidR="00F10B87" w:rsidRPr="00E74B76">
        <w:t>Prevalence rates of smoking phenotypes are given for the whole sample.  **p&lt;0.01</w:t>
      </w:r>
    </w:p>
    <w:p w:rsidR="00385124" w:rsidRPr="00262494" w:rsidRDefault="00B40365" w:rsidP="007B7F36">
      <w:pPr>
        <w:spacing w:line="480" w:lineRule="auto"/>
        <w:ind w:left="-851"/>
        <w:jc w:val="both"/>
      </w:pPr>
      <w:r w:rsidRPr="00262494">
        <w:br w:type="page"/>
      </w:r>
      <w:r w:rsidR="0047553F" w:rsidRPr="00262494">
        <w:lastRenderedPageBreak/>
        <w:t>Table 2</w:t>
      </w:r>
      <w:r w:rsidR="00385124" w:rsidRPr="00262494">
        <w:t>.</w:t>
      </w:r>
      <w:r w:rsidR="0047553F" w:rsidRPr="00262494">
        <w:rPr>
          <w:b/>
        </w:rPr>
        <w:t xml:space="preserve"> </w:t>
      </w:r>
      <w:r w:rsidR="00385124" w:rsidRPr="00262494">
        <w:t xml:space="preserve">Observed numbers of MZ and DZ twin pairs according to ‘Smoking Initiation’ </w:t>
      </w:r>
      <w:r w:rsidR="00AE5D05" w:rsidRPr="00262494">
        <w:t xml:space="preserve">(SI) </w:t>
      </w:r>
      <w:r w:rsidR="00385124" w:rsidRPr="00262494">
        <w:t xml:space="preserve">and </w:t>
      </w:r>
      <w:r w:rsidR="00AE5D05" w:rsidRPr="00262494">
        <w:t xml:space="preserve">two </w:t>
      </w:r>
      <w:r w:rsidR="00385124" w:rsidRPr="00262494">
        <w:t>‘</w:t>
      </w:r>
      <w:r w:rsidR="00D46D30" w:rsidRPr="00262494">
        <w:t xml:space="preserve">Nicotine </w:t>
      </w:r>
      <w:r w:rsidR="00385124" w:rsidRPr="00262494">
        <w:t>Dependence’</w:t>
      </w:r>
      <w:r w:rsidR="00AE5D05" w:rsidRPr="00262494">
        <w:t xml:space="preserve"> variables (unsuccessfully tried to quit smoking (QS) and feeling tobacco dependant (FTD).</w:t>
      </w:r>
      <w:r w:rsidR="00385124" w:rsidRPr="00262494">
        <w:t xml:space="preserve"> </w:t>
      </w:r>
    </w:p>
    <w:p w:rsidR="00385124" w:rsidRPr="00262494" w:rsidRDefault="00385124" w:rsidP="004E6E5A">
      <w:pPr>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8"/>
        <w:gridCol w:w="1107"/>
        <w:gridCol w:w="2006"/>
        <w:gridCol w:w="2126"/>
        <w:gridCol w:w="1843"/>
      </w:tblGrid>
      <w:tr w:rsidR="00385124" w:rsidRPr="00262494" w:rsidTr="00E46260">
        <w:tc>
          <w:tcPr>
            <w:tcW w:w="998" w:type="dxa"/>
          </w:tcPr>
          <w:p w:rsidR="00385124" w:rsidRPr="00262494" w:rsidRDefault="00385124" w:rsidP="004E6E5A">
            <w:pPr>
              <w:jc w:val="both"/>
              <w:rPr>
                <w:b/>
              </w:rPr>
            </w:pPr>
            <w:r w:rsidRPr="00262494">
              <w:rPr>
                <w:b/>
              </w:rPr>
              <w:t>MZ</w:t>
            </w:r>
          </w:p>
        </w:tc>
        <w:tc>
          <w:tcPr>
            <w:tcW w:w="1107" w:type="dxa"/>
          </w:tcPr>
          <w:p w:rsidR="00385124" w:rsidRPr="00262494" w:rsidRDefault="00385124" w:rsidP="004E6E5A">
            <w:pPr>
              <w:jc w:val="both"/>
            </w:pPr>
            <w:r w:rsidRPr="00262494">
              <w:t>Twin1</w:t>
            </w:r>
          </w:p>
        </w:tc>
        <w:tc>
          <w:tcPr>
            <w:tcW w:w="2006" w:type="dxa"/>
          </w:tcPr>
          <w:p w:rsidR="00385124" w:rsidRPr="00262494" w:rsidRDefault="00385124" w:rsidP="004E6E5A">
            <w:pPr>
              <w:jc w:val="both"/>
              <w:rPr>
                <w:b/>
              </w:rPr>
            </w:pPr>
            <w:r w:rsidRPr="00262494">
              <w:rPr>
                <w:b/>
              </w:rPr>
              <w:t>SI=0</w:t>
            </w:r>
          </w:p>
        </w:tc>
        <w:tc>
          <w:tcPr>
            <w:tcW w:w="3969" w:type="dxa"/>
            <w:gridSpan w:val="2"/>
          </w:tcPr>
          <w:p w:rsidR="00385124" w:rsidRPr="00262494" w:rsidRDefault="00385124" w:rsidP="004E6E5A">
            <w:pPr>
              <w:jc w:val="both"/>
              <w:rPr>
                <w:b/>
              </w:rPr>
            </w:pPr>
            <w:r w:rsidRPr="00262494">
              <w:rPr>
                <w:b/>
              </w:rPr>
              <w:t>SI=1</w:t>
            </w:r>
          </w:p>
        </w:tc>
      </w:tr>
      <w:tr w:rsidR="00385124" w:rsidRPr="00262494" w:rsidTr="00E46260">
        <w:tc>
          <w:tcPr>
            <w:tcW w:w="998" w:type="dxa"/>
          </w:tcPr>
          <w:p w:rsidR="00385124" w:rsidRPr="00262494" w:rsidRDefault="00385124" w:rsidP="004E6E5A">
            <w:pPr>
              <w:jc w:val="both"/>
            </w:pPr>
            <w:r w:rsidRPr="00262494">
              <w:t>Twin2</w:t>
            </w:r>
          </w:p>
        </w:tc>
        <w:tc>
          <w:tcPr>
            <w:tcW w:w="1107" w:type="dxa"/>
          </w:tcPr>
          <w:p w:rsidR="00385124" w:rsidRPr="00262494" w:rsidRDefault="00385124" w:rsidP="004E6E5A">
            <w:pPr>
              <w:jc w:val="both"/>
            </w:pPr>
          </w:p>
        </w:tc>
        <w:tc>
          <w:tcPr>
            <w:tcW w:w="2006" w:type="dxa"/>
            <w:tcBorders>
              <w:bottom w:val="single" w:sz="4" w:space="0" w:color="auto"/>
            </w:tcBorders>
          </w:tcPr>
          <w:p w:rsidR="00385124" w:rsidRPr="00262494" w:rsidRDefault="00385124" w:rsidP="004E6E5A">
            <w:pPr>
              <w:jc w:val="both"/>
            </w:pPr>
          </w:p>
        </w:tc>
        <w:tc>
          <w:tcPr>
            <w:tcW w:w="2126" w:type="dxa"/>
          </w:tcPr>
          <w:p w:rsidR="00385124" w:rsidRPr="00262494" w:rsidRDefault="00E05CA0" w:rsidP="004E6E5A">
            <w:pPr>
              <w:jc w:val="both"/>
              <w:rPr>
                <w:i/>
              </w:rPr>
            </w:pPr>
            <w:r w:rsidRPr="00262494">
              <w:rPr>
                <w:i/>
              </w:rPr>
              <w:t>ND</w:t>
            </w:r>
            <w:r w:rsidR="00385124" w:rsidRPr="00262494">
              <w:rPr>
                <w:i/>
              </w:rPr>
              <w:t>=0</w:t>
            </w:r>
          </w:p>
        </w:tc>
        <w:tc>
          <w:tcPr>
            <w:tcW w:w="1843" w:type="dxa"/>
          </w:tcPr>
          <w:p w:rsidR="00385124" w:rsidRPr="00262494" w:rsidRDefault="00E05CA0" w:rsidP="004E6E5A">
            <w:pPr>
              <w:jc w:val="both"/>
              <w:rPr>
                <w:i/>
              </w:rPr>
            </w:pPr>
            <w:r w:rsidRPr="00262494">
              <w:rPr>
                <w:i/>
              </w:rPr>
              <w:t>ND</w:t>
            </w:r>
            <w:r w:rsidR="00385124" w:rsidRPr="00262494">
              <w:rPr>
                <w:i/>
              </w:rPr>
              <w:t>=1</w:t>
            </w:r>
          </w:p>
        </w:tc>
      </w:tr>
      <w:tr w:rsidR="00385124" w:rsidRPr="00262494" w:rsidTr="00E46260">
        <w:trPr>
          <w:trHeight w:val="706"/>
        </w:trPr>
        <w:tc>
          <w:tcPr>
            <w:tcW w:w="998" w:type="dxa"/>
            <w:vAlign w:val="center"/>
          </w:tcPr>
          <w:p w:rsidR="00385124" w:rsidRPr="00262494" w:rsidRDefault="00385124" w:rsidP="004E6E5A">
            <w:pPr>
              <w:jc w:val="both"/>
              <w:rPr>
                <w:b/>
              </w:rPr>
            </w:pPr>
            <w:r w:rsidRPr="00262494">
              <w:rPr>
                <w:b/>
              </w:rPr>
              <w:t>SI=0</w:t>
            </w:r>
          </w:p>
        </w:tc>
        <w:tc>
          <w:tcPr>
            <w:tcW w:w="1107" w:type="dxa"/>
          </w:tcPr>
          <w:p w:rsidR="00385124" w:rsidRPr="00262494" w:rsidRDefault="00385124" w:rsidP="004E6E5A">
            <w:pPr>
              <w:jc w:val="both"/>
            </w:pPr>
          </w:p>
        </w:tc>
        <w:tc>
          <w:tcPr>
            <w:tcW w:w="2006" w:type="dxa"/>
            <w:tcBorders>
              <w:bottom w:val="single" w:sz="4" w:space="0" w:color="auto"/>
            </w:tcBorders>
            <w:shd w:val="clear" w:color="auto" w:fill="FFFFFF"/>
            <w:vAlign w:val="center"/>
          </w:tcPr>
          <w:p w:rsidR="00385124" w:rsidRPr="00262494" w:rsidRDefault="00385124" w:rsidP="004E6E5A">
            <w:pPr>
              <w:jc w:val="both"/>
            </w:pPr>
            <w:r w:rsidRPr="00262494">
              <w:rPr>
                <w:vertAlign w:val="superscript"/>
              </w:rPr>
              <w:t>1</w:t>
            </w:r>
            <w:r w:rsidRPr="00262494">
              <w:t xml:space="preserve"> (</w:t>
            </w:r>
            <w:r w:rsidRPr="00262494">
              <w:rPr>
                <w:b/>
              </w:rPr>
              <w:t>215</w:t>
            </w:r>
            <w:r w:rsidR="00E05CA0" w:rsidRPr="00262494">
              <w:t>,</w:t>
            </w:r>
            <w:r w:rsidR="00957252" w:rsidRPr="00262494">
              <w:t xml:space="preserve"> </w:t>
            </w:r>
            <w:r w:rsidR="00E05CA0" w:rsidRPr="00262494">
              <w:rPr>
                <w:i/>
              </w:rPr>
              <w:t>214</w:t>
            </w:r>
            <w:r w:rsidRPr="00262494">
              <w:t>)</w:t>
            </w:r>
          </w:p>
        </w:tc>
        <w:tc>
          <w:tcPr>
            <w:tcW w:w="2126" w:type="dxa"/>
            <w:vAlign w:val="center"/>
          </w:tcPr>
          <w:p w:rsidR="00385124" w:rsidRPr="00262494" w:rsidRDefault="00385124" w:rsidP="004E6E5A">
            <w:pPr>
              <w:jc w:val="both"/>
            </w:pPr>
            <w:r w:rsidRPr="00262494">
              <w:rPr>
                <w:vertAlign w:val="superscript"/>
              </w:rPr>
              <w:t>2</w:t>
            </w:r>
            <w:r w:rsidR="00957252" w:rsidRPr="00262494">
              <w:t xml:space="preserve"> (</w:t>
            </w:r>
            <w:r w:rsidR="00957252" w:rsidRPr="00262494">
              <w:rPr>
                <w:b/>
              </w:rPr>
              <w:t>20</w:t>
            </w:r>
            <w:r w:rsidR="00957252" w:rsidRPr="00262494">
              <w:t xml:space="preserve">, </w:t>
            </w:r>
            <w:r w:rsidR="00957252" w:rsidRPr="00262494">
              <w:rPr>
                <w:i/>
              </w:rPr>
              <w:t>23</w:t>
            </w:r>
            <w:r w:rsidRPr="00262494">
              <w:t>)</w:t>
            </w:r>
          </w:p>
        </w:tc>
        <w:tc>
          <w:tcPr>
            <w:tcW w:w="1843" w:type="dxa"/>
            <w:vAlign w:val="center"/>
          </w:tcPr>
          <w:p w:rsidR="00385124" w:rsidRPr="00262494" w:rsidRDefault="00385124" w:rsidP="004E6E5A">
            <w:pPr>
              <w:jc w:val="both"/>
            </w:pPr>
            <w:r w:rsidRPr="00262494">
              <w:rPr>
                <w:vertAlign w:val="superscript"/>
              </w:rPr>
              <w:t>3</w:t>
            </w:r>
            <w:r w:rsidRPr="00262494">
              <w:t xml:space="preserve"> (</w:t>
            </w:r>
            <w:r w:rsidR="00957252" w:rsidRPr="00262494">
              <w:rPr>
                <w:b/>
              </w:rPr>
              <w:t>16</w:t>
            </w:r>
            <w:r w:rsidR="00957252" w:rsidRPr="00262494">
              <w:t xml:space="preserve">, </w:t>
            </w:r>
            <w:r w:rsidR="00957252" w:rsidRPr="00262494">
              <w:rPr>
                <w:i/>
              </w:rPr>
              <w:t>12</w:t>
            </w:r>
            <w:r w:rsidRPr="00262494">
              <w:t>)</w:t>
            </w:r>
          </w:p>
        </w:tc>
      </w:tr>
      <w:tr w:rsidR="00385124" w:rsidRPr="00262494" w:rsidTr="00E46260">
        <w:trPr>
          <w:trHeight w:val="278"/>
        </w:trPr>
        <w:tc>
          <w:tcPr>
            <w:tcW w:w="998" w:type="dxa"/>
            <w:vMerge w:val="restart"/>
            <w:vAlign w:val="center"/>
          </w:tcPr>
          <w:p w:rsidR="00385124" w:rsidRPr="00262494" w:rsidRDefault="00385124" w:rsidP="004E6E5A">
            <w:pPr>
              <w:jc w:val="both"/>
              <w:rPr>
                <w:b/>
              </w:rPr>
            </w:pPr>
            <w:r w:rsidRPr="00262494">
              <w:rPr>
                <w:b/>
              </w:rPr>
              <w:t>SI=1</w:t>
            </w:r>
          </w:p>
        </w:tc>
        <w:tc>
          <w:tcPr>
            <w:tcW w:w="1107" w:type="dxa"/>
          </w:tcPr>
          <w:p w:rsidR="00385124" w:rsidRPr="00262494" w:rsidRDefault="00E05CA0" w:rsidP="004E6E5A">
            <w:pPr>
              <w:jc w:val="both"/>
              <w:rPr>
                <w:i/>
              </w:rPr>
            </w:pPr>
            <w:r w:rsidRPr="00262494">
              <w:rPr>
                <w:i/>
              </w:rPr>
              <w:t>ND</w:t>
            </w:r>
            <w:r w:rsidR="00385124" w:rsidRPr="00262494">
              <w:rPr>
                <w:i/>
              </w:rPr>
              <w:t>=0</w:t>
            </w:r>
          </w:p>
        </w:tc>
        <w:tc>
          <w:tcPr>
            <w:tcW w:w="2006" w:type="dxa"/>
            <w:tcBorders>
              <w:bottom w:val="single" w:sz="4" w:space="0" w:color="auto"/>
            </w:tcBorders>
            <w:shd w:val="clear" w:color="auto" w:fill="FFFFFF"/>
            <w:vAlign w:val="center"/>
          </w:tcPr>
          <w:p w:rsidR="00385124" w:rsidRPr="00262494" w:rsidRDefault="00385124" w:rsidP="004E6E5A">
            <w:pPr>
              <w:jc w:val="both"/>
            </w:pPr>
            <w:r w:rsidRPr="00262494">
              <w:rPr>
                <w:vertAlign w:val="superscript"/>
              </w:rPr>
              <w:t>4</w:t>
            </w:r>
            <w:r w:rsidR="00957252" w:rsidRPr="00262494">
              <w:t xml:space="preserve"> (</w:t>
            </w:r>
            <w:r w:rsidR="00957252" w:rsidRPr="00262494">
              <w:rPr>
                <w:b/>
              </w:rPr>
              <w:t>22</w:t>
            </w:r>
            <w:r w:rsidR="00957252" w:rsidRPr="00262494">
              <w:t xml:space="preserve">, </w:t>
            </w:r>
            <w:r w:rsidR="00957252" w:rsidRPr="00262494">
              <w:rPr>
                <w:i/>
              </w:rPr>
              <w:t>27</w:t>
            </w:r>
            <w:r w:rsidRPr="00262494">
              <w:t>)</w:t>
            </w:r>
          </w:p>
        </w:tc>
        <w:tc>
          <w:tcPr>
            <w:tcW w:w="2126" w:type="dxa"/>
            <w:vAlign w:val="center"/>
          </w:tcPr>
          <w:p w:rsidR="00385124" w:rsidRPr="00262494" w:rsidRDefault="00385124" w:rsidP="004E6E5A">
            <w:pPr>
              <w:jc w:val="both"/>
            </w:pPr>
            <w:r w:rsidRPr="00262494">
              <w:rPr>
                <w:vertAlign w:val="superscript"/>
              </w:rPr>
              <w:t>5</w:t>
            </w:r>
            <w:r w:rsidRPr="00262494">
              <w:t xml:space="preserve"> (</w:t>
            </w:r>
            <w:r w:rsidR="00957252" w:rsidRPr="00262494">
              <w:rPr>
                <w:b/>
              </w:rPr>
              <w:t>28</w:t>
            </w:r>
            <w:r w:rsidR="00957252" w:rsidRPr="00262494">
              <w:t xml:space="preserve">, </w:t>
            </w:r>
            <w:r w:rsidR="00957252" w:rsidRPr="00262494">
              <w:rPr>
                <w:i/>
              </w:rPr>
              <w:t>32</w:t>
            </w:r>
            <w:r w:rsidRPr="00262494">
              <w:t>)</w:t>
            </w:r>
          </w:p>
        </w:tc>
        <w:tc>
          <w:tcPr>
            <w:tcW w:w="1843" w:type="dxa"/>
            <w:vAlign w:val="center"/>
          </w:tcPr>
          <w:p w:rsidR="00385124" w:rsidRPr="00262494" w:rsidRDefault="00385124" w:rsidP="004E6E5A">
            <w:pPr>
              <w:jc w:val="both"/>
            </w:pPr>
            <w:r w:rsidRPr="00262494">
              <w:rPr>
                <w:vertAlign w:val="superscript"/>
              </w:rPr>
              <w:t>6</w:t>
            </w:r>
            <w:r w:rsidRPr="00262494">
              <w:t xml:space="preserve"> (</w:t>
            </w:r>
            <w:r w:rsidR="00957252" w:rsidRPr="00262494">
              <w:rPr>
                <w:b/>
              </w:rPr>
              <w:t>15</w:t>
            </w:r>
            <w:r w:rsidR="00957252" w:rsidRPr="00262494">
              <w:t xml:space="preserve">, </w:t>
            </w:r>
            <w:r w:rsidR="00957252" w:rsidRPr="00262494">
              <w:rPr>
                <w:i/>
              </w:rPr>
              <w:t>15</w:t>
            </w:r>
            <w:r w:rsidRPr="00262494">
              <w:t>)</w:t>
            </w:r>
          </w:p>
        </w:tc>
      </w:tr>
      <w:tr w:rsidR="00385124" w:rsidRPr="00262494" w:rsidTr="00E46260">
        <w:trPr>
          <w:trHeight w:val="283"/>
        </w:trPr>
        <w:tc>
          <w:tcPr>
            <w:tcW w:w="998" w:type="dxa"/>
            <w:vMerge/>
          </w:tcPr>
          <w:p w:rsidR="00385124" w:rsidRPr="00262494" w:rsidRDefault="00385124" w:rsidP="004E6E5A">
            <w:pPr>
              <w:jc w:val="both"/>
            </w:pPr>
          </w:p>
        </w:tc>
        <w:tc>
          <w:tcPr>
            <w:tcW w:w="1107" w:type="dxa"/>
          </w:tcPr>
          <w:p w:rsidR="00385124" w:rsidRPr="00262494" w:rsidRDefault="00E05CA0" w:rsidP="004E6E5A">
            <w:pPr>
              <w:jc w:val="both"/>
              <w:rPr>
                <w:i/>
              </w:rPr>
            </w:pPr>
            <w:r w:rsidRPr="00262494">
              <w:rPr>
                <w:i/>
              </w:rPr>
              <w:t>ND</w:t>
            </w:r>
            <w:r w:rsidR="00385124" w:rsidRPr="00262494">
              <w:rPr>
                <w:i/>
              </w:rPr>
              <w:t>=1</w:t>
            </w:r>
          </w:p>
        </w:tc>
        <w:tc>
          <w:tcPr>
            <w:tcW w:w="2006" w:type="dxa"/>
            <w:shd w:val="clear" w:color="auto" w:fill="FFFFFF"/>
            <w:vAlign w:val="center"/>
          </w:tcPr>
          <w:p w:rsidR="00385124" w:rsidRPr="00262494" w:rsidRDefault="00385124" w:rsidP="004E6E5A">
            <w:pPr>
              <w:jc w:val="both"/>
            </w:pPr>
            <w:r w:rsidRPr="00262494">
              <w:rPr>
                <w:vertAlign w:val="superscript"/>
              </w:rPr>
              <w:t>7</w:t>
            </w:r>
            <w:r w:rsidRPr="00262494">
              <w:t xml:space="preserve"> (</w:t>
            </w:r>
            <w:r w:rsidR="00957252" w:rsidRPr="00262494">
              <w:rPr>
                <w:b/>
              </w:rPr>
              <w:t>11</w:t>
            </w:r>
            <w:r w:rsidR="00957252" w:rsidRPr="00262494">
              <w:t xml:space="preserve">, </w:t>
            </w:r>
            <w:r w:rsidR="00957252" w:rsidRPr="00262494">
              <w:rPr>
                <w:i/>
              </w:rPr>
              <w:t>6</w:t>
            </w:r>
            <w:r w:rsidRPr="00262494">
              <w:t>)</w:t>
            </w:r>
          </w:p>
        </w:tc>
        <w:tc>
          <w:tcPr>
            <w:tcW w:w="2126" w:type="dxa"/>
            <w:vAlign w:val="center"/>
          </w:tcPr>
          <w:p w:rsidR="00385124" w:rsidRPr="00262494" w:rsidRDefault="00385124" w:rsidP="004E6E5A">
            <w:pPr>
              <w:jc w:val="both"/>
            </w:pPr>
            <w:r w:rsidRPr="00262494">
              <w:rPr>
                <w:vertAlign w:val="superscript"/>
              </w:rPr>
              <w:t>8</w:t>
            </w:r>
            <w:r w:rsidRPr="00262494">
              <w:t xml:space="preserve"> (</w:t>
            </w:r>
            <w:r w:rsidR="00957252" w:rsidRPr="00262494">
              <w:rPr>
                <w:b/>
              </w:rPr>
              <w:t>14</w:t>
            </w:r>
            <w:r w:rsidR="00957252" w:rsidRPr="00262494">
              <w:t xml:space="preserve">, </w:t>
            </w:r>
            <w:r w:rsidR="00957252" w:rsidRPr="00262494">
              <w:rPr>
                <w:i/>
              </w:rPr>
              <w:t>8</w:t>
            </w:r>
            <w:r w:rsidRPr="00262494">
              <w:t>)</w:t>
            </w:r>
          </w:p>
        </w:tc>
        <w:tc>
          <w:tcPr>
            <w:tcW w:w="1843" w:type="dxa"/>
            <w:vAlign w:val="center"/>
          </w:tcPr>
          <w:p w:rsidR="00385124" w:rsidRPr="00262494" w:rsidRDefault="00385124" w:rsidP="004E6E5A">
            <w:pPr>
              <w:jc w:val="both"/>
            </w:pPr>
            <w:r w:rsidRPr="00262494">
              <w:rPr>
                <w:vertAlign w:val="superscript"/>
              </w:rPr>
              <w:t>9</w:t>
            </w:r>
            <w:r w:rsidRPr="00262494">
              <w:t xml:space="preserve"> (</w:t>
            </w:r>
            <w:r w:rsidR="00957252" w:rsidRPr="00262494">
              <w:rPr>
                <w:b/>
              </w:rPr>
              <w:t>17</w:t>
            </w:r>
            <w:r w:rsidR="00957252" w:rsidRPr="00262494">
              <w:t xml:space="preserve">, </w:t>
            </w:r>
            <w:r w:rsidR="00957252" w:rsidRPr="00262494">
              <w:rPr>
                <w:i/>
              </w:rPr>
              <w:t>19</w:t>
            </w:r>
            <w:r w:rsidRPr="00262494">
              <w:t>)</w:t>
            </w:r>
          </w:p>
        </w:tc>
      </w:tr>
    </w:tbl>
    <w:p w:rsidR="00385124" w:rsidRPr="00262494" w:rsidRDefault="00385124" w:rsidP="004E6E5A">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8"/>
        <w:gridCol w:w="1107"/>
        <w:gridCol w:w="2006"/>
        <w:gridCol w:w="1418"/>
        <w:gridCol w:w="2551"/>
      </w:tblGrid>
      <w:tr w:rsidR="00385124" w:rsidRPr="00262494" w:rsidTr="00E46260">
        <w:tc>
          <w:tcPr>
            <w:tcW w:w="998" w:type="dxa"/>
          </w:tcPr>
          <w:p w:rsidR="00385124" w:rsidRPr="00262494" w:rsidRDefault="00385124" w:rsidP="004E6E5A">
            <w:pPr>
              <w:jc w:val="both"/>
              <w:rPr>
                <w:b/>
              </w:rPr>
            </w:pPr>
            <w:r w:rsidRPr="00262494">
              <w:rPr>
                <w:b/>
              </w:rPr>
              <w:t>DZ</w:t>
            </w:r>
          </w:p>
        </w:tc>
        <w:tc>
          <w:tcPr>
            <w:tcW w:w="1107" w:type="dxa"/>
          </w:tcPr>
          <w:p w:rsidR="00385124" w:rsidRPr="00262494" w:rsidRDefault="00385124" w:rsidP="004E6E5A">
            <w:pPr>
              <w:jc w:val="both"/>
            </w:pPr>
            <w:r w:rsidRPr="00262494">
              <w:t>Twin1</w:t>
            </w:r>
          </w:p>
        </w:tc>
        <w:tc>
          <w:tcPr>
            <w:tcW w:w="2006" w:type="dxa"/>
          </w:tcPr>
          <w:p w:rsidR="00385124" w:rsidRPr="00262494" w:rsidRDefault="00385124" w:rsidP="004E6E5A">
            <w:pPr>
              <w:jc w:val="both"/>
              <w:rPr>
                <w:b/>
              </w:rPr>
            </w:pPr>
            <w:r w:rsidRPr="00262494">
              <w:rPr>
                <w:b/>
              </w:rPr>
              <w:t>SI=0</w:t>
            </w:r>
          </w:p>
        </w:tc>
        <w:tc>
          <w:tcPr>
            <w:tcW w:w="3969" w:type="dxa"/>
            <w:gridSpan w:val="2"/>
          </w:tcPr>
          <w:p w:rsidR="00385124" w:rsidRPr="00262494" w:rsidRDefault="00385124" w:rsidP="004E6E5A">
            <w:pPr>
              <w:jc w:val="both"/>
              <w:rPr>
                <w:b/>
              </w:rPr>
            </w:pPr>
            <w:r w:rsidRPr="00262494">
              <w:rPr>
                <w:b/>
              </w:rPr>
              <w:t>SI=1</w:t>
            </w:r>
          </w:p>
        </w:tc>
      </w:tr>
      <w:tr w:rsidR="00385124" w:rsidRPr="00262494" w:rsidTr="00E46260">
        <w:tc>
          <w:tcPr>
            <w:tcW w:w="998" w:type="dxa"/>
          </w:tcPr>
          <w:p w:rsidR="00385124" w:rsidRPr="00262494" w:rsidRDefault="00385124" w:rsidP="004E6E5A">
            <w:pPr>
              <w:jc w:val="both"/>
            </w:pPr>
            <w:r w:rsidRPr="00262494">
              <w:t>Twin2</w:t>
            </w:r>
          </w:p>
        </w:tc>
        <w:tc>
          <w:tcPr>
            <w:tcW w:w="1107" w:type="dxa"/>
          </w:tcPr>
          <w:p w:rsidR="00385124" w:rsidRPr="00262494" w:rsidRDefault="00385124" w:rsidP="004E6E5A">
            <w:pPr>
              <w:jc w:val="both"/>
            </w:pPr>
          </w:p>
        </w:tc>
        <w:tc>
          <w:tcPr>
            <w:tcW w:w="2006" w:type="dxa"/>
            <w:tcBorders>
              <w:bottom w:val="single" w:sz="4" w:space="0" w:color="auto"/>
            </w:tcBorders>
          </w:tcPr>
          <w:p w:rsidR="00385124" w:rsidRPr="00262494" w:rsidRDefault="00385124" w:rsidP="004E6E5A">
            <w:pPr>
              <w:jc w:val="both"/>
            </w:pPr>
          </w:p>
        </w:tc>
        <w:tc>
          <w:tcPr>
            <w:tcW w:w="1418" w:type="dxa"/>
          </w:tcPr>
          <w:p w:rsidR="00385124" w:rsidRPr="00262494" w:rsidRDefault="00E05CA0" w:rsidP="004E6E5A">
            <w:pPr>
              <w:jc w:val="both"/>
              <w:rPr>
                <w:i/>
              </w:rPr>
            </w:pPr>
            <w:r w:rsidRPr="00262494">
              <w:rPr>
                <w:i/>
              </w:rPr>
              <w:t>ND</w:t>
            </w:r>
            <w:r w:rsidR="00385124" w:rsidRPr="00262494">
              <w:rPr>
                <w:i/>
              </w:rPr>
              <w:t>=0</w:t>
            </w:r>
          </w:p>
        </w:tc>
        <w:tc>
          <w:tcPr>
            <w:tcW w:w="2551" w:type="dxa"/>
          </w:tcPr>
          <w:p w:rsidR="00385124" w:rsidRPr="00262494" w:rsidRDefault="00E05CA0" w:rsidP="004E6E5A">
            <w:pPr>
              <w:jc w:val="both"/>
              <w:rPr>
                <w:i/>
              </w:rPr>
            </w:pPr>
            <w:r w:rsidRPr="00262494">
              <w:rPr>
                <w:i/>
              </w:rPr>
              <w:t>ND</w:t>
            </w:r>
            <w:r w:rsidR="00385124" w:rsidRPr="00262494">
              <w:rPr>
                <w:i/>
              </w:rPr>
              <w:t>=1</w:t>
            </w:r>
          </w:p>
        </w:tc>
      </w:tr>
      <w:tr w:rsidR="003317FA" w:rsidRPr="00262494" w:rsidTr="00E46260">
        <w:trPr>
          <w:trHeight w:val="706"/>
        </w:trPr>
        <w:tc>
          <w:tcPr>
            <w:tcW w:w="998" w:type="dxa"/>
            <w:vAlign w:val="center"/>
          </w:tcPr>
          <w:p w:rsidR="003317FA" w:rsidRPr="00262494" w:rsidRDefault="003317FA" w:rsidP="004E6E5A">
            <w:pPr>
              <w:jc w:val="both"/>
              <w:rPr>
                <w:b/>
              </w:rPr>
            </w:pPr>
            <w:r w:rsidRPr="00262494">
              <w:rPr>
                <w:b/>
              </w:rPr>
              <w:t>SI=0</w:t>
            </w:r>
          </w:p>
        </w:tc>
        <w:tc>
          <w:tcPr>
            <w:tcW w:w="1107" w:type="dxa"/>
          </w:tcPr>
          <w:p w:rsidR="003317FA" w:rsidRPr="00262494" w:rsidRDefault="003317FA" w:rsidP="004E6E5A">
            <w:pPr>
              <w:jc w:val="both"/>
            </w:pPr>
          </w:p>
        </w:tc>
        <w:tc>
          <w:tcPr>
            <w:tcW w:w="2006" w:type="dxa"/>
            <w:tcBorders>
              <w:bottom w:val="single" w:sz="4" w:space="0" w:color="auto"/>
            </w:tcBorders>
            <w:shd w:val="clear" w:color="auto" w:fill="FFFFFF"/>
            <w:vAlign w:val="center"/>
          </w:tcPr>
          <w:p w:rsidR="003317FA" w:rsidRPr="00262494" w:rsidRDefault="003317FA" w:rsidP="004E6E5A">
            <w:pPr>
              <w:jc w:val="both"/>
            </w:pPr>
            <w:r w:rsidRPr="00262494">
              <w:rPr>
                <w:vertAlign w:val="superscript"/>
              </w:rPr>
              <w:t>1</w:t>
            </w:r>
            <w:r w:rsidRPr="00262494">
              <w:t xml:space="preserve"> (</w:t>
            </w:r>
            <w:r w:rsidRPr="00262494">
              <w:rPr>
                <w:b/>
              </w:rPr>
              <w:t>145</w:t>
            </w:r>
            <w:r w:rsidRPr="00262494">
              <w:t>, 145)</w:t>
            </w:r>
          </w:p>
        </w:tc>
        <w:tc>
          <w:tcPr>
            <w:tcW w:w="1418" w:type="dxa"/>
            <w:vAlign w:val="center"/>
          </w:tcPr>
          <w:p w:rsidR="003317FA" w:rsidRPr="00262494" w:rsidRDefault="003317FA" w:rsidP="004E6E5A">
            <w:pPr>
              <w:jc w:val="both"/>
            </w:pPr>
            <w:r w:rsidRPr="00262494">
              <w:rPr>
                <w:vertAlign w:val="superscript"/>
              </w:rPr>
              <w:t>2</w:t>
            </w:r>
            <w:r w:rsidRPr="00262494">
              <w:t xml:space="preserve"> (</w:t>
            </w:r>
            <w:r w:rsidRPr="00262494">
              <w:rPr>
                <w:b/>
              </w:rPr>
              <w:t>20</w:t>
            </w:r>
            <w:r w:rsidRPr="00262494">
              <w:t xml:space="preserve">, </w:t>
            </w:r>
            <w:r w:rsidRPr="00262494">
              <w:rPr>
                <w:i/>
              </w:rPr>
              <w:t>18</w:t>
            </w:r>
            <w:r w:rsidRPr="00262494">
              <w:t>)</w:t>
            </w:r>
          </w:p>
        </w:tc>
        <w:tc>
          <w:tcPr>
            <w:tcW w:w="2551" w:type="dxa"/>
            <w:vAlign w:val="center"/>
          </w:tcPr>
          <w:p w:rsidR="003317FA" w:rsidRPr="00262494" w:rsidRDefault="003317FA" w:rsidP="004E6E5A">
            <w:pPr>
              <w:jc w:val="both"/>
            </w:pPr>
            <w:r w:rsidRPr="00262494">
              <w:rPr>
                <w:vertAlign w:val="superscript"/>
              </w:rPr>
              <w:t>3</w:t>
            </w:r>
            <w:r w:rsidRPr="00262494">
              <w:t xml:space="preserve"> (</w:t>
            </w:r>
            <w:r w:rsidRPr="00262494">
              <w:rPr>
                <w:b/>
              </w:rPr>
              <w:t>11</w:t>
            </w:r>
            <w:r w:rsidRPr="00262494">
              <w:t xml:space="preserve">, </w:t>
            </w:r>
            <w:r w:rsidRPr="00262494">
              <w:rPr>
                <w:i/>
              </w:rPr>
              <w:t>13</w:t>
            </w:r>
            <w:r w:rsidRPr="00262494">
              <w:t>)</w:t>
            </w:r>
          </w:p>
        </w:tc>
      </w:tr>
      <w:tr w:rsidR="003317FA" w:rsidRPr="00262494" w:rsidTr="00E46260">
        <w:trPr>
          <w:trHeight w:val="278"/>
        </w:trPr>
        <w:tc>
          <w:tcPr>
            <w:tcW w:w="998" w:type="dxa"/>
            <w:vMerge w:val="restart"/>
            <w:vAlign w:val="center"/>
          </w:tcPr>
          <w:p w:rsidR="003317FA" w:rsidRPr="00262494" w:rsidRDefault="003317FA" w:rsidP="004E6E5A">
            <w:pPr>
              <w:jc w:val="both"/>
              <w:rPr>
                <w:b/>
              </w:rPr>
            </w:pPr>
            <w:r w:rsidRPr="00262494">
              <w:rPr>
                <w:b/>
              </w:rPr>
              <w:t>SI=1</w:t>
            </w:r>
          </w:p>
        </w:tc>
        <w:tc>
          <w:tcPr>
            <w:tcW w:w="1107" w:type="dxa"/>
          </w:tcPr>
          <w:p w:rsidR="003317FA" w:rsidRPr="00262494" w:rsidRDefault="003317FA" w:rsidP="004E6E5A">
            <w:pPr>
              <w:jc w:val="both"/>
              <w:rPr>
                <w:i/>
              </w:rPr>
            </w:pPr>
            <w:r w:rsidRPr="00262494">
              <w:rPr>
                <w:i/>
              </w:rPr>
              <w:t>ND=0</w:t>
            </w:r>
          </w:p>
        </w:tc>
        <w:tc>
          <w:tcPr>
            <w:tcW w:w="2006" w:type="dxa"/>
            <w:tcBorders>
              <w:bottom w:val="single" w:sz="4" w:space="0" w:color="auto"/>
            </w:tcBorders>
            <w:shd w:val="clear" w:color="auto" w:fill="FFFFFF"/>
            <w:vAlign w:val="center"/>
          </w:tcPr>
          <w:p w:rsidR="003317FA" w:rsidRPr="00262494" w:rsidRDefault="003317FA" w:rsidP="004E6E5A">
            <w:pPr>
              <w:jc w:val="both"/>
            </w:pPr>
            <w:r w:rsidRPr="00262494">
              <w:rPr>
                <w:vertAlign w:val="superscript"/>
              </w:rPr>
              <w:t>4</w:t>
            </w:r>
            <w:r w:rsidRPr="00262494">
              <w:t xml:space="preserve"> (</w:t>
            </w:r>
            <w:r w:rsidRPr="00262494">
              <w:rPr>
                <w:b/>
              </w:rPr>
              <w:t>17</w:t>
            </w:r>
            <w:r w:rsidRPr="00262494">
              <w:t xml:space="preserve">, </w:t>
            </w:r>
            <w:r w:rsidRPr="00262494">
              <w:rPr>
                <w:i/>
              </w:rPr>
              <w:t>24</w:t>
            </w:r>
            <w:r w:rsidRPr="00262494">
              <w:t>)</w:t>
            </w:r>
          </w:p>
        </w:tc>
        <w:tc>
          <w:tcPr>
            <w:tcW w:w="1418" w:type="dxa"/>
            <w:vAlign w:val="center"/>
          </w:tcPr>
          <w:p w:rsidR="003317FA" w:rsidRPr="00262494" w:rsidRDefault="003317FA" w:rsidP="004E6E5A">
            <w:pPr>
              <w:jc w:val="both"/>
            </w:pPr>
            <w:r w:rsidRPr="00262494">
              <w:rPr>
                <w:vertAlign w:val="superscript"/>
              </w:rPr>
              <w:t>5</w:t>
            </w:r>
            <w:r w:rsidRPr="00262494">
              <w:t xml:space="preserve"> (</w:t>
            </w:r>
            <w:r w:rsidRPr="00262494">
              <w:rPr>
                <w:b/>
              </w:rPr>
              <w:t>12</w:t>
            </w:r>
            <w:r w:rsidRPr="00262494">
              <w:t xml:space="preserve">, </w:t>
            </w:r>
            <w:r w:rsidRPr="00262494">
              <w:rPr>
                <w:i/>
              </w:rPr>
              <w:t>14</w:t>
            </w:r>
            <w:r w:rsidRPr="00262494">
              <w:t>)</w:t>
            </w:r>
          </w:p>
        </w:tc>
        <w:tc>
          <w:tcPr>
            <w:tcW w:w="2551" w:type="dxa"/>
            <w:vAlign w:val="center"/>
          </w:tcPr>
          <w:p w:rsidR="003317FA" w:rsidRPr="00262494" w:rsidRDefault="003317FA" w:rsidP="004E6E5A">
            <w:pPr>
              <w:jc w:val="both"/>
            </w:pPr>
            <w:r w:rsidRPr="00262494">
              <w:rPr>
                <w:vertAlign w:val="superscript"/>
              </w:rPr>
              <w:t>6</w:t>
            </w:r>
            <w:r w:rsidRPr="00262494">
              <w:t xml:space="preserve"> (</w:t>
            </w:r>
            <w:r w:rsidRPr="00262494">
              <w:rPr>
                <w:b/>
              </w:rPr>
              <w:t>8</w:t>
            </w:r>
            <w:r w:rsidRPr="00262494">
              <w:t xml:space="preserve">, </w:t>
            </w:r>
            <w:r w:rsidRPr="00262494">
              <w:rPr>
                <w:i/>
              </w:rPr>
              <w:t>8</w:t>
            </w:r>
            <w:r w:rsidRPr="00262494">
              <w:t>)</w:t>
            </w:r>
          </w:p>
        </w:tc>
      </w:tr>
      <w:tr w:rsidR="003317FA" w:rsidRPr="00262494" w:rsidTr="00E46260">
        <w:trPr>
          <w:trHeight w:val="283"/>
        </w:trPr>
        <w:tc>
          <w:tcPr>
            <w:tcW w:w="998" w:type="dxa"/>
            <w:vMerge/>
          </w:tcPr>
          <w:p w:rsidR="003317FA" w:rsidRPr="00262494" w:rsidRDefault="003317FA" w:rsidP="004E6E5A">
            <w:pPr>
              <w:jc w:val="both"/>
            </w:pPr>
          </w:p>
        </w:tc>
        <w:tc>
          <w:tcPr>
            <w:tcW w:w="1107" w:type="dxa"/>
          </w:tcPr>
          <w:p w:rsidR="003317FA" w:rsidRPr="00262494" w:rsidRDefault="003317FA" w:rsidP="004E6E5A">
            <w:pPr>
              <w:jc w:val="both"/>
              <w:rPr>
                <w:i/>
              </w:rPr>
            </w:pPr>
            <w:r w:rsidRPr="00262494">
              <w:rPr>
                <w:i/>
              </w:rPr>
              <w:t>ND=1</w:t>
            </w:r>
          </w:p>
        </w:tc>
        <w:tc>
          <w:tcPr>
            <w:tcW w:w="2006" w:type="dxa"/>
            <w:shd w:val="clear" w:color="auto" w:fill="FFFFFF"/>
            <w:vAlign w:val="center"/>
          </w:tcPr>
          <w:p w:rsidR="003317FA" w:rsidRPr="00262494" w:rsidRDefault="003317FA" w:rsidP="004E6E5A">
            <w:pPr>
              <w:jc w:val="both"/>
            </w:pPr>
            <w:r w:rsidRPr="00262494">
              <w:rPr>
                <w:vertAlign w:val="superscript"/>
              </w:rPr>
              <w:t>7</w:t>
            </w:r>
            <w:r w:rsidRPr="00262494">
              <w:t xml:space="preserve"> (</w:t>
            </w:r>
            <w:r w:rsidRPr="00262494">
              <w:rPr>
                <w:b/>
              </w:rPr>
              <w:t>23</w:t>
            </w:r>
            <w:r w:rsidRPr="00262494">
              <w:t xml:space="preserve">, </w:t>
            </w:r>
            <w:r w:rsidRPr="00262494">
              <w:rPr>
                <w:i/>
              </w:rPr>
              <w:t>18</w:t>
            </w:r>
            <w:r w:rsidRPr="00262494">
              <w:t>)</w:t>
            </w:r>
          </w:p>
        </w:tc>
        <w:tc>
          <w:tcPr>
            <w:tcW w:w="1418" w:type="dxa"/>
            <w:vAlign w:val="center"/>
          </w:tcPr>
          <w:p w:rsidR="003317FA" w:rsidRPr="00262494" w:rsidRDefault="003317FA" w:rsidP="004E6E5A">
            <w:pPr>
              <w:jc w:val="both"/>
            </w:pPr>
            <w:r w:rsidRPr="00262494">
              <w:rPr>
                <w:vertAlign w:val="superscript"/>
              </w:rPr>
              <w:t>8</w:t>
            </w:r>
            <w:r w:rsidRPr="00262494">
              <w:t xml:space="preserve"> (</w:t>
            </w:r>
            <w:r w:rsidRPr="00262494">
              <w:rPr>
                <w:b/>
              </w:rPr>
              <w:t>9</w:t>
            </w:r>
            <w:r w:rsidRPr="00262494">
              <w:t>,</w:t>
            </w:r>
            <w:r w:rsidRPr="00262494">
              <w:rPr>
                <w:i/>
              </w:rPr>
              <w:t>10</w:t>
            </w:r>
            <w:r w:rsidRPr="00262494">
              <w:t>)</w:t>
            </w:r>
          </w:p>
        </w:tc>
        <w:tc>
          <w:tcPr>
            <w:tcW w:w="2551" w:type="dxa"/>
            <w:vAlign w:val="center"/>
          </w:tcPr>
          <w:p w:rsidR="003317FA" w:rsidRPr="00262494" w:rsidRDefault="003317FA" w:rsidP="004E6E5A">
            <w:pPr>
              <w:jc w:val="both"/>
            </w:pPr>
            <w:r w:rsidRPr="00262494">
              <w:rPr>
                <w:vertAlign w:val="superscript"/>
              </w:rPr>
              <w:t>9</w:t>
            </w:r>
            <w:r w:rsidRPr="00262494">
              <w:t xml:space="preserve"> (</w:t>
            </w:r>
            <w:r w:rsidRPr="00262494">
              <w:rPr>
                <w:b/>
              </w:rPr>
              <w:t>9</w:t>
            </w:r>
            <w:r w:rsidRPr="00262494">
              <w:t xml:space="preserve">, </w:t>
            </w:r>
            <w:r w:rsidRPr="00262494">
              <w:rPr>
                <w:i/>
              </w:rPr>
              <w:t>6</w:t>
            </w:r>
            <w:r w:rsidRPr="00262494">
              <w:t>)</w:t>
            </w:r>
          </w:p>
        </w:tc>
      </w:tr>
    </w:tbl>
    <w:p w:rsidR="00957252" w:rsidRPr="00262494" w:rsidRDefault="00957252" w:rsidP="004E6E5A">
      <w:pPr>
        <w:spacing w:line="480" w:lineRule="auto"/>
        <w:jc w:val="both"/>
      </w:pPr>
    </w:p>
    <w:p w:rsidR="00DB36B9" w:rsidRPr="00262494" w:rsidRDefault="00BC261D" w:rsidP="00BC261D">
      <w:pPr>
        <w:spacing w:line="480" w:lineRule="auto"/>
        <w:ind w:right="1038"/>
        <w:jc w:val="both"/>
      </w:pPr>
      <w:r w:rsidRPr="00262494">
        <w:t xml:space="preserve">Note: </w:t>
      </w:r>
      <w:r w:rsidR="00385124" w:rsidRPr="00262494">
        <w:t xml:space="preserve">MZ, monozygotic; DZ, dizygotic; </w:t>
      </w:r>
      <w:r w:rsidR="00E05CA0" w:rsidRPr="00262494">
        <w:t>SI = Smoking Initiation (0</w:t>
      </w:r>
      <w:r w:rsidR="001F003D" w:rsidRPr="00262494">
        <w:t xml:space="preserve"> </w:t>
      </w:r>
      <w:r w:rsidR="00E05CA0" w:rsidRPr="00262494">
        <w:t>=</w:t>
      </w:r>
      <w:r w:rsidR="001F003D" w:rsidRPr="00262494">
        <w:t xml:space="preserve"> </w:t>
      </w:r>
      <w:r w:rsidR="00E05CA0" w:rsidRPr="00262494">
        <w:t>no, 1</w:t>
      </w:r>
      <w:r w:rsidR="001F003D" w:rsidRPr="00262494">
        <w:t xml:space="preserve"> </w:t>
      </w:r>
      <w:r w:rsidR="00E05CA0" w:rsidRPr="00262494">
        <w:t>=</w:t>
      </w:r>
      <w:r w:rsidR="001F003D" w:rsidRPr="00262494">
        <w:t xml:space="preserve"> </w:t>
      </w:r>
      <w:r w:rsidR="00E05CA0" w:rsidRPr="00262494">
        <w:t>yes</w:t>
      </w:r>
      <w:r w:rsidR="00A83DED" w:rsidRPr="00262494">
        <w:t xml:space="preserve"> on ‘Nicotine Use’ variable</w:t>
      </w:r>
      <w:r w:rsidR="00E05CA0" w:rsidRPr="00262494">
        <w:t>)</w:t>
      </w:r>
      <w:r w:rsidR="00385124" w:rsidRPr="00262494">
        <w:t xml:space="preserve">; </w:t>
      </w:r>
      <w:r w:rsidR="00957252" w:rsidRPr="00262494">
        <w:t>N</w:t>
      </w:r>
      <w:r w:rsidR="00E05CA0" w:rsidRPr="00262494">
        <w:t>D = Nicotine Dependence (0</w:t>
      </w:r>
      <w:r w:rsidR="001F003D" w:rsidRPr="00262494">
        <w:t xml:space="preserve"> </w:t>
      </w:r>
      <w:r w:rsidR="00E05CA0" w:rsidRPr="00262494">
        <w:t>=</w:t>
      </w:r>
      <w:r w:rsidR="001F003D" w:rsidRPr="00262494">
        <w:t xml:space="preserve"> </w:t>
      </w:r>
      <w:r w:rsidR="00E05CA0" w:rsidRPr="00262494">
        <w:t>no, 1</w:t>
      </w:r>
      <w:r w:rsidR="001F003D" w:rsidRPr="00262494">
        <w:t xml:space="preserve"> </w:t>
      </w:r>
      <w:r w:rsidR="00E05CA0" w:rsidRPr="00262494">
        <w:t>=</w:t>
      </w:r>
      <w:r w:rsidR="001F003D" w:rsidRPr="00262494">
        <w:t xml:space="preserve"> </w:t>
      </w:r>
      <w:r w:rsidR="00E05CA0" w:rsidRPr="00262494">
        <w:t xml:space="preserve">yes); </w:t>
      </w:r>
      <w:r w:rsidR="00385124" w:rsidRPr="00262494">
        <w:t>Cells are numbered 1-</w:t>
      </w:r>
      <w:r w:rsidR="00957252" w:rsidRPr="00262494">
        <w:t>9</w:t>
      </w:r>
      <w:r w:rsidR="00385124" w:rsidRPr="00262494">
        <w:t xml:space="preserve"> in superscript; cell counts (number of pairs) are given in brackets: for </w:t>
      </w:r>
      <w:r w:rsidR="00957252" w:rsidRPr="00262494">
        <w:t>QS</w:t>
      </w:r>
      <w:r w:rsidR="00385124" w:rsidRPr="00262494">
        <w:t xml:space="preserve"> (</w:t>
      </w:r>
      <w:r w:rsidR="00957252" w:rsidRPr="00262494">
        <w:t xml:space="preserve">bold face) and </w:t>
      </w:r>
      <w:r w:rsidR="001F003D" w:rsidRPr="00262494">
        <w:t xml:space="preserve">for </w:t>
      </w:r>
      <w:r w:rsidR="00957252" w:rsidRPr="00262494">
        <w:t>FTD</w:t>
      </w:r>
      <w:r w:rsidR="00385124" w:rsidRPr="00262494">
        <w:t xml:space="preserve"> (italics). </w:t>
      </w:r>
    </w:p>
    <w:p w:rsidR="00E81535" w:rsidRPr="00262494" w:rsidRDefault="00E81535" w:rsidP="004E6E5A">
      <w:pPr>
        <w:spacing w:line="480" w:lineRule="auto"/>
        <w:jc w:val="both"/>
        <w:sectPr w:rsidR="00E81535" w:rsidRPr="00262494" w:rsidSect="00BC261D">
          <w:headerReference w:type="default" r:id="rId19"/>
          <w:footerReference w:type="even" r:id="rId20"/>
          <w:footerReference w:type="default" r:id="rId21"/>
          <w:pgSz w:w="11906" w:h="16838" w:code="9"/>
          <w:pgMar w:top="1440" w:right="991" w:bottom="1440" w:left="1797" w:header="720" w:footer="720" w:gutter="0"/>
          <w:cols w:space="708"/>
          <w:docGrid w:linePitch="360"/>
        </w:sectPr>
      </w:pPr>
    </w:p>
    <w:p w:rsidR="00F2255B" w:rsidRPr="00262494" w:rsidRDefault="009A260B" w:rsidP="00BC261D">
      <w:pPr>
        <w:spacing w:line="360" w:lineRule="auto"/>
        <w:jc w:val="both"/>
      </w:pPr>
      <w:r w:rsidRPr="00262494">
        <w:lastRenderedPageBreak/>
        <w:t xml:space="preserve">Table </w:t>
      </w:r>
      <w:r w:rsidR="00B14946" w:rsidRPr="00262494">
        <w:t>3</w:t>
      </w:r>
      <w:r w:rsidR="00F2255B" w:rsidRPr="00262494">
        <w:t xml:space="preserve">. </w:t>
      </w:r>
      <w:r w:rsidR="00BB7EED" w:rsidRPr="00262494">
        <w:t xml:space="preserve">N concordant </w:t>
      </w:r>
      <w:r w:rsidR="0000075E" w:rsidRPr="00262494">
        <w:t xml:space="preserve">and discordant </w:t>
      </w:r>
      <w:r w:rsidR="00BB7EED" w:rsidRPr="00262494">
        <w:t>pairs,</w:t>
      </w:r>
      <w:r w:rsidR="0000075E" w:rsidRPr="00262494">
        <w:t xml:space="preserve"> N probands in the analyses</w:t>
      </w:r>
      <w:r w:rsidR="00811FE1" w:rsidRPr="00262494">
        <w:t xml:space="preserve"> (% of the sample)</w:t>
      </w:r>
      <w:r w:rsidR="00156595" w:rsidRPr="00262494">
        <w:t>,</w:t>
      </w:r>
      <w:r w:rsidR="00011002" w:rsidRPr="00262494">
        <w:t xml:space="preserve"> </w:t>
      </w:r>
      <w:r w:rsidR="00156595" w:rsidRPr="00262494">
        <w:t>P</w:t>
      </w:r>
      <w:r w:rsidR="00011002" w:rsidRPr="00262494">
        <w:t>roband</w:t>
      </w:r>
      <w:r w:rsidR="00156595" w:rsidRPr="00262494">
        <w:t>-</w:t>
      </w:r>
      <w:r w:rsidR="00011002" w:rsidRPr="00262494">
        <w:t xml:space="preserve">wise </w:t>
      </w:r>
      <w:r w:rsidR="00156595" w:rsidRPr="00262494">
        <w:t>C</w:t>
      </w:r>
      <w:r w:rsidR="00011002" w:rsidRPr="00262494">
        <w:t>oncordances</w:t>
      </w:r>
      <w:r w:rsidR="00156595" w:rsidRPr="00262494">
        <w:t xml:space="preserve"> and T</w:t>
      </w:r>
      <w:r w:rsidR="00957F16" w:rsidRPr="00262494">
        <w:t>etrachoric correlations</w:t>
      </w:r>
      <w:r w:rsidR="00811FE1" w:rsidRPr="00262494">
        <w:t xml:space="preserve"> for MZ and DZ twins </w:t>
      </w:r>
      <w:r w:rsidR="006F6A2A" w:rsidRPr="00262494">
        <w:t>for</w:t>
      </w:r>
      <w:r w:rsidR="003460CC" w:rsidRPr="00262494">
        <w:t xml:space="preserve"> </w:t>
      </w:r>
      <w:r w:rsidR="00C31BBD" w:rsidRPr="00262494">
        <w:t>the</w:t>
      </w:r>
      <w:r w:rsidR="003460CC" w:rsidRPr="00262494">
        <w:t xml:space="preserve"> </w:t>
      </w:r>
      <w:r w:rsidR="00DD4533" w:rsidRPr="00262494">
        <w:t>5</w:t>
      </w:r>
      <w:r w:rsidR="006E2FB9" w:rsidRPr="00262494">
        <w:t xml:space="preserve"> </w:t>
      </w:r>
      <w:r w:rsidR="00156595" w:rsidRPr="00262494">
        <w:t>variables</w:t>
      </w:r>
    </w:p>
    <w:tbl>
      <w:tblPr>
        <w:tblW w:w="9288" w:type="dxa"/>
        <w:tblBorders>
          <w:top w:val="single" w:sz="12" w:space="0" w:color="008000"/>
          <w:left w:val="nil"/>
          <w:bottom w:val="single" w:sz="12" w:space="0" w:color="008000"/>
          <w:right w:val="nil"/>
          <w:insideH w:val="nil"/>
          <w:insideV w:val="nil"/>
        </w:tblBorders>
        <w:tblLook w:val="00BF"/>
      </w:tblPr>
      <w:tblGrid>
        <w:gridCol w:w="3946"/>
        <w:gridCol w:w="2642"/>
        <w:gridCol w:w="2700"/>
      </w:tblGrid>
      <w:tr w:rsidR="00341B3F" w:rsidRPr="00262494">
        <w:trPr>
          <w:cantSplit/>
          <w:trHeight w:val="272"/>
        </w:trPr>
        <w:tc>
          <w:tcPr>
            <w:tcW w:w="0" w:type="auto"/>
            <w:tcBorders>
              <w:bottom w:val="single" w:sz="6" w:space="0" w:color="008000"/>
            </w:tcBorders>
          </w:tcPr>
          <w:p w:rsidR="00341B3F" w:rsidRPr="00262494" w:rsidRDefault="00341B3F" w:rsidP="004E6E5A">
            <w:pPr>
              <w:ind w:right="2192"/>
              <w:jc w:val="both"/>
            </w:pPr>
          </w:p>
        </w:tc>
        <w:tc>
          <w:tcPr>
            <w:tcW w:w="2642" w:type="dxa"/>
            <w:tcBorders>
              <w:bottom w:val="single" w:sz="6" w:space="0" w:color="008000"/>
            </w:tcBorders>
          </w:tcPr>
          <w:p w:rsidR="00341B3F" w:rsidRPr="00262494" w:rsidRDefault="00341B3F" w:rsidP="004E6E5A">
            <w:pPr>
              <w:jc w:val="both"/>
            </w:pPr>
            <w:r w:rsidRPr="00262494">
              <w:t>MZ</w:t>
            </w:r>
          </w:p>
        </w:tc>
        <w:tc>
          <w:tcPr>
            <w:tcW w:w="2700" w:type="dxa"/>
            <w:tcBorders>
              <w:bottom w:val="single" w:sz="6" w:space="0" w:color="008000"/>
            </w:tcBorders>
          </w:tcPr>
          <w:p w:rsidR="00341B3F" w:rsidRPr="00262494" w:rsidRDefault="00341B3F" w:rsidP="004E6E5A">
            <w:pPr>
              <w:jc w:val="both"/>
            </w:pPr>
            <w:r w:rsidRPr="00262494">
              <w:t>DZ</w:t>
            </w:r>
          </w:p>
        </w:tc>
      </w:tr>
      <w:tr w:rsidR="000E7BBA" w:rsidRPr="00262494" w:rsidTr="000E7BBA">
        <w:trPr>
          <w:cantSplit/>
          <w:trHeight w:val="846"/>
        </w:trPr>
        <w:tc>
          <w:tcPr>
            <w:tcW w:w="0" w:type="auto"/>
            <w:tcBorders>
              <w:top w:val="single" w:sz="6" w:space="0" w:color="008000"/>
              <w:bottom w:val="nil"/>
            </w:tcBorders>
          </w:tcPr>
          <w:p w:rsidR="000E7BBA" w:rsidRPr="00262494" w:rsidRDefault="000E7BBA" w:rsidP="004E6E5A">
            <w:pPr>
              <w:ind w:left="-1552" w:firstLine="1552"/>
              <w:jc w:val="both"/>
            </w:pPr>
            <w:r w:rsidRPr="00262494">
              <w:t>1. Nicotine Use</w:t>
            </w:r>
          </w:p>
        </w:tc>
        <w:tc>
          <w:tcPr>
            <w:tcW w:w="2642" w:type="dxa"/>
            <w:tcBorders>
              <w:top w:val="single" w:sz="6" w:space="0" w:color="008000"/>
              <w:bottom w:val="nil"/>
            </w:tcBorders>
          </w:tcPr>
          <w:p w:rsidR="000E7BBA" w:rsidRPr="00262494" w:rsidRDefault="000E7BBA" w:rsidP="004E6E5A">
            <w:pPr>
              <w:jc w:val="both"/>
            </w:pPr>
            <w:r w:rsidRPr="00262494">
              <w:t>CP = 74</w:t>
            </w:r>
          </w:p>
          <w:p w:rsidR="000E7BBA" w:rsidRPr="00262494" w:rsidRDefault="000E7BBA" w:rsidP="004E6E5A">
            <w:pPr>
              <w:jc w:val="both"/>
            </w:pPr>
            <w:r w:rsidRPr="00262494">
              <w:t>DP = 70</w:t>
            </w:r>
          </w:p>
          <w:p w:rsidR="000E7BBA" w:rsidRPr="00262494" w:rsidRDefault="000E7BBA" w:rsidP="004E6E5A">
            <w:pPr>
              <w:jc w:val="both"/>
            </w:pPr>
            <w:r w:rsidRPr="00262494">
              <w:t>N probands = 218 (30%)</w:t>
            </w:r>
          </w:p>
          <w:p w:rsidR="000E7BBA" w:rsidRPr="00262494" w:rsidRDefault="000E7BBA" w:rsidP="004E6E5A">
            <w:pPr>
              <w:jc w:val="both"/>
              <w:rPr>
                <w:b/>
              </w:rPr>
            </w:pPr>
            <w:r w:rsidRPr="00262494">
              <w:rPr>
                <w:b/>
              </w:rPr>
              <w:t>PC = .68</w:t>
            </w:r>
          </w:p>
          <w:p w:rsidR="000E7BBA" w:rsidRPr="00262494" w:rsidRDefault="000E7BBA" w:rsidP="004E6E5A">
            <w:pPr>
              <w:jc w:val="both"/>
            </w:pPr>
            <w:r w:rsidRPr="00262494">
              <w:rPr>
                <w:b/>
              </w:rPr>
              <w:t>TC = .76 (.66-.84)</w:t>
            </w:r>
          </w:p>
        </w:tc>
        <w:tc>
          <w:tcPr>
            <w:tcW w:w="2700" w:type="dxa"/>
            <w:tcBorders>
              <w:top w:val="single" w:sz="6" w:space="0" w:color="008000"/>
              <w:bottom w:val="nil"/>
            </w:tcBorders>
          </w:tcPr>
          <w:p w:rsidR="000E7BBA" w:rsidRPr="00262494" w:rsidRDefault="000E7BBA" w:rsidP="004E6E5A">
            <w:pPr>
              <w:jc w:val="both"/>
            </w:pPr>
            <w:r w:rsidRPr="00262494">
              <w:t>CP = 38</w:t>
            </w:r>
          </w:p>
          <w:p w:rsidR="000E7BBA" w:rsidRPr="00262494" w:rsidRDefault="000E7BBA" w:rsidP="004E6E5A">
            <w:pPr>
              <w:jc w:val="both"/>
            </w:pPr>
            <w:r w:rsidRPr="00262494">
              <w:t>DP = 73</w:t>
            </w:r>
          </w:p>
          <w:p w:rsidR="000E7BBA" w:rsidRPr="00262494" w:rsidRDefault="000E7BBA" w:rsidP="004E6E5A">
            <w:pPr>
              <w:jc w:val="both"/>
            </w:pPr>
            <w:r w:rsidRPr="00262494">
              <w:t>N probands = 145 (28%)</w:t>
            </w:r>
          </w:p>
          <w:p w:rsidR="000E7BBA" w:rsidRPr="00262494" w:rsidRDefault="000E7BBA" w:rsidP="004E6E5A">
            <w:pPr>
              <w:jc w:val="both"/>
              <w:rPr>
                <w:b/>
              </w:rPr>
            </w:pPr>
            <w:r w:rsidRPr="00262494">
              <w:rPr>
                <w:b/>
              </w:rPr>
              <w:t>PC = .51</w:t>
            </w:r>
          </w:p>
          <w:p w:rsidR="000E7BBA" w:rsidRPr="00262494" w:rsidRDefault="000E7BBA" w:rsidP="004E6E5A">
            <w:pPr>
              <w:jc w:val="both"/>
            </w:pPr>
            <w:r w:rsidRPr="00262494">
              <w:rPr>
                <w:b/>
              </w:rPr>
              <w:t>TC = .49 (.30-.65)</w:t>
            </w:r>
          </w:p>
        </w:tc>
      </w:tr>
      <w:tr w:rsidR="000E7BBA" w:rsidRPr="00262494" w:rsidTr="000E7BBA">
        <w:trPr>
          <w:cantSplit/>
          <w:trHeight w:val="846"/>
        </w:trPr>
        <w:tc>
          <w:tcPr>
            <w:tcW w:w="0" w:type="auto"/>
            <w:tcBorders>
              <w:top w:val="nil"/>
              <w:left w:val="nil"/>
              <w:bottom w:val="nil"/>
              <w:right w:val="nil"/>
            </w:tcBorders>
            <w:shd w:val="clear" w:color="auto" w:fill="auto"/>
          </w:tcPr>
          <w:p w:rsidR="00BC261D" w:rsidRPr="00262494" w:rsidRDefault="00BC261D" w:rsidP="004E6E5A">
            <w:pPr>
              <w:ind w:left="-1552" w:firstLine="1552"/>
              <w:jc w:val="both"/>
            </w:pPr>
          </w:p>
          <w:p w:rsidR="000E7BBA" w:rsidRPr="00262494" w:rsidRDefault="000E7BBA" w:rsidP="004E6E5A">
            <w:pPr>
              <w:ind w:left="-1552" w:firstLine="1552"/>
              <w:jc w:val="both"/>
            </w:pPr>
            <w:r w:rsidRPr="00262494">
              <w:t>2. Nicotine Dependence</w:t>
            </w:r>
          </w:p>
        </w:tc>
        <w:tc>
          <w:tcPr>
            <w:tcW w:w="2642" w:type="dxa"/>
            <w:tcBorders>
              <w:top w:val="nil"/>
              <w:left w:val="nil"/>
              <w:bottom w:val="nil"/>
              <w:right w:val="nil"/>
            </w:tcBorders>
            <w:shd w:val="clear" w:color="auto" w:fill="auto"/>
          </w:tcPr>
          <w:p w:rsidR="00BC261D" w:rsidRPr="00262494" w:rsidRDefault="00BC261D" w:rsidP="004E6E5A">
            <w:pPr>
              <w:jc w:val="both"/>
            </w:pPr>
          </w:p>
          <w:p w:rsidR="000E7BBA" w:rsidRPr="00262494" w:rsidRDefault="000E7BBA" w:rsidP="004E6E5A">
            <w:pPr>
              <w:jc w:val="both"/>
            </w:pPr>
            <w:r w:rsidRPr="00262494">
              <w:t>CP = 6</w:t>
            </w:r>
          </w:p>
          <w:p w:rsidR="000E7BBA" w:rsidRPr="00262494" w:rsidRDefault="000E7BBA" w:rsidP="004E6E5A">
            <w:pPr>
              <w:jc w:val="both"/>
            </w:pPr>
            <w:r w:rsidRPr="00262494">
              <w:t>DP = 17</w:t>
            </w:r>
          </w:p>
          <w:p w:rsidR="000E7BBA" w:rsidRPr="00262494" w:rsidRDefault="000E7BBA" w:rsidP="004E6E5A">
            <w:pPr>
              <w:jc w:val="both"/>
            </w:pPr>
            <w:r w:rsidRPr="00262494">
              <w:t>N probands = 29 (4%)</w:t>
            </w:r>
          </w:p>
          <w:p w:rsidR="000E7BBA" w:rsidRPr="00262494" w:rsidRDefault="000E7BBA" w:rsidP="004E6E5A">
            <w:pPr>
              <w:jc w:val="both"/>
              <w:rPr>
                <w:b/>
              </w:rPr>
            </w:pPr>
            <w:r w:rsidRPr="00262494">
              <w:rPr>
                <w:b/>
              </w:rPr>
              <w:t>PC = .41</w:t>
            </w:r>
          </w:p>
          <w:p w:rsidR="000E7BBA" w:rsidRPr="00262494" w:rsidRDefault="000E7BBA" w:rsidP="004E6E5A">
            <w:pPr>
              <w:jc w:val="both"/>
              <w:rPr>
                <w:b/>
              </w:rPr>
            </w:pPr>
            <w:r w:rsidRPr="00262494">
              <w:rPr>
                <w:b/>
              </w:rPr>
              <w:t>TC = .74 (.48-.90)</w:t>
            </w:r>
          </w:p>
        </w:tc>
        <w:tc>
          <w:tcPr>
            <w:tcW w:w="2700" w:type="dxa"/>
            <w:tcBorders>
              <w:top w:val="nil"/>
              <w:left w:val="nil"/>
              <w:bottom w:val="nil"/>
              <w:right w:val="nil"/>
            </w:tcBorders>
            <w:shd w:val="clear" w:color="auto" w:fill="auto"/>
          </w:tcPr>
          <w:p w:rsidR="00BC261D" w:rsidRPr="00262494" w:rsidRDefault="00BC261D" w:rsidP="004E6E5A">
            <w:pPr>
              <w:jc w:val="both"/>
              <w:rPr>
                <w:lang w:val="pt-BR"/>
              </w:rPr>
            </w:pPr>
          </w:p>
          <w:p w:rsidR="000E7BBA" w:rsidRPr="00262494" w:rsidRDefault="000E7BBA" w:rsidP="004E6E5A">
            <w:pPr>
              <w:jc w:val="both"/>
              <w:rPr>
                <w:lang w:val="pt-BR"/>
              </w:rPr>
            </w:pPr>
            <w:r w:rsidRPr="00262494">
              <w:rPr>
                <w:lang w:val="pt-BR"/>
              </w:rPr>
              <w:t>CP = 1</w:t>
            </w:r>
          </w:p>
          <w:p w:rsidR="000E7BBA" w:rsidRPr="00262494" w:rsidRDefault="000E7BBA" w:rsidP="004E6E5A">
            <w:pPr>
              <w:jc w:val="both"/>
              <w:rPr>
                <w:lang w:val="pt-BR"/>
              </w:rPr>
            </w:pPr>
            <w:r w:rsidRPr="00262494">
              <w:rPr>
                <w:lang w:val="pt-BR"/>
              </w:rPr>
              <w:t>DP = 18</w:t>
            </w:r>
          </w:p>
          <w:p w:rsidR="000E7BBA" w:rsidRPr="00262494" w:rsidRDefault="000E7BBA" w:rsidP="004E6E5A">
            <w:pPr>
              <w:jc w:val="both"/>
              <w:rPr>
                <w:lang w:val="pt-BR"/>
              </w:rPr>
            </w:pPr>
            <w:r w:rsidRPr="00262494">
              <w:rPr>
                <w:lang w:val="pt-BR"/>
              </w:rPr>
              <w:t>N probands = 20 (4%)</w:t>
            </w:r>
          </w:p>
          <w:p w:rsidR="000E7BBA" w:rsidRPr="00262494" w:rsidRDefault="000E7BBA" w:rsidP="004E6E5A">
            <w:pPr>
              <w:jc w:val="both"/>
              <w:rPr>
                <w:b/>
                <w:lang w:val="pt-BR"/>
              </w:rPr>
            </w:pPr>
            <w:r w:rsidRPr="00262494">
              <w:rPr>
                <w:b/>
                <w:lang w:val="pt-BR"/>
              </w:rPr>
              <w:t>PC = .10</w:t>
            </w:r>
          </w:p>
          <w:p w:rsidR="000E7BBA" w:rsidRPr="00262494" w:rsidRDefault="000E7BBA" w:rsidP="004E6E5A">
            <w:pPr>
              <w:jc w:val="both"/>
              <w:rPr>
                <w:lang w:val="pt-BR"/>
              </w:rPr>
            </w:pPr>
            <w:r w:rsidRPr="00262494">
              <w:rPr>
                <w:b/>
              </w:rPr>
              <w:t>TC = .24 (-.30-.66)</w:t>
            </w:r>
          </w:p>
        </w:tc>
      </w:tr>
      <w:tr w:rsidR="000E7BBA" w:rsidRPr="00262494" w:rsidTr="000E7BBA">
        <w:trPr>
          <w:cantSplit/>
          <w:trHeight w:val="846"/>
        </w:trPr>
        <w:tc>
          <w:tcPr>
            <w:tcW w:w="0" w:type="auto"/>
            <w:tcBorders>
              <w:top w:val="nil"/>
            </w:tcBorders>
          </w:tcPr>
          <w:p w:rsidR="00BC261D" w:rsidRPr="00262494" w:rsidRDefault="00BC261D" w:rsidP="004E6E5A">
            <w:pPr>
              <w:jc w:val="both"/>
            </w:pPr>
          </w:p>
          <w:p w:rsidR="000E7BBA" w:rsidRPr="00262494" w:rsidRDefault="000E7BBA" w:rsidP="004E6E5A">
            <w:pPr>
              <w:jc w:val="both"/>
            </w:pPr>
            <w:r w:rsidRPr="00262494">
              <w:t>3. Nicotine Withdrawal</w:t>
            </w:r>
          </w:p>
        </w:tc>
        <w:tc>
          <w:tcPr>
            <w:tcW w:w="2642" w:type="dxa"/>
            <w:tcBorders>
              <w:top w:val="nil"/>
            </w:tcBorders>
          </w:tcPr>
          <w:p w:rsidR="00BC261D" w:rsidRPr="00262494" w:rsidRDefault="00BC261D" w:rsidP="004E6E5A">
            <w:pPr>
              <w:jc w:val="both"/>
              <w:rPr>
                <w:lang w:val="pt-BR"/>
              </w:rPr>
            </w:pPr>
          </w:p>
          <w:p w:rsidR="000E7BBA" w:rsidRPr="00262494" w:rsidRDefault="000E7BBA" w:rsidP="004E6E5A">
            <w:pPr>
              <w:jc w:val="both"/>
              <w:rPr>
                <w:lang w:val="pt-BR"/>
              </w:rPr>
            </w:pPr>
            <w:r w:rsidRPr="00262494">
              <w:rPr>
                <w:lang w:val="pt-BR"/>
              </w:rPr>
              <w:t>CP = 0</w:t>
            </w:r>
          </w:p>
          <w:p w:rsidR="000E7BBA" w:rsidRPr="00262494" w:rsidRDefault="000E7BBA" w:rsidP="004E6E5A">
            <w:pPr>
              <w:jc w:val="both"/>
              <w:rPr>
                <w:lang w:val="pt-BR"/>
              </w:rPr>
            </w:pPr>
            <w:r w:rsidRPr="00262494">
              <w:rPr>
                <w:lang w:val="pt-BR"/>
              </w:rPr>
              <w:t>DP = 6</w:t>
            </w:r>
          </w:p>
          <w:p w:rsidR="000E7BBA" w:rsidRPr="00262494" w:rsidRDefault="000E7BBA" w:rsidP="004E6E5A">
            <w:pPr>
              <w:jc w:val="both"/>
              <w:rPr>
                <w:lang w:val="pt-BR"/>
              </w:rPr>
            </w:pPr>
            <w:r w:rsidRPr="00262494">
              <w:rPr>
                <w:lang w:val="pt-BR"/>
              </w:rPr>
              <w:t>N probands = 6 (1%)</w:t>
            </w:r>
          </w:p>
          <w:p w:rsidR="000E7BBA" w:rsidRPr="00262494" w:rsidRDefault="000E7BBA" w:rsidP="004E6E5A">
            <w:pPr>
              <w:jc w:val="both"/>
              <w:rPr>
                <w:b/>
                <w:lang w:val="pt-BR"/>
              </w:rPr>
            </w:pPr>
            <w:r w:rsidRPr="00262494">
              <w:rPr>
                <w:b/>
                <w:lang w:val="pt-BR"/>
              </w:rPr>
              <w:t>PC = n/a</w:t>
            </w:r>
          </w:p>
          <w:p w:rsidR="000E7BBA" w:rsidRPr="00262494" w:rsidRDefault="000E7BBA" w:rsidP="004E6E5A">
            <w:pPr>
              <w:jc w:val="both"/>
              <w:rPr>
                <w:lang w:val="pt-BR"/>
              </w:rPr>
            </w:pPr>
            <w:r w:rsidRPr="00262494">
              <w:rPr>
                <w:b/>
              </w:rPr>
              <w:t xml:space="preserve">TC = </w:t>
            </w:r>
            <w:r w:rsidRPr="00262494">
              <w:rPr>
                <w:b/>
                <w:lang w:val="pt-BR"/>
              </w:rPr>
              <w:t>n/a</w:t>
            </w:r>
          </w:p>
        </w:tc>
        <w:tc>
          <w:tcPr>
            <w:tcW w:w="2700" w:type="dxa"/>
            <w:tcBorders>
              <w:top w:val="nil"/>
            </w:tcBorders>
          </w:tcPr>
          <w:p w:rsidR="00BC261D" w:rsidRPr="00262494" w:rsidRDefault="00BC261D" w:rsidP="004E6E5A">
            <w:pPr>
              <w:jc w:val="both"/>
              <w:rPr>
                <w:lang w:val="pt-BR"/>
              </w:rPr>
            </w:pPr>
          </w:p>
          <w:p w:rsidR="000E7BBA" w:rsidRPr="00262494" w:rsidRDefault="000E7BBA" w:rsidP="004E6E5A">
            <w:pPr>
              <w:jc w:val="both"/>
              <w:rPr>
                <w:lang w:val="pt-BR"/>
              </w:rPr>
            </w:pPr>
            <w:r w:rsidRPr="00262494">
              <w:rPr>
                <w:lang w:val="pt-BR"/>
              </w:rPr>
              <w:t>CP = 0</w:t>
            </w:r>
          </w:p>
          <w:p w:rsidR="000E7BBA" w:rsidRPr="00262494" w:rsidRDefault="000E7BBA" w:rsidP="004E6E5A">
            <w:pPr>
              <w:jc w:val="both"/>
              <w:rPr>
                <w:lang w:val="pt-BR"/>
              </w:rPr>
            </w:pPr>
            <w:r w:rsidRPr="00262494">
              <w:rPr>
                <w:lang w:val="pt-BR"/>
              </w:rPr>
              <w:t>DP = 6</w:t>
            </w:r>
          </w:p>
          <w:p w:rsidR="000E7BBA" w:rsidRPr="00262494" w:rsidRDefault="000E7BBA" w:rsidP="004E6E5A">
            <w:pPr>
              <w:jc w:val="both"/>
              <w:rPr>
                <w:lang w:val="pt-BR"/>
              </w:rPr>
            </w:pPr>
            <w:r w:rsidRPr="00262494">
              <w:rPr>
                <w:lang w:val="pt-BR"/>
              </w:rPr>
              <w:t>N probands = 6 (1%)</w:t>
            </w:r>
          </w:p>
          <w:p w:rsidR="000E7BBA" w:rsidRPr="00262494" w:rsidRDefault="000E7BBA" w:rsidP="004E6E5A">
            <w:pPr>
              <w:jc w:val="both"/>
              <w:rPr>
                <w:b/>
                <w:lang w:val="pt-BR"/>
              </w:rPr>
            </w:pPr>
            <w:r w:rsidRPr="00262494">
              <w:rPr>
                <w:b/>
                <w:lang w:val="pt-BR"/>
              </w:rPr>
              <w:t>PC = n/a</w:t>
            </w:r>
          </w:p>
          <w:p w:rsidR="000E7BBA" w:rsidRPr="00262494" w:rsidRDefault="000E7BBA" w:rsidP="004E6E5A">
            <w:pPr>
              <w:jc w:val="both"/>
              <w:rPr>
                <w:lang w:val="pt-BR"/>
              </w:rPr>
            </w:pPr>
            <w:r w:rsidRPr="00262494">
              <w:rPr>
                <w:b/>
              </w:rPr>
              <w:t xml:space="preserve">TC = </w:t>
            </w:r>
            <w:r w:rsidRPr="00262494">
              <w:rPr>
                <w:b/>
                <w:lang w:val="pt-BR"/>
              </w:rPr>
              <w:t>n/a</w:t>
            </w:r>
          </w:p>
        </w:tc>
      </w:tr>
      <w:tr w:rsidR="000E7BBA" w:rsidRPr="00262494">
        <w:trPr>
          <w:cantSplit/>
          <w:trHeight w:val="846"/>
        </w:trPr>
        <w:tc>
          <w:tcPr>
            <w:tcW w:w="0" w:type="auto"/>
            <w:tcBorders>
              <w:bottom w:val="nil"/>
            </w:tcBorders>
          </w:tcPr>
          <w:p w:rsidR="00BC261D" w:rsidRPr="00262494" w:rsidRDefault="00BC261D" w:rsidP="004E6E5A">
            <w:pPr>
              <w:jc w:val="both"/>
            </w:pPr>
          </w:p>
          <w:p w:rsidR="000E7BBA" w:rsidRPr="00262494" w:rsidRDefault="000E7BBA" w:rsidP="004E6E5A">
            <w:pPr>
              <w:jc w:val="both"/>
            </w:pPr>
            <w:r w:rsidRPr="00262494">
              <w:t>4. Attempt to Quit Nicotine</w:t>
            </w:r>
          </w:p>
          <w:p w:rsidR="000E7BBA" w:rsidRPr="00262494" w:rsidRDefault="000E7BBA" w:rsidP="004E6E5A">
            <w:pPr>
              <w:ind w:left="-1552" w:firstLine="1552"/>
              <w:jc w:val="both"/>
            </w:pPr>
          </w:p>
        </w:tc>
        <w:tc>
          <w:tcPr>
            <w:tcW w:w="2642" w:type="dxa"/>
            <w:tcBorders>
              <w:bottom w:val="nil"/>
            </w:tcBorders>
          </w:tcPr>
          <w:p w:rsidR="00BC261D" w:rsidRPr="00262494" w:rsidRDefault="00BC261D" w:rsidP="004E6E5A">
            <w:pPr>
              <w:jc w:val="both"/>
            </w:pPr>
          </w:p>
          <w:p w:rsidR="000E7BBA" w:rsidRPr="00262494" w:rsidRDefault="000E7BBA" w:rsidP="004E6E5A">
            <w:pPr>
              <w:jc w:val="both"/>
            </w:pPr>
            <w:r w:rsidRPr="00262494">
              <w:t>CP = 18</w:t>
            </w:r>
          </w:p>
          <w:p w:rsidR="000E7BBA" w:rsidRPr="00262494" w:rsidRDefault="000E7BBA" w:rsidP="004E6E5A">
            <w:pPr>
              <w:jc w:val="both"/>
            </w:pPr>
            <w:r w:rsidRPr="00262494">
              <w:t>DP = 56</w:t>
            </w:r>
          </w:p>
          <w:p w:rsidR="000E7BBA" w:rsidRPr="00262494" w:rsidRDefault="000E7BBA" w:rsidP="004E6E5A">
            <w:pPr>
              <w:jc w:val="both"/>
            </w:pPr>
            <w:r w:rsidRPr="00262494">
              <w:t>N probands = 92 (13%)</w:t>
            </w:r>
          </w:p>
          <w:p w:rsidR="000E7BBA" w:rsidRPr="00262494" w:rsidRDefault="000E7BBA" w:rsidP="004E6E5A">
            <w:pPr>
              <w:jc w:val="both"/>
              <w:rPr>
                <w:b/>
              </w:rPr>
            </w:pPr>
            <w:r w:rsidRPr="00262494">
              <w:rPr>
                <w:b/>
              </w:rPr>
              <w:t>PC = .39</w:t>
            </w:r>
          </w:p>
          <w:p w:rsidR="000E7BBA" w:rsidRPr="00262494" w:rsidRDefault="000E7BBA" w:rsidP="004E6E5A">
            <w:pPr>
              <w:jc w:val="both"/>
            </w:pPr>
            <w:r w:rsidRPr="00262494">
              <w:rPr>
                <w:b/>
              </w:rPr>
              <w:t>TC = .55 (.35-.72)</w:t>
            </w:r>
          </w:p>
        </w:tc>
        <w:tc>
          <w:tcPr>
            <w:tcW w:w="2700" w:type="dxa"/>
            <w:tcBorders>
              <w:bottom w:val="nil"/>
            </w:tcBorders>
          </w:tcPr>
          <w:p w:rsidR="00BC261D" w:rsidRPr="00262494" w:rsidRDefault="00BC261D" w:rsidP="004E6E5A">
            <w:pPr>
              <w:jc w:val="both"/>
            </w:pPr>
          </w:p>
          <w:p w:rsidR="000E7BBA" w:rsidRPr="00262494" w:rsidRDefault="000E7BBA" w:rsidP="004E6E5A">
            <w:pPr>
              <w:jc w:val="both"/>
            </w:pPr>
            <w:r w:rsidRPr="00262494">
              <w:t>CP = 10</w:t>
            </w:r>
          </w:p>
          <w:p w:rsidR="000E7BBA" w:rsidRPr="00262494" w:rsidRDefault="000E7BBA" w:rsidP="004E6E5A">
            <w:pPr>
              <w:jc w:val="both"/>
            </w:pPr>
            <w:r w:rsidRPr="00262494">
              <w:t>DP = 52</w:t>
            </w:r>
          </w:p>
          <w:p w:rsidR="000E7BBA" w:rsidRPr="00262494" w:rsidRDefault="000E7BBA" w:rsidP="004E6E5A">
            <w:pPr>
              <w:jc w:val="both"/>
            </w:pPr>
            <w:r w:rsidRPr="00262494">
              <w:t>N probands = 72 (14%)</w:t>
            </w:r>
          </w:p>
          <w:p w:rsidR="000E7BBA" w:rsidRPr="00262494" w:rsidRDefault="000E7BBA" w:rsidP="004E6E5A">
            <w:pPr>
              <w:jc w:val="both"/>
              <w:rPr>
                <w:b/>
              </w:rPr>
            </w:pPr>
            <w:r w:rsidRPr="00262494">
              <w:rPr>
                <w:b/>
              </w:rPr>
              <w:t>PC = .28</w:t>
            </w:r>
          </w:p>
          <w:p w:rsidR="000E7BBA" w:rsidRPr="00262494" w:rsidRDefault="000E7BBA" w:rsidP="004E6E5A">
            <w:pPr>
              <w:jc w:val="both"/>
            </w:pPr>
            <w:r w:rsidRPr="00262494">
              <w:rPr>
                <w:b/>
              </w:rPr>
              <w:t>TC = .32 (.06-.56)</w:t>
            </w:r>
          </w:p>
        </w:tc>
      </w:tr>
      <w:tr w:rsidR="000E7BBA" w:rsidRPr="00262494">
        <w:trPr>
          <w:cantSplit/>
          <w:trHeight w:val="861"/>
        </w:trPr>
        <w:tc>
          <w:tcPr>
            <w:tcW w:w="0" w:type="auto"/>
            <w:tcBorders>
              <w:top w:val="nil"/>
              <w:left w:val="nil"/>
              <w:bottom w:val="single" w:sz="6" w:space="0" w:color="008000"/>
              <w:right w:val="nil"/>
            </w:tcBorders>
          </w:tcPr>
          <w:p w:rsidR="00BC261D" w:rsidRPr="00262494" w:rsidRDefault="00BC261D" w:rsidP="004E6E5A">
            <w:pPr>
              <w:ind w:left="-1552" w:firstLine="1552"/>
              <w:jc w:val="both"/>
            </w:pPr>
          </w:p>
          <w:p w:rsidR="000E7BBA" w:rsidRPr="00262494" w:rsidRDefault="000E7BBA" w:rsidP="004E6E5A">
            <w:pPr>
              <w:ind w:left="-1552" w:firstLine="1552"/>
              <w:jc w:val="both"/>
            </w:pPr>
            <w:r w:rsidRPr="00262494">
              <w:t>5. Feeling Tobacco Dependent</w:t>
            </w:r>
          </w:p>
          <w:p w:rsidR="000E7BBA" w:rsidRPr="00262494" w:rsidRDefault="000E7BBA" w:rsidP="004E6E5A">
            <w:pPr>
              <w:jc w:val="both"/>
            </w:pPr>
          </w:p>
        </w:tc>
        <w:tc>
          <w:tcPr>
            <w:tcW w:w="2642" w:type="dxa"/>
            <w:tcBorders>
              <w:top w:val="nil"/>
              <w:left w:val="nil"/>
              <w:bottom w:val="single" w:sz="6" w:space="0" w:color="008000"/>
              <w:right w:val="nil"/>
            </w:tcBorders>
          </w:tcPr>
          <w:p w:rsidR="00BC261D" w:rsidRPr="00262494" w:rsidRDefault="00BC261D" w:rsidP="004E6E5A">
            <w:pPr>
              <w:jc w:val="both"/>
            </w:pPr>
          </w:p>
          <w:p w:rsidR="000E7BBA" w:rsidRPr="00262494" w:rsidRDefault="000E7BBA" w:rsidP="004E6E5A">
            <w:pPr>
              <w:jc w:val="both"/>
            </w:pPr>
            <w:r w:rsidRPr="00262494">
              <w:t>CP = 20</w:t>
            </w:r>
          </w:p>
          <w:p w:rsidR="000E7BBA" w:rsidRPr="00262494" w:rsidRDefault="000E7BBA" w:rsidP="004E6E5A">
            <w:pPr>
              <w:jc w:val="both"/>
            </w:pPr>
            <w:r w:rsidRPr="00262494">
              <w:t>DP = 43</w:t>
            </w:r>
          </w:p>
          <w:p w:rsidR="000E7BBA" w:rsidRPr="00262494" w:rsidRDefault="000E7BBA" w:rsidP="004E6E5A">
            <w:pPr>
              <w:jc w:val="both"/>
            </w:pPr>
            <w:r w:rsidRPr="00262494">
              <w:t>N probands = 83 (12%)</w:t>
            </w:r>
          </w:p>
          <w:p w:rsidR="000E7BBA" w:rsidRPr="00262494" w:rsidRDefault="000E7BBA" w:rsidP="004E6E5A">
            <w:pPr>
              <w:jc w:val="both"/>
              <w:rPr>
                <w:b/>
              </w:rPr>
            </w:pPr>
            <w:r w:rsidRPr="00262494">
              <w:rPr>
                <w:b/>
              </w:rPr>
              <w:t>PC = .48</w:t>
            </w:r>
          </w:p>
          <w:p w:rsidR="000E7BBA" w:rsidRPr="00262494" w:rsidRDefault="000E7BBA" w:rsidP="004E6E5A">
            <w:pPr>
              <w:jc w:val="both"/>
              <w:rPr>
                <w:b/>
              </w:rPr>
            </w:pPr>
            <w:r w:rsidRPr="00262494">
              <w:rPr>
                <w:b/>
              </w:rPr>
              <w:t>TC = .70 (.52-.82)</w:t>
            </w:r>
          </w:p>
        </w:tc>
        <w:tc>
          <w:tcPr>
            <w:tcW w:w="2700" w:type="dxa"/>
            <w:tcBorders>
              <w:top w:val="nil"/>
              <w:left w:val="nil"/>
              <w:bottom w:val="single" w:sz="6" w:space="0" w:color="008000"/>
              <w:right w:val="nil"/>
            </w:tcBorders>
          </w:tcPr>
          <w:p w:rsidR="00BC261D" w:rsidRPr="00262494" w:rsidRDefault="00BC261D" w:rsidP="004E6E5A">
            <w:pPr>
              <w:jc w:val="both"/>
            </w:pPr>
          </w:p>
          <w:p w:rsidR="000E7BBA" w:rsidRPr="00262494" w:rsidRDefault="000E7BBA" w:rsidP="004E6E5A">
            <w:pPr>
              <w:jc w:val="both"/>
            </w:pPr>
            <w:r w:rsidRPr="00262494">
              <w:t>CP = 6</w:t>
            </w:r>
          </w:p>
          <w:p w:rsidR="000E7BBA" w:rsidRPr="00262494" w:rsidRDefault="000E7BBA" w:rsidP="004E6E5A">
            <w:pPr>
              <w:jc w:val="both"/>
            </w:pPr>
            <w:r w:rsidRPr="00262494">
              <w:t>DP = 50</w:t>
            </w:r>
          </w:p>
          <w:p w:rsidR="000E7BBA" w:rsidRPr="00262494" w:rsidRDefault="000E7BBA" w:rsidP="004E6E5A">
            <w:pPr>
              <w:jc w:val="both"/>
            </w:pPr>
            <w:r w:rsidRPr="00262494">
              <w:t>N probands = 62 (12%)</w:t>
            </w:r>
          </w:p>
          <w:p w:rsidR="000E7BBA" w:rsidRPr="00262494" w:rsidRDefault="000E7BBA" w:rsidP="004E6E5A">
            <w:pPr>
              <w:jc w:val="both"/>
              <w:rPr>
                <w:b/>
              </w:rPr>
            </w:pPr>
            <w:r w:rsidRPr="00262494">
              <w:rPr>
                <w:b/>
              </w:rPr>
              <w:t>PC = .19</w:t>
            </w:r>
          </w:p>
          <w:p w:rsidR="000E7BBA" w:rsidRPr="00262494" w:rsidRDefault="000E7BBA" w:rsidP="004E6E5A">
            <w:pPr>
              <w:jc w:val="both"/>
              <w:rPr>
                <w:b/>
              </w:rPr>
            </w:pPr>
            <w:r w:rsidRPr="00262494">
              <w:rPr>
                <w:b/>
              </w:rPr>
              <w:t>TC = .19 (-.11-.47)</w:t>
            </w:r>
          </w:p>
        </w:tc>
      </w:tr>
    </w:tbl>
    <w:p w:rsidR="00BC261D" w:rsidRPr="00262494" w:rsidRDefault="00BC261D" w:rsidP="00BC261D">
      <w:pPr>
        <w:spacing w:line="360" w:lineRule="auto"/>
        <w:jc w:val="both"/>
      </w:pPr>
    </w:p>
    <w:p w:rsidR="005F7106" w:rsidRPr="00262494" w:rsidRDefault="00F2255B" w:rsidP="00BC261D">
      <w:pPr>
        <w:spacing w:line="360" w:lineRule="auto"/>
        <w:jc w:val="both"/>
      </w:pPr>
      <w:r w:rsidRPr="00262494">
        <w:t xml:space="preserve">Note:   </w:t>
      </w:r>
      <w:r w:rsidR="0001143E" w:rsidRPr="00262494">
        <w:t xml:space="preserve">N = </w:t>
      </w:r>
      <w:r w:rsidR="00D720CD" w:rsidRPr="00262494">
        <w:t>1772</w:t>
      </w:r>
      <w:r w:rsidR="00500B04" w:rsidRPr="00262494">
        <w:t xml:space="preserve">; </w:t>
      </w:r>
      <w:r w:rsidR="006E2FB9" w:rsidRPr="00262494">
        <w:t>MZ = monozygotic twins (N of pairs</w:t>
      </w:r>
      <w:r w:rsidR="004C7A09" w:rsidRPr="00262494">
        <w:t xml:space="preserve"> with full data included in the analyses</w:t>
      </w:r>
      <w:r w:rsidR="006E2FB9" w:rsidRPr="00262494">
        <w:t>: 357-359</w:t>
      </w:r>
      <w:r w:rsidRPr="00262494">
        <w:t xml:space="preserve">), DZ = dizygotic twins </w:t>
      </w:r>
      <w:r w:rsidR="006E2FB9" w:rsidRPr="00262494">
        <w:t>(N of pairs</w:t>
      </w:r>
      <w:r w:rsidR="004C7A09" w:rsidRPr="00262494">
        <w:t xml:space="preserve"> with full data included in the analyses</w:t>
      </w:r>
      <w:r w:rsidR="006E2FB9" w:rsidRPr="00262494">
        <w:t>: 256-257</w:t>
      </w:r>
      <w:r w:rsidR="00AF065A" w:rsidRPr="00262494">
        <w:t>)</w:t>
      </w:r>
      <w:r w:rsidR="0018131F" w:rsidRPr="00262494">
        <w:t xml:space="preserve">; </w:t>
      </w:r>
      <w:r w:rsidR="00D26F62" w:rsidRPr="00262494">
        <w:t>C</w:t>
      </w:r>
      <w:r w:rsidR="000E58E5" w:rsidRPr="00262494">
        <w:t>P</w:t>
      </w:r>
      <w:r w:rsidRPr="00262494">
        <w:t xml:space="preserve"> </w:t>
      </w:r>
      <w:r w:rsidR="000E58E5" w:rsidRPr="00262494">
        <w:t xml:space="preserve">= N of </w:t>
      </w:r>
      <w:r w:rsidR="00D26F62" w:rsidRPr="00262494">
        <w:t xml:space="preserve">concordant </w:t>
      </w:r>
      <w:r w:rsidR="000E58E5" w:rsidRPr="00262494">
        <w:t>pairs</w:t>
      </w:r>
      <w:r w:rsidR="00D26F62" w:rsidRPr="00262494">
        <w:t>;</w:t>
      </w:r>
      <w:r w:rsidR="0018131F" w:rsidRPr="00262494">
        <w:t xml:space="preserve"> </w:t>
      </w:r>
      <w:r w:rsidR="00D26F62" w:rsidRPr="00262494">
        <w:t xml:space="preserve">DP = N of discordant pairs; </w:t>
      </w:r>
      <w:r w:rsidR="00871894" w:rsidRPr="00262494">
        <w:t xml:space="preserve">PC = probandwise concordance; TC = Tetrachoric correlation; </w:t>
      </w:r>
      <w:r w:rsidR="0018131F" w:rsidRPr="00262494">
        <w:t>N</w:t>
      </w:r>
      <w:r w:rsidR="000F4350" w:rsidRPr="00262494">
        <w:t xml:space="preserve"> probands</w:t>
      </w:r>
      <w:r w:rsidR="0018131F" w:rsidRPr="00262494">
        <w:t xml:space="preserve"> </w:t>
      </w:r>
      <w:r w:rsidR="00D26F62" w:rsidRPr="00262494">
        <w:t>=</w:t>
      </w:r>
      <w:r w:rsidR="0018131F" w:rsidRPr="00262494">
        <w:t xml:space="preserve"> </w:t>
      </w:r>
      <w:r w:rsidR="00D26F62" w:rsidRPr="00262494">
        <w:t>N</w:t>
      </w:r>
      <w:r w:rsidR="0018131F" w:rsidRPr="00262494">
        <w:t xml:space="preserve"> of affected individuals in the sample, reflecting the prevalence of the phenotype in the population</w:t>
      </w:r>
      <w:r w:rsidR="00A84374" w:rsidRPr="00262494">
        <w:t xml:space="preserve"> (% of the total sample)</w:t>
      </w:r>
      <w:r w:rsidR="0018131F" w:rsidRPr="00262494">
        <w:t>.  The</w:t>
      </w:r>
      <w:r w:rsidR="000F4350" w:rsidRPr="00262494">
        <w:t xml:space="preserve">se numbers may </w:t>
      </w:r>
      <w:r w:rsidR="0018131F" w:rsidRPr="00262494">
        <w:t xml:space="preserve">differ </w:t>
      </w:r>
      <w:r w:rsidR="000F4350" w:rsidRPr="00262494">
        <w:t>from those</w:t>
      </w:r>
      <w:r w:rsidR="00500B04" w:rsidRPr="00262494">
        <w:t xml:space="preserve"> </w:t>
      </w:r>
      <w:r w:rsidR="000F4350" w:rsidRPr="00262494">
        <w:t xml:space="preserve">reported </w:t>
      </w:r>
      <w:r w:rsidR="00500B04" w:rsidRPr="00262494">
        <w:t xml:space="preserve">in Table </w:t>
      </w:r>
      <w:r w:rsidR="00664560" w:rsidRPr="00262494">
        <w:t>1</w:t>
      </w:r>
      <w:r w:rsidR="0018131F" w:rsidRPr="00262494">
        <w:t xml:space="preserve"> because only the pairs with complete dat</w:t>
      </w:r>
      <w:r w:rsidR="00D26F62" w:rsidRPr="00262494">
        <w:t>a were used for the</w:t>
      </w:r>
      <w:r w:rsidR="000F4350" w:rsidRPr="00262494">
        <w:t>se</w:t>
      </w:r>
      <w:r w:rsidR="00D26F62" w:rsidRPr="00262494">
        <w:t xml:space="preserve"> analyses.  </w:t>
      </w:r>
    </w:p>
    <w:p w:rsidR="000244E6" w:rsidRPr="00262494" w:rsidRDefault="00825EA0" w:rsidP="00A412A9">
      <w:pPr>
        <w:pStyle w:val="Footer"/>
        <w:tabs>
          <w:tab w:val="clear" w:pos="4153"/>
          <w:tab w:val="clear" w:pos="8306"/>
        </w:tabs>
        <w:spacing w:line="480" w:lineRule="auto"/>
        <w:jc w:val="both"/>
      </w:pPr>
      <w:r w:rsidRPr="00262494">
        <w:br w:type="page"/>
      </w:r>
      <w:r w:rsidR="00A412A9" w:rsidRPr="00262494">
        <w:lastRenderedPageBreak/>
        <w:t xml:space="preserve"> </w:t>
      </w:r>
      <w:r w:rsidR="00F10B87">
        <w:rPr>
          <w:noProof/>
          <w:lang w:val="en-GB" w:eastAsia="en-GB"/>
        </w:rPr>
        <w:drawing>
          <wp:inline distT="0" distB="0" distL="0" distR="0">
            <wp:extent cx="2135505" cy="3787775"/>
            <wp:effectExtent l="19050" t="0" r="0" b="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22" cstate="print"/>
                    <a:srcRect/>
                    <a:stretch>
                      <a:fillRect/>
                    </a:stretch>
                  </pic:blipFill>
                  <pic:spPr bwMode="auto">
                    <a:xfrm>
                      <a:off x="0" y="0"/>
                      <a:ext cx="2135505" cy="3787775"/>
                    </a:xfrm>
                    <a:prstGeom prst="rect">
                      <a:avLst/>
                    </a:prstGeom>
                    <a:noFill/>
                  </pic:spPr>
                </pic:pic>
              </a:graphicData>
            </a:graphic>
          </wp:inline>
        </w:drawing>
      </w:r>
    </w:p>
    <w:p w:rsidR="007E53FD" w:rsidRPr="00262494" w:rsidRDefault="007E53FD" w:rsidP="007E53FD">
      <w:pPr>
        <w:pStyle w:val="Footer"/>
        <w:ind w:left="720" w:hanging="720"/>
        <w:jc w:val="both"/>
      </w:pPr>
    </w:p>
    <w:p w:rsidR="007E53FD" w:rsidRPr="00262494" w:rsidRDefault="007E53FD" w:rsidP="007E53FD">
      <w:pPr>
        <w:pStyle w:val="Footer"/>
        <w:ind w:left="720" w:hanging="720"/>
        <w:jc w:val="both"/>
      </w:pPr>
      <w:r w:rsidRPr="00262494">
        <w:t>Figure 1a</w:t>
      </w:r>
    </w:p>
    <w:p w:rsidR="00084D41" w:rsidRPr="00262494" w:rsidRDefault="00084D41" w:rsidP="004E6E5A">
      <w:pPr>
        <w:pStyle w:val="Footer"/>
        <w:ind w:left="720" w:hanging="720"/>
        <w:jc w:val="both"/>
      </w:pPr>
    </w:p>
    <w:p w:rsidR="007E53FD" w:rsidRPr="00262494" w:rsidRDefault="007E53FD" w:rsidP="004E6E5A">
      <w:pPr>
        <w:pStyle w:val="Footer"/>
        <w:ind w:left="720" w:hanging="720"/>
        <w:jc w:val="both"/>
      </w:pPr>
    </w:p>
    <w:p w:rsidR="007E53FD" w:rsidRPr="00262494" w:rsidRDefault="00F10B87" w:rsidP="004E6E5A">
      <w:pPr>
        <w:pStyle w:val="Footer"/>
        <w:ind w:left="720" w:hanging="720"/>
        <w:jc w:val="both"/>
      </w:pPr>
      <w:r>
        <w:rPr>
          <w:noProof/>
          <w:lang w:val="en-GB" w:eastAsia="en-GB"/>
        </w:rPr>
        <w:drawing>
          <wp:inline distT="0" distB="0" distL="0" distR="0">
            <wp:extent cx="2249170" cy="3600450"/>
            <wp:effectExtent l="19050" t="0" r="0" b="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23" cstate="print"/>
                    <a:srcRect/>
                    <a:stretch>
                      <a:fillRect/>
                    </a:stretch>
                  </pic:blipFill>
                  <pic:spPr bwMode="auto">
                    <a:xfrm>
                      <a:off x="0" y="0"/>
                      <a:ext cx="2249170" cy="3600450"/>
                    </a:xfrm>
                    <a:prstGeom prst="rect">
                      <a:avLst/>
                    </a:prstGeom>
                    <a:noFill/>
                  </pic:spPr>
                </pic:pic>
              </a:graphicData>
            </a:graphic>
          </wp:inline>
        </w:drawing>
      </w:r>
    </w:p>
    <w:p w:rsidR="007E53FD" w:rsidRPr="00262494" w:rsidRDefault="007E53FD" w:rsidP="004E6E5A">
      <w:pPr>
        <w:pStyle w:val="Footer"/>
        <w:ind w:left="720" w:hanging="720"/>
        <w:jc w:val="both"/>
      </w:pPr>
    </w:p>
    <w:p w:rsidR="007E53FD" w:rsidRPr="00262494" w:rsidRDefault="007E53FD" w:rsidP="004E6E5A">
      <w:pPr>
        <w:pStyle w:val="Footer"/>
        <w:ind w:left="720" w:hanging="720"/>
        <w:jc w:val="both"/>
      </w:pPr>
    </w:p>
    <w:p w:rsidR="00A412A9" w:rsidRPr="00262494" w:rsidRDefault="007E53FD" w:rsidP="007E53FD">
      <w:pPr>
        <w:pStyle w:val="Footer"/>
        <w:ind w:left="720" w:hanging="720"/>
        <w:jc w:val="both"/>
      </w:pPr>
      <w:r w:rsidRPr="00262494">
        <w:t>Figure 1b</w:t>
      </w:r>
    </w:p>
    <w:p w:rsidR="00A412A9" w:rsidRPr="00262494" w:rsidRDefault="00A412A9" w:rsidP="00A412A9">
      <w:pPr>
        <w:pStyle w:val="Footer"/>
        <w:tabs>
          <w:tab w:val="clear" w:pos="4153"/>
          <w:tab w:val="clear" w:pos="8306"/>
        </w:tabs>
        <w:spacing w:line="480" w:lineRule="auto"/>
        <w:jc w:val="both"/>
        <w:rPr>
          <w:b/>
        </w:rPr>
      </w:pPr>
      <w:r w:rsidRPr="00262494">
        <w:br w:type="page"/>
      </w:r>
      <w:r w:rsidRPr="00262494">
        <w:rPr>
          <w:b/>
        </w:rPr>
        <w:lastRenderedPageBreak/>
        <w:t>Figure Legends</w:t>
      </w:r>
    </w:p>
    <w:p w:rsidR="00A412A9" w:rsidRPr="00262494" w:rsidRDefault="00A412A9" w:rsidP="00A412A9">
      <w:pPr>
        <w:pStyle w:val="Footer"/>
        <w:tabs>
          <w:tab w:val="clear" w:pos="4153"/>
          <w:tab w:val="clear" w:pos="8306"/>
        </w:tabs>
        <w:spacing w:line="480" w:lineRule="auto"/>
        <w:jc w:val="both"/>
        <w:rPr>
          <w:rFonts w:ascii="Arial" w:hAnsi="Arial" w:cs="Arial"/>
          <w:sz w:val="20"/>
          <w:szCs w:val="20"/>
        </w:rPr>
      </w:pPr>
    </w:p>
    <w:p w:rsidR="00A412A9" w:rsidRPr="00262494" w:rsidRDefault="00A412A9" w:rsidP="00A83DED">
      <w:pPr>
        <w:pStyle w:val="Footer"/>
        <w:tabs>
          <w:tab w:val="clear" w:pos="4153"/>
          <w:tab w:val="clear" w:pos="8306"/>
        </w:tabs>
        <w:spacing w:line="480" w:lineRule="auto"/>
        <w:jc w:val="both"/>
      </w:pPr>
      <w:r w:rsidRPr="00262494">
        <w:t>Note to Figure 1(a): The Phenotypic Causal-Contingent Common Pathway model for nicotine use and feeling tobacco dependent</w:t>
      </w:r>
      <w:r w:rsidR="00A83DED" w:rsidRPr="00262494">
        <w:t xml:space="preserve"> (FTD) for </w:t>
      </w:r>
      <w:r w:rsidRPr="00262494">
        <w:t xml:space="preserve">a pair of twins. The </w:t>
      </w:r>
      <w:r w:rsidR="008A79BB" w:rsidRPr="00262494">
        <w:t xml:space="preserve">two </w:t>
      </w:r>
      <w:r w:rsidR="00A83DED" w:rsidRPr="00262494">
        <w:t>liabilit</w:t>
      </w:r>
      <w:r w:rsidR="008A79BB" w:rsidRPr="00262494">
        <w:t>ies (L</w:t>
      </w:r>
      <w:r w:rsidR="008A79BB" w:rsidRPr="00262494">
        <w:rPr>
          <w:vertAlign w:val="subscript"/>
        </w:rPr>
        <w:t>N</w:t>
      </w:r>
      <w:r w:rsidR="008A79BB" w:rsidRPr="00262494">
        <w:t xml:space="preserve"> and L</w:t>
      </w:r>
      <w:r w:rsidR="008A79BB" w:rsidRPr="00262494">
        <w:rPr>
          <w:vertAlign w:val="subscript"/>
        </w:rPr>
        <w:t>D</w:t>
      </w:r>
      <w:r w:rsidR="008A79BB" w:rsidRPr="00262494">
        <w:t xml:space="preserve">) </w:t>
      </w:r>
      <w:r w:rsidR="00A83DED" w:rsidRPr="00262494">
        <w:t xml:space="preserve">are </w:t>
      </w:r>
      <w:r w:rsidR="00A266A1" w:rsidRPr="00262494">
        <w:t>linked</w:t>
      </w:r>
      <w:r w:rsidR="00A83DED" w:rsidRPr="00262494">
        <w:t xml:space="preserve"> </w:t>
      </w:r>
      <w:r w:rsidRPr="00262494">
        <w:t xml:space="preserve">via the causal path </w:t>
      </w:r>
      <w:r w:rsidRPr="00262494">
        <w:rPr>
          <w:i/>
        </w:rPr>
        <w:t>b</w:t>
      </w:r>
      <w:r w:rsidRPr="00262494">
        <w:t xml:space="preserve">, a necessary constrained </w:t>
      </w:r>
      <w:r w:rsidR="00A83DED" w:rsidRPr="00262494">
        <w:t xml:space="preserve">to account for the fact that dependence can be assessed only in those who have actually initiated smoking and so the genetic and environmental influences on nicotine use can only affect dependence when initiation has occurred. </w:t>
      </w:r>
      <w:r w:rsidRPr="00262494">
        <w:t xml:space="preserve">The twin correlations for the liabilities to </w:t>
      </w:r>
      <w:r w:rsidR="00F24538" w:rsidRPr="00262494">
        <w:t>nicotine use and FTD</w:t>
      </w:r>
      <w:r w:rsidRPr="00262494">
        <w:t xml:space="preserve"> are estimated separately for MZ and DZ pairs.  </w:t>
      </w:r>
    </w:p>
    <w:p w:rsidR="00A83DED" w:rsidRPr="00262494" w:rsidRDefault="00A83DED" w:rsidP="00A83DED">
      <w:pPr>
        <w:pStyle w:val="Footer"/>
        <w:tabs>
          <w:tab w:val="clear" w:pos="4153"/>
          <w:tab w:val="clear" w:pos="8306"/>
        </w:tabs>
        <w:spacing w:line="480" w:lineRule="auto"/>
        <w:jc w:val="both"/>
      </w:pPr>
    </w:p>
    <w:p w:rsidR="00A412A9" w:rsidRPr="00262494" w:rsidRDefault="00A412A9" w:rsidP="00A412A9">
      <w:pPr>
        <w:spacing w:line="480" w:lineRule="auto"/>
        <w:jc w:val="both"/>
      </w:pPr>
      <w:r w:rsidRPr="00262494">
        <w:t xml:space="preserve">Note to Figure 1: (b) The Genetic Causal Contingent Common Pathway model </w:t>
      </w:r>
      <w:r w:rsidR="00A266A1" w:rsidRPr="00262494">
        <w:t xml:space="preserve">for nicotine use and feeling tobacco dependent (FTD) </w:t>
      </w:r>
      <w:r w:rsidRPr="00262494">
        <w:t xml:space="preserve">for a pair of twins. The risk factors for the liability to </w:t>
      </w:r>
      <w:r w:rsidR="00A266A1" w:rsidRPr="00262494">
        <w:t xml:space="preserve">nicotine use </w:t>
      </w:r>
      <w:r w:rsidRPr="00262494">
        <w:t>are decomposed into latent additive genetic (A</w:t>
      </w:r>
      <w:r w:rsidR="00A266A1" w:rsidRPr="00262494">
        <w:rPr>
          <w:vertAlign w:val="subscript"/>
        </w:rPr>
        <w:t>N</w:t>
      </w:r>
      <w:r w:rsidRPr="00262494">
        <w:t>), common environmental (C</w:t>
      </w:r>
      <w:r w:rsidR="00A266A1" w:rsidRPr="00262494">
        <w:rPr>
          <w:vertAlign w:val="subscript"/>
        </w:rPr>
        <w:t>N</w:t>
      </w:r>
      <w:r w:rsidRPr="00262494">
        <w:t>) and individual specific environmental (E</w:t>
      </w:r>
      <w:r w:rsidR="00A266A1" w:rsidRPr="00262494">
        <w:rPr>
          <w:vertAlign w:val="subscript"/>
        </w:rPr>
        <w:t>N</w:t>
      </w:r>
      <w:r w:rsidRPr="00262494">
        <w:t xml:space="preserve">) influences. The risk factors for </w:t>
      </w:r>
      <w:r w:rsidR="00A266A1" w:rsidRPr="00262494">
        <w:t xml:space="preserve">FTD </w:t>
      </w:r>
      <w:r w:rsidRPr="00262494">
        <w:t xml:space="preserve">are divided in those shared with </w:t>
      </w:r>
      <w:r w:rsidR="00A266A1" w:rsidRPr="00262494">
        <w:t>nicotine use</w:t>
      </w:r>
      <w:r w:rsidRPr="00262494">
        <w:t xml:space="preserve"> (via the causal effect of path </w:t>
      </w:r>
      <w:r w:rsidRPr="00262494">
        <w:rPr>
          <w:i/>
        </w:rPr>
        <w:t>b</w:t>
      </w:r>
      <w:r w:rsidRPr="00262494">
        <w:t xml:space="preserve">) and specific </w:t>
      </w:r>
      <w:r w:rsidR="00A266A1" w:rsidRPr="00262494">
        <w:t>effects</w:t>
      </w:r>
      <w:r w:rsidRPr="00262494">
        <w:t>: A</w:t>
      </w:r>
      <w:r w:rsidRPr="00262494">
        <w:rPr>
          <w:vertAlign w:val="subscript"/>
        </w:rPr>
        <w:t>D</w:t>
      </w:r>
      <w:r w:rsidRPr="00262494">
        <w:t>, C</w:t>
      </w:r>
      <w:r w:rsidRPr="00262494">
        <w:rPr>
          <w:vertAlign w:val="subscript"/>
        </w:rPr>
        <w:t>D</w:t>
      </w:r>
      <w:r w:rsidRPr="00262494">
        <w:t xml:space="preserve"> and E</w:t>
      </w:r>
      <w:r w:rsidRPr="00262494">
        <w:rPr>
          <w:vertAlign w:val="subscript"/>
        </w:rPr>
        <w:t>D</w:t>
      </w:r>
      <w:r w:rsidRPr="00262494">
        <w:t>. In accordance with the standard classical twin model, the correlations between the A factors are 1 for MZ twins and 0.5 for DZ twins, whereas the correlations between the C factors are 1 for both types of twins.</w:t>
      </w:r>
    </w:p>
    <w:p w:rsidR="00A412A9" w:rsidRPr="00262494" w:rsidRDefault="00A412A9" w:rsidP="00A412A9">
      <w:pPr>
        <w:pStyle w:val="Footer"/>
        <w:tabs>
          <w:tab w:val="clear" w:pos="4153"/>
          <w:tab w:val="clear" w:pos="8306"/>
        </w:tabs>
        <w:spacing w:line="480" w:lineRule="auto"/>
        <w:jc w:val="both"/>
      </w:pPr>
    </w:p>
    <w:p w:rsidR="00E46260" w:rsidRPr="00262494" w:rsidRDefault="00E46260" w:rsidP="00A412A9">
      <w:pPr>
        <w:pStyle w:val="Footer"/>
        <w:jc w:val="both"/>
      </w:pPr>
    </w:p>
    <w:sectPr w:rsidR="00E46260" w:rsidRPr="00262494" w:rsidSect="009F59C5">
      <w:type w:val="nextColumn"/>
      <w:pgSz w:w="11906" w:h="16838" w:code="9"/>
      <w:pgMar w:top="1440" w:right="1797" w:bottom="1440" w:left="1797"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230" w:rsidRDefault="00EA7230">
      <w:r>
        <w:separator/>
      </w:r>
    </w:p>
  </w:endnote>
  <w:endnote w:type="continuationSeparator" w:id="1">
    <w:p w:rsidR="00EA7230" w:rsidRDefault="00EA72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GillSans-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AEB" w:rsidRDefault="00D85AA6">
    <w:pPr>
      <w:pStyle w:val="Footer"/>
      <w:framePr w:wrap="around" w:vAnchor="text" w:hAnchor="margin" w:xAlign="right" w:y="1"/>
      <w:rPr>
        <w:rStyle w:val="PageNumber"/>
      </w:rPr>
    </w:pPr>
    <w:r>
      <w:rPr>
        <w:rStyle w:val="PageNumber"/>
      </w:rPr>
      <w:fldChar w:fldCharType="begin"/>
    </w:r>
    <w:r w:rsidR="000C4AEB">
      <w:rPr>
        <w:rStyle w:val="PageNumber"/>
      </w:rPr>
      <w:instrText xml:space="preserve">PAGE  </w:instrText>
    </w:r>
    <w:r>
      <w:rPr>
        <w:rStyle w:val="PageNumber"/>
      </w:rPr>
      <w:fldChar w:fldCharType="end"/>
    </w:r>
  </w:p>
  <w:p w:rsidR="000C4AEB" w:rsidRDefault="000C4AE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AEB" w:rsidRDefault="000C4AEB">
    <w:pPr>
      <w:pStyle w:val="Footer"/>
      <w:framePr w:wrap="around" w:vAnchor="text" w:hAnchor="margin" w:xAlign="right" w:y="1"/>
      <w:rPr>
        <w:rStyle w:val="PageNumber"/>
      </w:rPr>
    </w:pPr>
  </w:p>
  <w:p w:rsidR="000C4AEB" w:rsidRDefault="000C4AEB" w:rsidP="00C815BE">
    <w:pPr>
      <w:pStyle w:val="Foote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AEB" w:rsidRDefault="00D85AA6">
    <w:pPr>
      <w:pStyle w:val="Footer"/>
      <w:framePr w:wrap="around" w:vAnchor="text" w:hAnchor="margin" w:xAlign="right" w:y="1"/>
      <w:rPr>
        <w:rStyle w:val="PageNumber"/>
      </w:rPr>
    </w:pPr>
    <w:r>
      <w:rPr>
        <w:rStyle w:val="PageNumber"/>
      </w:rPr>
      <w:fldChar w:fldCharType="begin"/>
    </w:r>
    <w:r w:rsidR="000C4AEB">
      <w:rPr>
        <w:rStyle w:val="PageNumber"/>
      </w:rPr>
      <w:instrText xml:space="preserve">PAGE  </w:instrText>
    </w:r>
    <w:r>
      <w:rPr>
        <w:rStyle w:val="PageNumber"/>
      </w:rPr>
      <w:fldChar w:fldCharType="end"/>
    </w:r>
  </w:p>
  <w:p w:rsidR="000C4AEB" w:rsidRDefault="000C4AEB">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AEB" w:rsidRDefault="000C4AEB">
    <w:pPr>
      <w:pStyle w:val="Footer"/>
      <w:framePr w:wrap="around" w:vAnchor="text" w:hAnchor="margin" w:xAlign="right" w:y="1"/>
      <w:rPr>
        <w:rStyle w:val="PageNumber"/>
      </w:rPr>
    </w:pPr>
  </w:p>
  <w:p w:rsidR="000C4AEB" w:rsidRDefault="000C4AEB" w:rsidP="00414A93">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230" w:rsidRDefault="00EA7230">
      <w:r>
        <w:separator/>
      </w:r>
    </w:p>
  </w:footnote>
  <w:footnote w:type="continuationSeparator" w:id="1">
    <w:p w:rsidR="00EA7230" w:rsidRDefault="00EA72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AEB" w:rsidRDefault="00D85AA6" w:rsidP="00FD2E27">
    <w:pPr>
      <w:pStyle w:val="Header"/>
      <w:framePr w:wrap="around" w:vAnchor="text" w:hAnchor="margin" w:xAlign="right" w:y="1"/>
      <w:rPr>
        <w:rStyle w:val="PageNumber"/>
      </w:rPr>
    </w:pPr>
    <w:r>
      <w:rPr>
        <w:rStyle w:val="PageNumber"/>
      </w:rPr>
      <w:fldChar w:fldCharType="begin"/>
    </w:r>
    <w:r w:rsidR="000C4AEB">
      <w:rPr>
        <w:rStyle w:val="PageNumber"/>
      </w:rPr>
      <w:instrText xml:space="preserve">PAGE  </w:instrText>
    </w:r>
    <w:r>
      <w:rPr>
        <w:rStyle w:val="PageNumber"/>
      </w:rPr>
      <w:fldChar w:fldCharType="end"/>
    </w:r>
  </w:p>
  <w:p w:rsidR="000C4AEB" w:rsidRDefault="000C4AEB" w:rsidP="00C815B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AEB" w:rsidRDefault="00D85AA6" w:rsidP="00FD2E27">
    <w:pPr>
      <w:pStyle w:val="Header"/>
      <w:framePr w:wrap="around" w:vAnchor="text" w:hAnchor="margin" w:xAlign="right" w:y="1"/>
      <w:rPr>
        <w:rStyle w:val="PageNumber"/>
      </w:rPr>
    </w:pPr>
    <w:r>
      <w:rPr>
        <w:rStyle w:val="PageNumber"/>
      </w:rPr>
      <w:fldChar w:fldCharType="begin"/>
    </w:r>
    <w:r w:rsidR="000C4AEB">
      <w:rPr>
        <w:rStyle w:val="PageNumber"/>
      </w:rPr>
      <w:instrText xml:space="preserve">PAGE  </w:instrText>
    </w:r>
    <w:r>
      <w:rPr>
        <w:rStyle w:val="PageNumber"/>
      </w:rPr>
      <w:fldChar w:fldCharType="separate"/>
    </w:r>
    <w:r w:rsidR="00735E61">
      <w:rPr>
        <w:rStyle w:val="PageNumber"/>
        <w:noProof/>
      </w:rPr>
      <w:t>1</w:t>
    </w:r>
    <w:r>
      <w:rPr>
        <w:rStyle w:val="PageNumber"/>
      </w:rPr>
      <w:fldChar w:fldCharType="end"/>
    </w:r>
  </w:p>
  <w:p w:rsidR="000C4AEB" w:rsidRDefault="000C4AEB" w:rsidP="001E04C6">
    <w:pPr>
      <w:pStyle w:val="Header"/>
      <w:tabs>
        <w:tab w:val="left" w:pos="5235"/>
      </w:tabs>
      <w:ind w:right="360"/>
    </w:pPr>
    <w:r>
      <w:t>Zavos et al.</w:t>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AEB" w:rsidRDefault="000C4AEB" w:rsidP="00E46260">
    <w:pPr>
      <w:pStyle w:val="Header"/>
      <w:tabs>
        <w:tab w:val="left" w:pos="5235"/>
      </w:tabs>
      <w:jc w:val="center"/>
    </w:pPr>
    <w:r>
      <w:t xml:space="preserve">Zavos et al. </w:t>
    </w:r>
    <w:r>
      <w:tab/>
    </w:r>
    <w:r w:rsidR="00D85AA6">
      <w:rPr>
        <w:rStyle w:val="PageNumber"/>
      </w:rPr>
      <w:fldChar w:fldCharType="begin"/>
    </w:r>
    <w:r>
      <w:rPr>
        <w:rStyle w:val="PageNumber"/>
      </w:rPr>
      <w:instrText xml:space="preserve"> PAGE </w:instrText>
    </w:r>
    <w:r w:rsidR="00D85AA6">
      <w:rPr>
        <w:rStyle w:val="PageNumber"/>
      </w:rPr>
      <w:fldChar w:fldCharType="separate"/>
    </w:r>
    <w:r w:rsidR="00735E61">
      <w:rPr>
        <w:rStyle w:val="PageNumber"/>
        <w:noProof/>
      </w:rPr>
      <w:t>29</w:t>
    </w:r>
    <w:r w:rsidR="00D85AA6">
      <w:rPr>
        <w:rStyle w:val="PageNumber"/>
      </w:rPr>
      <w:fldChar w:fldCharType="end"/>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652FD"/>
    <w:multiLevelType w:val="hybridMultilevel"/>
    <w:tmpl w:val="A408749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5E45592E"/>
    <w:multiLevelType w:val="hybridMultilevel"/>
    <w:tmpl w:val="D5BAD1A0"/>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63BD209E"/>
    <w:multiLevelType w:val="hybridMultilevel"/>
    <w:tmpl w:val="1DAA5132"/>
    <w:lvl w:ilvl="0" w:tplc="40D20C0A">
      <w:start w:val="1"/>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3">
    <w:nsid w:val="650C3FD2"/>
    <w:multiLevelType w:val="hybridMultilevel"/>
    <w:tmpl w:val="F872B6DE"/>
    <w:lvl w:ilvl="0" w:tplc="303005A0">
      <w:start w:val="1"/>
      <w:numFmt w:val="decimal"/>
      <w:lvlText w:val="%1."/>
      <w:lvlJc w:val="left"/>
      <w:pPr>
        <w:tabs>
          <w:tab w:val="num" w:pos="720"/>
        </w:tabs>
        <w:ind w:left="720" w:hanging="360"/>
      </w:pPr>
      <w:rPr>
        <w:rFonts w:hint="default"/>
      </w:rPr>
    </w:lvl>
    <w:lvl w:ilvl="1" w:tplc="27F2B5EC" w:tentative="1">
      <w:start w:val="1"/>
      <w:numFmt w:val="lowerLetter"/>
      <w:lvlText w:val="%2."/>
      <w:lvlJc w:val="left"/>
      <w:pPr>
        <w:tabs>
          <w:tab w:val="num" w:pos="1440"/>
        </w:tabs>
        <w:ind w:left="1440" w:hanging="360"/>
      </w:pPr>
    </w:lvl>
    <w:lvl w:ilvl="2" w:tplc="C40C84DE" w:tentative="1">
      <w:start w:val="1"/>
      <w:numFmt w:val="lowerRoman"/>
      <w:lvlText w:val="%3."/>
      <w:lvlJc w:val="right"/>
      <w:pPr>
        <w:tabs>
          <w:tab w:val="num" w:pos="2160"/>
        </w:tabs>
        <w:ind w:left="2160" w:hanging="180"/>
      </w:pPr>
    </w:lvl>
    <w:lvl w:ilvl="3" w:tplc="B6243920" w:tentative="1">
      <w:start w:val="1"/>
      <w:numFmt w:val="decimal"/>
      <w:lvlText w:val="%4."/>
      <w:lvlJc w:val="left"/>
      <w:pPr>
        <w:tabs>
          <w:tab w:val="num" w:pos="2880"/>
        </w:tabs>
        <w:ind w:left="2880" w:hanging="360"/>
      </w:pPr>
    </w:lvl>
    <w:lvl w:ilvl="4" w:tplc="00B6BB5E" w:tentative="1">
      <w:start w:val="1"/>
      <w:numFmt w:val="lowerLetter"/>
      <w:lvlText w:val="%5."/>
      <w:lvlJc w:val="left"/>
      <w:pPr>
        <w:tabs>
          <w:tab w:val="num" w:pos="3600"/>
        </w:tabs>
        <w:ind w:left="3600" w:hanging="360"/>
      </w:pPr>
    </w:lvl>
    <w:lvl w:ilvl="5" w:tplc="92D438B6" w:tentative="1">
      <w:start w:val="1"/>
      <w:numFmt w:val="lowerRoman"/>
      <w:lvlText w:val="%6."/>
      <w:lvlJc w:val="right"/>
      <w:pPr>
        <w:tabs>
          <w:tab w:val="num" w:pos="4320"/>
        </w:tabs>
        <w:ind w:left="4320" w:hanging="180"/>
      </w:pPr>
    </w:lvl>
    <w:lvl w:ilvl="6" w:tplc="1F16E80A" w:tentative="1">
      <w:start w:val="1"/>
      <w:numFmt w:val="decimal"/>
      <w:lvlText w:val="%7."/>
      <w:lvlJc w:val="left"/>
      <w:pPr>
        <w:tabs>
          <w:tab w:val="num" w:pos="5040"/>
        </w:tabs>
        <w:ind w:left="5040" w:hanging="360"/>
      </w:pPr>
    </w:lvl>
    <w:lvl w:ilvl="7" w:tplc="5CC0A8EE" w:tentative="1">
      <w:start w:val="1"/>
      <w:numFmt w:val="lowerLetter"/>
      <w:lvlText w:val="%8."/>
      <w:lvlJc w:val="left"/>
      <w:pPr>
        <w:tabs>
          <w:tab w:val="num" w:pos="5760"/>
        </w:tabs>
        <w:ind w:left="5760" w:hanging="360"/>
      </w:pPr>
    </w:lvl>
    <w:lvl w:ilvl="8" w:tplc="32E2833E"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activeWritingStyle w:appName="MSWord" w:lang="es-ES_tradnl" w:vendorID="64" w:dllVersion="131078" w:nlCheck="1" w:checkStyle="1"/>
  <w:activeWritingStyle w:appName="MSWord" w:lang="en-GB" w:vendorID="64" w:dllVersion="131078" w:nlCheck="1" w:checkStyle="1"/>
  <w:stylePaneFormatFilter w:val="3F01"/>
  <w:defaultTabStop w:val="720"/>
  <w:noPunctuationKerning/>
  <w:characterSpacingControl w:val="doNotCompress"/>
  <w:footnotePr>
    <w:footnote w:id="0"/>
    <w:footnote w:id="1"/>
  </w:footnotePr>
  <w:endnotePr>
    <w:endnote w:id="0"/>
    <w:endnote w:id="1"/>
  </w:endnotePr>
  <w:compat/>
  <w:docVars>
    <w:docVar w:name="dgnword-docGUID" w:val="{79E346AC-FE84-42F6-9F96-9371088610BA}"/>
    <w:docVar w:name="dgnword-eventsink" w:val="97776336"/>
    <w:docVar w:name="EN.InstantFormat" w:val="&lt;ENInstantFormat&gt;&lt;Enabled&gt;1&lt;/Enabled&gt;&lt;ScanUnformatted&gt;1&lt;/ScanUnformatted&gt;&lt;ScanChanges&gt;1&lt;/ScanChanges&gt;&lt;/ENInstantFormat&gt;"/>
    <w:docVar w:name="EN.Layout" w:val="&lt;ENLayout&gt;&lt;Style&gt;J Affective Disorder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Alcohol.enl&lt;/item&gt;&lt;/Libraries&gt;&lt;/ENLibraries&gt;"/>
    <w:docVar w:name="REFMGR.InstantFormat" w:val="&lt;InstantFormat&gt;&lt;Enabled&gt;0&lt;/Enabled&gt;&lt;ScanUnformatted&gt;1&lt;/ScanUnformatted&gt;&lt;ScanChanges&gt;1&lt;/ScanChanges&gt;&lt;/InstantFormat&gt;"/>
    <w:docVar w:name="REFMGR.Layout" w:val="&lt;Layout&gt;&lt;StartingRefnum&gt;U:\30.09.08 COTASS\Addiction Analyses\PAPERS\Genetic and Envi Aetiology for Nicotine and Alcohol phenotypes\Genetic Nicotine\Submission to American Journal of Medical Genetics Part I\ref man AJMP.os&lt;/StartingRefnum&gt;&lt;FontName&gt;Times New Roman&lt;/FontName&gt;&lt;FontSize&gt;12&lt;/FontSize&gt;&lt;ReflistTitle&gt;References&lt;/ReflistTitle&gt;&lt;SpaceAfter&gt;1&lt;/SpaceAfter&gt;&lt;ReflistOrder&gt;1&lt;/ReflistOrder&gt;&lt;CitationOrder&gt;0&lt;/CitationOrder&gt;&lt;NumberReferences&gt;0&lt;/NumberReferences&gt;&lt;FirstLineIndent&gt;0&lt;/FirstLineIndent&gt;&lt;HangingIndent&gt;340&lt;/HangingIndent&gt;&lt;LineSpacing&gt;2&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Addiction&lt;/item&gt;&lt;/Libraries&gt;&lt;/Databases&gt;"/>
  </w:docVars>
  <w:rsids>
    <w:rsidRoot w:val="00DA00A7"/>
    <w:rsid w:val="0000075E"/>
    <w:rsid w:val="0000084E"/>
    <w:rsid w:val="00001B8F"/>
    <w:rsid w:val="000028E1"/>
    <w:rsid w:val="00004E4C"/>
    <w:rsid w:val="00007277"/>
    <w:rsid w:val="00007EE6"/>
    <w:rsid w:val="00010906"/>
    <w:rsid w:val="00011002"/>
    <w:rsid w:val="0001143E"/>
    <w:rsid w:val="0001212C"/>
    <w:rsid w:val="000134F3"/>
    <w:rsid w:val="00013BEA"/>
    <w:rsid w:val="00020131"/>
    <w:rsid w:val="0002053F"/>
    <w:rsid w:val="000205F3"/>
    <w:rsid w:val="00020C68"/>
    <w:rsid w:val="000222B4"/>
    <w:rsid w:val="000228E2"/>
    <w:rsid w:val="00022D7B"/>
    <w:rsid w:val="000244E6"/>
    <w:rsid w:val="00026533"/>
    <w:rsid w:val="00031789"/>
    <w:rsid w:val="00034F74"/>
    <w:rsid w:val="00035D31"/>
    <w:rsid w:val="00036AE7"/>
    <w:rsid w:val="00037216"/>
    <w:rsid w:val="00037A8F"/>
    <w:rsid w:val="000414A2"/>
    <w:rsid w:val="00042B19"/>
    <w:rsid w:val="00042DBB"/>
    <w:rsid w:val="00043043"/>
    <w:rsid w:val="00045886"/>
    <w:rsid w:val="000517DD"/>
    <w:rsid w:val="0005231E"/>
    <w:rsid w:val="00054187"/>
    <w:rsid w:val="00057806"/>
    <w:rsid w:val="00057828"/>
    <w:rsid w:val="00060687"/>
    <w:rsid w:val="000622C8"/>
    <w:rsid w:val="00062A12"/>
    <w:rsid w:val="00064F17"/>
    <w:rsid w:val="0006532C"/>
    <w:rsid w:val="00065E16"/>
    <w:rsid w:val="00066558"/>
    <w:rsid w:val="00067DF3"/>
    <w:rsid w:val="000717AC"/>
    <w:rsid w:val="000718BE"/>
    <w:rsid w:val="00072ADC"/>
    <w:rsid w:val="00077E49"/>
    <w:rsid w:val="000845FA"/>
    <w:rsid w:val="0008497D"/>
    <w:rsid w:val="00084D41"/>
    <w:rsid w:val="00087943"/>
    <w:rsid w:val="00090CC7"/>
    <w:rsid w:val="00091B8C"/>
    <w:rsid w:val="000920BA"/>
    <w:rsid w:val="00092123"/>
    <w:rsid w:val="000924B5"/>
    <w:rsid w:val="00092CC0"/>
    <w:rsid w:val="00093380"/>
    <w:rsid w:val="00093C18"/>
    <w:rsid w:val="000965E3"/>
    <w:rsid w:val="00096C49"/>
    <w:rsid w:val="00097781"/>
    <w:rsid w:val="00097B24"/>
    <w:rsid w:val="000A0AB0"/>
    <w:rsid w:val="000A1BC3"/>
    <w:rsid w:val="000A2A4B"/>
    <w:rsid w:val="000A32D5"/>
    <w:rsid w:val="000A6FE0"/>
    <w:rsid w:val="000A7580"/>
    <w:rsid w:val="000B1F68"/>
    <w:rsid w:val="000B2B48"/>
    <w:rsid w:val="000B7C49"/>
    <w:rsid w:val="000C26F9"/>
    <w:rsid w:val="000C3869"/>
    <w:rsid w:val="000C3D92"/>
    <w:rsid w:val="000C4AEB"/>
    <w:rsid w:val="000C5A56"/>
    <w:rsid w:val="000C6DC0"/>
    <w:rsid w:val="000C719C"/>
    <w:rsid w:val="000D460A"/>
    <w:rsid w:val="000D4D0D"/>
    <w:rsid w:val="000D5091"/>
    <w:rsid w:val="000D70FA"/>
    <w:rsid w:val="000E1A32"/>
    <w:rsid w:val="000E1A53"/>
    <w:rsid w:val="000E3C18"/>
    <w:rsid w:val="000E4350"/>
    <w:rsid w:val="000E4D04"/>
    <w:rsid w:val="000E58E5"/>
    <w:rsid w:val="000E7BBA"/>
    <w:rsid w:val="000F0549"/>
    <w:rsid w:val="000F1076"/>
    <w:rsid w:val="000F24FB"/>
    <w:rsid w:val="000F433E"/>
    <w:rsid w:val="000F4350"/>
    <w:rsid w:val="000F686D"/>
    <w:rsid w:val="000F6927"/>
    <w:rsid w:val="000F7B66"/>
    <w:rsid w:val="001010E2"/>
    <w:rsid w:val="00103701"/>
    <w:rsid w:val="0010389B"/>
    <w:rsid w:val="001038DE"/>
    <w:rsid w:val="00105DD1"/>
    <w:rsid w:val="00106CE1"/>
    <w:rsid w:val="00107686"/>
    <w:rsid w:val="0011145B"/>
    <w:rsid w:val="0011178C"/>
    <w:rsid w:val="00112020"/>
    <w:rsid w:val="00113B33"/>
    <w:rsid w:val="0011550D"/>
    <w:rsid w:val="00116B9C"/>
    <w:rsid w:val="00117357"/>
    <w:rsid w:val="0012061A"/>
    <w:rsid w:val="00121B17"/>
    <w:rsid w:val="00121D41"/>
    <w:rsid w:val="00122D6B"/>
    <w:rsid w:val="001257B4"/>
    <w:rsid w:val="00125AD3"/>
    <w:rsid w:val="0012699E"/>
    <w:rsid w:val="001274BE"/>
    <w:rsid w:val="00131E74"/>
    <w:rsid w:val="00132811"/>
    <w:rsid w:val="00133C53"/>
    <w:rsid w:val="0013493E"/>
    <w:rsid w:val="00134F21"/>
    <w:rsid w:val="001418A7"/>
    <w:rsid w:val="00141AC4"/>
    <w:rsid w:val="001425F9"/>
    <w:rsid w:val="00143789"/>
    <w:rsid w:val="00143FB6"/>
    <w:rsid w:val="00144408"/>
    <w:rsid w:val="00146042"/>
    <w:rsid w:val="0014674D"/>
    <w:rsid w:val="0014698B"/>
    <w:rsid w:val="00150000"/>
    <w:rsid w:val="00150F15"/>
    <w:rsid w:val="0015352A"/>
    <w:rsid w:val="0015355F"/>
    <w:rsid w:val="00153BAE"/>
    <w:rsid w:val="00154166"/>
    <w:rsid w:val="001541C5"/>
    <w:rsid w:val="00154DE5"/>
    <w:rsid w:val="001554C1"/>
    <w:rsid w:val="00155994"/>
    <w:rsid w:val="0015640F"/>
    <w:rsid w:val="00156595"/>
    <w:rsid w:val="00156922"/>
    <w:rsid w:val="00160E66"/>
    <w:rsid w:val="00161EED"/>
    <w:rsid w:val="001628D8"/>
    <w:rsid w:val="00164A44"/>
    <w:rsid w:val="00167E96"/>
    <w:rsid w:val="00170EC5"/>
    <w:rsid w:val="00171B06"/>
    <w:rsid w:val="00172CA3"/>
    <w:rsid w:val="00172DBA"/>
    <w:rsid w:val="0017484B"/>
    <w:rsid w:val="001759AF"/>
    <w:rsid w:val="00175A06"/>
    <w:rsid w:val="001765C9"/>
    <w:rsid w:val="001779C1"/>
    <w:rsid w:val="00180890"/>
    <w:rsid w:val="001810C9"/>
    <w:rsid w:val="0018131F"/>
    <w:rsid w:val="001832A7"/>
    <w:rsid w:val="00185C1F"/>
    <w:rsid w:val="00185EBF"/>
    <w:rsid w:val="00185FF3"/>
    <w:rsid w:val="0018793A"/>
    <w:rsid w:val="00192F30"/>
    <w:rsid w:val="00193585"/>
    <w:rsid w:val="00195130"/>
    <w:rsid w:val="00195462"/>
    <w:rsid w:val="00195B24"/>
    <w:rsid w:val="00196BA8"/>
    <w:rsid w:val="001970FF"/>
    <w:rsid w:val="001979BA"/>
    <w:rsid w:val="001A23FA"/>
    <w:rsid w:val="001A436E"/>
    <w:rsid w:val="001A4858"/>
    <w:rsid w:val="001A67FA"/>
    <w:rsid w:val="001B02BF"/>
    <w:rsid w:val="001B1202"/>
    <w:rsid w:val="001B2BDC"/>
    <w:rsid w:val="001B3BAE"/>
    <w:rsid w:val="001B424E"/>
    <w:rsid w:val="001B45A3"/>
    <w:rsid w:val="001B48B6"/>
    <w:rsid w:val="001B5DFF"/>
    <w:rsid w:val="001B6C86"/>
    <w:rsid w:val="001C0B15"/>
    <w:rsid w:val="001C0BC3"/>
    <w:rsid w:val="001C1AA1"/>
    <w:rsid w:val="001C33B0"/>
    <w:rsid w:val="001C467F"/>
    <w:rsid w:val="001C625C"/>
    <w:rsid w:val="001D0639"/>
    <w:rsid w:val="001D2E92"/>
    <w:rsid w:val="001D6CEF"/>
    <w:rsid w:val="001E0271"/>
    <w:rsid w:val="001E046D"/>
    <w:rsid w:val="001E04C6"/>
    <w:rsid w:val="001E077F"/>
    <w:rsid w:val="001E13F7"/>
    <w:rsid w:val="001E2A4E"/>
    <w:rsid w:val="001E5EB6"/>
    <w:rsid w:val="001E61DB"/>
    <w:rsid w:val="001E721F"/>
    <w:rsid w:val="001E728F"/>
    <w:rsid w:val="001E7B36"/>
    <w:rsid w:val="001F003D"/>
    <w:rsid w:val="001F1F79"/>
    <w:rsid w:val="001F2CC5"/>
    <w:rsid w:val="001F2CE5"/>
    <w:rsid w:val="001F3A8F"/>
    <w:rsid w:val="001F421D"/>
    <w:rsid w:val="001F4F96"/>
    <w:rsid w:val="001F62E8"/>
    <w:rsid w:val="001F69AE"/>
    <w:rsid w:val="00200091"/>
    <w:rsid w:val="0020215C"/>
    <w:rsid w:val="002041C0"/>
    <w:rsid w:val="002117B8"/>
    <w:rsid w:val="00212689"/>
    <w:rsid w:val="00214739"/>
    <w:rsid w:val="00217F04"/>
    <w:rsid w:val="002201A6"/>
    <w:rsid w:val="00220C71"/>
    <w:rsid w:val="00221907"/>
    <w:rsid w:val="00222E0F"/>
    <w:rsid w:val="0022345B"/>
    <w:rsid w:val="00225390"/>
    <w:rsid w:val="00225671"/>
    <w:rsid w:val="002315C3"/>
    <w:rsid w:val="00232A59"/>
    <w:rsid w:val="00232B08"/>
    <w:rsid w:val="0023376D"/>
    <w:rsid w:val="00233824"/>
    <w:rsid w:val="002344A7"/>
    <w:rsid w:val="00234A1F"/>
    <w:rsid w:val="00235F0D"/>
    <w:rsid w:val="0024018C"/>
    <w:rsid w:val="0024046D"/>
    <w:rsid w:val="002408C2"/>
    <w:rsid w:val="00240C63"/>
    <w:rsid w:val="0024164F"/>
    <w:rsid w:val="00241C1F"/>
    <w:rsid w:val="00244EF6"/>
    <w:rsid w:val="00245B8E"/>
    <w:rsid w:val="00246821"/>
    <w:rsid w:val="00251CA7"/>
    <w:rsid w:val="002522D4"/>
    <w:rsid w:val="00253133"/>
    <w:rsid w:val="00254790"/>
    <w:rsid w:val="00254879"/>
    <w:rsid w:val="002549AE"/>
    <w:rsid w:val="00255EA8"/>
    <w:rsid w:val="0025663E"/>
    <w:rsid w:val="00261544"/>
    <w:rsid w:val="00262249"/>
    <w:rsid w:val="00262494"/>
    <w:rsid w:val="0026533D"/>
    <w:rsid w:val="002676D1"/>
    <w:rsid w:val="00270A11"/>
    <w:rsid w:val="0027292B"/>
    <w:rsid w:val="00276206"/>
    <w:rsid w:val="00281857"/>
    <w:rsid w:val="0028274D"/>
    <w:rsid w:val="00283479"/>
    <w:rsid w:val="00285B82"/>
    <w:rsid w:val="00286D71"/>
    <w:rsid w:val="00287EBB"/>
    <w:rsid w:val="002918D4"/>
    <w:rsid w:val="002923F0"/>
    <w:rsid w:val="00294615"/>
    <w:rsid w:val="0029767B"/>
    <w:rsid w:val="002A085F"/>
    <w:rsid w:val="002A0D98"/>
    <w:rsid w:val="002A21EF"/>
    <w:rsid w:val="002A49EF"/>
    <w:rsid w:val="002A7863"/>
    <w:rsid w:val="002B0194"/>
    <w:rsid w:val="002B1072"/>
    <w:rsid w:val="002B3D58"/>
    <w:rsid w:val="002B583D"/>
    <w:rsid w:val="002B6878"/>
    <w:rsid w:val="002B7BA7"/>
    <w:rsid w:val="002C0677"/>
    <w:rsid w:val="002C14A0"/>
    <w:rsid w:val="002C2916"/>
    <w:rsid w:val="002C3210"/>
    <w:rsid w:val="002C4605"/>
    <w:rsid w:val="002C5A98"/>
    <w:rsid w:val="002C72D2"/>
    <w:rsid w:val="002D0B37"/>
    <w:rsid w:val="002D16CF"/>
    <w:rsid w:val="002D193B"/>
    <w:rsid w:val="002D3345"/>
    <w:rsid w:val="002D3CED"/>
    <w:rsid w:val="002D3DCE"/>
    <w:rsid w:val="002D407C"/>
    <w:rsid w:val="002D4F95"/>
    <w:rsid w:val="002E040E"/>
    <w:rsid w:val="002E1BED"/>
    <w:rsid w:val="002E2529"/>
    <w:rsid w:val="002E2D6A"/>
    <w:rsid w:val="002E36C5"/>
    <w:rsid w:val="002E50D0"/>
    <w:rsid w:val="002E588B"/>
    <w:rsid w:val="002E7C77"/>
    <w:rsid w:val="002F0D63"/>
    <w:rsid w:val="002F2540"/>
    <w:rsid w:val="002F26EE"/>
    <w:rsid w:val="002F2FB3"/>
    <w:rsid w:val="002F3732"/>
    <w:rsid w:val="002F470F"/>
    <w:rsid w:val="002F5027"/>
    <w:rsid w:val="002F521D"/>
    <w:rsid w:val="002F53DB"/>
    <w:rsid w:val="00300CC1"/>
    <w:rsid w:val="00302830"/>
    <w:rsid w:val="00304CEA"/>
    <w:rsid w:val="00306636"/>
    <w:rsid w:val="003075F8"/>
    <w:rsid w:val="00311DF9"/>
    <w:rsid w:val="003125DF"/>
    <w:rsid w:val="00312717"/>
    <w:rsid w:val="003131E0"/>
    <w:rsid w:val="003151F5"/>
    <w:rsid w:val="003153A5"/>
    <w:rsid w:val="0031561C"/>
    <w:rsid w:val="003204BD"/>
    <w:rsid w:val="00321A07"/>
    <w:rsid w:val="00323205"/>
    <w:rsid w:val="00325168"/>
    <w:rsid w:val="00325CFE"/>
    <w:rsid w:val="003317FA"/>
    <w:rsid w:val="0033456D"/>
    <w:rsid w:val="00334B37"/>
    <w:rsid w:val="0033597A"/>
    <w:rsid w:val="00336059"/>
    <w:rsid w:val="00336155"/>
    <w:rsid w:val="003361F7"/>
    <w:rsid w:val="00336914"/>
    <w:rsid w:val="003372C0"/>
    <w:rsid w:val="003408AF"/>
    <w:rsid w:val="00341B3F"/>
    <w:rsid w:val="00342159"/>
    <w:rsid w:val="00342DB2"/>
    <w:rsid w:val="00343CE7"/>
    <w:rsid w:val="0034464D"/>
    <w:rsid w:val="00345924"/>
    <w:rsid w:val="003460CC"/>
    <w:rsid w:val="00350481"/>
    <w:rsid w:val="00352310"/>
    <w:rsid w:val="0035481B"/>
    <w:rsid w:val="00355161"/>
    <w:rsid w:val="00355836"/>
    <w:rsid w:val="00357936"/>
    <w:rsid w:val="0036271D"/>
    <w:rsid w:val="00362BA7"/>
    <w:rsid w:val="0036340F"/>
    <w:rsid w:val="00364D34"/>
    <w:rsid w:val="00364FD7"/>
    <w:rsid w:val="00367331"/>
    <w:rsid w:val="00370B14"/>
    <w:rsid w:val="00371D95"/>
    <w:rsid w:val="0037437F"/>
    <w:rsid w:val="00375D33"/>
    <w:rsid w:val="00376034"/>
    <w:rsid w:val="0038036B"/>
    <w:rsid w:val="00380866"/>
    <w:rsid w:val="00380B70"/>
    <w:rsid w:val="003830BB"/>
    <w:rsid w:val="00383C62"/>
    <w:rsid w:val="003843E2"/>
    <w:rsid w:val="00385124"/>
    <w:rsid w:val="00385889"/>
    <w:rsid w:val="003905D8"/>
    <w:rsid w:val="00390B1A"/>
    <w:rsid w:val="00391648"/>
    <w:rsid w:val="003928F9"/>
    <w:rsid w:val="003943E9"/>
    <w:rsid w:val="003945BE"/>
    <w:rsid w:val="00394653"/>
    <w:rsid w:val="00397F6A"/>
    <w:rsid w:val="003A0CA9"/>
    <w:rsid w:val="003A1D9C"/>
    <w:rsid w:val="003A2EC7"/>
    <w:rsid w:val="003A3564"/>
    <w:rsid w:val="003A42B9"/>
    <w:rsid w:val="003A58C5"/>
    <w:rsid w:val="003A59D9"/>
    <w:rsid w:val="003A5C55"/>
    <w:rsid w:val="003A7E43"/>
    <w:rsid w:val="003B1412"/>
    <w:rsid w:val="003B184C"/>
    <w:rsid w:val="003B3C5C"/>
    <w:rsid w:val="003B4965"/>
    <w:rsid w:val="003B7E87"/>
    <w:rsid w:val="003C0017"/>
    <w:rsid w:val="003C1215"/>
    <w:rsid w:val="003C6337"/>
    <w:rsid w:val="003C65FB"/>
    <w:rsid w:val="003C6D91"/>
    <w:rsid w:val="003C7A4B"/>
    <w:rsid w:val="003D02EE"/>
    <w:rsid w:val="003D1C1F"/>
    <w:rsid w:val="003D1F24"/>
    <w:rsid w:val="003D372A"/>
    <w:rsid w:val="003D3EF3"/>
    <w:rsid w:val="003E0A99"/>
    <w:rsid w:val="003E33DA"/>
    <w:rsid w:val="003E4854"/>
    <w:rsid w:val="003E58CF"/>
    <w:rsid w:val="003E5F9A"/>
    <w:rsid w:val="003E5FCC"/>
    <w:rsid w:val="003E7947"/>
    <w:rsid w:val="003F0577"/>
    <w:rsid w:val="003F2BBF"/>
    <w:rsid w:val="003F3E92"/>
    <w:rsid w:val="003F4DB6"/>
    <w:rsid w:val="003F60E4"/>
    <w:rsid w:val="003F6105"/>
    <w:rsid w:val="003F7E97"/>
    <w:rsid w:val="004008B8"/>
    <w:rsid w:val="00400E32"/>
    <w:rsid w:val="00401915"/>
    <w:rsid w:val="00402400"/>
    <w:rsid w:val="00404E04"/>
    <w:rsid w:val="00406723"/>
    <w:rsid w:val="00411052"/>
    <w:rsid w:val="004111C8"/>
    <w:rsid w:val="0041223A"/>
    <w:rsid w:val="00412FDB"/>
    <w:rsid w:val="00413B05"/>
    <w:rsid w:val="00414A93"/>
    <w:rsid w:val="004154B9"/>
    <w:rsid w:val="0041634C"/>
    <w:rsid w:val="0042016E"/>
    <w:rsid w:val="00420184"/>
    <w:rsid w:val="00425033"/>
    <w:rsid w:val="004251D7"/>
    <w:rsid w:val="00425233"/>
    <w:rsid w:val="00425411"/>
    <w:rsid w:val="00427668"/>
    <w:rsid w:val="00427C1D"/>
    <w:rsid w:val="00431D60"/>
    <w:rsid w:val="004337F8"/>
    <w:rsid w:val="00433968"/>
    <w:rsid w:val="00434CDF"/>
    <w:rsid w:val="004411E4"/>
    <w:rsid w:val="004413DE"/>
    <w:rsid w:val="00441471"/>
    <w:rsid w:val="0044462B"/>
    <w:rsid w:val="00445E3E"/>
    <w:rsid w:val="00450422"/>
    <w:rsid w:val="004519E3"/>
    <w:rsid w:val="00451D2E"/>
    <w:rsid w:val="00452413"/>
    <w:rsid w:val="0045411B"/>
    <w:rsid w:val="00454B69"/>
    <w:rsid w:val="00454E20"/>
    <w:rsid w:val="004576A6"/>
    <w:rsid w:val="004604CE"/>
    <w:rsid w:val="00460AB6"/>
    <w:rsid w:val="00462668"/>
    <w:rsid w:val="00462C9F"/>
    <w:rsid w:val="00463D17"/>
    <w:rsid w:val="00464646"/>
    <w:rsid w:val="004673FD"/>
    <w:rsid w:val="004679B1"/>
    <w:rsid w:val="00467E89"/>
    <w:rsid w:val="0047008B"/>
    <w:rsid w:val="00470B6A"/>
    <w:rsid w:val="004713B2"/>
    <w:rsid w:val="0047380A"/>
    <w:rsid w:val="0047553F"/>
    <w:rsid w:val="00476352"/>
    <w:rsid w:val="00477518"/>
    <w:rsid w:val="00482EFA"/>
    <w:rsid w:val="004835D9"/>
    <w:rsid w:val="00483B90"/>
    <w:rsid w:val="00484230"/>
    <w:rsid w:val="00486424"/>
    <w:rsid w:val="004866F0"/>
    <w:rsid w:val="00487D5C"/>
    <w:rsid w:val="00490D5C"/>
    <w:rsid w:val="00492981"/>
    <w:rsid w:val="004943CD"/>
    <w:rsid w:val="00494CE1"/>
    <w:rsid w:val="00494E1C"/>
    <w:rsid w:val="00494F3E"/>
    <w:rsid w:val="00495075"/>
    <w:rsid w:val="00497FF8"/>
    <w:rsid w:val="004A091D"/>
    <w:rsid w:val="004A1270"/>
    <w:rsid w:val="004A2A2E"/>
    <w:rsid w:val="004A3B3E"/>
    <w:rsid w:val="004A5B70"/>
    <w:rsid w:val="004A5D33"/>
    <w:rsid w:val="004A5F98"/>
    <w:rsid w:val="004A7FF4"/>
    <w:rsid w:val="004B03ED"/>
    <w:rsid w:val="004B1B4D"/>
    <w:rsid w:val="004B2AF0"/>
    <w:rsid w:val="004B6341"/>
    <w:rsid w:val="004B69A6"/>
    <w:rsid w:val="004C228F"/>
    <w:rsid w:val="004C2C1A"/>
    <w:rsid w:val="004C6704"/>
    <w:rsid w:val="004C77D7"/>
    <w:rsid w:val="004C7A09"/>
    <w:rsid w:val="004D0160"/>
    <w:rsid w:val="004D1D1E"/>
    <w:rsid w:val="004D2804"/>
    <w:rsid w:val="004D41CF"/>
    <w:rsid w:val="004D6937"/>
    <w:rsid w:val="004D6C4D"/>
    <w:rsid w:val="004D7B15"/>
    <w:rsid w:val="004E3937"/>
    <w:rsid w:val="004E6857"/>
    <w:rsid w:val="004E6C35"/>
    <w:rsid w:val="004E6E5A"/>
    <w:rsid w:val="004E70F4"/>
    <w:rsid w:val="004F0042"/>
    <w:rsid w:val="004F1E38"/>
    <w:rsid w:val="004F3840"/>
    <w:rsid w:val="004F5DD2"/>
    <w:rsid w:val="004F7BEF"/>
    <w:rsid w:val="00500855"/>
    <w:rsid w:val="00500B04"/>
    <w:rsid w:val="005013AD"/>
    <w:rsid w:val="00503859"/>
    <w:rsid w:val="00503A0A"/>
    <w:rsid w:val="00511918"/>
    <w:rsid w:val="005119C2"/>
    <w:rsid w:val="00512520"/>
    <w:rsid w:val="005125CD"/>
    <w:rsid w:val="00514BC6"/>
    <w:rsid w:val="0052133A"/>
    <w:rsid w:val="0052365D"/>
    <w:rsid w:val="00524EAA"/>
    <w:rsid w:val="00526133"/>
    <w:rsid w:val="00526399"/>
    <w:rsid w:val="00526946"/>
    <w:rsid w:val="00530E47"/>
    <w:rsid w:val="00530E7C"/>
    <w:rsid w:val="00532B12"/>
    <w:rsid w:val="00533062"/>
    <w:rsid w:val="00533B11"/>
    <w:rsid w:val="00534100"/>
    <w:rsid w:val="00534EB3"/>
    <w:rsid w:val="00536C4D"/>
    <w:rsid w:val="00537E54"/>
    <w:rsid w:val="005413AA"/>
    <w:rsid w:val="0054152F"/>
    <w:rsid w:val="00541630"/>
    <w:rsid w:val="00541A62"/>
    <w:rsid w:val="00541BFA"/>
    <w:rsid w:val="005441CB"/>
    <w:rsid w:val="0054427F"/>
    <w:rsid w:val="005442DD"/>
    <w:rsid w:val="005456EB"/>
    <w:rsid w:val="005458E5"/>
    <w:rsid w:val="00547262"/>
    <w:rsid w:val="00547A1A"/>
    <w:rsid w:val="0055277D"/>
    <w:rsid w:val="005530A0"/>
    <w:rsid w:val="0055695D"/>
    <w:rsid w:val="00561B27"/>
    <w:rsid w:val="00561E95"/>
    <w:rsid w:val="00562319"/>
    <w:rsid w:val="00562F05"/>
    <w:rsid w:val="00563BDB"/>
    <w:rsid w:val="0056431E"/>
    <w:rsid w:val="00565163"/>
    <w:rsid w:val="00565FBF"/>
    <w:rsid w:val="005668B5"/>
    <w:rsid w:val="00566E64"/>
    <w:rsid w:val="005709F9"/>
    <w:rsid w:val="00571132"/>
    <w:rsid w:val="00572A87"/>
    <w:rsid w:val="0057335E"/>
    <w:rsid w:val="00573A07"/>
    <w:rsid w:val="00573BAE"/>
    <w:rsid w:val="00575195"/>
    <w:rsid w:val="005756F1"/>
    <w:rsid w:val="00580D51"/>
    <w:rsid w:val="005824C7"/>
    <w:rsid w:val="00582745"/>
    <w:rsid w:val="00584583"/>
    <w:rsid w:val="00584852"/>
    <w:rsid w:val="00584FD0"/>
    <w:rsid w:val="005862BE"/>
    <w:rsid w:val="00587376"/>
    <w:rsid w:val="00590A25"/>
    <w:rsid w:val="005915B6"/>
    <w:rsid w:val="005945B6"/>
    <w:rsid w:val="00595C23"/>
    <w:rsid w:val="00596091"/>
    <w:rsid w:val="00597363"/>
    <w:rsid w:val="005A1C4A"/>
    <w:rsid w:val="005A20B6"/>
    <w:rsid w:val="005A3672"/>
    <w:rsid w:val="005A3755"/>
    <w:rsid w:val="005A64F2"/>
    <w:rsid w:val="005B0E78"/>
    <w:rsid w:val="005B19D6"/>
    <w:rsid w:val="005B321A"/>
    <w:rsid w:val="005B476D"/>
    <w:rsid w:val="005B58CF"/>
    <w:rsid w:val="005B718F"/>
    <w:rsid w:val="005B7218"/>
    <w:rsid w:val="005B7AD2"/>
    <w:rsid w:val="005C225F"/>
    <w:rsid w:val="005C509E"/>
    <w:rsid w:val="005C52EF"/>
    <w:rsid w:val="005C5BB2"/>
    <w:rsid w:val="005C69F9"/>
    <w:rsid w:val="005C6D57"/>
    <w:rsid w:val="005C7277"/>
    <w:rsid w:val="005C7811"/>
    <w:rsid w:val="005D0D5F"/>
    <w:rsid w:val="005D1F08"/>
    <w:rsid w:val="005D3F95"/>
    <w:rsid w:val="005D4C05"/>
    <w:rsid w:val="005D4D69"/>
    <w:rsid w:val="005D6B3A"/>
    <w:rsid w:val="005E1BDE"/>
    <w:rsid w:val="005E1EA0"/>
    <w:rsid w:val="005E1FF8"/>
    <w:rsid w:val="005E47FA"/>
    <w:rsid w:val="005E5043"/>
    <w:rsid w:val="005E518A"/>
    <w:rsid w:val="005E51FB"/>
    <w:rsid w:val="005E6A02"/>
    <w:rsid w:val="005F0B83"/>
    <w:rsid w:val="005F1908"/>
    <w:rsid w:val="005F2DCF"/>
    <w:rsid w:val="005F3669"/>
    <w:rsid w:val="005F7106"/>
    <w:rsid w:val="005F739F"/>
    <w:rsid w:val="006016F0"/>
    <w:rsid w:val="00602B95"/>
    <w:rsid w:val="00603FCB"/>
    <w:rsid w:val="00605127"/>
    <w:rsid w:val="00606FEC"/>
    <w:rsid w:val="0060766A"/>
    <w:rsid w:val="00607CF4"/>
    <w:rsid w:val="0061053A"/>
    <w:rsid w:val="0061145A"/>
    <w:rsid w:val="006115CF"/>
    <w:rsid w:val="00611777"/>
    <w:rsid w:val="00611F5A"/>
    <w:rsid w:val="006126B3"/>
    <w:rsid w:val="0061338A"/>
    <w:rsid w:val="00613746"/>
    <w:rsid w:val="00613A4F"/>
    <w:rsid w:val="0061465C"/>
    <w:rsid w:val="006210C6"/>
    <w:rsid w:val="006213EC"/>
    <w:rsid w:val="00622E39"/>
    <w:rsid w:val="0062563C"/>
    <w:rsid w:val="00626BC1"/>
    <w:rsid w:val="00627760"/>
    <w:rsid w:val="00631B5C"/>
    <w:rsid w:val="00631C98"/>
    <w:rsid w:val="0063334F"/>
    <w:rsid w:val="00634939"/>
    <w:rsid w:val="00637881"/>
    <w:rsid w:val="00637E62"/>
    <w:rsid w:val="006404A0"/>
    <w:rsid w:val="00643683"/>
    <w:rsid w:val="00643DF1"/>
    <w:rsid w:val="006449C0"/>
    <w:rsid w:val="00645E7E"/>
    <w:rsid w:val="00646B08"/>
    <w:rsid w:val="006509FC"/>
    <w:rsid w:val="0065214B"/>
    <w:rsid w:val="006530F3"/>
    <w:rsid w:val="00653A53"/>
    <w:rsid w:val="00653F39"/>
    <w:rsid w:val="00655B17"/>
    <w:rsid w:val="00656C78"/>
    <w:rsid w:val="00661E12"/>
    <w:rsid w:val="00661EB0"/>
    <w:rsid w:val="006620B7"/>
    <w:rsid w:val="0066355A"/>
    <w:rsid w:val="00664560"/>
    <w:rsid w:val="00665985"/>
    <w:rsid w:val="00666578"/>
    <w:rsid w:val="00670DB2"/>
    <w:rsid w:val="0067107C"/>
    <w:rsid w:val="00671C17"/>
    <w:rsid w:val="00671CE3"/>
    <w:rsid w:val="00674780"/>
    <w:rsid w:val="00676AD3"/>
    <w:rsid w:val="006809C4"/>
    <w:rsid w:val="0068186D"/>
    <w:rsid w:val="006841D3"/>
    <w:rsid w:val="006842F2"/>
    <w:rsid w:val="00685A1E"/>
    <w:rsid w:val="00690833"/>
    <w:rsid w:val="00691119"/>
    <w:rsid w:val="00691168"/>
    <w:rsid w:val="00691605"/>
    <w:rsid w:val="00691B1C"/>
    <w:rsid w:val="00693E43"/>
    <w:rsid w:val="00696064"/>
    <w:rsid w:val="00696A94"/>
    <w:rsid w:val="00696D8C"/>
    <w:rsid w:val="006A143D"/>
    <w:rsid w:val="006A1761"/>
    <w:rsid w:val="006A1C06"/>
    <w:rsid w:val="006A1EE1"/>
    <w:rsid w:val="006A221B"/>
    <w:rsid w:val="006A469C"/>
    <w:rsid w:val="006A576F"/>
    <w:rsid w:val="006A7041"/>
    <w:rsid w:val="006B221E"/>
    <w:rsid w:val="006B3FDC"/>
    <w:rsid w:val="006B4CC0"/>
    <w:rsid w:val="006B54CB"/>
    <w:rsid w:val="006B76FA"/>
    <w:rsid w:val="006B7F1F"/>
    <w:rsid w:val="006C1669"/>
    <w:rsid w:val="006C1D41"/>
    <w:rsid w:val="006C3B26"/>
    <w:rsid w:val="006C3F9A"/>
    <w:rsid w:val="006C5E7B"/>
    <w:rsid w:val="006C7212"/>
    <w:rsid w:val="006D0938"/>
    <w:rsid w:val="006D4938"/>
    <w:rsid w:val="006D7D9A"/>
    <w:rsid w:val="006E18D4"/>
    <w:rsid w:val="006E2FB9"/>
    <w:rsid w:val="006E3DC1"/>
    <w:rsid w:val="006E6D62"/>
    <w:rsid w:val="006F02B1"/>
    <w:rsid w:val="006F17F6"/>
    <w:rsid w:val="006F325F"/>
    <w:rsid w:val="006F4208"/>
    <w:rsid w:val="006F5929"/>
    <w:rsid w:val="006F6A2A"/>
    <w:rsid w:val="006F77A9"/>
    <w:rsid w:val="006F7F60"/>
    <w:rsid w:val="00700D25"/>
    <w:rsid w:val="007029FB"/>
    <w:rsid w:val="00706144"/>
    <w:rsid w:val="0070639B"/>
    <w:rsid w:val="0070773E"/>
    <w:rsid w:val="00707C10"/>
    <w:rsid w:val="007116AE"/>
    <w:rsid w:val="007135CB"/>
    <w:rsid w:val="00714173"/>
    <w:rsid w:val="00714A39"/>
    <w:rsid w:val="00714D33"/>
    <w:rsid w:val="0071625A"/>
    <w:rsid w:val="007169EE"/>
    <w:rsid w:val="00717CF2"/>
    <w:rsid w:val="007208BB"/>
    <w:rsid w:val="0072382D"/>
    <w:rsid w:val="007251CA"/>
    <w:rsid w:val="0073116B"/>
    <w:rsid w:val="007339C3"/>
    <w:rsid w:val="00733B02"/>
    <w:rsid w:val="00735E61"/>
    <w:rsid w:val="00736D5E"/>
    <w:rsid w:val="00737A32"/>
    <w:rsid w:val="00737E23"/>
    <w:rsid w:val="0074029F"/>
    <w:rsid w:val="00743A17"/>
    <w:rsid w:val="00744BCA"/>
    <w:rsid w:val="00745BB5"/>
    <w:rsid w:val="00750AEA"/>
    <w:rsid w:val="007519AF"/>
    <w:rsid w:val="00752DF3"/>
    <w:rsid w:val="00753A5A"/>
    <w:rsid w:val="00753C15"/>
    <w:rsid w:val="00754956"/>
    <w:rsid w:val="00757B1F"/>
    <w:rsid w:val="00760BA0"/>
    <w:rsid w:val="00762389"/>
    <w:rsid w:val="00763170"/>
    <w:rsid w:val="00763821"/>
    <w:rsid w:val="0076674D"/>
    <w:rsid w:val="00766870"/>
    <w:rsid w:val="007668ED"/>
    <w:rsid w:val="0076703C"/>
    <w:rsid w:val="00774597"/>
    <w:rsid w:val="00774A41"/>
    <w:rsid w:val="00775279"/>
    <w:rsid w:val="007757F7"/>
    <w:rsid w:val="00776E08"/>
    <w:rsid w:val="00777716"/>
    <w:rsid w:val="00781265"/>
    <w:rsid w:val="007842FA"/>
    <w:rsid w:val="00784DD3"/>
    <w:rsid w:val="00786069"/>
    <w:rsid w:val="0078631D"/>
    <w:rsid w:val="00786BCE"/>
    <w:rsid w:val="00786E41"/>
    <w:rsid w:val="0079151F"/>
    <w:rsid w:val="00791A59"/>
    <w:rsid w:val="00792774"/>
    <w:rsid w:val="00793AE9"/>
    <w:rsid w:val="0079436C"/>
    <w:rsid w:val="007A0925"/>
    <w:rsid w:val="007A2679"/>
    <w:rsid w:val="007A37DC"/>
    <w:rsid w:val="007A3BA0"/>
    <w:rsid w:val="007A5DB2"/>
    <w:rsid w:val="007A6505"/>
    <w:rsid w:val="007A6EBA"/>
    <w:rsid w:val="007A73BE"/>
    <w:rsid w:val="007A7920"/>
    <w:rsid w:val="007B1D15"/>
    <w:rsid w:val="007B495E"/>
    <w:rsid w:val="007B59B0"/>
    <w:rsid w:val="007B638E"/>
    <w:rsid w:val="007B691A"/>
    <w:rsid w:val="007B6EC5"/>
    <w:rsid w:val="007B70F7"/>
    <w:rsid w:val="007B7F36"/>
    <w:rsid w:val="007C0223"/>
    <w:rsid w:val="007C1988"/>
    <w:rsid w:val="007C2409"/>
    <w:rsid w:val="007C2891"/>
    <w:rsid w:val="007C4F20"/>
    <w:rsid w:val="007C5FF3"/>
    <w:rsid w:val="007D0964"/>
    <w:rsid w:val="007D1321"/>
    <w:rsid w:val="007D2D25"/>
    <w:rsid w:val="007D4A7F"/>
    <w:rsid w:val="007D4EA9"/>
    <w:rsid w:val="007D5E2D"/>
    <w:rsid w:val="007D60C8"/>
    <w:rsid w:val="007D64F9"/>
    <w:rsid w:val="007D6E95"/>
    <w:rsid w:val="007D6F04"/>
    <w:rsid w:val="007D79C1"/>
    <w:rsid w:val="007E05CC"/>
    <w:rsid w:val="007E137B"/>
    <w:rsid w:val="007E268D"/>
    <w:rsid w:val="007E3C6E"/>
    <w:rsid w:val="007E3E9D"/>
    <w:rsid w:val="007E5273"/>
    <w:rsid w:val="007E53FD"/>
    <w:rsid w:val="007E59AD"/>
    <w:rsid w:val="007E680E"/>
    <w:rsid w:val="007E69EA"/>
    <w:rsid w:val="007E72C1"/>
    <w:rsid w:val="007F03DE"/>
    <w:rsid w:val="007F0408"/>
    <w:rsid w:val="007F0A85"/>
    <w:rsid w:val="007F0B9D"/>
    <w:rsid w:val="007F1BD4"/>
    <w:rsid w:val="007F2F43"/>
    <w:rsid w:val="00803752"/>
    <w:rsid w:val="008039B6"/>
    <w:rsid w:val="00805DB0"/>
    <w:rsid w:val="00810419"/>
    <w:rsid w:val="00811023"/>
    <w:rsid w:val="00811FE1"/>
    <w:rsid w:val="00813C90"/>
    <w:rsid w:val="00813DB6"/>
    <w:rsid w:val="00814C69"/>
    <w:rsid w:val="00814E90"/>
    <w:rsid w:val="00815DD5"/>
    <w:rsid w:val="008165A6"/>
    <w:rsid w:val="008171BB"/>
    <w:rsid w:val="00817D1B"/>
    <w:rsid w:val="00821676"/>
    <w:rsid w:val="00821936"/>
    <w:rsid w:val="00821A6B"/>
    <w:rsid w:val="00821E21"/>
    <w:rsid w:val="00822DC0"/>
    <w:rsid w:val="008259DD"/>
    <w:rsid w:val="00825EA0"/>
    <w:rsid w:val="0083204E"/>
    <w:rsid w:val="008352EB"/>
    <w:rsid w:val="0084004D"/>
    <w:rsid w:val="00840A34"/>
    <w:rsid w:val="00841E39"/>
    <w:rsid w:val="00846895"/>
    <w:rsid w:val="00846D0C"/>
    <w:rsid w:val="00850701"/>
    <w:rsid w:val="0085075A"/>
    <w:rsid w:val="00850B48"/>
    <w:rsid w:val="00850E3E"/>
    <w:rsid w:val="0085157B"/>
    <w:rsid w:val="00851EF5"/>
    <w:rsid w:val="00854F07"/>
    <w:rsid w:val="00856B1D"/>
    <w:rsid w:val="00857A2B"/>
    <w:rsid w:val="008636A1"/>
    <w:rsid w:val="00864EC1"/>
    <w:rsid w:val="00866407"/>
    <w:rsid w:val="00866944"/>
    <w:rsid w:val="00867755"/>
    <w:rsid w:val="00871894"/>
    <w:rsid w:val="0087677F"/>
    <w:rsid w:val="0087691D"/>
    <w:rsid w:val="008820A9"/>
    <w:rsid w:val="008827EE"/>
    <w:rsid w:val="00883623"/>
    <w:rsid w:val="00883776"/>
    <w:rsid w:val="00883E80"/>
    <w:rsid w:val="008859DB"/>
    <w:rsid w:val="00885A3E"/>
    <w:rsid w:val="00885E0A"/>
    <w:rsid w:val="0088610A"/>
    <w:rsid w:val="008878CE"/>
    <w:rsid w:val="00887D23"/>
    <w:rsid w:val="00887FA9"/>
    <w:rsid w:val="0089068B"/>
    <w:rsid w:val="0089116E"/>
    <w:rsid w:val="008915D7"/>
    <w:rsid w:val="00892EFD"/>
    <w:rsid w:val="00894BAA"/>
    <w:rsid w:val="00896942"/>
    <w:rsid w:val="00896A50"/>
    <w:rsid w:val="00896FB0"/>
    <w:rsid w:val="00897DCB"/>
    <w:rsid w:val="008A0A7B"/>
    <w:rsid w:val="008A241D"/>
    <w:rsid w:val="008A3F95"/>
    <w:rsid w:val="008A5838"/>
    <w:rsid w:val="008A68BE"/>
    <w:rsid w:val="008A79BB"/>
    <w:rsid w:val="008B244D"/>
    <w:rsid w:val="008B29AC"/>
    <w:rsid w:val="008B2A5E"/>
    <w:rsid w:val="008B2E27"/>
    <w:rsid w:val="008B4608"/>
    <w:rsid w:val="008B6626"/>
    <w:rsid w:val="008B6CC7"/>
    <w:rsid w:val="008C3709"/>
    <w:rsid w:val="008C4984"/>
    <w:rsid w:val="008D073C"/>
    <w:rsid w:val="008D1189"/>
    <w:rsid w:val="008D1427"/>
    <w:rsid w:val="008D26C5"/>
    <w:rsid w:val="008D283F"/>
    <w:rsid w:val="008D413F"/>
    <w:rsid w:val="008D41E8"/>
    <w:rsid w:val="008D425E"/>
    <w:rsid w:val="008D52C3"/>
    <w:rsid w:val="008D5AED"/>
    <w:rsid w:val="008E01D0"/>
    <w:rsid w:val="008E144F"/>
    <w:rsid w:val="008E2F81"/>
    <w:rsid w:val="008E5E70"/>
    <w:rsid w:val="008E64A7"/>
    <w:rsid w:val="008E770E"/>
    <w:rsid w:val="008F14B8"/>
    <w:rsid w:val="008F4F72"/>
    <w:rsid w:val="008F506A"/>
    <w:rsid w:val="008F681C"/>
    <w:rsid w:val="009019FD"/>
    <w:rsid w:val="00902105"/>
    <w:rsid w:val="00903D96"/>
    <w:rsid w:val="009042D4"/>
    <w:rsid w:val="0091202E"/>
    <w:rsid w:val="009123AA"/>
    <w:rsid w:val="009128E7"/>
    <w:rsid w:val="00913B62"/>
    <w:rsid w:val="00916A10"/>
    <w:rsid w:val="00920064"/>
    <w:rsid w:val="009228CB"/>
    <w:rsid w:val="00923689"/>
    <w:rsid w:val="00923F76"/>
    <w:rsid w:val="00925142"/>
    <w:rsid w:val="009266B8"/>
    <w:rsid w:val="00927D12"/>
    <w:rsid w:val="00927E01"/>
    <w:rsid w:val="00930716"/>
    <w:rsid w:val="00930D95"/>
    <w:rsid w:val="00933203"/>
    <w:rsid w:val="00933587"/>
    <w:rsid w:val="0093612C"/>
    <w:rsid w:val="00940C94"/>
    <w:rsid w:val="00941399"/>
    <w:rsid w:val="009422F0"/>
    <w:rsid w:val="00942423"/>
    <w:rsid w:val="00942B6C"/>
    <w:rsid w:val="009436D1"/>
    <w:rsid w:val="009437C3"/>
    <w:rsid w:val="00945039"/>
    <w:rsid w:val="009456D5"/>
    <w:rsid w:val="009460DE"/>
    <w:rsid w:val="0095135E"/>
    <w:rsid w:val="0095444D"/>
    <w:rsid w:val="00955558"/>
    <w:rsid w:val="009563A8"/>
    <w:rsid w:val="00956E1C"/>
    <w:rsid w:val="00957252"/>
    <w:rsid w:val="00957F16"/>
    <w:rsid w:val="00960969"/>
    <w:rsid w:val="0096480D"/>
    <w:rsid w:val="00965473"/>
    <w:rsid w:val="00965DA6"/>
    <w:rsid w:val="00966B06"/>
    <w:rsid w:val="00967531"/>
    <w:rsid w:val="009700A2"/>
    <w:rsid w:val="009701EE"/>
    <w:rsid w:val="00972213"/>
    <w:rsid w:val="00972D75"/>
    <w:rsid w:val="0097386E"/>
    <w:rsid w:val="0098194E"/>
    <w:rsid w:val="00981F41"/>
    <w:rsid w:val="00983943"/>
    <w:rsid w:val="009840F8"/>
    <w:rsid w:val="00984CCE"/>
    <w:rsid w:val="00985393"/>
    <w:rsid w:val="0099119B"/>
    <w:rsid w:val="00994C12"/>
    <w:rsid w:val="0099686D"/>
    <w:rsid w:val="009A1B37"/>
    <w:rsid w:val="009A260B"/>
    <w:rsid w:val="009A3159"/>
    <w:rsid w:val="009A4BAC"/>
    <w:rsid w:val="009A4C82"/>
    <w:rsid w:val="009A663C"/>
    <w:rsid w:val="009A6A9B"/>
    <w:rsid w:val="009B26EC"/>
    <w:rsid w:val="009B3A72"/>
    <w:rsid w:val="009C02AA"/>
    <w:rsid w:val="009C058B"/>
    <w:rsid w:val="009C3921"/>
    <w:rsid w:val="009C4523"/>
    <w:rsid w:val="009C52E1"/>
    <w:rsid w:val="009C5B91"/>
    <w:rsid w:val="009C6470"/>
    <w:rsid w:val="009C64AD"/>
    <w:rsid w:val="009C6E6E"/>
    <w:rsid w:val="009D197E"/>
    <w:rsid w:val="009D2764"/>
    <w:rsid w:val="009D5725"/>
    <w:rsid w:val="009D6215"/>
    <w:rsid w:val="009D62E4"/>
    <w:rsid w:val="009D79A0"/>
    <w:rsid w:val="009E0ED3"/>
    <w:rsid w:val="009E1105"/>
    <w:rsid w:val="009E1B78"/>
    <w:rsid w:val="009E37F5"/>
    <w:rsid w:val="009E539B"/>
    <w:rsid w:val="009E5C40"/>
    <w:rsid w:val="009E6C58"/>
    <w:rsid w:val="009E7BED"/>
    <w:rsid w:val="009F0E8B"/>
    <w:rsid w:val="009F2BC1"/>
    <w:rsid w:val="009F3C84"/>
    <w:rsid w:val="009F59C5"/>
    <w:rsid w:val="009F5E6B"/>
    <w:rsid w:val="009F6359"/>
    <w:rsid w:val="009F657D"/>
    <w:rsid w:val="009F6B68"/>
    <w:rsid w:val="009F7758"/>
    <w:rsid w:val="00A00D1B"/>
    <w:rsid w:val="00A01F07"/>
    <w:rsid w:val="00A02CD4"/>
    <w:rsid w:val="00A055AB"/>
    <w:rsid w:val="00A05F1D"/>
    <w:rsid w:val="00A10053"/>
    <w:rsid w:val="00A1035A"/>
    <w:rsid w:val="00A104AC"/>
    <w:rsid w:val="00A11EF4"/>
    <w:rsid w:val="00A12C95"/>
    <w:rsid w:val="00A132B8"/>
    <w:rsid w:val="00A1731D"/>
    <w:rsid w:val="00A23109"/>
    <w:rsid w:val="00A2343C"/>
    <w:rsid w:val="00A23BB5"/>
    <w:rsid w:val="00A2414E"/>
    <w:rsid w:val="00A24B9D"/>
    <w:rsid w:val="00A262C0"/>
    <w:rsid w:val="00A266A1"/>
    <w:rsid w:val="00A279ED"/>
    <w:rsid w:val="00A27E44"/>
    <w:rsid w:val="00A27EB6"/>
    <w:rsid w:val="00A3346D"/>
    <w:rsid w:val="00A3429F"/>
    <w:rsid w:val="00A34A6A"/>
    <w:rsid w:val="00A35497"/>
    <w:rsid w:val="00A357E7"/>
    <w:rsid w:val="00A370E4"/>
    <w:rsid w:val="00A37224"/>
    <w:rsid w:val="00A40BCF"/>
    <w:rsid w:val="00A41277"/>
    <w:rsid w:val="00A412A9"/>
    <w:rsid w:val="00A41334"/>
    <w:rsid w:val="00A420C6"/>
    <w:rsid w:val="00A42C54"/>
    <w:rsid w:val="00A446AB"/>
    <w:rsid w:val="00A455A2"/>
    <w:rsid w:val="00A457B9"/>
    <w:rsid w:val="00A51CCF"/>
    <w:rsid w:val="00A52827"/>
    <w:rsid w:val="00A533D2"/>
    <w:rsid w:val="00A54C78"/>
    <w:rsid w:val="00A60124"/>
    <w:rsid w:val="00A62CB8"/>
    <w:rsid w:val="00A63A32"/>
    <w:rsid w:val="00A63F9D"/>
    <w:rsid w:val="00A700D4"/>
    <w:rsid w:val="00A70CCF"/>
    <w:rsid w:val="00A721FD"/>
    <w:rsid w:val="00A72BCE"/>
    <w:rsid w:val="00A742EC"/>
    <w:rsid w:val="00A76015"/>
    <w:rsid w:val="00A764A9"/>
    <w:rsid w:val="00A81074"/>
    <w:rsid w:val="00A820E6"/>
    <w:rsid w:val="00A82266"/>
    <w:rsid w:val="00A82737"/>
    <w:rsid w:val="00A83DED"/>
    <w:rsid w:val="00A84374"/>
    <w:rsid w:val="00A84DAA"/>
    <w:rsid w:val="00A858E4"/>
    <w:rsid w:val="00A873D8"/>
    <w:rsid w:val="00A91B76"/>
    <w:rsid w:val="00A93E4D"/>
    <w:rsid w:val="00A949FC"/>
    <w:rsid w:val="00A96E24"/>
    <w:rsid w:val="00AA0A2E"/>
    <w:rsid w:val="00AA0CB0"/>
    <w:rsid w:val="00AA1D25"/>
    <w:rsid w:val="00AA1E83"/>
    <w:rsid w:val="00AA1EBF"/>
    <w:rsid w:val="00AA6369"/>
    <w:rsid w:val="00AA6BEE"/>
    <w:rsid w:val="00AA7985"/>
    <w:rsid w:val="00AB2186"/>
    <w:rsid w:val="00AB4B6E"/>
    <w:rsid w:val="00AB503E"/>
    <w:rsid w:val="00AB50E6"/>
    <w:rsid w:val="00AB6B87"/>
    <w:rsid w:val="00AB6EC6"/>
    <w:rsid w:val="00AB6FD5"/>
    <w:rsid w:val="00AB73EB"/>
    <w:rsid w:val="00AC2A79"/>
    <w:rsid w:val="00AC329C"/>
    <w:rsid w:val="00AC3847"/>
    <w:rsid w:val="00AC51AF"/>
    <w:rsid w:val="00AC5EAB"/>
    <w:rsid w:val="00AC7723"/>
    <w:rsid w:val="00AC788E"/>
    <w:rsid w:val="00AC7FD9"/>
    <w:rsid w:val="00AD1027"/>
    <w:rsid w:val="00AD5BB4"/>
    <w:rsid w:val="00AD6143"/>
    <w:rsid w:val="00AE01FE"/>
    <w:rsid w:val="00AE19BA"/>
    <w:rsid w:val="00AE3151"/>
    <w:rsid w:val="00AE3425"/>
    <w:rsid w:val="00AE5679"/>
    <w:rsid w:val="00AE59A4"/>
    <w:rsid w:val="00AE5D05"/>
    <w:rsid w:val="00AE5D06"/>
    <w:rsid w:val="00AF065A"/>
    <w:rsid w:val="00AF085A"/>
    <w:rsid w:val="00AF0CE0"/>
    <w:rsid w:val="00AF1B92"/>
    <w:rsid w:val="00AF1DF1"/>
    <w:rsid w:val="00AF2B88"/>
    <w:rsid w:val="00AF37AF"/>
    <w:rsid w:val="00AF5387"/>
    <w:rsid w:val="00AF5E2F"/>
    <w:rsid w:val="00AF5E75"/>
    <w:rsid w:val="00B02D2F"/>
    <w:rsid w:val="00B03949"/>
    <w:rsid w:val="00B05F93"/>
    <w:rsid w:val="00B0631A"/>
    <w:rsid w:val="00B06F19"/>
    <w:rsid w:val="00B13C73"/>
    <w:rsid w:val="00B14632"/>
    <w:rsid w:val="00B14946"/>
    <w:rsid w:val="00B15269"/>
    <w:rsid w:val="00B15D10"/>
    <w:rsid w:val="00B17812"/>
    <w:rsid w:val="00B21624"/>
    <w:rsid w:val="00B26E4B"/>
    <w:rsid w:val="00B26EF3"/>
    <w:rsid w:val="00B27091"/>
    <w:rsid w:val="00B27E31"/>
    <w:rsid w:val="00B30798"/>
    <w:rsid w:val="00B30F1B"/>
    <w:rsid w:val="00B31508"/>
    <w:rsid w:val="00B31688"/>
    <w:rsid w:val="00B321A4"/>
    <w:rsid w:val="00B33345"/>
    <w:rsid w:val="00B33BF4"/>
    <w:rsid w:val="00B34988"/>
    <w:rsid w:val="00B34F6D"/>
    <w:rsid w:val="00B351C9"/>
    <w:rsid w:val="00B35AFC"/>
    <w:rsid w:val="00B40365"/>
    <w:rsid w:val="00B410B6"/>
    <w:rsid w:val="00B42F5B"/>
    <w:rsid w:val="00B43E4E"/>
    <w:rsid w:val="00B457AB"/>
    <w:rsid w:val="00B4652B"/>
    <w:rsid w:val="00B46683"/>
    <w:rsid w:val="00B46927"/>
    <w:rsid w:val="00B53CA8"/>
    <w:rsid w:val="00B54408"/>
    <w:rsid w:val="00B55C6D"/>
    <w:rsid w:val="00B60D39"/>
    <w:rsid w:val="00B63BC7"/>
    <w:rsid w:val="00B663BD"/>
    <w:rsid w:val="00B6641D"/>
    <w:rsid w:val="00B66E9B"/>
    <w:rsid w:val="00B67DD6"/>
    <w:rsid w:val="00B70A40"/>
    <w:rsid w:val="00B70AAC"/>
    <w:rsid w:val="00B72BFA"/>
    <w:rsid w:val="00B73F40"/>
    <w:rsid w:val="00B73FD0"/>
    <w:rsid w:val="00B74118"/>
    <w:rsid w:val="00B753AE"/>
    <w:rsid w:val="00B82E1D"/>
    <w:rsid w:val="00B83DD3"/>
    <w:rsid w:val="00B85BC1"/>
    <w:rsid w:val="00B86CED"/>
    <w:rsid w:val="00B8790E"/>
    <w:rsid w:val="00B90CAD"/>
    <w:rsid w:val="00B923FC"/>
    <w:rsid w:val="00B92D4F"/>
    <w:rsid w:val="00B92EFB"/>
    <w:rsid w:val="00B94341"/>
    <w:rsid w:val="00B95A51"/>
    <w:rsid w:val="00B966A6"/>
    <w:rsid w:val="00B96CC8"/>
    <w:rsid w:val="00B96FEA"/>
    <w:rsid w:val="00BA096D"/>
    <w:rsid w:val="00BA1B57"/>
    <w:rsid w:val="00BA54AD"/>
    <w:rsid w:val="00BA7E12"/>
    <w:rsid w:val="00BA7E42"/>
    <w:rsid w:val="00BB0801"/>
    <w:rsid w:val="00BB0814"/>
    <w:rsid w:val="00BB082F"/>
    <w:rsid w:val="00BB288A"/>
    <w:rsid w:val="00BB4ED9"/>
    <w:rsid w:val="00BB5220"/>
    <w:rsid w:val="00BB6672"/>
    <w:rsid w:val="00BB7EED"/>
    <w:rsid w:val="00BC0182"/>
    <w:rsid w:val="00BC261D"/>
    <w:rsid w:val="00BC3CF1"/>
    <w:rsid w:val="00BC4E8C"/>
    <w:rsid w:val="00BC5AFF"/>
    <w:rsid w:val="00BC6A2A"/>
    <w:rsid w:val="00BD175C"/>
    <w:rsid w:val="00BD3B32"/>
    <w:rsid w:val="00BD3BF1"/>
    <w:rsid w:val="00BD49D1"/>
    <w:rsid w:val="00BD5A6B"/>
    <w:rsid w:val="00BD5F22"/>
    <w:rsid w:val="00BD6A13"/>
    <w:rsid w:val="00BD736C"/>
    <w:rsid w:val="00BE08F6"/>
    <w:rsid w:val="00BE0F3B"/>
    <w:rsid w:val="00BE378B"/>
    <w:rsid w:val="00BE3CD2"/>
    <w:rsid w:val="00BE4262"/>
    <w:rsid w:val="00BE6066"/>
    <w:rsid w:val="00BE6388"/>
    <w:rsid w:val="00BE664E"/>
    <w:rsid w:val="00BE6967"/>
    <w:rsid w:val="00BF003B"/>
    <w:rsid w:val="00BF07D2"/>
    <w:rsid w:val="00BF0B81"/>
    <w:rsid w:val="00BF25EB"/>
    <w:rsid w:val="00BF594B"/>
    <w:rsid w:val="00BF5ACE"/>
    <w:rsid w:val="00BF66A6"/>
    <w:rsid w:val="00BF73D0"/>
    <w:rsid w:val="00C0050F"/>
    <w:rsid w:val="00C00626"/>
    <w:rsid w:val="00C03518"/>
    <w:rsid w:val="00C0379E"/>
    <w:rsid w:val="00C038B1"/>
    <w:rsid w:val="00C05220"/>
    <w:rsid w:val="00C05EDE"/>
    <w:rsid w:val="00C07283"/>
    <w:rsid w:val="00C10EEA"/>
    <w:rsid w:val="00C11BAA"/>
    <w:rsid w:val="00C1605A"/>
    <w:rsid w:val="00C166C6"/>
    <w:rsid w:val="00C21653"/>
    <w:rsid w:val="00C218D6"/>
    <w:rsid w:val="00C21DD2"/>
    <w:rsid w:val="00C225A1"/>
    <w:rsid w:val="00C2288E"/>
    <w:rsid w:val="00C23506"/>
    <w:rsid w:val="00C25BAF"/>
    <w:rsid w:val="00C26FF2"/>
    <w:rsid w:val="00C2722D"/>
    <w:rsid w:val="00C27EA6"/>
    <w:rsid w:val="00C308AA"/>
    <w:rsid w:val="00C31BA8"/>
    <w:rsid w:val="00C31BBD"/>
    <w:rsid w:val="00C37275"/>
    <w:rsid w:val="00C37454"/>
    <w:rsid w:val="00C404A0"/>
    <w:rsid w:val="00C45067"/>
    <w:rsid w:val="00C45DD0"/>
    <w:rsid w:val="00C473B6"/>
    <w:rsid w:val="00C509E2"/>
    <w:rsid w:val="00C52CC4"/>
    <w:rsid w:val="00C53199"/>
    <w:rsid w:val="00C535E5"/>
    <w:rsid w:val="00C54170"/>
    <w:rsid w:val="00C5491E"/>
    <w:rsid w:val="00C5535E"/>
    <w:rsid w:val="00C57111"/>
    <w:rsid w:val="00C60083"/>
    <w:rsid w:val="00C60439"/>
    <w:rsid w:val="00C6172C"/>
    <w:rsid w:val="00C621FA"/>
    <w:rsid w:val="00C6227A"/>
    <w:rsid w:val="00C628D8"/>
    <w:rsid w:val="00C62BFA"/>
    <w:rsid w:val="00C635D7"/>
    <w:rsid w:val="00C660B1"/>
    <w:rsid w:val="00C666C4"/>
    <w:rsid w:val="00C714DD"/>
    <w:rsid w:val="00C72C4B"/>
    <w:rsid w:val="00C73F1E"/>
    <w:rsid w:val="00C75045"/>
    <w:rsid w:val="00C757B4"/>
    <w:rsid w:val="00C75AF4"/>
    <w:rsid w:val="00C76C4D"/>
    <w:rsid w:val="00C8019C"/>
    <w:rsid w:val="00C815BE"/>
    <w:rsid w:val="00C82D99"/>
    <w:rsid w:val="00C85E50"/>
    <w:rsid w:val="00C87A7F"/>
    <w:rsid w:val="00C87B6D"/>
    <w:rsid w:val="00C9033E"/>
    <w:rsid w:val="00C90E3C"/>
    <w:rsid w:val="00C90F60"/>
    <w:rsid w:val="00C92F8D"/>
    <w:rsid w:val="00C93D29"/>
    <w:rsid w:val="00C97D68"/>
    <w:rsid w:val="00CA1F9D"/>
    <w:rsid w:val="00CA425C"/>
    <w:rsid w:val="00CA488C"/>
    <w:rsid w:val="00CA68AE"/>
    <w:rsid w:val="00CB0D6E"/>
    <w:rsid w:val="00CB16BD"/>
    <w:rsid w:val="00CB2C5D"/>
    <w:rsid w:val="00CB50B9"/>
    <w:rsid w:val="00CB59D1"/>
    <w:rsid w:val="00CB6832"/>
    <w:rsid w:val="00CB704C"/>
    <w:rsid w:val="00CB7964"/>
    <w:rsid w:val="00CC14F3"/>
    <w:rsid w:val="00CC2A28"/>
    <w:rsid w:val="00CC336E"/>
    <w:rsid w:val="00CC3775"/>
    <w:rsid w:val="00CC3A8D"/>
    <w:rsid w:val="00CC6A2E"/>
    <w:rsid w:val="00CC6A32"/>
    <w:rsid w:val="00CC6A8E"/>
    <w:rsid w:val="00CE04F8"/>
    <w:rsid w:val="00CE105D"/>
    <w:rsid w:val="00CE11A7"/>
    <w:rsid w:val="00CE1286"/>
    <w:rsid w:val="00CE5054"/>
    <w:rsid w:val="00CE52E3"/>
    <w:rsid w:val="00CE547F"/>
    <w:rsid w:val="00CE5495"/>
    <w:rsid w:val="00CE634B"/>
    <w:rsid w:val="00CE6818"/>
    <w:rsid w:val="00CE7FB0"/>
    <w:rsid w:val="00CF0D75"/>
    <w:rsid w:val="00CF0FCA"/>
    <w:rsid w:val="00CF71B8"/>
    <w:rsid w:val="00D01AD1"/>
    <w:rsid w:val="00D02BE4"/>
    <w:rsid w:val="00D03DF0"/>
    <w:rsid w:val="00D07095"/>
    <w:rsid w:val="00D07F23"/>
    <w:rsid w:val="00D10523"/>
    <w:rsid w:val="00D123CB"/>
    <w:rsid w:val="00D126B3"/>
    <w:rsid w:val="00D14DD1"/>
    <w:rsid w:val="00D16268"/>
    <w:rsid w:val="00D1762F"/>
    <w:rsid w:val="00D17C85"/>
    <w:rsid w:val="00D237CD"/>
    <w:rsid w:val="00D24E30"/>
    <w:rsid w:val="00D26F62"/>
    <w:rsid w:val="00D27ABD"/>
    <w:rsid w:val="00D30DE9"/>
    <w:rsid w:val="00D3176D"/>
    <w:rsid w:val="00D326CB"/>
    <w:rsid w:val="00D347DF"/>
    <w:rsid w:val="00D3712E"/>
    <w:rsid w:val="00D3785B"/>
    <w:rsid w:val="00D4062A"/>
    <w:rsid w:val="00D42624"/>
    <w:rsid w:val="00D459FB"/>
    <w:rsid w:val="00D45A4B"/>
    <w:rsid w:val="00D45FAB"/>
    <w:rsid w:val="00D46D30"/>
    <w:rsid w:val="00D513F3"/>
    <w:rsid w:val="00D605D2"/>
    <w:rsid w:val="00D606F2"/>
    <w:rsid w:val="00D60800"/>
    <w:rsid w:val="00D60A05"/>
    <w:rsid w:val="00D62808"/>
    <w:rsid w:val="00D62A08"/>
    <w:rsid w:val="00D62B0F"/>
    <w:rsid w:val="00D65FFB"/>
    <w:rsid w:val="00D67174"/>
    <w:rsid w:val="00D70A52"/>
    <w:rsid w:val="00D720CD"/>
    <w:rsid w:val="00D72106"/>
    <w:rsid w:val="00D727CF"/>
    <w:rsid w:val="00D72B50"/>
    <w:rsid w:val="00D737DE"/>
    <w:rsid w:val="00D7397C"/>
    <w:rsid w:val="00D81352"/>
    <w:rsid w:val="00D8203B"/>
    <w:rsid w:val="00D83AA9"/>
    <w:rsid w:val="00D85110"/>
    <w:rsid w:val="00D85AA6"/>
    <w:rsid w:val="00D85FC0"/>
    <w:rsid w:val="00D866E4"/>
    <w:rsid w:val="00D87677"/>
    <w:rsid w:val="00D87E85"/>
    <w:rsid w:val="00D9036D"/>
    <w:rsid w:val="00D9188E"/>
    <w:rsid w:val="00D93CEB"/>
    <w:rsid w:val="00D942B3"/>
    <w:rsid w:val="00D97186"/>
    <w:rsid w:val="00D9724B"/>
    <w:rsid w:val="00D972CD"/>
    <w:rsid w:val="00DA00A7"/>
    <w:rsid w:val="00DA054C"/>
    <w:rsid w:val="00DA18A5"/>
    <w:rsid w:val="00DA346E"/>
    <w:rsid w:val="00DA447C"/>
    <w:rsid w:val="00DA4EE1"/>
    <w:rsid w:val="00DA53BD"/>
    <w:rsid w:val="00DA6D42"/>
    <w:rsid w:val="00DB0110"/>
    <w:rsid w:val="00DB256B"/>
    <w:rsid w:val="00DB332B"/>
    <w:rsid w:val="00DB36B9"/>
    <w:rsid w:val="00DB55BD"/>
    <w:rsid w:val="00DB5B9E"/>
    <w:rsid w:val="00DB6625"/>
    <w:rsid w:val="00DB6B1E"/>
    <w:rsid w:val="00DB6E31"/>
    <w:rsid w:val="00DC0A6C"/>
    <w:rsid w:val="00DC14E1"/>
    <w:rsid w:val="00DC245D"/>
    <w:rsid w:val="00DC3546"/>
    <w:rsid w:val="00DC3B8C"/>
    <w:rsid w:val="00DC6445"/>
    <w:rsid w:val="00DC76A1"/>
    <w:rsid w:val="00DD01B3"/>
    <w:rsid w:val="00DD14D8"/>
    <w:rsid w:val="00DD2F6D"/>
    <w:rsid w:val="00DD32D9"/>
    <w:rsid w:val="00DD4533"/>
    <w:rsid w:val="00DD586D"/>
    <w:rsid w:val="00DD6EBA"/>
    <w:rsid w:val="00DD7DBC"/>
    <w:rsid w:val="00DE1469"/>
    <w:rsid w:val="00DE246E"/>
    <w:rsid w:val="00DE28E2"/>
    <w:rsid w:val="00DE2A31"/>
    <w:rsid w:val="00DE3343"/>
    <w:rsid w:val="00DE40F4"/>
    <w:rsid w:val="00DE47B3"/>
    <w:rsid w:val="00DE4AE3"/>
    <w:rsid w:val="00DE529A"/>
    <w:rsid w:val="00DE6C74"/>
    <w:rsid w:val="00DE7985"/>
    <w:rsid w:val="00DF37AF"/>
    <w:rsid w:val="00DF48C8"/>
    <w:rsid w:val="00DF4DAA"/>
    <w:rsid w:val="00DF4FA7"/>
    <w:rsid w:val="00DF6289"/>
    <w:rsid w:val="00DF6776"/>
    <w:rsid w:val="00E00A69"/>
    <w:rsid w:val="00E00D6B"/>
    <w:rsid w:val="00E01235"/>
    <w:rsid w:val="00E050BE"/>
    <w:rsid w:val="00E054CB"/>
    <w:rsid w:val="00E05CA0"/>
    <w:rsid w:val="00E06653"/>
    <w:rsid w:val="00E12658"/>
    <w:rsid w:val="00E13319"/>
    <w:rsid w:val="00E14592"/>
    <w:rsid w:val="00E147D4"/>
    <w:rsid w:val="00E14BAA"/>
    <w:rsid w:val="00E153FF"/>
    <w:rsid w:val="00E15A65"/>
    <w:rsid w:val="00E200E3"/>
    <w:rsid w:val="00E21783"/>
    <w:rsid w:val="00E22C88"/>
    <w:rsid w:val="00E23F21"/>
    <w:rsid w:val="00E23FA1"/>
    <w:rsid w:val="00E25A74"/>
    <w:rsid w:val="00E27857"/>
    <w:rsid w:val="00E3491A"/>
    <w:rsid w:val="00E36CB3"/>
    <w:rsid w:val="00E377AF"/>
    <w:rsid w:val="00E37C72"/>
    <w:rsid w:val="00E41681"/>
    <w:rsid w:val="00E43999"/>
    <w:rsid w:val="00E43E18"/>
    <w:rsid w:val="00E457BC"/>
    <w:rsid w:val="00E46260"/>
    <w:rsid w:val="00E47842"/>
    <w:rsid w:val="00E50466"/>
    <w:rsid w:val="00E51D19"/>
    <w:rsid w:val="00E52C16"/>
    <w:rsid w:val="00E5757C"/>
    <w:rsid w:val="00E57762"/>
    <w:rsid w:val="00E60745"/>
    <w:rsid w:val="00E62181"/>
    <w:rsid w:val="00E625B3"/>
    <w:rsid w:val="00E64ABA"/>
    <w:rsid w:val="00E64F67"/>
    <w:rsid w:val="00E71E8F"/>
    <w:rsid w:val="00E7250B"/>
    <w:rsid w:val="00E732BA"/>
    <w:rsid w:val="00E73A38"/>
    <w:rsid w:val="00E74342"/>
    <w:rsid w:val="00E74B76"/>
    <w:rsid w:val="00E76876"/>
    <w:rsid w:val="00E8069B"/>
    <w:rsid w:val="00E81535"/>
    <w:rsid w:val="00E83CB1"/>
    <w:rsid w:val="00E84631"/>
    <w:rsid w:val="00E848D8"/>
    <w:rsid w:val="00E854B3"/>
    <w:rsid w:val="00E908BC"/>
    <w:rsid w:val="00E90BF0"/>
    <w:rsid w:val="00E94642"/>
    <w:rsid w:val="00E96025"/>
    <w:rsid w:val="00E9627B"/>
    <w:rsid w:val="00EA0496"/>
    <w:rsid w:val="00EA0B9A"/>
    <w:rsid w:val="00EA10C8"/>
    <w:rsid w:val="00EA1129"/>
    <w:rsid w:val="00EA49BA"/>
    <w:rsid w:val="00EA6687"/>
    <w:rsid w:val="00EA7230"/>
    <w:rsid w:val="00EA7B95"/>
    <w:rsid w:val="00EB06EC"/>
    <w:rsid w:val="00EB0BB5"/>
    <w:rsid w:val="00EB0C72"/>
    <w:rsid w:val="00EB11FD"/>
    <w:rsid w:val="00EB1231"/>
    <w:rsid w:val="00EB1867"/>
    <w:rsid w:val="00EB2289"/>
    <w:rsid w:val="00EB4993"/>
    <w:rsid w:val="00EB5C94"/>
    <w:rsid w:val="00EB5DA2"/>
    <w:rsid w:val="00EC240C"/>
    <w:rsid w:val="00EC7750"/>
    <w:rsid w:val="00EC7A55"/>
    <w:rsid w:val="00ED02DD"/>
    <w:rsid w:val="00ED0C47"/>
    <w:rsid w:val="00ED1D8C"/>
    <w:rsid w:val="00ED2361"/>
    <w:rsid w:val="00ED5FBB"/>
    <w:rsid w:val="00ED6BEA"/>
    <w:rsid w:val="00EE030F"/>
    <w:rsid w:val="00EE0608"/>
    <w:rsid w:val="00EE0CC7"/>
    <w:rsid w:val="00EE1234"/>
    <w:rsid w:val="00EE1514"/>
    <w:rsid w:val="00EE2A63"/>
    <w:rsid w:val="00EE696A"/>
    <w:rsid w:val="00EE76F4"/>
    <w:rsid w:val="00EE77DA"/>
    <w:rsid w:val="00EE7DF3"/>
    <w:rsid w:val="00EE7F08"/>
    <w:rsid w:val="00EF166F"/>
    <w:rsid w:val="00EF16F5"/>
    <w:rsid w:val="00EF1A8E"/>
    <w:rsid w:val="00EF22B2"/>
    <w:rsid w:val="00EF3D90"/>
    <w:rsid w:val="00EF3DD4"/>
    <w:rsid w:val="00EF41A4"/>
    <w:rsid w:val="00EF4547"/>
    <w:rsid w:val="00EF62E1"/>
    <w:rsid w:val="00F00A4D"/>
    <w:rsid w:val="00F02770"/>
    <w:rsid w:val="00F03CF4"/>
    <w:rsid w:val="00F03FEA"/>
    <w:rsid w:val="00F04604"/>
    <w:rsid w:val="00F049B9"/>
    <w:rsid w:val="00F059AC"/>
    <w:rsid w:val="00F05D4E"/>
    <w:rsid w:val="00F06C32"/>
    <w:rsid w:val="00F07BA1"/>
    <w:rsid w:val="00F10183"/>
    <w:rsid w:val="00F106A1"/>
    <w:rsid w:val="00F1088E"/>
    <w:rsid w:val="00F10B87"/>
    <w:rsid w:val="00F11836"/>
    <w:rsid w:val="00F1290C"/>
    <w:rsid w:val="00F12C4A"/>
    <w:rsid w:val="00F13986"/>
    <w:rsid w:val="00F13EFE"/>
    <w:rsid w:val="00F14450"/>
    <w:rsid w:val="00F21AE4"/>
    <w:rsid w:val="00F21BCA"/>
    <w:rsid w:val="00F2255B"/>
    <w:rsid w:val="00F23123"/>
    <w:rsid w:val="00F232D9"/>
    <w:rsid w:val="00F24538"/>
    <w:rsid w:val="00F251FE"/>
    <w:rsid w:val="00F258D7"/>
    <w:rsid w:val="00F25C59"/>
    <w:rsid w:val="00F2789B"/>
    <w:rsid w:val="00F30EA5"/>
    <w:rsid w:val="00F329A8"/>
    <w:rsid w:val="00F331A7"/>
    <w:rsid w:val="00F33C74"/>
    <w:rsid w:val="00F34581"/>
    <w:rsid w:val="00F35F05"/>
    <w:rsid w:val="00F40574"/>
    <w:rsid w:val="00F424D9"/>
    <w:rsid w:val="00F42A32"/>
    <w:rsid w:val="00F430A9"/>
    <w:rsid w:val="00F431C8"/>
    <w:rsid w:val="00F432F4"/>
    <w:rsid w:val="00F52800"/>
    <w:rsid w:val="00F55293"/>
    <w:rsid w:val="00F55987"/>
    <w:rsid w:val="00F55B01"/>
    <w:rsid w:val="00F55EB6"/>
    <w:rsid w:val="00F602CC"/>
    <w:rsid w:val="00F60E2F"/>
    <w:rsid w:val="00F61F8E"/>
    <w:rsid w:val="00F6597A"/>
    <w:rsid w:val="00F679C0"/>
    <w:rsid w:val="00F67E34"/>
    <w:rsid w:val="00F70431"/>
    <w:rsid w:val="00F7073E"/>
    <w:rsid w:val="00F7245B"/>
    <w:rsid w:val="00F72CBF"/>
    <w:rsid w:val="00F751AE"/>
    <w:rsid w:val="00F75A08"/>
    <w:rsid w:val="00F76491"/>
    <w:rsid w:val="00F80E09"/>
    <w:rsid w:val="00F810C8"/>
    <w:rsid w:val="00F818DE"/>
    <w:rsid w:val="00F84A43"/>
    <w:rsid w:val="00F85A2E"/>
    <w:rsid w:val="00F85D77"/>
    <w:rsid w:val="00F8602D"/>
    <w:rsid w:val="00F90CBD"/>
    <w:rsid w:val="00F918FC"/>
    <w:rsid w:val="00F93E34"/>
    <w:rsid w:val="00FA1416"/>
    <w:rsid w:val="00FA208D"/>
    <w:rsid w:val="00FA26A5"/>
    <w:rsid w:val="00FA34FF"/>
    <w:rsid w:val="00FA499E"/>
    <w:rsid w:val="00FA690A"/>
    <w:rsid w:val="00FA7350"/>
    <w:rsid w:val="00FB01FC"/>
    <w:rsid w:val="00FB3441"/>
    <w:rsid w:val="00FB3E32"/>
    <w:rsid w:val="00FB44C4"/>
    <w:rsid w:val="00FB60A8"/>
    <w:rsid w:val="00FB69C1"/>
    <w:rsid w:val="00FC026F"/>
    <w:rsid w:val="00FC1F6B"/>
    <w:rsid w:val="00FD23BE"/>
    <w:rsid w:val="00FD2483"/>
    <w:rsid w:val="00FD2C02"/>
    <w:rsid w:val="00FD2E27"/>
    <w:rsid w:val="00FD3553"/>
    <w:rsid w:val="00FD3D83"/>
    <w:rsid w:val="00FD48C5"/>
    <w:rsid w:val="00FD4AE2"/>
    <w:rsid w:val="00FD4B24"/>
    <w:rsid w:val="00FD4BC5"/>
    <w:rsid w:val="00FD608E"/>
    <w:rsid w:val="00FD639B"/>
    <w:rsid w:val="00FD686E"/>
    <w:rsid w:val="00FD6960"/>
    <w:rsid w:val="00FD7245"/>
    <w:rsid w:val="00FD7B77"/>
    <w:rsid w:val="00FE15F6"/>
    <w:rsid w:val="00FE18B8"/>
    <w:rsid w:val="00FE2B07"/>
    <w:rsid w:val="00FE31C1"/>
    <w:rsid w:val="00FE3DF1"/>
    <w:rsid w:val="00FE516A"/>
    <w:rsid w:val="00FE5EC4"/>
    <w:rsid w:val="00FE73D2"/>
    <w:rsid w:val="00FF38D9"/>
    <w:rsid w:val="00FF52DD"/>
    <w:rsid w:val="00FF6020"/>
    <w:rsid w:val="00FF65F9"/>
    <w:rsid w:val="00FF74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49EF"/>
    <w:rPr>
      <w:sz w:val="24"/>
      <w:szCs w:val="24"/>
      <w:lang w:val="en-US" w:eastAsia="en-US"/>
    </w:rPr>
  </w:style>
  <w:style w:type="paragraph" w:styleId="Heading1">
    <w:name w:val="heading 1"/>
    <w:basedOn w:val="Normal"/>
    <w:next w:val="Normal"/>
    <w:qFormat/>
    <w:rsid w:val="002A49EF"/>
    <w:pPr>
      <w:keepNext/>
      <w:outlineLvl w:val="0"/>
    </w:pPr>
    <w:rPr>
      <w:b/>
      <w:bCs/>
    </w:rPr>
  </w:style>
  <w:style w:type="paragraph" w:styleId="Heading2">
    <w:name w:val="heading 2"/>
    <w:basedOn w:val="Normal"/>
    <w:next w:val="Normal"/>
    <w:qFormat/>
    <w:rsid w:val="002A49EF"/>
    <w:pPr>
      <w:keepNext/>
      <w:outlineLvl w:val="1"/>
    </w:pPr>
    <w:rPr>
      <w:i/>
      <w:iCs/>
    </w:rPr>
  </w:style>
  <w:style w:type="paragraph" w:styleId="Heading3">
    <w:name w:val="heading 3"/>
    <w:basedOn w:val="Normal"/>
    <w:next w:val="Normal"/>
    <w:qFormat/>
    <w:rsid w:val="002A49EF"/>
    <w:pPr>
      <w:keepNext/>
      <w:jc w:val="center"/>
      <w:outlineLvl w:val="2"/>
    </w:pPr>
    <w:rPr>
      <w:b/>
      <w:bCs/>
    </w:rPr>
  </w:style>
  <w:style w:type="paragraph" w:styleId="Heading4">
    <w:name w:val="heading 4"/>
    <w:basedOn w:val="Normal"/>
    <w:next w:val="Normal"/>
    <w:qFormat/>
    <w:rsid w:val="002A49EF"/>
    <w:pPr>
      <w:keepNext/>
      <w:jc w:val="both"/>
      <w:outlineLvl w:val="3"/>
    </w:pPr>
    <w:rPr>
      <w:i/>
      <w:iCs/>
    </w:rPr>
  </w:style>
  <w:style w:type="paragraph" w:styleId="Heading5">
    <w:name w:val="heading 5"/>
    <w:basedOn w:val="Normal"/>
    <w:next w:val="Normal"/>
    <w:qFormat/>
    <w:rsid w:val="002A49EF"/>
    <w:pPr>
      <w:keepNext/>
      <w:jc w:val="center"/>
      <w:outlineLvl w:val="4"/>
    </w:pPr>
  </w:style>
  <w:style w:type="paragraph" w:styleId="Heading6">
    <w:name w:val="heading 6"/>
    <w:basedOn w:val="Normal"/>
    <w:next w:val="Normal"/>
    <w:qFormat/>
    <w:rsid w:val="002A49EF"/>
    <w:pPr>
      <w:keepNext/>
      <w:spacing w:line="480" w:lineRule="auto"/>
      <w:ind w:firstLine="720"/>
      <w:jc w:val="center"/>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A49EF"/>
    <w:pPr>
      <w:jc w:val="both"/>
    </w:pPr>
  </w:style>
  <w:style w:type="paragraph" w:styleId="Footer">
    <w:name w:val="footer"/>
    <w:basedOn w:val="Normal"/>
    <w:rsid w:val="002A49EF"/>
    <w:pPr>
      <w:tabs>
        <w:tab w:val="center" w:pos="4153"/>
        <w:tab w:val="right" w:pos="8306"/>
      </w:tabs>
    </w:pPr>
  </w:style>
  <w:style w:type="character" w:styleId="PageNumber">
    <w:name w:val="page number"/>
    <w:basedOn w:val="DefaultParagraphFont"/>
    <w:rsid w:val="002A49EF"/>
  </w:style>
  <w:style w:type="paragraph" w:styleId="BodyText2">
    <w:name w:val="Body Text 2"/>
    <w:basedOn w:val="Normal"/>
    <w:rsid w:val="002A49EF"/>
    <w:pPr>
      <w:jc w:val="center"/>
    </w:pPr>
  </w:style>
  <w:style w:type="character" w:styleId="Strong">
    <w:name w:val="Strong"/>
    <w:basedOn w:val="DefaultParagraphFont"/>
    <w:qFormat/>
    <w:rsid w:val="002A49EF"/>
    <w:rPr>
      <w:b/>
      <w:bCs/>
    </w:rPr>
  </w:style>
  <w:style w:type="paragraph" w:styleId="BodyText3">
    <w:name w:val="Body Text 3"/>
    <w:basedOn w:val="Normal"/>
    <w:rsid w:val="002A49EF"/>
    <w:rPr>
      <w:i/>
      <w:iCs/>
    </w:rPr>
  </w:style>
  <w:style w:type="paragraph" w:styleId="Header">
    <w:name w:val="header"/>
    <w:basedOn w:val="Normal"/>
    <w:rsid w:val="002A49EF"/>
    <w:pPr>
      <w:tabs>
        <w:tab w:val="center" w:pos="4153"/>
        <w:tab w:val="right" w:pos="8306"/>
      </w:tabs>
    </w:pPr>
  </w:style>
  <w:style w:type="paragraph" w:styleId="BodyTextIndent">
    <w:name w:val="Body Text Indent"/>
    <w:basedOn w:val="Normal"/>
    <w:rsid w:val="002A49EF"/>
    <w:pPr>
      <w:spacing w:line="480" w:lineRule="auto"/>
      <w:ind w:left="720" w:hanging="720"/>
      <w:jc w:val="both"/>
    </w:pPr>
  </w:style>
  <w:style w:type="paragraph" w:styleId="BodyTextIndent2">
    <w:name w:val="Body Text Indent 2"/>
    <w:basedOn w:val="Normal"/>
    <w:rsid w:val="002A49EF"/>
    <w:pPr>
      <w:ind w:left="720" w:hanging="720"/>
    </w:pPr>
  </w:style>
  <w:style w:type="paragraph" w:styleId="BodyTextIndent3">
    <w:name w:val="Body Text Indent 3"/>
    <w:basedOn w:val="Normal"/>
    <w:rsid w:val="002A49EF"/>
    <w:pPr>
      <w:spacing w:line="480" w:lineRule="auto"/>
      <w:ind w:firstLine="720"/>
      <w:jc w:val="both"/>
    </w:pPr>
  </w:style>
  <w:style w:type="character" w:styleId="Hyperlink">
    <w:name w:val="Hyperlink"/>
    <w:basedOn w:val="DefaultParagraphFont"/>
    <w:rsid w:val="002A49EF"/>
    <w:rPr>
      <w:color w:val="993300"/>
      <w:u w:val="single"/>
    </w:rPr>
  </w:style>
  <w:style w:type="character" w:styleId="Emphasis">
    <w:name w:val="Emphasis"/>
    <w:basedOn w:val="DefaultParagraphFont"/>
    <w:qFormat/>
    <w:rsid w:val="002A49EF"/>
    <w:rPr>
      <w:i/>
      <w:iCs/>
    </w:rPr>
  </w:style>
  <w:style w:type="character" w:styleId="FollowedHyperlink">
    <w:name w:val="FollowedHyperlink"/>
    <w:basedOn w:val="DefaultParagraphFont"/>
    <w:rsid w:val="002A49EF"/>
    <w:rPr>
      <w:color w:val="800080"/>
      <w:u w:val="single"/>
    </w:rPr>
  </w:style>
  <w:style w:type="paragraph" w:styleId="NormalWeb">
    <w:name w:val="Normal (Web)"/>
    <w:basedOn w:val="Normal"/>
    <w:rsid w:val="002A49EF"/>
    <w:pPr>
      <w:spacing w:before="100" w:beforeAutospacing="1" w:after="100" w:afterAutospacing="1"/>
    </w:pPr>
  </w:style>
  <w:style w:type="character" w:styleId="CommentReference">
    <w:name w:val="annotation reference"/>
    <w:basedOn w:val="DefaultParagraphFont"/>
    <w:semiHidden/>
    <w:rsid w:val="002A49EF"/>
    <w:rPr>
      <w:sz w:val="16"/>
      <w:szCs w:val="16"/>
    </w:rPr>
  </w:style>
  <w:style w:type="paragraph" w:styleId="CommentText">
    <w:name w:val="annotation text"/>
    <w:basedOn w:val="Normal"/>
    <w:semiHidden/>
    <w:rsid w:val="002A49EF"/>
    <w:rPr>
      <w:sz w:val="20"/>
      <w:szCs w:val="20"/>
    </w:rPr>
  </w:style>
  <w:style w:type="paragraph" w:styleId="BalloonText">
    <w:name w:val="Balloon Text"/>
    <w:basedOn w:val="Normal"/>
    <w:semiHidden/>
    <w:rsid w:val="00DA00A7"/>
    <w:rPr>
      <w:rFonts w:ascii="Tahoma" w:hAnsi="Tahoma" w:cs="Tahoma"/>
      <w:sz w:val="16"/>
      <w:szCs w:val="16"/>
    </w:rPr>
  </w:style>
  <w:style w:type="paragraph" w:styleId="CommentSubject">
    <w:name w:val="annotation subject"/>
    <w:basedOn w:val="CommentText"/>
    <w:next w:val="CommentText"/>
    <w:semiHidden/>
    <w:rsid w:val="00582745"/>
    <w:rPr>
      <w:b/>
      <w:bCs/>
    </w:rPr>
  </w:style>
  <w:style w:type="character" w:customStyle="1" w:styleId="pseudotab2">
    <w:name w:val="pseudotab2"/>
    <w:basedOn w:val="DefaultParagraphFont"/>
    <w:rsid w:val="00541BFA"/>
  </w:style>
  <w:style w:type="paragraph" w:styleId="E-mailSignature">
    <w:name w:val="E-mail Signature"/>
    <w:basedOn w:val="Normal"/>
    <w:rsid w:val="00841E39"/>
  </w:style>
  <w:style w:type="character" w:customStyle="1" w:styleId="EmailStyle351">
    <w:name w:val="EmailStyle35"/>
    <w:aliases w:val="EmailStyle35"/>
    <w:basedOn w:val="DefaultParagraphFont"/>
    <w:semiHidden/>
    <w:personal/>
    <w:personalCompose/>
    <w:rsid w:val="00C75045"/>
    <w:rPr>
      <w:rFonts w:ascii="Arial" w:hAnsi="Arial" w:cs="Arial"/>
      <w:color w:val="auto"/>
      <w:sz w:val="20"/>
      <w:szCs w:val="20"/>
    </w:rPr>
  </w:style>
  <w:style w:type="table" w:styleId="TableGrid">
    <w:name w:val="Table Grid"/>
    <w:basedOn w:val="TableNormal"/>
    <w:rsid w:val="00B14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4E3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val="en-GB" w:eastAsia="zh-CN"/>
    </w:rPr>
  </w:style>
  <w:style w:type="character" w:customStyle="1" w:styleId="HTMLPreformattedChar">
    <w:name w:val="HTML Preformatted Char"/>
    <w:basedOn w:val="DefaultParagraphFont"/>
    <w:link w:val="HTMLPreformatted"/>
    <w:rsid w:val="004E3937"/>
    <w:rPr>
      <w:rFonts w:ascii="Courier New" w:eastAsia="SimSun" w:hAnsi="Courier New" w:cs="Courier New"/>
      <w:lang w:val="en-GB" w:eastAsia="zh-CN"/>
    </w:rPr>
  </w:style>
</w:styles>
</file>

<file path=word/webSettings.xml><?xml version="1.0" encoding="utf-8"?>
<w:webSettings xmlns:r="http://schemas.openxmlformats.org/officeDocument/2006/relationships" xmlns:w="http://schemas.openxmlformats.org/wordprocessingml/2006/main">
  <w:divs>
    <w:div w:id="558713140">
      <w:bodyDiv w:val="1"/>
      <w:marLeft w:val="0"/>
      <w:marRight w:val="0"/>
      <w:marTop w:val="0"/>
      <w:marBottom w:val="0"/>
      <w:divBdr>
        <w:top w:val="none" w:sz="0" w:space="0" w:color="auto"/>
        <w:left w:val="none" w:sz="0" w:space="0" w:color="auto"/>
        <w:bottom w:val="none" w:sz="0" w:space="0" w:color="auto"/>
        <w:right w:val="none" w:sz="0" w:space="0" w:color="auto"/>
      </w:divBdr>
      <w:divsChild>
        <w:div w:id="987053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ulia.kovas@kcl.ac.uk" TargetMode="External"/><Relationship Id="rId13" Type="http://schemas.openxmlformats.org/officeDocument/2006/relationships/hyperlink" Target="mailto:peter.mcguffin@kcl.ac.uk"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mailto:Helena.zavos@kcl.ac.uk" TargetMode="External"/><Relationship Id="rId12" Type="http://schemas.openxmlformats.org/officeDocument/2006/relationships/hyperlink" Target="mailto:athula.sumathipala@kcl.ac.uk"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glozier@george.org.a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2.png"/><Relationship Id="rId10" Type="http://schemas.openxmlformats.org/officeDocument/2006/relationships/hyperlink" Target="mailto:nipuna@stmail.l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harriet.ball@kcl.ac.uk" TargetMode="External"/><Relationship Id="rId14" Type="http://schemas.openxmlformats.org/officeDocument/2006/relationships/hyperlink" Target="mailto:matthew.hotopf@kcl.ac.uk" TargetMode="Externa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22939</Words>
  <Characters>130756</Characters>
  <Application>Microsoft Office Word</Application>
  <DocSecurity>0</DocSecurity>
  <Lines>1089</Lines>
  <Paragraphs>306</Paragraphs>
  <ScaleCrop>false</ScaleCrop>
  <HeadingPairs>
    <vt:vector size="2" baseType="variant">
      <vt:variant>
        <vt:lpstr>Title</vt:lpstr>
      </vt:variant>
      <vt:variant>
        <vt:i4>1</vt:i4>
      </vt:variant>
    </vt:vector>
  </HeadingPairs>
  <TitlesOfParts>
    <vt:vector size="1" baseType="lpstr">
      <vt:lpstr>PAPER</vt:lpstr>
    </vt:vector>
  </TitlesOfParts>
  <Company>Microsoft</Company>
  <LinksUpToDate>false</LinksUpToDate>
  <CharactersWithSpaces>153389</CharactersWithSpaces>
  <SharedDoc>false</SharedDoc>
  <HLinks>
    <vt:vector size="48" baseType="variant">
      <vt:variant>
        <vt:i4>1245242</vt:i4>
      </vt:variant>
      <vt:variant>
        <vt:i4>21</vt:i4>
      </vt:variant>
      <vt:variant>
        <vt:i4>0</vt:i4>
      </vt:variant>
      <vt:variant>
        <vt:i4>5</vt:i4>
      </vt:variant>
      <vt:variant>
        <vt:lpwstr>mailto:matthew.hotopf@kcl.ac.uk</vt:lpwstr>
      </vt:variant>
      <vt:variant>
        <vt:lpwstr/>
      </vt:variant>
      <vt:variant>
        <vt:i4>655410</vt:i4>
      </vt:variant>
      <vt:variant>
        <vt:i4>18</vt:i4>
      </vt:variant>
      <vt:variant>
        <vt:i4>0</vt:i4>
      </vt:variant>
      <vt:variant>
        <vt:i4>5</vt:i4>
      </vt:variant>
      <vt:variant>
        <vt:lpwstr>mailto:peter.mcguffin@kcl.ac.uk</vt:lpwstr>
      </vt:variant>
      <vt:variant>
        <vt:lpwstr/>
      </vt:variant>
      <vt:variant>
        <vt:i4>5374049</vt:i4>
      </vt:variant>
      <vt:variant>
        <vt:i4>15</vt:i4>
      </vt:variant>
      <vt:variant>
        <vt:i4>0</vt:i4>
      </vt:variant>
      <vt:variant>
        <vt:i4>5</vt:i4>
      </vt:variant>
      <vt:variant>
        <vt:lpwstr>mailto:athula.sumathipala@kcl.ac.uk</vt:lpwstr>
      </vt:variant>
      <vt:variant>
        <vt:lpwstr/>
      </vt:variant>
      <vt:variant>
        <vt:i4>2359364</vt:i4>
      </vt:variant>
      <vt:variant>
        <vt:i4>12</vt:i4>
      </vt:variant>
      <vt:variant>
        <vt:i4>0</vt:i4>
      </vt:variant>
      <vt:variant>
        <vt:i4>5</vt:i4>
      </vt:variant>
      <vt:variant>
        <vt:lpwstr>mailto:nglozier@george.org.au</vt:lpwstr>
      </vt:variant>
      <vt:variant>
        <vt:lpwstr/>
      </vt:variant>
      <vt:variant>
        <vt:i4>4653166</vt:i4>
      </vt:variant>
      <vt:variant>
        <vt:i4>9</vt:i4>
      </vt:variant>
      <vt:variant>
        <vt:i4>0</vt:i4>
      </vt:variant>
      <vt:variant>
        <vt:i4>5</vt:i4>
      </vt:variant>
      <vt:variant>
        <vt:lpwstr>mailto:nipuna@stmail.lk</vt:lpwstr>
      </vt:variant>
      <vt:variant>
        <vt:lpwstr/>
      </vt:variant>
      <vt:variant>
        <vt:i4>7340119</vt:i4>
      </vt:variant>
      <vt:variant>
        <vt:i4>6</vt:i4>
      </vt:variant>
      <vt:variant>
        <vt:i4>0</vt:i4>
      </vt:variant>
      <vt:variant>
        <vt:i4>5</vt:i4>
      </vt:variant>
      <vt:variant>
        <vt:lpwstr>mailto:harriet.ball@kcl.ac.uk</vt:lpwstr>
      </vt:variant>
      <vt:variant>
        <vt:lpwstr/>
      </vt:variant>
      <vt:variant>
        <vt:i4>5963885</vt:i4>
      </vt:variant>
      <vt:variant>
        <vt:i4>3</vt:i4>
      </vt:variant>
      <vt:variant>
        <vt:i4>0</vt:i4>
      </vt:variant>
      <vt:variant>
        <vt:i4>5</vt:i4>
      </vt:variant>
      <vt:variant>
        <vt:lpwstr>mailto:yulia.kovas@kcl.ac.uk</vt:lpwstr>
      </vt:variant>
      <vt:variant>
        <vt:lpwstr/>
      </vt:variant>
      <vt:variant>
        <vt:i4>3342364</vt:i4>
      </vt:variant>
      <vt:variant>
        <vt:i4>0</vt:i4>
      </vt:variant>
      <vt:variant>
        <vt:i4>0</vt:i4>
      </vt:variant>
      <vt:variant>
        <vt:i4>5</vt:i4>
      </vt:variant>
      <vt:variant>
        <vt:lpwstr>mailto:Helena.zavos@kcl.ac.uk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Ashley Kovas</dc:creator>
  <cp:lastModifiedBy>Yulia Kovas</cp:lastModifiedBy>
  <cp:revision>2</cp:revision>
  <cp:lastPrinted>2012-04-13T10:38:00Z</cp:lastPrinted>
  <dcterms:created xsi:type="dcterms:W3CDTF">2012-06-02T06:54:00Z</dcterms:created>
  <dcterms:modified xsi:type="dcterms:W3CDTF">2012-06-02T06:54:00Z</dcterms:modified>
</cp:coreProperties>
</file>