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E3BC4" w14:textId="3C36019F" w:rsidR="00D8721B" w:rsidRPr="00E00C6B" w:rsidRDefault="00ED78E6">
      <w:pPr>
        <w:rPr>
          <w:rFonts w:ascii="Times New Roman" w:hAnsi="Times New Roman" w:cs="Times New Roman"/>
        </w:rPr>
      </w:pPr>
      <w:r w:rsidRPr="002D610D">
        <w:rPr>
          <w:rFonts w:ascii="Times New Roman" w:hAnsi="Times New Roman" w:cs="Times New Roman"/>
          <w:u w:val="single"/>
        </w:rPr>
        <w:t>Sites of Research</w:t>
      </w:r>
      <w:r w:rsidR="00CC42F9" w:rsidRPr="002D610D">
        <w:rPr>
          <w:rFonts w:ascii="Times New Roman" w:hAnsi="Times New Roman" w:cs="Times New Roman"/>
          <w:u w:val="single"/>
        </w:rPr>
        <w:t xml:space="preserve"> or </w:t>
      </w:r>
      <w:r w:rsidR="006B3211">
        <w:rPr>
          <w:rFonts w:ascii="Times New Roman" w:hAnsi="Times New Roman" w:cs="Times New Roman"/>
          <w:u w:val="single"/>
        </w:rPr>
        <w:t>‘</w:t>
      </w:r>
      <w:r w:rsidR="00B96628" w:rsidRPr="002D610D">
        <w:rPr>
          <w:rFonts w:ascii="Times New Roman" w:hAnsi="Times New Roman" w:cs="Times New Roman"/>
          <w:u w:val="single"/>
        </w:rPr>
        <w:t>no l</w:t>
      </w:r>
      <w:r w:rsidR="00CC42F9" w:rsidRPr="002D610D">
        <w:rPr>
          <w:rFonts w:ascii="Times New Roman" w:hAnsi="Times New Roman" w:cs="Times New Roman"/>
          <w:u w:val="single"/>
        </w:rPr>
        <w:t xml:space="preserve">ayers of the </w:t>
      </w:r>
      <w:r w:rsidR="00B96628" w:rsidRPr="002D610D">
        <w:rPr>
          <w:rFonts w:ascii="Times New Roman" w:hAnsi="Times New Roman" w:cs="Times New Roman"/>
          <w:u w:val="single"/>
        </w:rPr>
        <w:t>o</w:t>
      </w:r>
      <w:r w:rsidR="00CC42F9" w:rsidRPr="002D610D">
        <w:rPr>
          <w:rFonts w:ascii="Times New Roman" w:hAnsi="Times New Roman" w:cs="Times New Roman"/>
          <w:u w:val="single"/>
        </w:rPr>
        <w:t>nion</w:t>
      </w:r>
      <w:r w:rsidR="006B3211">
        <w:rPr>
          <w:rFonts w:ascii="Times New Roman" w:hAnsi="Times New Roman" w:cs="Times New Roman"/>
          <w:u w:val="single"/>
        </w:rPr>
        <w:t>’</w:t>
      </w:r>
      <w:r w:rsidRPr="002D610D">
        <w:rPr>
          <w:rFonts w:ascii="Times New Roman" w:hAnsi="Times New Roman" w:cs="Times New Roman"/>
          <w:u w:val="single"/>
        </w:rPr>
        <w:t>:</w:t>
      </w:r>
      <w:r w:rsidRPr="002D610D">
        <w:rPr>
          <w:rFonts w:ascii="Times New Roman" w:hAnsi="Times New Roman" w:cs="Times New Roman"/>
          <w:i/>
          <w:u w:val="single"/>
        </w:rPr>
        <w:t xml:space="preserve"> </w:t>
      </w:r>
      <w:r w:rsidR="005E054A" w:rsidRPr="002D610D">
        <w:rPr>
          <w:rFonts w:ascii="Times New Roman" w:hAnsi="Times New Roman" w:cs="Times New Roman"/>
          <w:i/>
          <w:u w:val="single"/>
        </w:rPr>
        <w:t>Phantom Europe</w:t>
      </w:r>
    </w:p>
    <w:p w14:paraId="7F77C1BD" w14:textId="77777777" w:rsidR="005E054A" w:rsidRPr="002D610D" w:rsidRDefault="005E054A">
      <w:pPr>
        <w:rPr>
          <w:rFonts w:ascii="Times New Roman" w:hAnsi="Times New Roman" w:cs="Times New Roman"/>
        </w:rPr>
      </w:pPr>
    </w:p>
    <w:p w14:paraId="70415F63" w14:textId="014BAD26" w:rsidR="00A05FA1" w:rsidRPr="002D610D" w:rsidRDefault="00AA14CD" w:rsidP="00CC42F9">
      <w:pPr>
        <w:jc w:val="right"/>
        <w:rPr>
          <w:rFonts w:ascii="Times New Roman" w:hAnsi="Times New Roman" w:cs="Times New Roman"/>
        </w:rPr>
      </w:pPr>
      <w:r w:rsidRPr="002D610D">
        <w:rPr>
          <w:rFonts w:ascii="Times New Roman" w:hAnsi="Times New Roman" w:cs="Times New Roman"/>
        </w:rPr>
        <w:t>Ghosts: the concept of the other in the same, the</w:t>
      </w:r>
      <w:r w:rsidRPr="002D610D">
        <w:rPr>
          <w:rFonts w:ascii="Times New Roman" w:hAnsi="Times New Roman" w:cs="Times New Roman"/>
          <w:i/>
        </w:rPr>
        <w:t xml:space="preserve"> punctum</w:t>
      </w:r>
      <w:r w:rsidRPr="002D610D">
        <w:rPr>
          <w:rFonts w:ascii="Times New Roman" w:hAnsi="Times New Roman" w:cs="Times New Roman"/>
        </w:rPr>
        <w:t xml:space="preserve"> in the</w:t>
      </w:r>
      <w:r w:rsidRPr="002D610D">
        <w:rPr>
          <w:rFonts w:ascii="Times New Roman" w:hAnsi="Times New Roman" w:cs="Times New Roman"/>
          <w:i/>
        </w:rPr>
        <w:t xml:space="preserve"> </w:t>
      </w:r>
      <w:proofErr w:type="spellStart"/>
      <w:r w:rsidRPr="002D610D">
        <w:rPr>
          <w:rFonts w:ascii="Times New Roman" w:hAnsi="Times New Roman" w:cs="Times New Roman"/>
          <w:i/>
        </w:rPr>
        <w:t>studium</w:t>
      </w:r>
      <w:proofErr w:type="spellEnd"/>
      <w:r w:rsidR="006B3211">
        <w:rPr>
          <w:rFonts w:ascii="Times New Roman" w:hAnsi="Times New Roman" w:cs="Times New Roman"/>
        </w:rPr>
        <w:t>.</w:t>
      </w:r>
      <w:r w:rsidR="007873BF">
        <w:rPr>
          <w:rStyle w:val="EndnoteReference"/>
          <w:rFonts w:ascii="Times New Roman" w:hAnsi="Times New Roman" w:cs="Times New Roman"/>
        </w:rPr>
        <w:endnoteReference w:id="1"/>
      </w:r>
    </w:p>
    <w:p w14:paraId="52352012" w14:textId="734607A2" w:rsidR="00AA14CD" w:rsidRPr="007873BF" w:rsidRDefault="007873BF" w:rsidP="007873BF">
      <w:pPr>
        <w:pStyle w:val="ListParagraph"/>
        <w:ind w:left="1080"/>
        <w:jc w:val="right"/>
        <w:rPr>
          <w:rFonts w:ascii="Times New Roman" w:hAnsi="Times New Roman" w:cs="Times New Roman"/>
        </w:rPr>
      </w:pPr>
      <w:r>
        <w:rPr>
          <w:rFonts w:ascii="Times New Roman" w:hAnsi="Times New Roman" w:cs="Times New Roman"/>
        </w:rPr>
        <w:t xml:space="preserve"> - J</w:t>
      </w:r>
      <w:r w:rsidRPr="007873BF">
        <w:rPr>
          <w:rFonts w:ascii="Times New Roman" w:hAnsi="Times New Roman" w:cs="Times New Roman"/>
        </w:rPr>
        <w:t xml:space="preserve">acques </w:t>
      </w:r>
      <w:r w:rsidR="00AA14CD" w:rsidRPr="007873BF">
        <w:rPr>
          <w:rFonts w:ascii="Times New Roman" w:hAnsi="Times New Roman" w:cs="Times New Roman"/>
        </w:rPr>
        <w:t>Derrida</w:t>
      </w:r>
      <w:r>
        <w:rPr>
          <w:rFonts w:ascii="Times New Roman" w:hAnsi="Times New Roman" w:cs="Times New Roman"/>
        </w:rPr>
        <w:t>,</w:t>
      </w:r>
      <w:r w:rsidR="00AA14CD" w:rsidRPr="007873BF">
        <w:rPr>
          <w:rFonts w:ascii="Times New Roman" w:hAnsi="Times New Roman" w:cs="Times New Roman"/>
        </w:rPr>
        <w:t xml:space="preserve"> 2007</w:t>
      </w:r>
      <w:r w:rsidR="00027B71" w:rsidRPr="007873BF">
        <w:rPr>
          <w:rFonts w:ascii="Times New Roman" w:hAnsi="Times New Roman" w:cs="Times New Roman"/>
        </w:rPr>
        <w:t xml:space="preserve"> </w:t>
      </w:r>
    </w:p>
    <w:p w14:paraId="7F148B68" w14:textId="77777777" w:rsidR="00AA14CD" w:rsidRPr="002D610D" w:rsidRDefault="00AA14CD" w:rsidP="00CC42F9">
      <w:pPr>
        <w:jc w:val="right"/>
        <w:rPr>
          <w:rFonts w:ascii="Times New Roman" w:hAnsi="Times New Roman" w:cs="Times New Roman"/>
        </w:rPr>
      </w:pPr>
    </w:p>
    <w:p w14:paraId="719BF167" w14:textId="67C2CD1E" w:rsidR="00A05FA1" w:rsidRPr="002D610D" w:rsidRDefault="00ED78E6" w:rsidP="00CC42F9">
      <w:pPr>
        <w:jc w:val="right"/>
        <w:rPr>
          <w:rFonts w:ascii="Times New Roman" w:hAnsi="Times New Roman" w:cs="Times New Roman"/>
        </w:rPr>
      </w:pPr>
      <w:r w:rsidRPr="002D610D">
        <w:rPr>
          <w:rFonts w:ascii="Times New Roman" w:hAnsi="Times New Roman" w:cs="Times New Roman"/>
        </w:rPr>
        <w:t>Even t</w:t>
      </w:r>
      <w:r w:rsidR="00027B71" w:rsidRPr="002D610D">
        <w:rPr>
          <w:rFonts w:ascii="Times New Roman" w:hAnsi="Times New Roman" w:cs="Times New Roman"/>
        </w:rPr>
        <w:t xml:space="preserve">his article is </w:t>
      </w:r>
      <w:r w:rsidRPr="002D610D">
        <w:rPr>
          <w:rFonts w:ascii="Times New Roman" w:hAnsi="Times New Roman" w:cs="Times New Roman"/>
        </w:rPr>
        <w:t>metaphorical</w:t>
      </w:r>
      <w:r w:rsidR="00ED3988" w:rsidRPr="002D610D">
        <w:rPr>
          <w:rFonts w:ascii="Times New Roman" w:hAnsi="Times New Roman" w:cs="Times New Roman"/>
        </w:rPr>
        <w:t>.</w:t>
      </w:r>
      <w:r w:rsidR="006E4F71">
        <w:rPr>
          <w:rStyle w:val="EndnoteReference"/>
          <w:rFonts w:ascii="Times New Roman" w:hAnsi="Times New Roman" w:cs="Times New Roman"/>
        </w:rPr>
        <w:endnoteReference w:id="2"/>
      </w:r>
      <w:r w:rsidRPr="002D610D">
        <w:rPr>
          <w:rFonts w:ascii="Times New Roman" w:hAnsi="Times New Roman" w:cs="Times New Roman"/>
        </w:rPr>
        <w:t xml:space="preserve"> </w:t>
      </w:r>
    </w:p>
    <w:p w14:paraId="4980BFA9" w14:textId="35EF8B2F" w:rsidR="00027B71" w:rsidRPr="002D610D" w:rsidRDefault="007873BF" w:rsidP="007873BF">
      <w:pPr>
        <w:jc w:val="right"/>
        <w:rPr>
          <w:rFonts w:ascii="Times New Roman" w:hAnsi="Times New Roman" w:cs="Times New Roman"/>
        </w:rPr>
      </w:pPr>
      <w:r>
        <w:rPr>
          <w:rFonts w:ascii="Times New Roman" w:hAnsi="Times New Roman" w:cs="Times New Roman"/>
        </w:rPr>
        <w:t>- Michel L</w:t>
      </w:r>
      <w:r w:rsidR="00ED78E6" w:rsidRPr="002D610D">
        <w:rPr>
          <w:rFonts w:ascii="Times New Roman" w:hAnsi="Times New Roman" w:cs="Times New Roman"/>
        </w:rPr>
        <w:t>eiris</w:t>
      </w:r>
      <w:r>
        <w:rPr>
          <w:rFonts w:ascii="Times New Roman" w:hAnsi="Times New Roman" w:cs="Times New Roman"/>
        </w:rPr>
        <w:t>,</w:t>
      </w:r>
      <w:r w:rsidR="00027B71" w:rsidRPr="002D610D">
        <w:rPr>
          <w:rFonts w:ascii="Times New Roman" w:hAnsi="Times New Roman" w:cs="Times New Roman"/>
        </w:rPr>
        <w:t xml:space="preserve"> </w:t>
      </w:r>
      <w:r w:rsidR="00ED78E6" w:rsidRPr="002D610D">
        <w:rPr>
          <w:rFonts w:ascii="Times New Roman" w:hAnsi="Times New Roman" w:cs="Times New Roman"/>
        </w:rPr>
        <w:t>1989</w:t>
      </w:r>
      <w:r w:rsidR="00027B71" w:rsidRPr="002D610D">
        <w:rPr>
          <w:rFonts w:ascii="Times New Roman" w:hAnsi="Times New Roman" w:cs="Times New Roman"/>
        </w:rPr>
        <w:t xml:space="preserve"> [1929]</w:t>
      </w:r>
    </w:p>
    <w:p w14:paraId="5B1C4627" w14:textId="77777777" w:rsidR="00AA14CD" w:rsidRPr="002D610D" w:rsidRDefault="00AA14CD">
      <w:pPr>
        <w:rPr>
          <w:rFonts w:ascii="Times New Roman" w:hAnsi="Times New Roman" w:cs="Times New Roman"/>
        </w:rPr>
      </w:pPr>
    </w:p>
    <w:p w14:paraId="39F4D0FC" w14:textId="6E9F801E" w:rsidR="00027B71" w:rsidRPr="002D610D" w:rsidRDefault="00027B71" w:rsidP="00A05FA1">
      <w:pPr>
        <w:jc w:val="center"/>
        <w:rPr>
          <w:rFonts w:ascii="Times New Roman" w:hAnsi="Times New Roman" w:cs="Times New Roman"/>
        </w:rPr>
      </w:pPr>
      <w:r w:rsidRPr="002D610D">
        <w:rPr>
          <w:rFonts w:ascii="Times New Roman" w:hAnsi="Times New Roman" w:cs="Times New Roman"/>
        </w:rPr>
        <w:t>*</w:t>
      </w:r>
    </w:p>
    <w:p w14:paraId="00022DB1" w14:textId="77777777" w:rsidR="00027B71" w:rsidRPr="002D610D" w:rsidRDefault="00027B71">
      <w:pPr>
        <w:rPr>
          <w:rFonts w:ascii="Times New Roman" w:hAnsi="Times New Roman" w:cs="Times New Roman"/>
        </w:rPr>
      </w:pPr>
    </w:p>
    <w:p w14:paraId="50026F52" w14:textId="0B568334" w:rsidR="00A07004" w:rsidRDefault="001945BD" w:rsidP="00A07004">
      <w:pPr>
        <w:rPr>
          <w:rFonts w:ascii="Times New Roman" w:hAnsi="Times New Roman" w:cs="Times New Roman"/>
        </w:rPr>
      </w:pPr>
      <w:r>
        <w:rPr>
          <w:rFonts w:ascii="Times New Roman" w:hAnsi="Times New Roman" w:cs="Times New Roman"/>
        </w:rPr>
        <w:t>Last year, a</w:t>
      </w:r>
      <w:r w:rsidR="0048552E" w:rsidRPr="002D610D">
        <w:rPr>
          <w:rFonts w:ascii="Times New Roman" w:hAnsi="Times New Roman" w:cs="Times New Roman"/>
        </w:rPr>
        <w:t>fter visiting</w:t>
      </w:r>
      <w:r w:rsidR="00D75FEE" w:rsidRPr="002D610D">
        <w:rPr>
          <w:rFonts w:ascii="Times New Roman" w:hAnsi="Times New Roman" w:cs="Times New Roman"/>
        </w:rPr>
        <w:t xml:space="preserve"> an exhibition in Ostend</w:t>
      </w:r>
      <w:r w:rsidR="009A1D9A" w:rsidRPr="002D610D">
        <w:rPr>
          <w:rFonts w:ascii="Times New Roman" w:hAnsi="Times New Roman" w:cs="Times New Roman"/>
        </w:rPr>
        <w:t xml:space="preserve"> </w:t>
      </w:r>
      <w:r w:rsidR="009D1693" w:rsidRPr="002D610D">
        <w:rPr>
          <w:rFonts w:ascii="Times New Roman" w:hAnsi="Times New Roman" w:cs="Times New Roman"/>
        </w:rPr>
        <w:t xml:space="preserve">entitled </w:t>
      </w:r>
      <w:r w:rsidR="00D75FEE" w:rsidRPr="00F32788">
        <w:rPr>
          <w:rFonts w:ascii="Times New Roman" w:hAnsi="Times New Roman" w:cs="Times New Roman"/>
          <w:i/>
        </w:rPr>
        <w:t>Eur</w:t>
      </w:r>
      <w:r w:rsidR="00553531" w:rsidRPr="00F32788">
        <w:rPr>
          <w:rFonts w:ascii="Times New Roman" w:hAnsi="Times New Roman" w:cs="Times New Roman"/>
          <w:i/>
        </w:rPr>
        <w:t>opean Ghosts: T</w:t>
      </w:r>
      <w:r w:rsidR="00D75FEE" w:rsidRPr="00F32788">
        <w:rPr>
          <w:rFonts w:ascii="Times New Roman" w:hAnsi="Times New Roman" w:cs="Times New Roman"/>
          <w:i/>
        </w:rPr>
        <w:t>he Representation of Art from Africa in the Twentieth Century</w:t>
      </w:r>
      <w:r w:rsidR="003B79B3">
        <w:rPr>
          <w:rFonts w:ascii="Times New Roman" w:hAnsi="Times New Roman" w:cs="Times New Roman"/>
        </w:rPr>
        <w:t>,</w:t>
      </w:r>
      <w:r w:rsidR="00777349">
        <w:rPr>
          <w:rStyle w:val="EndnoteReference"/>
          <w:rFonts w:ascii="Times New Roman" w:hAnsi="Times New Roman" w:cs="Times New Roman"/>
        </w:rPr>
        <w:endnoteReference w:id="3"/>
      </w:r>
      <w:r w:rsidR="00D75FEE" w:rsidRPr="002D610D">
        <w:rPr>
          <w:rFonts w:ascii="Times New Roman" w:hAnsi="Times New Roman" w:cs="Times New Roman"/>
        </w:rPr>
        <w:t xml:space="preserve"> I </w:t>
      </w:r>
      <w:r w:rsidR="00B31D68">
        <w:rPr>
          <w:rFonts w:ascii="Times New Roman" w:hAnsi="Times New Roman" w:cs="Times New Roman"/>
        </w:rPr>
        <w:t>was</w:t>
      </w:r>
      <w:r w:rsidR="009A1D9A" w:rsidRPr="002D610D">
        <w:rPr>
          <w:rFonts w:ascii="Times New Roman" w:hAnsi="Times New Roman" w:cs="Times New Roman"/>
        </w:rPr>
        <w:t xml:space="preserve"> </w:t>
      </w:r>
      <w:r w:rsidR="009C56DE" w:rsidRPr="002D610D">
        <w:rPr>
          <w:rFonts w:ascii="Times New Roman" w:hAnsi="Times New Roman" w:cs="Times New Roman"/>
        </w:rPr>
        <w:t xml:space="preserve">curious </w:t>
      </w:r>
      <w:r w:rsidR="009A1D9A" w:rsidRPr="002D610D">
        <w:rPr>
          <w:rFonts w:ascii="Times New Roman" w:hAnsi="Times New Roman" w:cs="Times New Roman"/>
        </w:rPr>
        <w:t xml:space="preserve">to </w:t>
      </w:r>
      <w:r w:rsidR="00FB5517" w:rsidRPr="002D610D">
        <w:rPr>
          <w:rFonts w:ascii="Times New Roman" w:hAnsi="Times New Roman" w:cs="Times New Roman"/>
        </w:rPr>
        <w:t xml:space="preserve">try </w:t>
      </w:r>
      <w:r w:rsidR="009A1D9A" w:rsidRPr="002D610D">
        <w:rPr>
          <w:rFonts w:ascii="Times New Roman" w:hAnsi="Times New Roman" w:cs="Times New Roman"/>
        </w:rPr>
        <w:t>wri</w:t>
      </w:r>
      <w:r w:rsidR="00FB5517" w:rsidRPr="002D610D">
        <w:rPr>
          <w:rFonts w:ascii="Times New Roman" w:hAnsi="Times New Roman" w:cs="Times New Roman"/>
        </w:rPr>
        <w:t>ting</w:t>
      </w:r>
      <w:r w:rsidR="00D75FEE" w:rsidRPr="002D610D">
        <w:rPr>
          <w:rFonts w:ascii="Times New Roman" w:hAnsi="Times New Roman" w:cs="Times New Roman"/>
        </w:rPr>
        <w:t xml:space="preserve"> a review</w:t>
      </w:r>
      <w:r w:rsidR="009D1693" w:rsidRPr="002D610D">
        <w:rPr>
          <w:rFonts w:ascii="Times New Roman" w:hAnsi="Times New Roman" w:cs="Times New Roman"/>
        </w:rPr>
        <w:t xml:space="preserve"> of it</w:t>
      </w:r>
      <w:r w:rsidR="009A1D9A" w:rsidRPr="002D610D">
        <w:rPr>
          <w:rFonts w:ascii="Times New Roman" w:hAnsi="Times New Roman" w:cs="Times New Roman"/>
        </w:rPr>
        <w:t>. Th</w:t>
      </w:r>
      <w:r w:rsidR="009E7FB4">
        <w:rPr>
          <w:rFonts w:ascii="Times New Roman" w:hAnsi="Times New Roman" w:cs="Times New Roman"/>
        </w:rPr>
        <w:t>e text</w:t>
      </w:r>
      <w:r w:rsidR="009A1D9A" w:rsidRPr="002D610D">
        <w:rPr>
          <w:rFonts w:ascii="Times New Roman" w:hAnsi="Times New Roman" w:cs="Times New Roman"/>
        </w:rPr>
        <w:t xml:space="preserve"> </w:t>
      </w:r>
      <w:r w:rsidR="00044445" w:rsidRPr="002D610D">
        <w:rPr>
          <w:rFonts w:ascii="Times New Roman" w:hAnsi="Times New Roman" w:cs="Times New Roman"/>
        </w:rPr>
        <w:t>was accepted by a</w:t>
      </w:r>
      <w:r w:rsidR="00D75FEE" w:rsidRPr="002D610D">
        <w:rPr>
          <w:rFonts w:ascii="Times New Roman" w:hAnsi="Times New Roman" w:cs="Times New Roman"/>
        </w:rPr>
        <w:t xml:space="preserve"> journal </w:t>
      </w:r>
      <w:r w:rsidR="000329A2" w:rsidRPr="002D610D">
        <w:rPr>
          <w:rFonts w:ascii="Times New Roman" w:hAnsi="Times New Roman" w:cs="Times New Roman"/>
        </w:rPr>
        <w:t>that</w:t>
      </w:r>
      <w:r w:rsidR="009A1D9A" w:rsidRPr="002D610D">
        <w:rPr>
          <w:rFonts w:ascii="Times New Roman" w:hAnsi="Times New Roman" w:cs="Times New Roman"/>
        </w:rPr>
        <w:t xml:space="preserve">, </w:t>
      </w:r>
      <w:r w:rsidR="00044445" w:rsidRPr="002D610D">
        <w:rPr>
          <w:rFonts w:ascii="Times New Roman" w:hAnsi="Times New Roman" w:cs="Times New Roman"/>
        </w:rPr>
        <w:t xml:space="preserve">having </w:t>
      </w:r>
      <w:r w:rsidR="0048552E" w:rsidRPr="002D610D">
        <w:rPr>
          <w:rFonts w:ascii="Times New Roman" w:hAnsi="Times New Roman" w:cs="Times New Roman"/>
        </w:rPr>
        <w:t xml:space="preserve">finally read it, </w:t>
      </w:r>
      <w:r w:rsidR="009A1D9A" w:rsidRPr="002D610D">
        <w:rPr>
          <w:rFonts w:ascii="Times New Roman" w:hAnsi="Times New Roman" w:cs="Times New Roman"/>
        </w:rPr>
        <w:t>decided</w:t>
      </w:r>
      <w:r w:rsidR="00B96628" w:rsidRPr="002D610D">
        <w:rPr>
          <w:rFonts w:ascii="Times New Roman" w:hAnsi="Times New Roman" w:cs="Times New Roman"/>
        </w:rPr>
        <w:t xml:space="preserve"> that</w:t>
      </w:r>
      <w:r w:rsidR="009A1D9A" w:rsidRPr="002D610D">
        <w:rPr>
          <w:rFonts w:ascii="Times New Roman" w:hAnsi="Times New Roman" w:cs="Times New Roman"/>
        </w:rPr>
        <w:t xml:space="preserve"> </w:t>
      </w:r>
      <w:r w:rsidR="00044445" w:rsidRPr="002D610D">
        <w:rPr>
          <w:rFonts w:ascii="Times New Roman" w:hAnsi="Times New Roman" w:cs="Times New Roman"/>
        </w:rPr>
        <w:t>t</w:t>
      </w:r>
      <w:r w:rsidR="0048552E" w:rsidRPr="002D610D">
        <w:rPr>
          <w:rFonts w:ascii="Times New Roman" w:hAnsi="Times New Roman" w:cs="Times New Roman"/>
        </w:rPr>
        <w:t>hey</w:t>
      </w:r>
      <w:r w:rsidR="00044445" w:rsidRPr="002D610D">
        <w:rPr>
          <w:rFonts w:ascii="Times New Roman" w:hAnsi="Times New Roman" w:cs="Times New Roman"/>
        </w:rPr>
        <w:t xml:space="preserve"> </w:t>
      </w:r>
      <w:r w:rsidR="009A1D9A" w:rsidRPr="002D610D">
        <w:rPr>
          <w:rFonts w:ascii="Times New Roman" w:hAnsi="Times New Roman" w:cs="Times New Roman"/>
        </w:rPr>
        <w:t>could not</w:t>
      </w:r>
      <w:r w:rsidR="00E7025D" w:rsidRPr="002D610D">
        <w:rPr>
          <w:rFonts w:ascii="Times New Roman" w:hAnsi="Times New Roman" w:cs="Times New Roman"/>
        </w:rPr>
        <w:t xml:space="preserve"> </w:t>
      </w:r>
      <w:r w:rsidR="0048552E" w:rsidRPr="002D610D">
        <w:rPr>
          <w:rFonts w:ascii="Times New Roman" w:hAnsi="Times New Roman" w:cs="Times New Roman"/>
        </w:rPr>
        <w:t>publish it</w:t>
      </w:r>
      <w:r w:rsidR="00A65435" w:rsidRPr="002D610D">
        <w:rPr>
          <w:rFonts w:ascii="Times New Roman" w:hAnsi="Times New Roman" w:cs="Times New Roman"/>
        </w:rPr>
        <w:t xml:space="preserve"> without </w:t>
      </w:r>
      <w:r w:rsidR="00ED3988" w:rsidRPr="002D610D">
        <w:rPr>
          <w:rFonts w:ascii="Times New Roman" w:hAnsi="Times New Roman" w:cs="Times New Roman"/>
        </w:rPr>
        <w:t>a change in</w:t>
      </w:r>
      <w:r w:rsidR="00044445" w:rsidRPr="002D610D">
        <w:rPr>
          <w:rFonts w:ascii="Times New Roman" w:hAnsi="Times New Roman" w:cs="Times New Roman"/>
        </w:rPr>
        <w:t xml:space="preserve"> its basic premise</w:t>
      </w:r>
      <w:r w:rsidR="00D75FEE" w:rsidRPr="002D610D">
        <w:rPr>
          <w:rFonts w:ascii="Times New Roman" w:hAnsi="Times New Roman" w:cs="Times New Roman"/>
        </w:rPr>
        <w:t>.</w:t>
      </w:r>
      <w:r w:rsidR="00A65435" w:rsidRPr="002D610D">
        <w:rPr>
          <w:rFonts w:ascii="Times New Roman" w:hAnsi="Times New Roman" w:cs="Times New Roman"/>
        </w:rPr>
        <w:t xml:space="preserve"> While</w:t>
      </w:r>
      <w:r w:rsidR="00FB5517" w:rsidRPr="002D610D">
        <w:rPr>
          <w:rFonts w:ascii="Times New Roman" w:hAnsi="Times New Roman" w:cs="Times New Roman"/>
        </w:rPr>
        <w:t xml:space="preserve"> </w:t>
      </w:r>
      <w:r w:rsidR="00A65435" w:rsidRPr="002D610D">
        <w:rPr>
          <w:rFonts w:ascii="Times New Roman" w:hAnsi="Times New Roman" w:cs="Times New Roman"/>
        </w:rPr>
        <w:t xml:space="preserve">this attests to </w:t>
      </w:r>
      <w:r w:rsidR="00FB5517" w:rsidRPr="002D610D">
        <w:rPr>
          <w:rFonts w:ascii="Times New Roman" w:hAnsi="Times New Roman" w:cs="Times New Roman"/>
        </w:rPr>
        <w:t xml:space="preserve">the </w:t>
      </w:r>
      <w:r w:rsidR="00A65435" w:rsidRPr="002D610D">
        <w:rPr>
          <w:rFonts w:ascii="Times New Roman" w:hAnsi="Times New Roman" w:cs="Times New Roman"/>
        </w:rPr>
        <w:t>mistaking of</w:t>
      </w:r>
      <w:r w:rsidR="001D2BD6" w:rsidRPr="002D610D">
        <w:rPr>
          <w:rFonts w:ascii="Times New Roman" w:hAnsi="Times New Roman" w:cs="Times New Roman"/>
        </w:rPr>
        <w:t xml:space="preserve"> </w:t>
      </w:r>
      <w:r w:rsidR="00FB5517" w:rsidRPr="002D610D">
        <w:rPr>
          <w:rFonts w:ascii="Times New Roman" w:hAnsi="Times New Roman" w:cs="Times New Roman"/>
        </w:rPr>
        <w:t xml:space="preserve">an </w:t>
      </w:r>
      <w:r w:rsidR="001D2BD6" w:rsidRPr="002D610D">
        <w:rPr>
          <w:rFonts w:ascii="Times New Roman" w:hAnsi="Times New Roman" w:cs="Times New Roman"/>
        </w:rPr>
        <w:t>editorial agenda</w:t>
      </w:r>
      <w:r w:rsidR="0048552E" w:rsidRPr="002D610D">
        <w:rPr>
          <w:rFonts w:ascii="Times New Roman" w:hAnsi="Times New Roman" w:cs="Times New Roman"/>
        </w:rPr>
        <w:t xml:space="preserve"> </w:t>
      </w:r>
      <w:r w:rsidR="001D2BD6" w:rsidRPr="002D610D">
        <w:rPr>
          <w:rFonts w:ascii="Times New Roman" w:hAnsi="Times New Roman" w:cs="Times New Roman"/>
        </w:rPr>
        <w:t xml:space="preserve">on </w:t>
      </w:r>
      <w:r w:rsidR="0048552E" w:rsidRPr="002D610D">
        <w:rPr>
          <w:rFonts w:ascii="Times New Roman" w:hAnsi="Times New Roman" w:cs="Times New Roman"/>
        </w:rPr>
        <w:t>my</w:t>
      </w:r>
      <w:r w:rsidR="001D2BD6" w:rsidRPr="002D610D">
        <w:rPr>
          <w:rFonts w:ascii="Times New Roman" w:hAnsi="Times New Roman" w:cs="Times New Roman"/>
        </w:rPr>
        <w:t xml:space="preserve"> part</w:t>
      </w:r>
      <w:r w:rsidR="00A65435" w:rsidRPr="002D610D">
        <w:rPr>
          <w:rFonts w:ascii="Times New Roman" w:hAnsi="Times New Roman" w:cs="Times New Roman"/>
        </w:rPr>
        <w:t xml:space="preserve">, it also </w:t>
      </w:r>
      <w:r w:rsidR="00AF38FD">
        <w:rPr>
          <w:rFonts w:ascii="Times New Roman" w:hAnsi="Times New Roman" w:cs="Times New Roman"/>
        </w:rPr>
        <w:t>raise</w:t>
      </w:r>
      <w:r w:rsidR="00931663">
        <w:rPr>
          <w:rFonts w:ascii="Times New Roman" w:hAnsi="Times New Roman" w:cs="Times New Roman"/>
        </w:rPr>
        <w:t>s</w:t>
      </w:r>
      <w:r w:rsidR="009A1D9A" w:rsidRPr="002D610D">
        <w:rPr>
          <w:rFonts w:ascii="Times New Roman" w:hAnsi="Times New Roman" w:cs="Times New Roman"/>
        </w:rPr>
        <w:t xml:space="preserve"> question</w:t>
      </w:r>
      <w:r w:rsidR="00C13337">
        <w:rPr>
          <w:rFonts w:ascii="Times New Roman" w:hAnsi="Times New Roman" w:cs="Times New Roman"/>
        </w:rPr>
        <w:t>s</w:t>
      </w:r>
      <w:r w:rsidR="009A1D9A" w:rsidRPr="002D610D">
        <w:rPr>
          <w:rFonts w:ascii="Times New Roman" w:hAnsi="Times New Roman" w:cs="Times New Roman"/>
        </w:rPr>
        <w:t xml:space="preserve"> concerning </w:t>
      </w:r>
      <w:r w:rsidR="00A65435" w:rsidRPr="002D610D">
        <w:rPr>
          <w:rFonts w:ascii="Times New Roman" w:hAnsi="Times New Roman" w:cs="Times New Roman"/>
        </w:rPr>
        <w:t>difference</w:t>
      </w:r>
      <w:r w:rsidR="009A1D9A" w:rsidRPr="002D610D">
        <w:rPr>
          <w:rFonts w:ascii="Times New Roman" w:hAnsi="Times New Roman" w:cs="Times New Roman"/>
        </w:rPr>
        <w:t>s</w:t>
      </w:r>
      <w:r w:rsidR="00A65435" w:rsidRPr="002D610D">
        <w:rPr>
          <w:rFonts w:ascii="Times New Roman" w:hAnsi="Times New Roman" w:cs="Times New Roman"/>
        </w:rPr>
        <w:t xml:space="preserve"> in the understanding of research </w:t>
      </w:r>
      <w:r w:rsidR="002116D7" w:rsidRPr="002D610D">
        <w:rPr>
          <w:rFonts w:ascii="Times New Roman" w:hAnsi="Times New Roman" w:cs="Times New Roman"/>
        </w:rPr>
        <w:t xml:space="preserve">as </w:t>
      </w:r>
      <w:r w:rsidR="00A65435" w:rsidRPr="002D610D">
        <w:rPr>
          <w:rFonts w:ascii="Times New Roman" w:hAnsi="Times New Roman" w:cs="Times New Roman"/>
        </w:rPr>
        <w:t>between th</w:t>
      </w:r>
      <w:r w:rsidR="00176128" w:rsidRPr="002D610D">
        <w:rPr>
          <w:rFonts w:ascii="Times New Roman" w:hAnsi="Times New Roman" w:cs="Times New Roman"/>
        </w:rPr>
        <w:t>e empirical and the speculative</w:t>
      </w:r>
      <w:r w:rsidR="00B96628" w:rsidRPr="002D610D">
        <w:rPr>
          <w:rFonts w:ascii="Times New Roman" w:hAnsi="Times New Roman" w:cs="Times New Roman"/>
        </w:rPr>
        <w:t xml:space="preserve">; or, </w:t>
      </w:r>
      <w:r w:rsidR="003B79B3">
        <w:rPr>
          <w:rFonts w:ascii="Times New Roman" w:hAnsi="Times New Roman" w:cs="Times New Roman"/>
        </w:rPr>
        <w:t xml:space="preserve">between </w:t>
      </w:r>
      <w:r w:rsidR="00B96628" w:rsidRPr="002D610D">
        <w:rPr>
          <w:rFonts w:ascii="Times New Roman" w:hAnsi="Times New Roman" w:cs="Times New Roman"/>
        </w:rPr>
        <w:t xml:space="preserve">the positivistic and the </w:t>
      </w:r>
      <w:proofErr w:type="spellStart"/>
      <w:r w:rsidR="00B96628" w:rsidRPr="002D610D">
        <w:rPr>
          <w:rFonts w:ascii="Times New Roman" w:hAnsi="Times New Roman" w:cs="Times New Roman"/>
        </w:rPr>
        <w:t>phantomatic</w:t>
      </w:r>
      <w:proofErr w:type="spellEnd"/>
      <w:r w:rsidR="00176128" w:rsidRPr="002D610D">
        <w:rPr>
          <w:rFonts w:ascii="Times New Roman" w:hAnsi="Times New Roman" w:cs="Times New Roman"/>
        </w:rPr>
        <w:t xml:space="preserve">. </w:t>
      </w:r>
      <w:r w:rsidR="00506CC0">
        <w:rPr>
          <w:rFonts w:ascii="Times New Roman" w:hAnsi="Times New Roman" w:cs="Times New Roman"/>
        </w:rPr>
        <w:t>Offering</w:t>
      </w:r>
      <w:r w:rsidR="001D2BD6" w:rsidRPr="002D610D">
        <w:rPr>
          <w:rFonts w:ascii="Times New Roman" w:hAnsi="Times New Roman" w:cs="Times New Roman"/>
        </w:rPr>
        <w:t xml:space="preserve"> a</w:t>
      </w:r>
      <w:r w:rsidR="00E7025D" w:rsidRPr="002D610D">
        <w:rPr>
          <w:rFonts w:ascii="Times New Roman" w:hAnsi="Times New Roman" w:cs="Times New Roman"/>
        </w:rPr>
        <w:t xml:space="preserve"> </w:t>
      </w:r>
      <w:r w:rsidR="008D1F04">
        <w:rPr>
          <w:rFonts w:ascii="Times New Roman" w:hAnsi="Times New Roman" w:cs="Times New Roman"/>
        </w:rPr>
        <w:t xml:space="preserve">trace </w:t>
      </w:r>
      <w:r w:rsidR="00176128" w:rsidRPr="002D610D">
        <w:rPr>
          <w:rFonts w:ascii="Times New Roman" w:hAnsi="Times New Roman" w:cs="Times New Roman"/>
        </w:rPr>
        <w:t xml:space="preserve">of opacity in the </w:t>
      </w:r>
      <w:r w:rsidR="00E7025D" w:rsidRPr="002D610D">
        <w:rPr>
          <w:rFonts w:ascii="Times New Roman" w:hAnsi="Times New Roman" w:cs="Times New Roman"/>
        </w:rPr>
        <w:t xml:space="preserve">traditional </w:t>
      </w:r>
      <w:r w:rsidR="006A651D" w:rsidRPr="002D610D">
        <w:rPr>
          <w:rFonts w:ascii="Times New Roman" w:hAnsi="Times New Roman" w:cs="Times New Roman"/>
        </w:rPr>
        <w:t>technology of exhibition</w:t>
      </w:r>
      <w:r w:rsidR="00E7025D" w:rsidRPr="002D610D">
        <w:rPr>
          <w:rFonts w:ascii="Times New Roman" w:hAnsi="Times New Roman" w:cs="Times New Roman"/>
        </w:rPr>
        <w:t>s</w:t>
      </w:r>
      <w:r w:rsidR="001D2BD6" w:rsidRPr="002D610D">
        <w:rPr>
          <w:rFonts w:ascii="Times New Roman" w:hAnsi="Times New Roman" w:cs="Times New Roman"/>
        </w:rPr>
        <w:t>,</w:t>
      </w:r>
      <w:r w:rsidR="006A651D" w:rsidRPr="002D610D">
        <w:rPr>
          <w:rFonts w:ascii="Times New Roman" w:hAnsi="Times New Roman" w:cs="Times New Roman"/>
        </w:rPr>
        <w:t xml:space="preserve"> the </w:t>
      </w:r>
      <w:r w:rsidR="00176128" w:rsidRPr="002D610D">
        <w:rPr>
          <w:rFonts w:ascii="Times New Roman" w:hAnsi="Times New Roman" w:cs="Times New Roman"/>
        </w:rPr>
        <w:t>phantom of the subject</w:t>
      </w:r>
      <w:r w:rsidR="00A17DB8" w:rsidRPr="002D610D">
        <w:rPr>
          <w:rFonts w:ascii="Times New Roman" w:hAnsi="Times New Roman" w:cs="Times New Roman"/>
        </w:rPr>
        <w:t xml:space="preserve"> </w:t>
      </w:r>
      <w:r w:rsidR="00980194" w:rsidRPr="002D610D">
        <w:rPr>
          <w:rFonts w:ascii="Times New Roman" w:hAnsi="Times New Roman" w:cs="Times New Roman"/>
        </w:rPr>
        <w:t xml:space="preserve">– </w:t>
      </w:r>
      <w:r w:rsidR="00176128" w:rsidRPr="002D610D">
        <w:rPr>
          <w:rFonts w:ascii="Times New Roman" w:hAnsi="Times New Roman" w:cs="Times New Roman"/>
        </w:rPr>
        <w:t xml:space="preserve">reflected </w:t>
      </w:r>
      <w:r w:rsidR="006A651D" w:rsidRPr="002D610D">
        <w:rPr>
          <w:rFonts w:ascii="Times New Roman" w:hAnsi="Times New Roman" w:cs="Times New Roman"/>
        </w:rPr>
        <w:t xml:space="preserve">in the putatively transparent </w:t>
      </w:r>
      <w:r w:rsidR="00176128" w:rsidRPr="002D610D">
        <w:rPr>
          <w:rFonts w:ascii="Times New Roman" w:hAnsi="Times New Roman" w:cs="Times New Roman"/>
        </w:rPr>
        <w:t xml:space="preserve">vitrine </w:t>
      </w:r>
      <w:r w:rsidR="00FB5517" w:rsidRPr="002D610D">
        <w:rPr>
          <w:rFonts w:ascii="Times New Roman" w:hAnsi="Times New Roman" w:cs="Times New Roman"/>
        </w:rPr>
        <w:t>that presents (and preserves</w:t>
      </w:r>
      <w:r w:rsidR="00B96628" w:rsidRPr="002D610D">
        <w:rPr>
          <w:rFonts w:ascii="Times New Roman" w:hAnsi="Times New Roman" w:cs="Times New Roman"/>
        </w:rPr>
        <w:t xml:space="preserve">) </w:t>
      </w:r>
      <w:r w:rsidR="00176128" w:rsidRPr="002D610D">
        <w:rPr>
          <w:rFonts w:ascii="Times New Roman" w:hAnsi="Times New Roman" w:cs="Times New Roman"/>
        </w:rPr>
        <w:t xml:space="preserve">an </w:t>
      </w:r>
      <w:r w:rsidR="00ED3988" w:rsidRPr="002D610D">
        <w:rPr>
          <w:rFonts w:ascii="Times New Roman" w:hAnsi="Times New Roman" w:cs="Times New Roman"/>
        </w:rPr>
        <w:t>obje</w:t>
      </w:r>
      <w:r w:rsidR="00176128" w:rsidRPr="002D610D">
        <w:rPr>
          <w:rFonts w:ascii="Times New Roman" w:hAnsi="Times New Roman" w:cs="Times New Roman"/>
        </w:rPr>
        <w:t xml:space="preserve">ct </w:t>
      </w:r>
      <w:r w:rsidR="00980194" w:rsidRPr="002D610D">
        <w:rPr>
          <w:rFonts w:ascii="Times New Roman" w:hAnsi="Times New Roman" w:cs="Times New Roman"/>
        </w:rPr>
        <w:t xml:space="preserve">– </w:t>
      </w:r>
      <w:r w:rsidR="00176128" w:rsidRPr="002D610D">
        <w:rPr>
          <w:rFonts w:ascii="Times New Roman" w:hAnsi="Times New Roman" w:cs="Times New Roman"/>
        </w:rPr>
        <w:t xml:space="preserve">was not </w:t>
      </w:r>
      <w:r w:rsidR="00AF38FD">
        <w:rPr>
          <w:rFonts w:ascii="Times New Roman" w:hAnsi="Times New Roman" w:cs="Times New Roman"/>
        </w:rPr>
        <w:t xml:space="preserve">to </w:t>
      </w:r>
      <w:r w:rsidR="00176128" w:rsidRPr="002D610D">
        <w:rPr>
          <w:rFonts w:ascii="Times New Roman" w:hAnsi="Times New Roman" w:cs="Times New Roman"/>
        </w:rPr>
        <w:t xml:space="preserve">be mistaken for the </w:t>
      </w:r>
      <w:r w:rsidR="00A17DB8" w:rsidRPr="002D610D">
        <w:rPr>
          <w:rFonts w:ascii="Times New Roman" w:hAnsi="Times New Roman" w:cs="Times New Roman"/>
        </w:rPr>
        <w:t xml:space="preserve">proper </w:t>
      </w:r>
      <w:r w:rsidR="00ED3988" w:rsidRPr="002D610D">
        <w:rPr>
          <w:rFonts w:ascii="Times New Roman" w:hAnsi="Times New Roman" w:cs="Times New Roman"/>
        </w:rPr>
        <w:t xml:space="preserve">concerns </w:t>
      </w:r>
      <w:r w:rsidR="00176128" w:rsidRPr="002D610D">
        <w:rPr>
          <w:rFonts w:ascii="Times New Roman" w:hAnsi="Times New Roman" w:cs="Times New Roman"/>
        </w:rPr>
        <w:t xml:space="preserve">of a review. </w:t>
      </w:r>
      <w:r w:rsidR="009A1D9A" w:rsidRPr="002D610D">
        <w:rPr>
          <w:rFonts w:ascii="Times New Roman" w:hAnsi="Times New Roman" w:cs="Times New Roman"/>
        </w:rPr>
        <w:t>I</w:t>
      </w:r>
      <w:r w:rsidR="00D75FEE" w:rsidRPr="002D610D">
        <w:rPr>
          <w:rFonts w:ascii="Times New Roman" w:hAnsi="Times New Roman" w:cs="Times New Roman"/>
        </w:rPr>
        <w:t>t turn</w:t>
      </w:r>
      <w:r w:rsidR="00044445" w:rsidRPr="002D610D">
        <w:rPr>
          <w:rFonts w:ascii="Times New Roman" w:hAnsi="Times New Roman" w:cs="Times New Roman"/>
        </w:rPr>
        <w:t>ed</w:t>
      </w:r>
      <w:r w:rsidR="00D75FEE" w:rsidRPr="002D610D">
        <w:rPr>
          <w:rFonts w:ascii="Times New Roman" w:hAnsi="Times New Roman" w:cs="Times New Roman"/>
        </w:rPr>
        <w:t xml:space="preserve"> out</w:t>
      </w:r>
      <w:r w:rsidR="0048552E" w:rsidRPr="002D610D">
        <w:rPr>
          <w:rFonts w:ascii="Times New Roman" w:hAnsi="Times New Roman" w:cs="Times New Roman"/>
        </w:rPr>
        <w:t xml:space="preserve"> </w:t>
      </w:r>
      <w:r w:rsidR="00D75FEE" w:rsidRPr="002D610D">
        <w:rPr>
          <w:rFonts w:ascii="Times New Roman" w:hAnsi="Times New Roman" w:cs="Times New Roman"/>
        </w:rPr>
        <w:t xml:space="preserve">that </w:t>
      </w:r>
      <w:r w:rsidR="00044445" w:rsidRPr="002D610D">
        <w:rPr>
          <w:rFonts w:ascii="Times New Roman" w:hAnsi="Times New Roman" w:cs="Times New Roman"/>
        </w:rPr>
        <w:t xml:space="preserve">what </w:t>
      </w:r>
      <w:r w:rsidR="0048552E" w:rsidRPr="002D610D">
        <w:rPr>
          <w:rFonts w:ascii="Times New Roman" w:hAnsi="Times New Roman" w:cs="Times New Roman"/>
        </w:rPr>
        <w:t xml:space="preserve">had been </w:t>
      </w:r>
      <w:r w:rsidR="00044445" w:rsidRPr="002D610D">
        <w:rPr>
          <w:rFonts w:ascii="Times New Roman" w:hAnsi="Times New Roman" w:cs="Times New Roman"/>
        </w:rPr>
        <w:t xml:space="preserve">expected was </w:t>
      </w:r>
      <w:r w:rsidR="00D75FEE" w:rsidRPr="002D610D">
        <w:rPr>
          <w:rFonts w:ascii="Times New Roman" w:hAnsi="Times New Roman" w:cs="Times New Roman"/>
        </w:rPr>
        <w:t xml:space="preserve">a </w:t>
      </w:r>
      <w:r w:rsidR="006A651D" w:rsidRPr="002D610D">
        <w:rPr>
          <w:rFonts w:ascii="Times New Roman" w:hAnsi="Times New Roman" w:cs="Times New Roman"/>
        </w:rPr>
        <w:t xml:space="preserve">discussion </w:t>
      </w:r>
      <w:r w:rsidR="00D75FEE" w:rsidRPr="002D610D">
        <w:rPr>
          <w:rFonts w:ascii="Times New Roman" w:hAnsi="Times New Roman" w:cs="Times New Roman"/>
        </w:rPr>
        <w:t>of the t</w:t>
      </w:r>
      <w:r w:rsidR="00176128" w:rsidRPr="002D610D">
        <w:rPr>
          <w:rFonts w:ascii="Times New Roman" w:hAnsi="Times New Roman" w:cs="Times New Roman"/>
        </w:rPr>
        <w:t>hing</w:t>
      </w:r>
      <w:r w:rsidR="00044445" w:rsidRPr="002D610D">
        <w:rPr>
          <w:rFonts w:ascii="Times New Roman" w:hAnsi="Times New Roman" w:cs="Times New Roman"/>
        </w:rPr>
        <w:t>s</w:t>
      </w:r>
      <w:r w:rsidR="0048552E" w:rsidRPr="002D610D">
        <w:rPr>
          <w:rFonts w:ascii="Times New Roman" w:hAnsi="Times New Roman" w:cs="Times New Roman"/>
        </w:rPr>
        <w:t xml:space="preserve"> shown</w:t>
      </w:r>
      <w:r w:rsidR="00044445" w:rsidRPr="002D610D">
        <w:rPr>
          <w:rFonts w:ascii="Times New Roman" w:hAnsi="Times New Roman" w:cs="Times New Roman"/>
        </w:rPr>
        <w:t xml:space="preserve"> in the exhibition</w:t>
      </w:r>
      <w:r w:rsidR="00176128" w:rsidRPr="002D610D">
        <w:rPr>
          <w:rFonts w:ascii="Times New Roman" w:hAnsi="Times New Roman" w:cs="Times New Roman"/>
        </w:rPr>
        <w:t xml:space="preserve"> </w:t>
      </w:r>
      <w:r w:rsidR="00AF38FD">
        <w:rPr>
          <w:rFonts w:ascii="Times New Roman" w:hAnsi="Times New Roman" w:cs="Times New Roman"/>
        </w:rPr>
        <w:t xml:space="preserve">without the </w:t>
      </w:r>
      <w:r w:rsidR="00E7025D" w:rsidRPr="002D610D">
        <w:rPr>
          <w:rFonts w:ascii="Times New Roman" w:hAnsi="Times New Roman" w:cs="Times New Roman"/>
        </w:rPr>
        <w:t>apparitions</w:t>
      </w:r>
      <w:r w:rsidR="00ED3988" w:rsidRPr="002D610D">
        <w:rPr>
          <w:rFonts w:ascii="Times New Roman" w:hAnsi="Times New Roman" w:cs="Times New Roman"/>
        </w:rPr>
        <w:t xml:space="preserve"> </w:t>
      </w:r>
      <w:r w:rsidR="00B96628" w:rsidRPr="002D610D">
        <w:rPr>
          <w:rFonts w:ascii="Times New Roman" w:hAnsi="Times New Roman" w:cs="Times New Roman"/>
        </w:rPr>
        <w:t xml:space="preserve">testifying to the contingency of </w:t>
      </w:r>
      <w:r w:rsidR="009A1D9A" w:rsidRPr="002D610D">
        <w:rPr>
          <w:rFonts w:ascii="Times New Roman" w:hAnsi="Times New Roman" w:cs="Times New Roman"/>
        </w:rPr>
        <w:t xml:space="preserve">the </w:t>
      </w:r>
      <w:r w:rsidR="001D2BD6" w:rsidRPr="002D610D">
        <w:rPr>
          <w:rFonts w:ascii="Times New Roman" w:hAnsi="Times New Roman" w:cs="Times New Roman"/>
        </w:rPr>
        <w:t xml:space="preserve">reviewer’s </w:t>
      </w:r>
      <w:r w:rsidR="009A1D9A" w:rsidRPr="002D610D">
        <w:rPr>
          <w:rFonts w:ascii="Times New Roman" w:hAnsi="Times New Roman" w:cs="Times New Roman"/>
        </w:rPr>
        <w:t xml:space="preserve">encounter with </w:t>
      </w:r>
      <w:r w:rsidR="00980194" w:rsidRPr="002D610D">
        <w:rPr>
          <w:rFonts w:ascii="Times New Roman" w:hAnsi="Times New Roman" w:cs="Times New Roman"/>
        </w:rPr>
        <w:t>them</w:t>
      </w:r>
      <w:r w:rsidR="00E7025D" w:rsidRPr="002D610D">
        <w:rPr>
          <w:rFonts w:ascii="Times New Roman" w:hAnsi="Times New Roman" w:cs="Times New Roman"/>
        </w:rPr>
        <w:t xml:space="preserve">. The </w:t>
      </w:r>
      <w:r w:rsidR="007230DA">
        <w:rPr>
          <w:rFonts w:ascii="Times New Roman" w:hAnsi="Times New Roman" w:cs="Times New Roman"/>
        </w:rPr>
        <w:t xml:space="preserve">conditions </w:t>
      </w:r>
      <w:r w:rsidR="00EA754B" w:rsidRPr="002D610D">
        <w:rPr>
          <w:rFonts w:ascii="Times New Roman" w:hAnsi="Times New Roman" w:cs="Times New Roman"/>
        </w:rPr>
        <w:t xml:space="preserve">of </w:t>
      </w:r>
      <w:r w:rsidR="00F32788">
        <w:rPr>
          <w:rFonts w:ascii="Times New Roman" w:hAnsi="Times New Roman" w:cs="Times New Roman"/>
        </w:rPr>
        <w:t>‘</w:t>
      </w:r>
      <w:r w:rsidR="00E7025D" w:rsidRPr="002D610D">
        <w:rPr>
          <w:rFonts w:ascii="Times New Roman" w:hAnsi="Times New Roman" w:cs="Times New Roman"/>
        </w:rPr>
        <w:t>representation</w:t>
      </w:r>
      <w:r w:rsidR="00F32788">
        <w:rPr>
          <w:rFonts w:ascii="Times New Roman" w:hAnsi="Times New Roman" w:cs="Times New Roman"/>
        </w:rPr>
        <w:t>’</w:t>
      </w:r>
      <w:r w:rsidR="007230DA">
        <w:rPr>
          <w:rFonts w:ascii="Times New Roman" w:hAnsi="Times New Roman" w:cs="Times New Roman"/>
        </w:rPr>
        <w:t>,</w:t>
      </w:r>
      <w:r w:rsidR="00F51D61" w:rsidRPr="002D610D">
        <w:rPr>
          <w:rFonts w:ascii="Times New Roman" w:hAnsi="Times New Roman" w:cs="Times New Roman"/>
        </w:rPr>
        <w:t xml:space="preserve"> </w:t>
      </w:r>
      <w:r w:rsidR="00B96628" w:rsidRPr="002D610D">
        <w:rPr>
          <w:rFonts w:ascii="Times New Roman" w:hAnsi="Times New Roman" w:cs="Times New Roman"/>
        </w:rPr>
        <w:t xml:space="preserve">through </w:t>
      </w:r>
      <w:r w:rsidR="00FB5517" w:rsidRPr="002D610D">
        <w:rPr>
          <w:rFonts w:ascii="Times New Roman" w:hAnsi="Times New Roman" w:cs="Times New Roman"/>
        </w:rPr>
        <w:t xml:space="preserve">the </w:t>
      </w:r>
      <w:r w:rsidR="006C3910">
        <w:rPr>
          <w:rFonts w:ascii="Times New Roman" w:hAnsi="Times New Roman" w:cs="Times New Roman"/>
        </w:rPr>
        <w:t xml:space="preserve">apparatus </w:t>
      </w:r>
      <w:r w:rsidR="00E7025D" w:rsidRPr="002D610D">
        <w:rPr>
          <w:rFonts w:ascii="Times New Roman" w:hAnsi="Times New Roman" w:cs="Times New Roman"/>
        </w:rPr>
        <w:t xml:space="preserve">of making things visible </w:t>
      </w:r>
      <w:r w:rsidR="00B96628" w:rsidRPr="002D610D">
        <w:rPr>
          <w:rFonts w:ascii="Times New Roman" w:hAnsi="Times New Roman" w:cs="Times New Roman"/>
        </w:rPr>
        <w:t>in museums and galleries</w:t>
      </w:r>
      <w:r w:rsidR="00F32788">
        <w:rPr>
          <w:rFonts w:ascii="Times New Roman" w:hAnsi="Times New Roman" w:cs="Times New Roman"/>
        </w:rPr>
        <w:t xml:space="preserve"> </w:t>
      </w:r>
      <w:r w:rsidR="00F32788" w:rsidRPr="002D610D">
        <w:rPr>
          <w:rFonts w:ascii="Times New Roman" w:hAnsi="Times New Roman" w:cs="Times New Roman"/>
        </w:rPr>
        <w:t xml:space="preserve">(in this case, </w:t>
      </w:r>
      <w:r w:rsidR="00F32788">
        <w:rPr>
          <w:rFonts w:ascii="Times New Roman" w:hAnsi="Times New Roman" w:cs="Times New Roman"/>
        </w:rPr>
        <w:t>of ‘</w:t>
      </w:r>
      <w:r w:rsidR="00F32788" w:rsidRPr="002D610D">
        <w:rPr>
          <w:rFonts w:ascii="Times New Roman" w:hAnsi="Times New Roman" w:cs="Times New Roman"/>
        </w:rPr>
        <w:t>art from Africa</w:t>
      </w:r>
      <w:r w:rsidR="00F32788">
        <w:rPr>
          <w:rFonts w:ascii="Times New Roman" w:hAnsi="Times New Roman" w:cs="Times New Roman"/>
        </w:rPr>
        <w:t>’</w:t>
      </w:r>
      <w:r w:rsidR="00F32788" w:rsidRPr="002D610D">
        <w:rPr>
          <w:rFonts w:ascii="Times New Roman" w:hAnsi="Times New Roman" w:cs="Times New Roman"/>
        </w:rPr>
        <w:t xml:space="preserve"> in </w:t>
      </w:r>
      <w:r w:rsidR="008D1F04">
        <w:rPr>
          <w:rFonts w:ascii="Times New Roman" w:hAnsi="Times New Roman" w:cs="Times New Roman"/>
        </w:rPr>
        <w:t xml:space="preserve">twentieth century </w:t>
      </w:r>
      <w:r w:rsidR="00F32788" w:rsidRPr="002D610D">
        <w:rPr>
          <w:rFonts w:ascii="Times New Roman" w:hAnsi="Times New Roman" w:cs="Times New Roman"/>
        </w:rPr>
        <w:t>Europe</w:t>
      </w:r>
      <w:r w:rsidR="00F32788">
        <w:rPr>
          <w:rFonts w:ascii="Times New Roman" w:hAnsi="Times New Roman" w:cs="Times New Roman"/>
        </w:rPr>
        <w:t>)</w:t>
      </w:r>
      <w:r w:rsidR="00EA754B" w:rsidRPr="002D610D">
        <w:rPr>
          <w:rFonts w:ascii="Times New Roman" w:hAnsi="Times New Roman" w:cs="Times New Roman"/>
        </w:rPr>
        <w:t>,</w:t>
      </w:r>
      <w:r w:rsidR="00B96628" w:rsidRPr="002D610D">
        <w:rPr>
          <w:rFonts w:ascii="Times New Roman" w:hAnsi="Times New Roman" w:cs="Times New Roman"/>
        </w:rPr>
        <w:t xml:space="preserve"> </w:t>
      </w:r>
      <w:r w:rsidR="00E7025D" w:rsidRPr="002D610D">
        <w:rPr>
          <w:rFonts w:ascii="Times New Roman" w:hAnsi="Times New Roman" w:cs="Times New Roman"/>
        </w:rPr>
        <w:t>w</w:t>
      </w:r>
      <w:r w:rsidR="007230DA">
        <w:rPr>
          <w:rFonts w:ascii="Times New Roman" w:hAnsi="Times New Roman" w:cs="Times New Roman"/>
        </w:rPr>
        <w:t>ere</w:t>
      </w:r>
      <w:r w:rsidR="00FA2964">
        <w:rPr>
          <w:rFonts w:ascii="Times New Roman" w:hAnsi="Times New Roman" w:cs="Times New Roman"/>
        </w:rPr>
        <w:t xml:space="preserve"> not </w:t>
      </w:r>
      <w:r w:rsidR="00E7025D" w:rsidRPr="002D610D">
        <w:rPr>
          <w:rFonts w:ascii="Times New Roman" w:hAnsi="Times New Roman" w:cs="Times New Roman"/>
        </w:rPr>
        <w:t>t</w:t>
      </w:r>
      <w:r w:rsidR="00FA2964">
        <w:rPr>
          <w:rFonts w:ascii="Times New Roman" w:hAnsi="Times New Roman" w:cs="Times New Roman"/>
        </w:rPr>
        <w:t>hem</w:t>
      </w:r>
      <w:r w:rsidR="00E7025D" w:rsidRPr="002D610D">
        <w:rPr>
          <w:rFonts w:ascii="Times New Roman" w:hAnsi="Times New Roman" w:cs="Times New Roman"/>
        </w:rPr>
        <w:t>sel</w:t>
      </w:r>
      <w:r w:rsidR="00FA2964">
        <w:rPr>
          <w:rFonts w:ascii="Times New Roman" w:hAnsi="Times New Roman" w:cs="Times New Roman"/>
        </w:rPr>
        <w:t>ves</w:t>
      </w:r>
      <w:r w:rsidR="00E7025D" w:rsidRPr="002D610D">
        <w:rPr>
          <w:rFonts w:ascii="Times New Roman" w:hAnsi="Times New Roman" w:cs="Times New Roman"/>
        </w:rPr>
        <w:t xml:space="preserve"> to be the object of reflection </w:t>
      </w:r>
      <w:r w:rsidR="001D2BD6" w:rsidRPr="002D610D">
        <w:rPr>
          <w:rFonts w:ascii="Times New Roman" w:hAnsi="Times New Roman" w:cs="Times New Roman"/>
        </w:rPr>
        <w:t xml:space="preserve">in </w:t>
      </w:r>
      <w:r w:rsidR="009A1D9A" w:rsidRPr="002D610D">
        <w:rPr>
          <w:rFonts w:ascii="Times New Roman" w:hAnsi="Times New Roman" w:cs="Times New Roman"/>
        </w:rPr>
        <w:t xml:space="preserve">the testimony of </w:t>
      </w:r>
      <w:r w:rsidR="009E7FB4">
        <w:rPr>
          <w:rFonts w:ascii="Times New Roman" w:hAnsi="Times New Roman" w:cs="Times New Roman"/>
        </w:rPr>
        <w:t>museum ethnography</w:t>
      </w:r>
      <w:r w:rsidR="009A1D9A" w:rsidRPr="002D610D">
        <w:rPr>
          <w:rFonts w:ascii="Times New Roman" w:hAnsi="Times New Roman" w:cs="Times New Roman"/>
        </w:rPr>
        <w:t xml:space="preserve">. </w:t>
      </w:r>
      <w:r w:rsidR="00081317">
        <w:rPr>
          <w:rFonts w:ascii="Times New Roman" w:hAnsi="Times New Roman" w:cs="Times New Roman"/>
        </w:rPr>
        <w:t>Exploring the relations b</w:t>
      </w:r>
      <w:r w:rsidR="008D1F04">
        <w:rPr>
          <w:rFonts w:ascii="Times New Roman" w:hAnsi="Times New Roman" w:cs="Times New Roman"/>
        </w:rPr>
        <w:t>etween the visual and the verbal,</w:t>
      </w:r>
      <w:r w:rsidR="00081317">
        <w:rPr>
          <w:rFonts w:ascii="Times New Roman" w:hAnsi="Times New Roman" w:cs="Times New Roman"/>
        </w:rPr>
        <w:t xml:space="preserve"> however,</w:t>
      </w:r>
      <w:r w:rsidR="008D1F04">
        <w:rPr>
          <w:rFonts w:ascii="Times New Roman" w:hAnsi="Times New Roman" w:cs="Times New Roman"/>
        </w:rPr>
        <w:t xml:space="preserve"> </w:t>
      </w:r>
      <w:r w:rsidR="00081317">
        <w:rPr>
          <w:rFonts w:ascii="Times New Roman" w:hAnsi="Times New Roman" w:cs="Times New Roman"/>
        </w:rPr>
        <w:t xml:space="preserve">might there </w:t>
      </w:r>
      <w:r w:rsidR="008D1F04">
        <w:rPr>
          <w:rFonts w:ascii="Times New Roman" w:hAnsi="Times New Roman" w:cs="Times New Roman"/>
        </w:rPr>
        <w:t xml:space="preserve">be </w:t>
      </w:r>
      <w:r w:rsidR="00081317">
        <w:rPr>
          <w:rFonts w:ascii="Times New Roman" w:hAnsi="Times New Roman" w:cs="Times New Roman"/>
        </w:rPr>
        <w:t xml:space="preserve">a </w:t>
      </w:r>
      <w:r w:rsidR="00A07004">
        <w:rPr>
          <w:rFonts w:ascii="Times New Roman" w:hAnsi="Times New Roman" w:cs="Times New Roman"/>
        </w:rPr>
        <w:t xml:space="preserve">lexical </w:t>
      </w:r>
      <w:proofErr w:type="gramStart"/>
      <w:r w:rsidR="00D721F0">
        <w:rPr>
          <w:rFonts w:ascii="Times New Roman" w:hAnsi="Times New Roman" w:cs="Times New Roman"/>
        </w:rPr>
        <w:t>echo</w:t>
      </w:r>
      <w:proofErr w:type="gramEnd"/>
      <w:r w:rsidR="00A07004">
        <w:rPr>
          <w:rFonts w:ascii="Times New Roman" w:hAnsi="Times New Roman" w:cs="Times New Roman"/>
        </w:rPr>
        <w:t xml:space="preserve"> of such reflections, blurring </w:t>
      </w:r>
      <w:r w:rsidR="00401D1F">
        <w:rPr>
          <w:rFonts w:ascii="Times New Roman" w:hAnsi="Times New Roman" w:cs="Times New Roman"/>
        </w:rPr>
        <w:t xml:space="preserve">the </w:t>
      </w:r>
      <w:r w:rsidR="00A07004">
        <w:rPr>
          <w:rFonts w:ascii="Times New Roman" w:hAnsi="Times New Roman" w:cs="Times New Roman"/>
        </w:rPr>
        <w:t xml:space="preserve">claims of and for </w:t>
      </w:r>
      <w:r w:rsidR="00401D1F">
        <w:rPr>
          <w:rFonts w:ascii="Times New Roman" w:hAnsi="Times New Roman" w:cs="Times New Roman"/>
        </w:rPr>
        <w:t xml:space="preserve">a </w:t>
      </w:r>
      <w:r w:rsidR="00A07004">
        <w:rPr>
          <w:rFonts w:ascii="Times New Roman" w:hAnsi="Times New Roman" w:cs="Times New Roman"/>
        </w:rPr>
        <w:t>transparen</w:t>
      </w:r>
      <w:r w:rsidR="00401D1F">
        <w:rPr>
          <w:rFonts w:ascii="Times New Roman" w:hAnsi="Times New Roman" w:cs="Times New Roman"/>
        </w:rPr>
        <w:t xml:space="preserve">t </w:t>
      </w:r>
      <w:r w:rsidR="00A07004">
        <w:rPr>
          <w:rFonts w:ascii="Times New Roman" w:hAnsi="Times New Roman" w:cs="Times New Roman"/>
        </w:rPr>
        <w:t>viewpoint</w:t>
      </w:r>
      <w:r w:rsidR="00081317" w:rsidRPr="00081317">
        <w:rPr>
          <w:rFonts w:ascii="Times New Roman" w:hAnsi="Times New Roman" w:cs="Times New Roman"/>
        </w:rPr>
        <w:t xml:space="preserve"> </w:t>
      </w:r>
      <w:r w:rsidR="00081317">
        <w:rPr>
          <w:rFonts w:ascii="Times New Roman" w:hAnsi="Times New Roman" w:cs="Times New Roman"/>
        </w:rPr>
        <w:t>in research</w:t>
      </w:r>
      <w:r w:rsidR="00A07004">
        <w:rPr>
          <w:rFonts w:ascii="Times New Roman" w:hAnsi="Times New Roman" w:cs="Times New Roman"/>
        </w:rPr>
        <w:t xml:space="preserve">? </w:t>
      </w:r>
      <w:r w:rsidR="00081317">
        <w:rPr>
          <w:rFonts w:ascii="Times New Roman" w:hAnsi="Times New Roman" w:cs="Times New Roman"/>
        </w:rPr>
        <w:t>A</w:t>
      </w:r>
      <w:r w:rsidR="008D1F04">
        <w:rPr>
          <w:rFonts w:ascii="Times New Roman" w:hAnsi="Times New Roman" w:cs="Times New Roman"/>
        </w:rPr>
        <w:t>ddress</w:t>
      </w:r>
      <w:r w:rsidR="00081317">
        <w:rPr>
          <w:rFonts w:ascii="Times New Roman" w:hAnsi="Times New Roman" w:cs="Times New Roman"/>
        </w:rPr>
        <w:t>ing</w:t>
      </w:r>
      <w:r w:rsidR="008D1F04">
        <w:rPr>
          <w:rFonts w:ascii="Times New Roman" w:hAnsi="Times New Roman" w:cs="Times New Roman"/>
        </w:rPr>
        <w:t xml:space="preserve"> the very subject of the question as </w:t>
      </w:r>
      <w:r w:rsidR="00081317">
        <w:rPr>
          <w:rFonts w:ascii="Times New Roman" w:hAnsi="Times New Roman" w:cs="Times New Roman"/>
        </w:rPr>
        <w:t xml:space="preserve">itself </w:t>
      </w:r>
      <w:r w:rsidR="008D1F04">
        <w:rPr>
          <w:rFonts w:ascii="Times New Roman" w:hAnsi="Times New Roman" w:cs="Times New Roman"/>
        </w:rPr>
        <w:t xml:space="preserve">a site of research, might this opacity be registered by splitting the appearance of synoptic statement </w:t>
      </w:r>
      <w:r w:rsidR="00081317">
        <w:rPr>
          <w:rFonts w:ascii="Times New Roman" w:hAnsi="Times New Roman" w:cs="Times New Roman"/>
        </w:rPr>
        <w:t>through</w:t>
      </w:r>
      <w:r w:rsidR="008D1F04">
        <w:rPr>
          <w:rFonts w:ascii="Times New Roman" w:hAnsi="Times New Roman" w:cs="Times New Roman"/>
        </w:rPr>
        <w:t xml:space="preserve"> the limited and partial refraction of questions? Distinct from a window onto the infinite horizon of possible answers, such questions might hold to that ‘permanent finitude of engaged interpretation’, which Donna </w:t>
      </w:r>
      <w:proofErr w:type="spellStart"/>
      <w:r w:rsidR="008D1F04">
        <w:rPr>
          <w:rFonts w:ascii="Times New Roman" w:hAnsi="Times New Roman" w:cs="Times New Roman"/>
        </w:rPr>
        <w:t>Haraway</w:t>
      </w:r>
      <w:proofErr w:type="spellEnd"/>
      <w:r w:rsidR="008D1F04">
        <w:rPr>
          <w:rFonts w:ascii="Times New Roman" w:hAnsi="Times New Roman" w:cs="Times New Roman"/>
        </w:rPr>
        <w:t xml:space="preserve"> evokes with the figure of ‘layers of the onion’</w:t>
      </w:r>
      <w:r w:rsidR="004D70E3">
        <w:rPr>
          <w:rFonts w:ascii="Times New Roman" w:hAnsi="Times New Roman" w:cs="Times New Roman"/>
        </w:rPr>
        <w:t>.</w:t>
      </w:r>
      <w:r w:rsidR="004D70E3">
        <w:rPr>
          <w:rStyle w:val="EndnoteReference"/>
          <w:rFonts w:ascii="Times New Roman" w:hAnsi="Times New Roman" w:cs="Times New Roman"/>
        </w:rPr>
        <w:endnoteReference w:id="4"/>
      </w:r>
      <w:r w:rsidR="008D1F04">
        <w:rPr>
          <w:rFonts w:ascii="Times New Roman" w:hAnsi="Times New Roman" w:cs="Times New Roman"/>
        </w:rPr>
        <w:t xml:space="preserve"> </w:t>
      </w:r>
    </w:p>
    <w:p w14:paraId="57F9A60B" w14:textId="560607E4" w:rsidR="006C3910" w:rsidRDefault="006C3910">
      <w:pPr>
        <w:rPr>
          <w:rFonts w:ascii="Times New Roman" w:hAnsi="Times New Roman" w:cs="Times New Roman"/>
        </w:rPr>
      </w:pPr>
    </w:p>
    <w:p w14:paraId="1871849F" w14:textId="1DC74E46" w:rsidR="00FB4F86" w:rsidRDefault="00FB4F86">
      <w:pPr>
        <w:rPr>
          <w:rFonts w:ascii="Times New Roman" w:hAnsi="Times New Roman" w:cs="Times New Roman"/>
        </w:rPr>
      </w:pPr>
      <w:r>
        <w:rPr>
          <w:rFonts w:ascii="Times New Roman" w:hAnsi="Times New Roman" w:cs="Times New Roman"/>
        </w:rPr>
        <w:t>{Insert here “Intro</w:t>
      </w:r>
      <w:r w:rsidR="004D70E3">
        <w:rPr>
          <w:rFonts w:ascii="Times New Roman" w:hAnsi="Times New Roman" w:cs="Times New Roman"/>
        </w:rPr>
        <w:t>duction</w:t>
      </w:r>
      <w:r>
        <w:rPr>
          <w:rFonts w:ascii="Times New Roman" w:hAnsi="Times New Roman" w:cs="Times New Roman"/>
        </w:rPr>
        <w:t>” photo</w:t>
      </w:r>
      <w:r w:rsidR="00B0477D">
        <w:rPr>
          <w:rFonts w:ascii="Times New Roman" w:hAnsi="Times New Roman" w:cs="Times New Roman"/>
        </w:rPr>
        <w:t xml:space="preserve">. Caption: “Photograph of </w:t>
      </w:r>
      <w:r w:rsidR="00B0477D" w:rsidRPr="00F32788">
        <w:rPr>
          <w:rFonts w:ascii="Times New Roman" w:hAnsi="Times New Roman" w:cs="Times New Roman"/>
          <w:i/>
        </w:rPr>
        <w:t>European Ghosts</w:t>
      </w:r>
      <w:r w:rsidR="00B0477D">
        <w:rPr>
          <w:rFonts w:ascii="Times New Roman" w:hAnsi="Times New Roman" w:cs="Times New Roman"/>
          <w:i/>
        </w:rPr>
        <w:t xml:space="preserve"> </w:t>
      </w:r>
      <w:r w:rsidR="00B0477D">
        <w:rPr>
          <w:rFonts w:ascii="Times New Roman" w:hAnsi="Times New Roman" w:cs="Times New Roman"/>
        </w:rPr>
        <w:t>exhibition, ‘Introduction’ (29.12.2016).”</w:t>
      </w:r>
      <w:r>
        <w:rPr>
          <w:rFonts w:ascii="Times New Roman" w:hAnsi="Times New Roman" w:cs="Times New Roman"/>
        </w:rPr>
        <w:t xml:space="preserve">} </w:t>
      </w:r>
    </w:p>
    <w:p w14:paraId="015B7C8C" w14:textId="77777777" w:rsidR="00FB4F86" w:rsidRDefault="00FB4F86">
      <w:pPr>
        <w:rPr>
          <w:rFonts w:ascii="Times New Roman" w:hAnsi="Times New Roman" w:cs="Times New Roman"/>
        </w:rPr>
      </w:pPr>
    </w:p>
    <w:p w14:paraId="1EFF0FDD" w14:textId="64A6CBF3" w:rsidR="00121EC6" w:rsidRDefault="006C3910">
      <w:pPr>
        <w:rPr>
          <w:rFonts w:ascii="Times New Roman" w:hAnsi="Times New Roman" w:cs="Times New Roman"/>
        </w:rPr>
      </w:pPr>
      <w:r>
        <w:rPr>
          <w:rFonts w:ascii="Times New Roman" w:hAnsi="Times New Roman" w:cs="Times New Roman"/>
        </w:rPr>
        <w:t xml:space="preserve">Beginning </w:t>
      </w:r>
      <w:r w:rsidR="00F32788">
        <w:rPr>
          <w:rFonts w:ascii="Times New Roman" w:hAnsi="Times New Roman" w:cs="Times New Roman"/>
        </w:rPr>
        <w:t xml:space="preserve">a discussion of </w:t>
      </w:r>
      <w:r w:rsidR="00D721F0">
        <w:rPr>
          <w:rFonts w:ascii="Times New Roman" w:hAnsi="Times New Roman" w:cs="Times New Roman"/>
        </w:rPr>
        <w:t xml:space="preserve">such </w:t>
      </w:r>
      <w:r w:rsidR="00F32788">
        <w:rPr>
          <w:rFonts w:ascii="Times New Roman" w:hAnsi="Times New Roman" w:cs="Times New Roman"/>
        </w:rPr>
        <w:t xml:space="preserve">sites of research </w:t>
      </w:r>
      <w:r>
        <w:rPr>
          <w:rFonts w:ascii="Times New Roman" w:hAnsi="Times New Roman" w:cs="Times New Roman"/>
        </w:rPr>
        <w:t>with this story</w:t>
      </w:r>
      <w:r w:rsidR="001E4045">
        <w:rPr>
          <w:rFonts w:ascii="Times New Roman" w:hAnsi="Times New Roman" w:cs="Times New Roman"/>
        </w:rPr>
        <w:t xml:space="preserve"> of an exhibition review </w:t>
      </w:r>
      <w:r>
        <w:rPr>
          <w:rFonts w:ascii="Times New Roman" w:hAnsi="Times New Roman" w:cs="Times New Roman"/>
        </w:rPr>
        <w:t xml:space="preserve">– apocryphal, allegorical, </w:t>
      </w:r>
      <w:proofErr w:type="gramStart"/>
      <w:r>
        <w:rPr>
          <w:rFonts w:ascii="Times New Roman" w:hAnsi="Times New Roman" w:cs="Times New Roman"/>
        </w:rPr>
        <w:t>actual</w:t>
      </w:r>
      <w:proofErr w:type="gramEnd"/>
      <w:r>
        <w:rPr>
          <w:rFonts w:ascii="Times New Roman" w:hAnsi="Times New Roman" w:cs="Times New Roman"/>
        </w:rPr>
        <w:t xml:space="preserve">? – </w:t>
      </w:r>
      <w:r w:rsidR="00F32788">
        <w:rPr>
          <w:rFonts w:ascii="Times New Roman" w:hAnsi="Times New Roman" w:cs="Times New Roman"/>
        </w:rPr>
        <w:t>is to affirm</w:t>
      </w:r>
      <w:r>
        <w:rPr>
          <w:rFonts w:ascii="Times New Roman" w:hAnsi="Times New Roman" w:cs="Times New Roman"/>
        </w:rPr>
        <w:t xml:space="preserve"> that </w:t>
      </w:r>
      <w:r w:rsidR="005F6CB6">
        <w:rPr>
          <w:rFonts w:ascii="Times New Roman" w:hAnsi="Times New Roman" w:cs="Times New Roman"/>
        </w:rPr>
        <w:t xml:space="preserve">reporting </w:t>
      </w:r>
      <w:r>
        <w:rPr>
          <w:rFonts w:ascii="Times New Roman" w:hAnsi="Times New Roman" w:cs="Times New Roman"/>
        </w:rPr>
        <w:t>ethnographic experience is never direct</w:t>
      </w:r>
      <w:r w:rsidR="00F32788">
        <w:rPr>
          <w:rFonts w:ascii="Times New Roman" w:hAnsi="Times New Roman" w:cs="Times New Roman"/>
        </w:rPr>
        <w:t>,</w:t>
      </w:r>
      <w:r>
        <w:rPr>
          <w:rFonts w:ascii="Times New Roman" w:hAnsi="Times New Roman" w:cs="Times New Roman"/>
        </w:rPr>
        <w:t xml:space="preserve"> but always mediated; indeed, that it is subject to codes of remediation that legitimate some narratives and not others, </w:t>
      </w:r>
      <w:r w:rsidR="00C00279">
        <w:rPr>
          <w:rFonts w:ascii="Times New Roman" w:hAnsi="Times New Roman" w:cs="Times New Roman"/>
        </w:rPr>
        <w:t xml:space="preserve">according to </w:t>
      </w:r>
      <w:r w:rsidR="000E2D5A">
        <w:rPr>
          <w:rFonts w:ascii="Times New Roman" w:hAnsi="Times New Roman" w:cs="Times New Roman"/>
        </w:rPr>
        <w:t xml:space="preserve">variable, and </w:t>
      </w:r>
      <w:r>
        <w:rPr>
          <w:rFonts w:ascii="Times New Roman" w:hAnsi="Times New Roman" w:cs="Times New Roman"/>
        </w:rPr>
        <w:t>contestable</w:t>
      </w:r>
      <w:r w:rsidR="000E2D5A">
        <w:rPr>
          <w:rFonts w:ascii="Times New Roman" w:hAnsi="Times New Roman" w:cs="Times New Roman"/>
        </w:rPr>
        <w:t>,</w:t>
      </w:r>
      <w:r>
        <w:rPr>
          <w:rFonts w:ascii="Times New Roman" w:hAnsi="Times New Roman" w:cs="Times New Roman"/>
        </w:rPr>
        <w:t xml:space="preserve"> contexts. </w:t>
      </w:r>
      <w:r w:rsidR="000E2D5A">
        <w:rPr>
          <w:rFonts w:ascii="Times New Roman" w:hAnsi="Times New Roman" w:cs="Times New Roman"/>
        </w:rPr>
        <w:t xml:space="preserve">Presenting </w:t>
      </w:r>
      <w:r w:rsidR="000E2D5A" w:rsidRPr="00F32788">
        <w:rPr>
          <w:rFonts w:ascii="Times New Roman" w:hAnsi="Times New Roman" w:cs="Times New Roman"/>
          <w:i/>
        </w:rPr>
        <w:t>this</w:t>
      </w:r>
      <w:r w:rsidR="000E2D5A">
        <w:rPr>
          <w:rFonts w:ascii="Times New Roman" w:hAnsi="Times New Roman" w:cs="Times New Roman"/>
        </w:rPr>
        <w:t xml:space="preserve"> </w:t>
      </w:r>
      <w:r w:rsidR="00F32788">
        <w:rPr>
          <w:rFonts w:ascii="Times New Roman" w:hAnsi="Times New Roman" w:cs="Times New Roman"/>
        </w:rPr>
        <w:t xml:space="preserve">article </w:t>
      </w:r>
      <w:r w:rsidR="000E2D5A">
        <w:rPr>
          <w:rFonts w:ascii="Times New Roman" w:hAnsi="Times New Roman" w:cs="Times New Roman"/>
        </w:rPr>
        <w:t xml:space="preserve">in the </w:t>
      </w:r>
      <w:r w:rsidR="002D7AA2">
        <w:rPr>
          <w:rFonts w:ascii="Times New Roman" w:hAnsi="Times New Roman" w:cs="Times New Roman"/>
        </w:rPr>
        <w:t xml:space="preserve">initial </w:t>
      </w:r>
      <w:r w:rsidR="000E2D5A">
        <w:rPr>
          <w:rFonts w:ascii="Times New Roman" w:hAnsi="Times New Roman" w:cs="Times New Roman"/>
        </w:rPr>
        <w:t xml:space="preserve">guise of another one </w:t>
      </w:r>
      <w:r w:rsidR="00F32788">
        <w:rPr>
          <w:rFonts w:ascii="Times New Roman" w:hAnsi="Times New Roman" w:cs="Times New Roman"/>
        </w:rPr>
        <w:t>highlight</w:t>
      </w:r>
      <w:r w:rsidR="00FA2964">
        <w:rPr>
          <w:rFonts w:ascii="Times New Roman" w:hAnsi="Times New Roman" w:cs="Times New Roman"/>
        </w:rPr>
        <w:t>s</w:t>
      </w:r>
      <w:r w:rsidR="000E2D5A">
        <w:rPr>
          <w:rFonts w:ascii="Times New Roman" w:hAnsi="Times New Roman" w:cs="Times New Roman"/>
        </w:rPr>
        <w:t xml:space="preserve"> </w:t>
      </w:r>
      <w:r w:rsidR="00C00279">
        <w:rPr>
          <w:rFonts w:ascii="Times New Roman" w:hAnsi="Times New Roman" w:cs="Times New Roman"/>
        </w:rPr>
        <w:t xml:space="preserve">its </w:t>
      </w:r>
      <w:r w:rsidR="009E7FB4">
        <w:rPr>
          <w:rFonts w:ascii="Times New Roman" w:hAnsi="Times New Roman" w:cs="Times New Roman"/>
        </w:rPr>
        <w:t>relativity</w:t>
      </w:r>
      <w:r w:rsidR="000E2D5A">
        <w:rPr>
          <w:rFonts w:ascii="Times New Roman" w:hAnsi="Times New Roman" w:cs="Times New Roman"/>
        </w:rPr>
        <w:t xml:space="preserve"> (</w:t>
      </w:r>
      <w:r w:rsidR="00C00279">
        <w:rPr>
          <w:rFonts w:ascii="Times New Roman" w:hAnsi="Times New Roman" w:cs="Times New Roman"/>
        </w:rPr>
        <w:t>a</w:t>
      </w:r>
      <w:r w:rsidR="002D7AA2">
        <w:rPr>
          <w:rFonts w:ascii="Times New Roman" w:hAnsi="Times New Roman" w:cs="Times New Roman"/>
        </w:rPr>
        <w:t>s a</w:t>
      </w:r>
      <w:r w:rsidR="00C00279">
        <w:rPr>
          <w:rFonts w:ascii="Times New Roman" w:hAnsi="Times New Roman" w:cs="Times New Roman"/>
        </w:rPr>
        <w:t xml:space="preserve"> </w:t>
      </w:r>
      <w:r w:rsidR="00BA5452">
        <w:rPr>
          <w:rFonts w:ascii="Times New Roman" w:hAnsi="Times New Roman" w:cs="Times New Roman"/>
        </w:rPr>
        <w:t>‘construction site’</w:t>
      </w:r>
      <w:r w:rsidR="009E7FB4">
        <w:rPr>
          <w:rFonts w:ascii="Times New Roman" w:hAnsi="Times New Roman" w:cs="Times New Roman"/>
        </w:rPr>
        <w:t xml:space="preserve">, perhaps); indeed, </w:t>
      </w:r>
      <w:r w:rsidR="00006898">
        <w:rPr>
          <w:rFonts w:ascii="Times New Roman" w:hAnsi="Times New Roman" w:cs="Times New Roman"/>
        </w:rPr>
        <w:t>‘</w:t>
      </w:r>
      <w:r w:rsidR="009E7FB4">
        <w:rPr>
          <w:rFonts w:ascii="Times New Roman" w:hAnsi="Times New Roman" w:cs="Times New Roman"/>
        </w:rPr>
        <w:t>suggest</w:t>
      </w:r>
      <w:r w:rsidR="001E4045">
        <w:rPr>
          <w:rFonts w:ascii="Times New Roman" w:hAnsi="Times New Roman" w:cs="Times New Roman"/>
        </w:rPr>
        <w:t>ing</w:t>
      </w:r>
      <w:r w:rsidR="00FB4F86">
        <w:rPr>
          <w:rFonts w:ascii="Times New Roman" w:hAnsi="Times New Roman" w:cs="Times New Roman"/>
        </w:rPr>
        <w:t xml:space="preserve"> </w:t>
      </w:r>
      <w:r w:rsidR="009E7FB4">
        <w:rPr>
          <w:rFonts w:ascii="Times New Roman" w:hAnsi="Times New Roman" w:cs="Times New Roman"/>
        </w:rPr>
        <w:t>that its source is not social reality but scholarly artifice</w:t>
      </w:r>
      <w:r w:rsidR="00006898">
        <w:rPr>
          <w:rFonts w:ascii="Times New Roman" w:hAnsi="Times New Roman" w:cs="Times New Roman"/>
        </w:rPr>
        <w:t>’</w:t>
      </w:r>
      <w:r w:rsidR="009E7FB4">
        <w:rPr>
          <w:rFonts w:ascii="Times New Roman" w:hAnsi="Times New Roman" w:cs="Times New Roman"/>
        </w:rPr>
        <w:t xml:space="preserve"> (Geertz 1973, 16).</w:t>
      </w:r>
      <w:r w:rsidR="003B1F76">
        <w:rPr>
          <w:rStyle w:val="EndnoteReference"/>
          <w:rFonts w:ascii="Times New Roman" w:hAnsi="Times New Roman" w:cs="Times New Roman"/>
        </w:rPr>
        <w:endnoteReference w:id="5"/>
      </w:r>
      <w:r w:rsidR="00FB4F86">
        <w:rPr>
          <w:rFonts w:ascii="Times New Roman" w:hAnsi="Times New Roman" w:cs="Times New Roman"/>
        </w:rPr>
        <w:t xml:space="preserve"> Rather than resolving the juxtaposition of reflection and ‘reality’ in favour of the latter, as if </w:t>
      </w:r>
      <w:r w:rsidR="00923651">
        <w:rPr>
          <w:rFonts w:ascii="Times New Roman" w:hAnsi="Times New Roman" w:cs="Times New Roman"/>
        </w:rPr>
        <w:t xml:space="preserve">the </w:t>
      </w:r>
      <w:r w:rsidR="00FB4F86">
        <w:rPr>
          <w:rFonts w:ascii="Times New Roman" w:hAnsi="Times New Roman" w:cs="Times New Roman"/>
        </w:rPr>
        <w:t xml:space="preserve">depth of </w:t>
      </w:r>
      <w:r w:rsidR="00923651">
        <w:rPr>
          <w:rFonts w:ascii="Times New Roman" w:hAnsi="Times New Roman" w:cs="Times New Roman"/>
        </w:rPr>
        <w:t xml:space="preserve">vision </w:t>
      </w:r>
      <w:r w:rsidR="00FB4F86">
        <w:rPr>
          <w:rFonts w:ascii="Times New Roman" w:hAnsi="Times New Roman" w:cs="Times New Roman"/>
        </w:rPr>
        <w:t>w</w:t>
      </w:r>
      <w:r w:rsidR="00923651">
        <w:rPr>
          <w:rFonts w:ascii="Times New Roman" w:hAnsi="Times New Roman" w:cs="Times New Roman"/>
        </w:rPr>
        <w:t>as</w:t>
      </w:r>
      <w:r w:rsidR="00FB4F86">
        <w:rPr>
          <w:rFonts w:ascii="Times New Roman" w:hAnsi="Times New Roman" w:cs="Times New Roman"/>
        </w:rPr>
        <w:t xml:space="preserve"> without surface (or, indeed, reflection without projection), this article </w:t>
      </w:r>
      <w:r w:rsidR="00923651">
        <w:rPr>
          <w:rFonts w:ascii="Times New Roman" w:hAnsi="Times New Roman" w:cs="Times New Roman"/>
        </w:rPr>
        <w:t>offer</w:t>
      </w:r>
      <w:r w:rsidR="00FB4F86">
        <w:rPr>
          <w:rFonts w:ascii="Times New Roman" w:hAnsi="Times New Roman" w:cs="Times New Roman"/>
        </w:rPr>
        <w:t>s</w:t>
      </w:r>
      <w:r w:rsidR="00923651">
        <w:rPr>
          <w:rFonts w:ascii="Times New Roman" w:hAnsi="Times New Roman" w:cs="Times New Roman"/>
        </w:rPr>
        <w:t>,</w:t>
      </w:r>
      <w:r w:rsidR="00FB4F86">
        <w:rPr>
          <w:rFonts w:ascii="Times New Roman" w:hAnsi="Times New Roman" w:cs="Times New Roman"/>
        </w:rPr>
        <w:t xml:space="preserve"> </w:t>
      </w:r>
      <w:r w:rsidR="00923651">
        <w:rPr>
          <w:rFonts w:ascii="Times New Roman" w:hAnsi="Times New Roman" w:cs="Times New Roman"/>
        </w:rPr>
        <w:t xml:space="preserve">like the layers of </w:t>
      </w:r>
      <w:r w:rsidR="00FB4F86">
        <w:rPr>
          <w:rFonts w:ascii="Times New Roman" w:hAnsi="Times New Roman" w:cs="Times New Roman"/>
        </w:rPr>
        <w:t>the onion</w:t>
      </w:r>
      <w:r w:rsidR="00923651">
        <w:rPr>
          <w:rFonts w:ascii="Times New Roman" w:hAnsi="Times New Roman" w:cs="Times New Roman"/>
        </w:rPr>
        <w:t>,</w:t>
      </w:r>
      <w:r w:rsidR="00FB4F86">
        <w:rPr>
          <w:rFonts w:ascii="Times New Roman" w:hAnsi="Times New Roman" w:cs="Times New Roman"/>
        </w:rPr>
        <w:t xml:space="preserve"> a </w:t>
      </w:r>
      <w:r w:rsidR="00923651">
        <w:rPr>
          <w:rFonts w:ascii="Times New Roman" w:hAnsi="Times New Roman" w:cs="Times New Roman"/>
        </w:rPr>
        <w:t xml:space="preserve">site of research as a </w:t>
      </w:r>
      <w:r w:rsidR="00FB4F86">
        <w:rPr>
          <w:rFonts w:ascii="Times New Roman" w:hAnsi="Times New Roman" w:cs="Times New Roman"/>
        </w:rPr>
        <w:t>palimpsest.</w:t>
      </w:r>
      <w:r w:rsidR="000E2D5A">
        <w:rPr>
          <w:rFonts w:ascii="Times New Roman" w:hAnsi="Times New Roman" w:cs="Times New Roman"/>
        </w:rPr>
        <w:t xml:space="preserve"> </w:t>
      </w:r>
      <w:r w:rsidR="0081383F" w:rsidRPr="002D610D">
        <w:rPr>
          <w:rFonts w:ascii="Times New Roman" w:hAnsi="Times New Roman" w:cs="Times New Roman"/>
        </w:rPr>
        <w:t xml:space="preserve">Thanks to </w:t>
      </w:r>
      <w:r w:rsidR="002D7AA2">
        <w:rPr>
          <w:rFonts w:ascii="Times New Roman" w:hAnsi="Times New Roman" w:cs="Times New Roman"/>
        </w:rPr>
        <w:t>the</w:t>
      </w:r>
      <w:r w:rsidR="0081383F" w:rsidRPr="002D610D">
        <w:rPr>
          <w:rFonts w:ascii="Times New Roman" w:hAnsi="Times New Roman" w:cs="Times New Roman"/>
        </w:rPr>
        <w:t xml:space="preserve"> editor’s reply</w:t>
      </w:r>
      <w:r w:rsidR="00006898">
        <w:rPr>
          <w:rFonts w:ascii="Times New Roman" w:hAnsi="Times New Roman" w:cs="Times New Roman"/>
        </w:rPr>
        <w:t xml:space="preserve"> concerning the review</w:t>
      </w:r>
      <w:r w:rsidR="00FB4F86">
        <w:rPr>
          <w:rFonts w:ascii="Times New Roman" w:hAnsi="Times New Roman" w:cs="Times New Roman"/>
        </w:rPr>
        <w:t>,</w:t>
      </w:r>
      <w:r w:rsidR="00006898">
        <w:rPr>
          <w:rFonts w:ascii="Times New Roman" w:hAnsi="Times New Roman" w:cs="Times New Roman"/>
        </w:rPr>
        <w:t xml:space="preserve"> </w:t>
      </w:r>
      <w:r w:rsidR="00176128" w:rsidRPr="002D610D">
        <w:rPr>
          <w:rFonts w:ascii="Times New Roman" w:hAnsi="Times New Roman" w:cs="Times New Roman"/>
        </w:rPr>
        <w:t xml:space="preserve">I heard </w:t>
      </w:r>
      <w:r w:rsidR="00006898">
        <w:rPr>
          <w:rFonts w:ascii="Times New Roman" w:hAnsi="Times New Roman" w:cs="Times New Roman"/>
        </w:rPr>
        <w:t>the</w:t>
      </w:r>
      <w:r w:rsidR="002D7AA2">
        <w:rPr>
          <w:rFonts w:ascii="Times New Roman" w:hAnsi="Times New Roman" w:cs="Times New Roman"/>
        </w:rPr>
        <w:t xml:space="preserve"> </w:t>
      </w:r>
      <w:r w:rsidR="00B96628" w:rsidRPr="002D610D">
        <w:rPr>
          <w:rFonts w:ascii="Times New Roman" w:hAnsi="Times New Roman" w:cs="Times New Roman"/>
        </w:rPr>
        <w:t xml:space="preserve">echo </w:t>
      </w:r>
      <w:r w:rsidR="00FA2964" w:rsidRPr="002D610D">
        <w:rPr>
          <w:rFonts w:ascii="Times New Roman" w:hAnsi="Times New Roman" w:cs="Times New Roman"/>
        </w:rPr>
        <w:t xml:space="preserve">of a question </w:t>
      </w:r>
      <w:r w:rsidR="00176128" w:rsidRPr="002D610D">
        <w:rPr>
          <w:rFonts w:ascii="Times New Roman" w:hAnsi="Times New Roman" w:cs="Times New Roman"/>
        </w:rPr>
        <w:t>in my attempt</w:t>
      </w:r>
      <w:r w:rsidR="0029702E">
        <w:rPr>
          <w:rFonts w:ascii="Times New Roman" w:hAnsi="Times New Roman" w:cs="Times New Roman"/>
        </w:rPr>
        <w:t xml:space="preserve"> at</w:t>
      </w:r>
      <w:r w:rsidR="00176128" w:rsidRPr="002D610D">
        <w:rPr>
          <w:rFonts w:ascii="Times New Roman" w:hAnsi="Times New Roman" w:cs="Times New Roman"/>
        </w:rPr>
        <w:t xml:space="preserve"> </w:t>
      </w:r>
      <w:r w:rsidR="00ED3988" w:rsidRPr="002D610D">
        <w:rPr>
          <w:rFonts w:ascii="Times New Roman" w:hAnsi="Times New Roman" w:cs="Times New Roman"/>
        </w:rPr>
        <w:t>writing</w:t>
      </w:r>
      <w:r w:rsidR="00B0520C" w:rsidRPr="002D610D">
        <w:rPr>
          <w:rFonts w:ascii="Times New Roman" w:hAnsi="Times New Roman" w:cs="Times New Roman"/>
        </w:rPr>
        <w:t>,</w:t>
      </w:r>
      <w:r w:rsidR="00176128" w:rsidRPr="002D610D">
        <w:rPr>
          <w:rFonts w:ascii="Times New Roman" w:hAnsi="Times New Roman" w:cs="Times New Roman"/>
        </w:rPr>
        <w:t xml:space="preserve"> </w:t>
      </w:r>
      <w:r w:rsidR="00FB4F86">
        <w:rPr>
          <w:rFonts w:ascii="Times New Roman" w:hAnsi="Times New Roman" w:cs="Times New Roman"/>
        </w:rPr>
        <w:t>evoking</w:t>
      </w:r>
      <w:r w:rsidR="002521CF" w:rsidRPr="002D610D">
        <w:rPr>
          <w:rFonts w:ascii="Times New Roman" w:hAnsi="Times New Roman" w:cs="Times New Roman"/>
        </w:rPr>
        <w:t xml:space="preserve"> associations </w:t>
      </w:r>
      <w:r w:rsidR="00F51D61" w:rsidRPr="002D610D">
        <w:rPr>
          <w:rFonts w:ascii="Times New Roman" w:hAnsi="Times New Roman" w:cs="Times New Roman"/>
        </w:rPr>
        <w:t xml:space="preserve">for me </w:t>
      </w:r>
      <w:r w:rsidR="002521CF" w:rsidRPr="002D610D">
        <w:rPr>
          <w:rFonts w:ascii="Times New Roman" w:hAnsi="Times New Roman" w:cs="Times New Roman"/>
        </w:rPr>
        <w:t xml:space="preserve">with </w:t>
      </w:r>
      <w:r w:rsidR="006A651D" w:rsidRPr="002D610D">
        <w:rPr>
          <w:rFonts w:ascii="Times New Roman" w:hAnsi="Times New Roman" w:cs="Times New Roman"/>
        </w:rPr>
        <w:t xml:space="preserve">the </w:t>
      </w:r>
      <w:r w:rsidR="00176128" w:rsidRPr="002D610D">
        <w:rPr>
          <w:rFonts w:ascii="Times New Roman" w:hAnsi="Times New Roman" w:cs="Times New Roman"/>
        </w:rPr>
        <w:t>obsidian mirror</w:t>
      </w:r>
      <w:r w:rsidR="006A651D" w:rsidRPr="002D610D">
        <w:rPr>
          <w:rFonts w:ascii="Times New Roman" w:hAnsi="Times New Roman" w:cs="Times New Roman"/>
        </w:rPr>
        <w:t xml:space="preserve"> </w:t>
      </w:r>
      <w:r w:rsidR="0029702E">
        <w:rPr>
          <w:rFonts w:ascii="Times New Roman" w:hAnsi="Times New Roman" w:cs="Times New Roman"/>
        </w:rPr>
        <w:t xml:space="preserve">once owned by </w:t>
      </w:r>
      <w:r w:rsidR="00176128" w:rsidRPr="002D610D">
        <w:rPr>
          <w:rFonts w:ascii="Times New Roman" w:hAnsi="Times New Roman" w:cs="Times New Roman"/>
        </w:rPr>
        <w:t xml:space="preserve">the </w:t>
      </w:r>
      <w:r w:rsidR="00FB4F86">
        <w:rPr>
          <w:rFonts w:ascii="Times New Roman" w:hAnsi="Times New Roman" w:cs="Times New Roman"/>
        </w:rPr>
        <w:t>astrologer</w:t>
      </w:r>
      <w:r w:rsidR="00006898">
        <w:rPr>
          <w:rFonts w:ascii="Times New Roman" w:hAnsi="Times New Roman" w:cs="Times New Roman"/>
        </w:rPr>
        <w:t xml:space="preserve"> </w:t>
      </w:r>
      <w:r w:rsidR="0081383F" w:rsidRPr="002D610D">
        <w:rPr>
          <w:rFonts w:ascii="Times New Roman" w:hAnsi="Times New Roman" w:cs="Times New Roman"/>
        </w:rPr>
        <w:t>John Dee</w:t>
      </w:r>
      <w:r w:rsidR="00121EC6">
        <w:rPr>
          <w:rFonts w:ascii="Times New Roman" w:hAnsi="Times New Roman" w:cs="Times New Roman"/>
        </w:rPr>
        <w:t xml:space="preserve">. This strange piece of </w:t>
      </w:r>
      <w:proofErr w:type="spellStart"/>
      <w:r w:rsidR="00121EC6">
        <w:rPr>
          <w:rFonts w:ascii="Times New Roman" w:hAnsi="Times New Roman" w:cs="Times New Roman"/>
        </w:rPr>
        <w:t>ethnographica</w:t>
      </w:r>
      <w:proofErr w:type="spellEnd"/>
      <w:r w:rsidR="00121EC6">
        <w:rPr>
          <w:rFonts w:ascii="Times New Roman" w:hAnsi="Times New Roman" w:cs="Times New Roman"/>
        </w:rPr>
        <w:t xml:space="preserve"> (now on display at the British Museum) offers </w:t>
      </w:r>
      <w:r w:rsidR="00176128" w:rsidRPr="002D610D">
        <w:rPr>
          <w:rFonts w:ascii="Times New Roman" w:hAnsi="Times New Roman" w:cs="Times New Roman"/>
        </w:rPr>
        <w:t xml:space="preserve">evidence that </w:t>
      </w:r>
      <w:r w:rsidR="0029702E">
        <w:rPr>
          <w:rFonts w:ascii="Times New Roman" w:hAnsi="Times New Roman" w:cs="Times New Roman"/>
        </w:rPr>
        <w:t xml:space="preserve">the space </w:t>
      </w:r>
      <w:r w:rsidR="00952FEA" w:rsidRPr="002D610D">
        <w:rPr>
          <w:rFonts w:ascii="Times New Roman" w:hAnsi="Times New Roman" w:cs="Times New Roman"/>
        </w:rPr>
        <w:t xml:space="preserve">of </w:t>
      </w:r>
      <w:r w:rsidR="00B96628" w:rsidRPr="002D610D">
        <w:rPr>
          <w:rFonts w:ascii="Times New Roman" w:hAnsi="Times New Roman" w:cs="Times New Roman"/>
        </w:rPr>
        <w:t>reflection</w:t>
      </w:r>
      <w:r w:rsidR="0029702E">
        <w:rPr>
          <w:rFonts w:ascii="Times New Roman" w:hAnsi="Times New Roman" w:cs="Times New Roman"/>
        </w:rPr>
        <w:t xml:space="preserve"> </w:t>
      </w:r>
      <w:r w:rsidR="00952FEA" w:rsidRPr="002D610D">
        <w:rPr>
          <w:rFonts w:ascii="Times New Roman" w:hAnsi="Times New Roman" w:cs="Times New Roman"/>
        </w:rPr>
        <w:t xml:space="preserve">is </w:t>
      </w:r>
      <w:r w:rsidR="00B0520C" w:rsidRPr="002D610D">
        <w:rPr>
          <w:rFonts w:ascii="Times New Roman" w:hAnsi="Times New Roman" w:cs="Times New Roman"/>
        </w:rPr>
        <w:t>no</w:t>
      </w:r>
      <w:r w:rsidR="006A651D" w:rsidRPr="002D610D">
        <w:rPr>
          <w:rFonts w:ascii="Times New Roman" w:hAnsi="Times New Roman" w:cs="Times New Roman"/>
        </w:rPr>
        <w:t xml:space="preserve"> </w:t>
      </w:r>
      <w:r w:rsidR="00952FEA" w:rsidRPr="002D610D">
        <w:rPr>
          <w:rFonts w:ascii="Times New Roman" w:hAnsi="Times New Roman" w:cs="Times New Roman"/>
        </w:rPr>
        <w:t xml:space="preserve">novelty </w:t>
      </w:r>
      <w:r w:rsidR="00B0520C" w:rsidRPr="002D610D">
        <w:rPr>
          <w:rFonts w:ascii="Times New Roman" w:hAnsi="Times New Roman" w:cs="Times New Roman"/>
        </w:rPr>
        <w:t xml:space="preserve">amongst </w:t>
      </w:r>
      <w:r w:rsidR="00ED3988" w:rsidRPr="002D610D">
        <w:rPr>
          <w:rFonts w:ascii="Times New Roman" w:hAnsi="Times New Roman" w:cs="Times New Roman"/>
        </w:rPr>
        <w:t>site</w:t>
      </w:r>
      <w:r w:rsidR="00952FEA" w:rsidRPr="002D610D">
        <w:rPr>
          <w:rFonts w:ascii="Times New Roman" w:hAnsi="Times New Roman" w:cs="Times New Roman"/>
        </w:rPr>
        <w:t>s of research</w:t>
      </w:r>
      <w:r w:rsidR="00FB4F86">
        <w:rPr>
          <w:rFonts w:ascii="Times New Roman" w:hAnsi="Times New Roman" w:cs="Times New Roman"/>
        </w:rPr>
        <w:t>,</w:t>
      </w:r>
      <w:r w:rsidR="000E2D5A">
        <w:rPr>
          <w:rStyle w:val="EndnoteReference"/>
          <w:rFonts w:ascii="Times New Roman" w:hAnsi="Times New Roman" w:cs="Times New Roman"/>
        </w:rPr>
        <w:endnoteReference w:id="6"/>
      </w:r>
      <w:r w:rsidR="0081383F" w:rsidRPr="002D610D">
        <w:rPr>
          <w:rFonts w:ascii="Times New Roman" w:hAnsi="Times New Roman" w:cs="Times New Roman"/>
        </w:rPr>
        <w:t xml:space="preserve"> </w:t>
      </w:r>
      <w:r w:rsidR="00FB4F86">
        <w:rPr>
          <w:rFonts w:ascii="Times New Roman" w:hAnsi="Times New Roman" w:cs="Times New Roman"/>
        </w:rPr>
        <w:t xml:space="preserve">even for </w:t>
      </w:r>
      <w:r w:rsidR="00923651">
        <w:rPr>
          <w:rFonts w:ascii="Times New Roman" w:hAnsi="Times New Roman" w:cs="Times New Roman"/>
        </w:rPr>
        <w:t xml:space="preserve">a </w:t>
      </w:r>
      <w:r w:rsidR="00FB4F86">
        <w:rPr>
          <w:rFonts w:ascii="Times New Roman" w:hAnsi="Times New Roman" w:cs="Times New Roman"/>
        </w:rPr>
        <w:t xml:space="preserve">researcher in </w:t>
      </w:r>
      <w:r w:rsidR="0029702E">
        <w:rPr>
          <w:rFonts w:ascii="Times New Roman" w:hAnsi="Times New Roman" w:cs="Times New Roman"/>
        </w:rPr>
        <w:t>the digital world</w:t>
      </w:r>
      <w:r w:rsidR="00F46E4E">
        <w:rPr>
          <w:rFonts w:ascii="Times New Roman" w:hAnsi="Times New Roman" w:cs="Times New Roman"/>
        </w:rPr>
        <w:t>. Indeed</w:t>
      </w:r>
      <w:r w:rsidR="0029702E">
        <w:rPr>
          <w:rFonts w:ascii="Times New Roman" w:hAnsi="Times New Roman" w:cs="Times New Roman"/>
        </w:rPr>
        <w:t xml:space="preserve">, as </w:t>
      </w:r>
      <w:r w:rsidR="00121EC6">
        <w:rPr>
          <w:rFonts w:ascii="Times New Roman" w:hAnsi="Times New Roman" w:cs="Times New Roman"/>
        </w:rPr>
        <w:t xml:space="preserve">Franco </w:t>
      </w:r>
      <w:r w:rsidR="00121EC6" w:rsidRPr="002D610D">
        <w:rPr>
          <w:rFonts w:ascii="Times New Roman" w:hAnsi="Times New Roman" w:cs="Times New Roman"/>
        </w:rPr>
        <w:t>Berardi</w:t>
      </w:r>
      <w:r w:rsidR="00121EC6">
        <w:rPr>
          <w:rFonts w:ascii="Times New Roman" w:hAnsi="Times New Roman" w:cs="Times New Roman"/>
        </w:rPr>
        <w:t xml:space="preserve"> observes: </w:t>
      </w:r>
    </w:p>
    <w:p w14:paraId="6B941CDC" w14:textId="77777777" w:rsidR="00121EC6" w:rsidRDefault="00121EC6">
      <w:pPr>
        <w:rPr>
          <w:rFonts w:ascii="Times New Roman" w:hAnsi="Times New Roman" w:cs="Times New Roman"/>
        </w:rPr>
      </w:pPr>
    </w:p>
    <w:p w14:paraId="72C0DA1A" w14:textId="6DEB170B" w:rsidR="00490AB9" w:rsidRDefault="00121EC6" w:rsidP="00121EC6">
      <w:pPr>
        <w:ind w:left="720"/>
        <w:rPr>
          <w:rFonts w:ascii="Times New Roman" w:hAnsi="Times New Roman" w:cs="Times New Roman"/>
        </w:rPr>
      </w:pPr>
      <w:r w:rsidRPr="007509D3">
        <w:rPr>
          <w:rFonts w:ascii="Times New Roman" w:hAnsi="Times New Roman" w:cs="Times New Roman"/>
        </w:rPr>
        <w:lastRenderedPageBreak/>
        <w:t>The current evolution of digital technology is transforming the human environment in such a way that the very relation between the Ego – as actor – and the Self – as mirror – is being reformatted. The reflective function of the Self investigates the Ego and the contexts, meaning, ethics, and implications of its actions. Yet what if that space of action is technically fabricated, simulated?</w:t>
      </w:r>
      <w:r w:rsidR="0032732B">
        <w:rPr>
          <w:rStyle w:val="EndnoteReference"/>
          <w:rFonts w:ascii="Times New Roman" w:hAnsi="Times New Roman" w:cs="Times New Roman"/>
        </w:rPr>
        <w:endnoteReference w:id="7"/>
      </w:r>
      <w:r w:rsidRPr="007509D3">
        <w:rPr>
          <w:rFonts w:ascii="Times New Roman" w:hAnsi="Times New Roman" w:cs="Times New Roman"/>
        </w:rPr>
        <w:t xml:space="preserve"> </w:t>
      </w:r>
    </w:p>
    <w:p w14:paraId="649A102F" w14:textId="77777777" w:rsidR="00490AB9" w:rsidRDefault="00490AB9">
      <w:pPr>
        <w:rPr>
          <w:rFonts w:ascii="Times New Roman" w:hAnsi="Times New Roman" w:cs="Times New Roman"/>
        </w:rPr>
      </w:pPr>
    </w:p>
    <w:p w14:paraId="71AF83C7" w14:textId="46697FF6" w:rsidR="00731FDE" w:rsidRDefault="00044445">
      <w:pPr>
        <w:rPr>
          <w:rFonts w:ascii="Times New Roman" w:hAnsi="Times New Roman" w:cs="Times New Roman"/>
        </w:rPr>
      </w:pPr>
      <w:r w:rsidRPr="002D610D">
        <w:rPr>
          <w:rFonts w:ascii="Times New Roman" w:hAnsi="Times New Roman" w:cs="Times New Roman"/>
        </w:rPr>
        <w:t xml:space="preserve">Where </w:t>
      </w:r>
      <w:r w:rsidR="002521CF" w:rsidRPr="002D610D">
        <w:rPr>
          <w:rFonts w:ascii="Times New Roman" w:hAnsi="Times New Roman" w:cs="Times New Roman"/>
        </w:rPr>
        <w:t xml:space="preserve">my </w:t>
      </w:r>
      <w:r w:rsidR="00D75FEE" w:rsidRPr="002D610D">
        <w:rPr>
          <w:rFonts w:ascii="Times New Roman" w:hAnsi="Times New Roman" w:cs="Times New Roman"/>
        </w:rPr>
        <w:t xml:space="preserve">review </w:t>
      </w:r>
      <w:r w:rsidR="002D7AA2">
        <w:rPr>
          <w:rFonts w:ascii="Times New Roman" w:hAnsi="Times New Roman" w:cs="Times New Roman"/>
        </w:rPr>
        <w:t xml:space="preserve">had </w:t>
      </w:r>
      <w:r w:rsidR="006A651D" w:rsidRPr="002D610D">
        <w:rPr>
          <w:rFonts w:ascii="Times New Roman" w:hAnsi="Times New Roman" w:cs="Times New Roman"/>
        </w:rPr>
        <w:t xml:space="preserve">wanted </w:t>
      </w:r>
      <w:r w:rsidR="00D75FEE" w:rsidRPr="002D610D">
        <w:rPr>
          <w:rFonts w:ascii="Times New Roman" w:hAnsi="Times New Roman" w:cs="Times New Roman"/>
        </w:rPr>
        <w:t xml:space="preserve">to engage with the </w:t>
      </w:r>
      <w:r w:rsidR="009A1D9A" w:rsidRPr="002D610D">
        <w:rPr>
          <w:rFonts w:ascii="Times New Roman" w:hAnsi="Times New Roman" w:cs="Times New Roman"/>
        </w:rPr>
        <w:t>exhibition</w:t>
      </w:r>
      <w:r w:rsidR="002D7AA2">
        <w:rPr>
          <w:rFonts w:ascii="Times New Roman" w:hAnsi="Times New Roman" w:cs="Times New Roman"/>
        </w:rPr>
        <w:t>’s</w:t>
      </w:r>
      <w:r w:rsidR="0081383F" w:rsidRPr="002D610D">
        <w:rPr>
          <w:rFonts w:ascii="Times New Roman" w:hAnsi="Times New Roman" w:cs="Times New Roman"/>
        </w:rPr>
        <w:t xml:space="preserve"> </w:t>
      </w:r>
      <w:r w:rsidR="001D2BD6" w:rsidRPr="002D610D">
        <w:rPr>
          <w:rFonts w:ascii="Times New Roman" w:hAnsi="Times New Roman" w:cs="Times New Roman"/>
        </w:rPr>
        <w:t xml:space="preserve">conjuring </w:t>
      </w:r>
      <w:r w:rsidR="0081383F" w:rsidRPr="002D610D">
        <w:rPr>
          <w:rFonts w:ascii="Times New Roman" w:hAnsi="Times New Roman" w:cs="Times New Roman"/>
        </w:rPr>
        <w:t>of spirits</w:t>
      </w:r>
      <w:r w:rsidR="00562E01">
        <w:rPr>
          <w:rFonts w:ascii="Times New Roman" w:hAnsi="Times New Roman" w:cs="Times New Roman"/>
        </w:rPr>
        <w:t xml:space="preserve"> (</w:t>
      </w:r>
      <w:r w:rsidR="00FB4F86">
        <w:rPr>
          <w:rFonts w:ascii="Times New Roman" w:hAnsi="Times New Roman" w:cs="Times New Roman"/>
        </w:rPr>
        <w:t xml:space="preserve">in a </w:t>
      </w:r>
      <w:r w:rsidR="00562E01">
        <w:rPr>
          <w:rFonts w:ascii="Times New Roman" w:hAnsi="Times New Roman" w:cs="Times New Roman"/>
        </w:rPr>
        <w:t>reflexive catoptrics</w:t>
      </w:r>
      <w:r w:rsidR="0081383F" w:rsidRPr="002D610D">
        <w:rPr>
          <w:rFonts w:ascii="Times New Roman" w:hAnsi="Times New Roman" w:cs="Times New Roman"/>
        </w:rPr>
        <w:t xml:space="preserve"> </w:t>
      </w:r>
      <w:r w:rsidR="002E5F39" w:rsidRPr="002D610D">
        <w:rPr>
          <w:rFonts w:ascii="Times New Roman" w:hAnsi="Times New Roman" w:cs="Times New Roman"/>
        </w:rPr>
        <w:t>between anticipation and actuality</w:t>
      </w:r>
      <w:r w:rsidR="00562E01">
        <w:rPr>
          <w:rFonts w:ascii="Times New Roman" w:hAnsi="Times New Roman" w:cs="Times New Roman"/>
        </w:rPr>
        <w:t>)</w:t>
      </w:r>
      <w:r w:rsidR="00B96628" w:rsidRPr="002D610D">
        <w:rPr>
          <w:rFonts w:ascii="Times New Roman" w:hAnsi="Times New Roman" w:cs="Times New Roman"/>
        </w:rPr>
        <w:t>,</w:t>
      </w:r>
      <w:r w:rsidR="002521CF" w:rsidRPr="002D610D">
        <w:rPr>
          <w:rFonts w:ascii="Times New Roman" w:hAnsi="Times New Roman" w:cs="Times New Roman"/>
        </w:rPr>
        <w:t xml:space="preserve"> </w:t>
      </w:r>
      <w:r w:rsidRPr="002D610D">
        <w:rPr>
          <w:rFonts w:ascii="Times New Roman" w:hAnsi="Times New Roman" w:cs="Times New Roman"/>
        </w:rPr>
        <w:t xml:space="preserve">the journal </w:t>
      </w:r>
      <w:r w:rsidR="00CF791F" w:rsidRPr="002D610D">
        <w:rPr>
          <w:rFonts w:ascii="Times New Roman" w:hAnsi="Times New Roman" w:cs="Times New Roman"/>
        </w:rPr>
        <w:t>seemed to want</w:t>
      </w:r>
      <w:r w:rsidRPr="002D610D">
        <w:rPr>
          <w:rFonts w:ascii="Times New Roman" w:hAnsi="Times New Roman" w:cs="Times New Roman"/>
        </w:rPr>
        <w:t xml:space="preserve"> discussion of </w:t>
      </w:r>
      <w:r w:rsidR="002521CF" w:rsidRPr="002D610D">
        <w:rPr>
          <w:rFonts w:ascii="Times New Roman" w:hAnsi="Times New Roman" w:cs="Times New Roman"/>
        </w:rPr>
        <w:t xml:space="preserve">the former </w:t>
      </w:r>
      <w:r w:rsidR="00553531" w:rsidRPr="002D610D">
        <w:rPr>
          <w:rFonts w:ascii="Times New Roman" w:hAnsi="Times New Roman" w:cs="Times New Roman"/>
        </w:rPr>
        <w:t>redu</w:t>
      </w:r>
      <w:r w:rsidRPr="002D610D">
        <w:rPr>
          <w:rFonts w:ascii="Times New Roman" w:hAnsi="Times New Roman" w:cs="Times New Roman"/>
        </w:rPr>
        <w:t>ced</w:t>
      </w:r>
      <w:r w:rsidR="00FB4F86">
        <w:rPr>
          <w:rFonts w:ascii="Times New Roman" w:hAnsi="Times New Roman" w:cs="Times New Roman"/>
        </w:rPr>
        <w:t>,</w:t>
      </w:r>
      <w:r w:rsidRPr="002D610D">
        <w:rPr>
          <w:rFonts w:ascii="Times New Roman" w:hAnsi="Times New Roman" w:cs="Times New Roman"/>
        </w:rPr>
        <w:t xml:space="preserve"> as I saw it</w:t>
      </w:r>
      <w:r w:rsidR="00FB4F86">
        <w:rPr>
          <w:rFonts w:ascii="Times New Roman" w:hAnsi="Times New Roman" w:cs="Times New Roman"/>
        </w:rPr>
        <w:t>,</w:t>
      </w:r>
      <w:r w:rsidR="00553531" w:rsidRPr="002D610D">
        <w:rPr>
          <w:rFonts w:ascii="Times New Roman" w:hAnsi="Times New Roman" w:cs="Times New Roman"/>
        </w:rPr>
        <w:t xml:space="preserve"> </w:t>
      </w:r>
      <w:r w:rsidRPr="002D610D">
        <w:rPr>
          <w:rFonts w:ascii="Times New Roman" w:hAnsi="Times New Roman" w:cs="Times New Roman"/>
        </w:rPr>
        <w:t xml:space="preserve">to </w:t>
      </w:r>
      <w:r w:rsidR="00553531" w:rsidRPr="002D610D">
        <w:rPr>
          <w:rFonts w:ascii="Times New Roman" w:hAnsi="Times New Roman" w:cs="Times New Roman"/>
        </w:rPr>
        <w:t xml:space="preserve">the </w:t>
      </w:r>
      <w:r w:rsidRPr="002D610D">
        <w:rPr>
          <w:rFonts w:ascii="Times New Roman" w:hAnsi="Times New Roman" w:cs="Times New Roman"/>
        </w:rPr>
        <w:t xml:space="preserve">evidence of </w:t>
      </w:r>
      <w:r w:rsidR="002521CF" w:rsidRPr="002D610D">
        <w:rPr>
          <w:rFonts w:ascii="Times New Roman" w:hAnsi="Times New Roman" w:cs="Times New Roman"/>
        </w:rPr>
        <w:t>the latter</w:t>
      </w:r>
      <w:r w:rsidR="00652A8C" w:rsidRPr="002D610D">
        <w:rPr>
          <w:rFonts w:ascii="Times New Roman" w:hAnsi="Times New Roman" w:cs="Times New Roman"/>
        </w:rPr>
        <w:t xml:space="preserve">. It </w:t>
      </w:r>
      <w:r w:rsidR="009A1D9A" w:rsidRPr="002D610D">
        <w:rPr>
          <w:rFonts w:ascii="Times New Roman" w:hAnsi="Times New Roman" w:cs="Times New Roman"/>
        </w:rPr>
        <w:t>was</w:t>
      </w:r>
      <w:r w:rsidRPr="002D610D">
        <w:rPr>
          <w:rFonts w:ascii="Times New Roman" w:hAnsi="Times New Roman" w:cs="Times New Roman"/>
        </w:rPr>
        <w:t xml:space="preserve"> as if the medium of the exhibition would </w:t>
      </w:r>
      <w:r w:rsidR="0081383F" w:rsidRPr="002D610D">
        <w:rPr>
          <w:rFonts w:ascii="Times New Roman" w:hAnsi="Times New Roman" w:cs="Times New Roman"/>
        </w:rPr>
        <w:t xml:space="preserve">– </w:t>
      </w:r>
      <w:r w:rsidR="00F27AF9" w:rsidRPr="002D610D">
        <w:rPr>
          <w:rFonts w:ascii="Times New Roman" w:hAnsi="Times New Roman" w:cs="Times New Roman"/>
        </w:rPr>
        <w:t>or</w:t>
      </w:r>
      <w:r w:rsidR="009A1D9A" w:rsidRPr="002D610D">
        <w:rPr>
          <w:rFonts w:ascii="Times New Roman" w:hAnsi="Times New Roman" w:cs="Times New Roman"/>
        </w:rPr>
        <w:t xml:space="preserve">, </w:t>
      </w:r>
      <w:r w:rsidR="006A651D" w:rsidRPr="002D610D">
        <w:rPr>
          <w:rFonts w:ascii="Times New Roman" w:hAnsi="Times New Roman" w:cs="Times New Roman"/>
        </w:rPr>
        <w:t>rather</w:t>
      </w:r>
      <w:r w:rsidR="009A1D9A" w:rsidRPr="002D610D">
        <w:rPr>
          <w:rFonts w:ascii="Times New Roman" w:hAnsi="Times New Roman" w:cs="Times New Roman"/>
        </w:rPr>
        <w:t>,</w:t>
      </w:r>
      <w:r w:rsidR="00F27AF9" w:rsidRPr="002D610D">
        <w:rPr>
          <w:rFonts w:ascii="Times New Roman" w:hAnsi="Times New Roman" w:cs="Times New Roman"/>
        </w:rPr>
        <w:t xml:space="preserve"> should</w:t>
      </w:r>
      <w:r w:rsidR="0081383F" w:rsidRPr="002D610D">
        <w:rPr>
          <w:rFonts w:ascii="Times New Roman" w:hAnsi="Times New Roman" w:cs="Times New Roman"/>
        </w:rPr>
        <w:t xml:space="preserve"> –</w:t>
      </w:r>
      <w:r w:rsidR="00F27AF9" w:rsidRPr="002D610D">
        <w:rPr>
          <w:rFonts w:ascii="Times New Roman" w:hAnsi="Times New Roman" w:cs="Times New Roman"/>
        </w:rPr>
        <w:t xml:space="preserve"> </w:t>
      </w:r>
      <w:r w:rsidRPr="002D610D">
        <w:rPr>
          <w:rFonts w:ascii="Times New Roman" w:hAnsi="Times New Roman" w:cs="Times New Roman"/>
        </w:rPr>
        <w:t>be</w:t>
      </w:r>
      <w:r w:rsidR="00652A8C" w:rsidRPr="002D610D">
        <w:rPr>
          <w:rFonts w:ascii="Times New Roman" w:hAnsi="Times New Roman" w:cs="Times New Roman"/>
        </w:rPr>
        <w:t>come</w:t>
      </w:r>
      <w:r w:rsidRPr="002D610D">
        <w:rPr>
          <w:rFonts w:ascii="Times New Roman" w:hAnsi="Times New Roman" w:cs="Times New Roman"/>
        </w:rPr>
        <w:t xml:space="preserve"> intelligible in terms of its </w:t>
      </w:r>
      <w:r w:rsidR="00553531" w:rsidRPr="002D610D">
        <w:rPr>
          <w:rFonts w:ascii="Times New Roman" w:hAnsi="Times New Roman" w:cs="Times New Roman"/>
        </w:rPr>
        <w:t>material</w:t>
      </w:r>
      <w:r w:rsidR="00FB5517" w:rsidRPr="002D610D">
        <w:rPr>
          <w:rFonts w:ascii="Times New Roman" w:hAnsi="Times New Roman" w:cs="Times New Roman"/>
        </w:rPr>
        <w:t>,</w:t>
      </w:r>
      <w:r w:rsidR="00652A8C" w:rsidRPr="002D610D">
        <w:rPr>
          <w:rFonts w:ascii="Times New Roman" w:hAnsi="Times New Roman" w:cs="Times New Roman"/>
        </w:rPr>
        <w:t xml:space="preserve"> </w:t>
      </w:r>
      <w:r w:rsidR="00F51D61" w:rsidRPr="002D610D">
        <w:rPr>
          <w:rFonts w:ascii="Times New Roman" w:hAnsi="Times New Roman" w:cs="Times New Roman"/>
        </w:rPr>
        <w:t>as if this</w:t>
      </w:r>
      <w:r w:rsidR="002E5F39" w:rsidRPr="002D610D">
        <w:rPr>
          <w:rFonts w:ascii="Times New Roman" w:hAnsi="Times New Roman" w:cs="Times New Roman"/>
        </w:rPr>
        <w:t xml:space="preserve"> </w:t>
      </w:r>
      <w:r w:rsidR="00652A8C" w:rsidRPr="002D610D">
        <w:rPr>
          <w:rFonts w:ascii="Times New Roman" w:hAnsi="Times New Roman" w:cs="Times New Roman"/>
        </w:rPr>
        <w:t>already offer</w:t>
      </w:r>
      <w:r w:rsidR="002E5F39" w:rsidRPr="002D610D">
        <w:rPr>
          <w:rFonts w:ascii="Times New Roman" w:hAnsi="Times New Roman" w:cs="Times New Roman"/>
        </w:rPr>
        <w:t>ed</w:t>
      </w:r>
      <w:r w:rsidR="00652A8C" w:rsidRPr="002D610D">
        <w:rPr>
          <w:rFonts w:ascii="Times New Roman" w:hAnsi="Times New Roman" w:cs="Times New Roman"/>
        </w:rPr>
        <w:t xml:space="preserve"> answers to the quest</w:t>
      </w:r>
      <w:r w:rsidR="002E5F39" w:rsidRPr="002D610D">
        <w:rPr>
          <w:rFonts w:ascii="Times New Roman" w:hAnsi="Times New Roman" w:cs="Times New Roman"/>
        </w:rPr>
        <w:t xml:space="preserve">ions that it </w:t>
      </w:r>
      <w:r w:rsidR="00CF791F" w:rsidRPr="002D610D">
        <w:rPr>
          <w:rFonts w:ascii="Times New Roman" w:hAnsi="Times New Roman" w:cs="Times New Roman"/>
        </w:rPr>
        <w:t xml:space="preserve">might </w:t>
      </w:r>
      <w:r w:rsidR="009A1D9A" w:rsidRPr="002D610D">
        <w:rPr>
          <w:rFonts w:ascii="Times New Roman" w:hAnsi="Times New Roman" w:cs="Times New Roman"/>
        </w:rPr>
        <w:t>raise</w:t>
      </w:r>
      <w:r w:rsidR="00FB5517" w:rsidRPr="002D610D">
        <w:rPr>
          <w:rFonts w:ascii="Times New Roman" w:hAnsi="Times New Roman" w:cs="Times New Roman"/>
        </w:rPr>
        <w:t xml:space="preserve">; </w:t>
      </w:r>
      <w:r w:rsidR="00795DB9">
        <w:rPr>
          <w:rFonts w:ascii="Times New Roman" w:hAnsi="Times New Roman" w:cs="Times New Roman"/>
        </w:rPr>
        <w:t>as if</w:t>
      </w:r>
      <w:r w:rsidR="001D2BD6" w:rsidRPr="002D610D">
        <w:rPr>
          <w:rFonts w:ascii="Times New Roman" w:hAnsi="Times New Roman" w:cs="Times New Roman"/>
        </w:rPr>
        <w:t xml:space="preserve"> </w:t>
      </w:r>
      <w:r w:rsidR="002D7AA2">
        <w:rPr>
          <w:rFonts w:ascii="Times New Roman" w:hAnsi="Times New Roman" w:cs="Times New Roman"/>
        </w:rPr>
        <w:t>to exorcise</w:t>
      </w:r>
      <w:r w:rsidR="001D2BD6" w:rsidRPr="002D610D">
        <w:rPr>
          <w:rFonts w:ascii="Times New Roman" w:hAnsi="Times New Roman" w:cs="Times New Roman"/>
        </w:rPr>
        <w:t xml:space="preserve"> the phantom of reflection</w:t>
      </w:r>
      <w:r w:rsidR="002521CF" w:rsidRPr="002D610D">
        <w:rPr>
          <w:rFonts w:ascii="Times New Roman" w:hAnsi="Times New Roman" w:cs="Times New Roman"/>
        </w:rPr>
        <w:t xml:space="preserve">. </w:t>
      </w:r>
      <w:r w:rsidR="000A507A">
        <w:rPr>
          <w:rFonts w:ascii="Times New Roman" w:hAnsi="Times New Roman" w:cs="Times New Roman"/>
        </w:rPr>
        <w:t>But</w:t>
      </w:r>
      <w:r w:rsidR="00B96628" w:rsidRPr="002D610D">
        <w:rPr>
          <w:rFonts w:ascii="Times New Roman" w:hAnsi="Times New Roman" w:cs="Times New Roman"/>
        </w:rPr>
        <w:t xml:space="preserve"> </w:t>
      </w:r>
      <w:r w:rsidR="00FA2964">
        <w:rPr>
          <w:rFonts w:ascii="Times New Roman" w:hAnsi="Times New Roman" w:cs="Times New Roman"/>
        </w:rPr>
        <w:t xml:space="preserve">just as </w:t>
      </w:r>
      <w:r w:rsidR="0081383F" w:rsidRPr="002D610D">
        <w:rPr>
          <w:rFonts w:ascii="Times New Roman" w:hAnsi="Times New Roman" w:cs="Times New Roman"/>
        </w:rPr>
        <w:t xml:space="preserve">the </w:t>
      </w:r>
      <w:r w:rsidR="000A507A">
        <w:rPr>
          <w:rFonts w:ascii="Times New Roman" w:hAnsi="Times New Roman" w:cs="Times New Roman"/>
        </w:rPr>
        <w:t xml:space="preserve">ghost </w:t>
      </w:r>
      <w:r w:rsidR="0081383F" w:rsidRPr="002D610D">
        <w:rPr>
          <w:rFonts w:ascii="Times New Roman" w:hAnsi="Times New Roman" w:cs="Times New Roman"/>
        </w:rPr>
        <w:t xml:space="preserve">of Dee </w:t>
      </w:r>
      <w:r w:rsidR="006B3211">
        <w:rPr>
          <w:rFonts w:ascii="Times New Roman" w:hAnsi="Times New Roman" w:cs="Times New Roman"/>
        </w:rPr>
        <w:t xml:space="preserve">is not </w:t>
      </w:r>
      <w:r w:rsidR="00246900" w:rsidRPr="002D610D">
        <w:rPr>
          <w:rFonts w:ascii="Times New Roman" w:hAnsi="Times New Roman" w:cs="Times New Roman"/>
        </w:rPr>
        <w:t xml:space="preserve">explained </w:t>
      </w:r>
      <w:r w:rsidR="0081383F" w:rsidRPr="002D610D">
        <w:rPr>
          <w:rFonts w:ascii="Times New Roman" w:hAnsi="Times New Roman" w:cs="Times New Roman"/>
        </w:rPr>
        <w:t xml:space="preserve">by </w:t>
      </w:r>
      <w:r w:rsidR="002521CF" w:rsidRPr="002D610D">
        <w:rPr>
          <w:rFonts w:ascii="Times New Roman" w:hAnsi="Times New Roman" w:cs="Times New Roman"/>
        </w:rPr>
        <w:t xml:space="preserve">catalogue </w:t>
      </w:r>
      <w:r w:rsidR="0081383F" w:rsidRPr="002D610D">
        <w:rPr>
          <w:rFonts w:ascii="Times New Roman" w:hAnsi="Times New Roman" w:cs="Times New Roman"/>
        </w:rPr>
        <w:t>reference to Walpole</w:t>
      </w:r>
      <w:r w:rsidR="00EA754B" w:rsidRPr="002D610D">
        <w:rPr>
          <w:rFonts w:ascii="Times New Roman" w:hAnsi="Times New Roman" w:cs="Times New Roman"/>
        </w:rPr>
        <w:t>,</w:t>
      </w:r>
      <w:r w:rsidR="00777349">
        <w:rPr>
          <w:rStyle w:val="EndnoteReference"/>
          <w:rFonts w:ascii="Times New Roman" w:hAnsi="Times New Roman" w:cs="Times New Roman"/>
        </w:rPr>
        <w:endnoteReference w:id="8"/>
      </w:r>
      <w:r w:rsidR="002521CF" w:rsidRPr="002D610D">
        <w:rPr>
          <w:rFonts w:ascii="Times New Roman" w:hAnsi="Times New Roman" w:cs="Times New Roman"/>
        </w:rPr>
        <w:t xml:space="preserve"> </w:t>
      </w:r>
      <w:r w:rsidR="00B96628" w:rsidRPr="002D610D">
        <w:rPr>
          <w:rFonts w:ascii="Times New Roman" w:hAnsi="Times New Roman" w:cs="Times New Roman"/>
        </w:rPr>
        <w:t xml:space="preserve">even </w:t>
      </w:r>
      <w:r w:rsidR="002521CF" w:rsidRPr="002D610D">
        <w:rPr>
          <w:rFonts w:ascii="Times New Roman" w:hAnsi="Times New Roman" w:cs="Times New Roman"/>
        </w:rPr>
        <w:t xml:space="preserve">presuming that the </w:t>
      </w:r>
      <w:r w:rsidR="002D7AA2">
        <w:rPr>
          <w:rFonts w:ascii="Times New Roman" w:hAnsi="Times New Roman" w:cs="Times New Roman"/>
        </w:rPr>
        <w:t xml:space="preserve">issue </w:t>
      </w:r>
      <w:r w:rsidR="002521CF" w:rsidRPr="002D610D">
        <w:rPr>
          <w:rFonts w:ascii="Times New Roman" w:hAnsi="Times New Roman" w:cs="Times New Roman"/>
        </w:rPr>
        <w:t>of provenance pre-empts that of presence</w:t>
      </w:r>
      <w:r w:rsidR="00FA2964">
        <w:rPr>
          <w:rFonts w:ascii="Times New Roman" w:hAnsi="Times New Roman" w:cs="Times New Roman"/>
        </w:rPr>
        <w:t>;</w:t>
      </w:r>
      <w:r w:rsidR="002521CF" w:rsidRPr="002D610D">
        <w:rPr>
          <w:rFonts w:ascii="Times New Roman" w:hAnsi="Times New Roman" w:cs="Times New Roman"/>
        </w:rPr>
        <w:t xml:space="preserve"> </w:t>
      </w:r>
      <w:r w:rsidR="00FA2964">
        <w:rPr>
          <w:rFonts w:ascii="Times New Roman" w:hAnsi="Times New Roman" w:cs="Times New Roman"/>
        </w:rPr>
        <w:t>n</w:t>
      </w:r>
      <w:r w:rsidR="00D721F0">
        <w:rPr>
          <w:rFonts w:ascii="Times New Roman" w:hAnsi="Times New Roman" w:cs="Times New Roman"/>
        </w:rPr>
        <w:t>either</w:t>
      </w:r>
      <w:r w:rsidR="00892A47">
        <w:rPr>
          <w:rFonts w:ascii="Times New Roman" w:hAnsi="Times New Roman" w:cs="Times New Roman"/>
        </w:rPr>
        <w:t xml:space="preserve"> is </w:t>
      </w:r>
      <w:r w:rsidR="00FB5517" w:rsidRPr="002D610D">
        <w:rPr>
          <w:rFonts w:ascii="Times New Roman" w:hAnsi="Times New Roman" w:cs="Times New Roman"/>
        </w:rPr>
        <w:t>the encounter with materials wholly distinguished</w:t>
      </w:r>
      <w:r w:rsidR="00892A47">
        <w:rPr>
          <w:rFonts w:ascii="Times New Roman" w:hAnsi="Times New Roman" w:cs="Times New Roman"/>
        </w:rPr>
        <w:t xml:space="preserve"> </w:t>
      </w:r>
      <w:r w:rsidR="00FB5517" w:rsidRPr="002D610D">
        <w:rPr>
          <w:rFonts w:ascii="Times New Roman" w:hAnsi="Times New Roman" w:cs="Times New Roman"/>
        </w:rPr>
        <w:t xml:space="preserve">from the projections already </w:t>
      </w:r>
      <w:r w:rsidR="002D7AA2">
        <w:rPr>
          <w:rFonts w:ascii="Times New Roman" w:hAnsi="Times New Roman" w:cs="Times New Roman"/>
        </w:rPr>
        <w:t>evok</w:t>
      </w:r>
      <w:r w:rsidR="00FB5517" w:rsidRPr="002D610D">
        <w:rPr>
          <w:rFonts w:ascii="Times New Roman" w:hAnsi="Times New Roman" w:cs="Times New Roman"/>
        </w:rPr>
        <w:t xml:space="preserve">ed by </w:t>
      </w:r>
      <w:r w:rsidR="00795DB9">
        <w:rPr>
          <w:rFonts w:ascii="Times New Roman" w:hAnsi="Times New Roman" w:cs="Times New Roman"/>
        </w:rPr>
        <w:t xml:space="preserve">advertising the exhibition and </w:t>
      </w:r>
      <w:r w:rsidR="00892A47">
        <w:rPr>
          <w:rFonts w:ascii="Times New Roman" w:hAnsi="Times New Roman" w:cs="Times New Roman"/>
        </w:rPr>
        <w:t xml:space="preserve">giving </w:t>
      </w:r>
      <w:r w:rsidR="00FB5517" w:rsidRPr="002D610D">
        <w:rPr>
          <w:rFonts w:ascii="Times New Roman" w:hAnsi="Times New Roman" w:cs="Times New Roman"/>
        </w:rPr>
        <w:t xml:space="preserve">publicity </w:t>
      </w:r>
      <w:r w:rsidR="00892A47">
        <w:rPr>
          <w:rFonts w:ascii="Times New Roman" w:hAnsi="Times New Roman" w:cs="Times New Roman"/>
        </w:rPr>
        <w:t xml:space="preserve">to </w:t>
      </w:r>
      <w:r w:rsidR="00FB5517" w:rsidRPr="002D610D">
        <w:rPr>
          <w:rFonts w:ascii="Times New Roman" w:hAnsi="Times New Roman" w:cs="Times New Roman"/>
        </w:rPr>
        <w:t>its ghosts</w:t>
      </w:r>
      <w:r w:rsidR="00892A47">
        <w:rPr>
          <w:rFonts w:ascii="Times New Roman" w:hAnsi="Times New Roman" w:cs="Times New Roman"/>
        </w:rPr>
        <w:t xml:space="preserve">. </w:t>
      </w:r>
      <w:r w:rsidR="00FB4F86">
        <w:rPr>
          <w:rFonts w:ascii="Times New Roman" w:hAnsi="Times New Roman" w:cs="Times New Roman"/>
        </w:rPr>
        <w:t xml:space="preserve">Here the question of the site turns on how </w:t>
      </w:r>
      <w:r w:rsidR="00FB5517" w:rsidRPr="002D610D">
        <w:rPr>
          <w:rFonts w:ascii="Times New Roman" w:hAnsi="Times New Roman" w:cs="Times New Roman"/>
        </w:rPr>
        <w:t>the curators</w:t>
      </w:r>
      <w:r w:rsidR="00FB4F86">
        <w:rPr>
          <w:rFonts w:ascii="Times New Roman" w:hAnsi="Times New Roman" w:cs="Times New Roman"/>
        </w:rPr>
        <w:t xml:space="preserve">, having invited them, </w:t>
      </w:r>
      <w:r w:rsidR="00FB5517" w:rsidRPr="002D610D">
        <w:rPr>
          <w:rFonts w:ascii="Times New Roman" w:hAnsi="Times New Roman" w:cs="Times New Roman"/>
        </w:rPr>
        <w:t>deal</w:t>
      </w:r>
      <w:r w:rsidR="00FB4F86">
        <w:rPr>
          <w:rFonts w:ascii="Times New Roman" w:hAnsi="Times New Roman" w:cs="Times New Roman"/>
        </w:rPr>
        <w:t>t</w:t>
      </w:r>
      <w:r w:rsidR="00FB5517" w:rsidRPr="002D610D">
        <w:rPr>
          <w:rFonts w:ascii="Times New Roman" w:hAnsi="Times New Roman" w:cs="Times New Roman"/>
        </w:rPr>
        <w:t xml:space="preserve"> with the phantoms of their own endeavour</w:t>
      </w:r>
      <w:r w:rsidR="007D6770">
        <w:rPr>
          <w:rFonts w:ascii="Times New Roman" w:hAnsi="Times New Roman" w:cs="Times New Roman"/>
        </w:rPr>
        <w:t xml:space="preserve"> in anticipation of the gallery’s visitors</w:t>
      </w:r>
      <w:r w:rsidR="00FB4F86">
        <w:rPr>
          <w:rFonts w:ascii="Times New Roman" w:hAnsi="Times New Roman" w:cs="Times New Roman"/>
        </w:rPr>
        <w:t>.</w:t>
      </w:r>
      <w:r w:rsidR="00AF6B69">
        <w:rPr>
          <w:rStyle w:val="EndnoteReference"/>
          <w:rFonts w:ascii="Times New Roman" w:hAnsi="Times New Roman" w:cs="Times New Roman"/>
        </w:rPr>
        <w:endnoteReference w:id="9"/>
      </w:r>
      <w:r w:rsidR="00FB5517" w:rsidRPr="002D610D">
        <w:rPr>
          <w:rFonts w:ascii="Times New Roman" w:hAnsi="Times New Roman" w:cs="Times New Roman"/>
        </w:rPr>
        <w:t xml:space="preserve"> </w:t>
      </w:r>
    </w:p>
    <w:p w14:paraId="66F7AF1F" w14:textId="77777777" w:rsidR="00731FDE" w:rsidRDefault="00731FDE">
      <w:pPr>
        <w:rPr>
          <w:rFonts w:ascii="Times New Roman" w:hAnsi="Times New Roman" w:cs="Times New Roman"/>
        </w:rPr>
      </w:pPr>
    </w:p>
    <w:p w14:paraId="4A1F42C5" w14:textId="1564F9E8" w:rsidR="00865C6B" w:rsidRPr="002D610D" w:rsidRDefault="00FB4F86">
      <w:pPr>
        <w:rPr>
          <w:rFonts w:ascii="Times New Roman" w:hAnsi="Times New Roman" w:cs="Times New Roman"/>
        </w:rPr>
      </w:pPr>
      <w:r>
        <w:rPr>
          <w:rFonts w:ascii="Times New Roman" w:hAnsi="Times New Roman" w:cs="Times New Roman"/>
        </w:rPr>
        <w:t>In this respect, my curio</w:t>
      </w:r>
      <w:r w:rsidR="00892A47">
        <w:rPr>
          <w:rFonts w:ascii="Times New Roman" w:hAnsi="Times New Roman" w:cs="Times New Roman"/>
        </w:rPr>
        <w:t>s</w:t>
      </w:r>
      <w:r>
        <w:rPr>
          <w:rFonts w:ascii="Times New Roman" w:hAnsi="Times New Roman" w:cs="Times New Roman"/>
        </w:rPr>
        <w:t>ity</w:t>
      </w:r>
      <w:r w:rsidR="00892A47">
        <w:rPr>
          <w:rFonts w:ascii="Times New Roman" w:hAnsi="Times New Roman" w:cs="Times New Roman"/>
        </w:rPr>
        <w:t xml:space="preserve"> </w:t>
      </w:r>
      <w:r w:rsidR="00F11F0C">
        <w:rPr>
          <w:rFonts w:ascii="Times New Roman" w:hAnsi="Times New Roman" w:cs="Times New Roman"/>
        </w:rPr>
        <w:t xml:space="preserve">was particularly prompted by </w:t>
      </w:r>
      <w:r w:rsidR="00246900" w:rsidRPr="002D610D">
        <w:rPr>
          <w:rFonts w:ascii="Times New Roman" w:hAnsi="Times New Roman" w:cs="Times New Roman"/>
        </w:rPr>
        <w:t xml:space="preserve">the function of the </w:t>
      </w:r>
      <w:r w:rsidR="006A651D" w:rsidRPr="002D610D">
        <w:rPr>
          <w:rFonts w:ascii="Times New Roman" w:hAnsi="Times New Roman" w:cs="Times New Roman"/>
        </w:rPr>
        <w:t xml:space="preserve">introductory chronology, covering an entire wall, </w:t>
      </w:r>
      <w:r w:rsidR="00246900" w:rsidRPr="002D610D">
        <w:rPr>
          <w:rFonts w:ascii="Times New Roman" w:hAnsi="Times New Roman" w:cs="Times New Roman"/>
        </w:rPr>
        <w:t>that – despite the promise of the exhibition’s title – instantiated</w:t>
      </w:r>
      <w:r w:rsidR="006A651D" w:rsidRPr="002D610D">
        <w:rPr>
          <w:rFonts w:ascii="Times New Roman" w:hAnsi="Times New Roman" w:cs="Times New Roman"/>
        </w:rPr>
        <w:t xml:space="preserve"> the </w:t>
      </w:r>
      <w:proofErr w:type="spellStart"/>
      <w:r w:rsidR="006A651D" w:rsidRPr="002D610D">
        <w:rPr>
          <w:rFonts w:ascii="Times New Roman" w:hAnsi="Times New Roman" w:cs="Times New Roman"/>
        </w:rPr>
        <w:t>phantomachia</w:t>
      </w:r>
      <w:proofErr w:type="spellEnd"/>
      <w:r w:rsidR="006A651D" w:rsidRPr="002D610D">
        <w:rPr>
          <w:rFonts w:ascii="Times New Roman" w:hAnsi="Times New Roman" w:cs="Times New Roman"/>
        </w:rPr>
        <w:t xml:space="preserve"> </w:t>
      </w:r>
      <w:r w:rsidR="002521CF" w:rsidRPr="002D610D">
        <w:rPr>
          <w:rFonts w:ascii="Times New Roman" w:hAnsi="Times New Roman" w:cs="Times New Roman"/>
        </w:rPr>
        <w:t xml:space="preserve">typically </w:t>
      </w:r>
      <w:r w:rsidR="006A651D" w:rsidRPr="002D610D">
        <w:rPr>
          <w:rFonts w:ascii="Times New Roman" w:hAnsi="Times New Roman" w:cs="Times New Roman"/>
        </w:rPr>
        <w:t xml:space="preserve">expected of </w:t>
      </w:r>
      <w:r w:rsidR="00F51D61" w:rsidRPr="002D610D">
        <w:rPr>
          <w:rFonts w:ascii="Times New Roman" w:hAnsi="Times New Roman" w:cs="Times New Roman"/>
        </w:rPr>
        <w:t>historical research</w:t>
      </w:r>
      <w:r w:rsidR="006A651D" w:rsidRPr="002D610D">
        <w:rPr>
          <w:rFonts w:ascii="Times New Roman" w:hAnsi="Times New Roman" w:cs="Times New Roman"/>
        </w:rPr>
        <w:t>.</w:t>
      </w:r>
      <w:r w:rsidR="00731FDE">
        <w:rPr>
          <w:rFonts w:ascii="Times New Roman" w:hAnsi="Times New Roman" w:cs="Times New Roman"/>
        </w:rPr>
        <w:t xml:space="preserve"> </w:t>
      </w:r>
      <w:r w:rsidR="00F11F0C">
        <w:rPr>
          <w:rFonts w:ascii="Times New Roman" w:hAnsi="Times New Roman" w:cs="Times New Roman"/>
        </w:rPr>
        <w:t xml:space="preserve">Did </w:t>
      </w:r>
      <w:r w:rsidR="007D6770">
        <w:rPr>
          <w:rFonts w:ascii="Times New Roman" w:hAnsi="Times New Roman" w:cs="Times New Roman"/>
        </w:rPr>
        <w:t>th</w:t>
      </w:r>
      <w:r w:rsidR="002D7AA2">
        <w:rPr>
          <w:rFonts w:ascii="Times New Roman" w:hAnsi="Times New Roman" w:cs="Times New Roman"/>
        </w:rPr>
        <w:t>is</w:t>
      </w:r>
      <w:r w:rsidR="00980194" w:rsidRPr="002D610D">
        <w:rPr>
          <w:rFonts w:ascii="Times New Roman" w:hAnsi="Times New Roman" w:cs="Times New Roman"/>
        </w:rPr>
        <w:t xml:space="preserve"> textual ve</w:t>
      </w:r>
      <w:r w:rsidR="002D610D" w:rsidRPr="002D610D">
        <w:rPr>
          <w:rFonts w:ascii="Times New Roman" w:hAnsi="Times New Roman" w:cs="Times New Roman"/>
        </w:rPr>
        <w:t xml:space="preserve">rsion of </w:t>
      </w:r>
      <w:r w:rsidR="009C01A5">
        <w:rPr>
          <w:rFonts w:ascii="Times New Roman" w:hAnsi="Times New Roman" w:cs="Times New Roman"/>
        </w:rPr>
        <w:t xml:space="preserve">the </w:t>
      </w:r>
      <w:r w:rsidR="002D610D" w:rsidRPr="002D610D">
        <w:rPr>
          <w:rFonts w:ascii="Times New Roman" w:hAnsi="Times New Roman" w:cs="Times New Roman"/>
        </w:rPr>
        <w:t xml:space="preserve">exhibition </w:t>
      </w:r>
      <w:r w:rsidR="00F11F0C">
        <w:rPr>
          <w:rFonts w:ascii="Times New Roman" w:hAnsi="Times New Roman" w:cs="Times New Roman"/>
        </w:rPr>
        <w:t xml:space="preserve">work as </w:t>
      </w:r>
      <w:r w:rsidR="002D610D" w:rsidRPr="002D610D">
        <w:rPr>
          <w:rFonts w:ascii="Times New Roman" w:hAnsi="Times New Roman" w:cs="Times New Roman"/>
        </w:rPr>
        <w:t>a synec</w:t>
      </w:r>
      <w:r w:rsidR="00980194" w:rsidRPr="002D610D">
        <w:rPr>
          <w:rFonts w:ascii="Times New Roman" w:hAnsi="Times New Roman" w:cs="Times New Roman"/>
        </w:rPr>
        <w:t>doche</w:t>
      </w:r>
      <w:r w:rsidR="00F11F0C">
        <w:rPr>
          <w:rFonts w:ascii="Times New Roman" w:hAnsi="Times New Roman" w:cs="Times New Roman"/>
        </w:rPr>
        <w:t xml:space="preserve"> or</w:t>
      </w:r>
      <w:r w:rsidR="00980194" w:rsidRPr="002D610D">
        <w:rPr>
          <w:rFonts w:ascii="Times New Roman" w:hAnsi="Times New Roman" w:cs="Times New Roman"/>
        </w:rPr>
        <w:t xml:space="preserve"> a </w:t>
      </w:r>
      <w:proofErr w:type="spellStart"/>
      <w:r w:rsidR="00980194" w:rsidRPr="002D610D">
        <w:rPr>
          <w:rFonts w:ascii="Times New Roman" w:hAnsi="Times New Roman" w:cs="Times New Roman"/>
        </w:rPr>
        <w:t>p</w:t>
      </w:r>
      <w:r w:rsidR="002D610D" w:rsidRPr="002D610D">
        <w:rPr>
          <w:rFonts w:ascii="Times New Roman" w:hAnsi="Times New Roman" w:cs="Times New Roman"/>
        </w:rPr>
        <w:t>arergon</w:t>
      </w:r>
      <w:proofErr w:type="spellEnd"/>
      <w:r w:rsidR="00F11F0C">
        <w:rPr>
          <w:rFonts w:ascii="Times New Roman" w:hAnsi="Times New Roman" w:cs="Times New Roman"/>
        </w:rPr>
        <w:t>?</w:t>
      </w:r>
      <w:r w:rsidR="002D610D" w:rsidRPr="002D610D">
        <w:rPr>
          <w:rFonts w:ascii="Times New Roman" w:hAnsi="Times New Roman" w:cs="Times New Roman"/>
        </w:rPr>
        <w:t xml:space="preserve"> </w:t>
      </w:r>
      <w:r w:rsidR="00F11F0C">
        <w:rPr>
          <w:rFonts w:ascii="Times New Roman" w:hAnsi="Times New Roman" w:cs="Times New Roman"/>
        </w:rPr>
        <w:t>O</w:t>
      </w:r>
      <w:r w:rsidR="002D610D" w:rsidRPr="002D610D">
        <w:rPr>
          <w:rFonts w:ascii="Times New Roman" w:hAnsi="Times New Roman" w:cs="Times New Roman"/>
        </w:rPr>
        <w:t xml:space="preserve">r </w:t>
      </w:r>
      <w:r w:rsidR="00F11F0C">
        <w:rPr>
          <w:rFonts w:ascii="Times New Roman" w:hAnsi="Times New Roman" w:cs="Times New Roman"/>
        </w:rPr>
        <w:t xml:space="preserve">was it </w:t>
      </w:r>
      <w:r w:rsidR="002D610D" w:rsidRPr="002D610D">
        <w:rPr>
          <w:rFonts w:ascii="Times New Roman" w:hAnsi="Times New Roman" w:cs="Times New Roman"/>
        </w:rPr>
        <w:t xml:space="preserve">itself one of the exhibits? </w:t>
      </w:r>
      <w:r w:rsidR="00892A47">
        <w:rPr>
          <w:rFonts w:ascii="Times New Roman" w:hAnsi="Times New Roman" w:cs="Times New Roman"/>
        </w:rPr>
        <w:t xml:space="preserve">As </w:t>
      </w:r>
      <w:r w:rsidR="00731FDE">
        <w:rPr>
          <w:rFonts w:ascii="Times New Roman" w:hAnsi="Times New Roman" w:cs="Times New Roman"/>
        </w:rPr>
        <w:t>a model or guide for the visitor</w:t>
      </w:r>
      <w:r w:rsidR="00892A47">
        <w:rPr>
          <w:rFonts w:ascii="Times New Roman" w:hAnsi="Times New Roman" w:cs="Times New Roman"/>
        </w:rPr>
        <w:t xml:space="preserve">, </w:t>
      </w:r>
      <w:r w:rsidR="009C01A5">
        <w:rPr>
          <w:rFonts w:ascii="Times New Roman" w:hAnsi="Times New Roman" w:cs="Times New Roman"/>
        </w:rPr>
        <w:t xml:space="preserve">was this </w:t>
      </w:r>
      <w:r w:rsidR="00892A47">
        <w:rPr>
          <w:rFonts w:ascii="Times New Roman" w:hAnsi="Times New Roman" w:cs="Times New Roman"/>
        </w:rPr>
        <w:t xml:space="preserve">introduction </w:t>
      </w:r>
      <w:r w:rsidR="009C01A5">
        <w:rPr>
          <w:rFonts w:ascii="Times New Roman" w:hAnsi="Times New Roman" w:cs="Times New Roman"/>
        </w:rPr>
        <w:t xml:space="preserve">meant </w:t>
      </w:r>
      <w:r w:rsidR="00731FDE">
        <w:rPr>
          <w:rFonts w:ascii="Times New Roman" w:hAnsi="Times New Roman" w:cs="Times New Roman"/>
        </w:rPr>
        <w:t>to de-</w:t>
      </w:r>
      <w:proofErr w:type="spellStart"/>
      <w:r w:rsidR="00731FDE">
        <w:rPr>
          <w:rFonts w:ascii="Times New Roman" w:hAnsi="Times New Roman" w:cs="Times New Roman"/>
        </w:rPr>
        <w:t>exoticise</w:t>
      </w:r>
      <w:proofErr w:type="spellEnd"/>
      <w:r w:rsidR="00731FDE">
        <w:rPr>
          <w:rFonts w:ascii="Times New Roman" w:hAnsi="Times New Roman" w:cs="Times New Roman"/>
        </w:rPr>
        <w:t xml:space="preserve"> </w:t>
      </w:r>
      <w:r w:rsidR="00892A47">
        <w:rPr>
          <w:rFonts w:ascii="Times New Roman" w:hAnsi="Times New Roman" w:cs="Times New Roman"/>
        </w:rPr>
        <w:t xml:space="preserve">the representation of </w:t>
      </w:r>
      <w:r w:rsidR="00A55278">
        <w:rPr>
          <w:rFonts w:ascii="Times New Roman" w:hAnsi="Times New Roman" w:cs="Times New Roman"/>
        </w:rPr>
        <w:t xml:space="preserve">either or </w:t>
      </w:r>
      <w:r w:rsidR="00FA2964">
        <w:rPr>
          <w:rFonts w:ascii="Times New Roman" w:hAnsi="Times New Roman" w:cs="Times New Roman"/>
        </w:rPr>
        <w:t xml:space="preserve">both </w:t>
      </w:r>
      <w:r w:rsidR="00892A47">
        <w:rPr>
          <w:rFonts w:ascii="Times New Roman" w:hAnsi="Times New Roman" w:cs="Times New Roman"/>
        </w:rPr>
        <w:t>the ethnographic</w:t>
      </w:r>
      <w:r w:rsidR="005D3810">
        <w:rPr>
          <w:rFonts w:ascii="Times New Roman" w:hAnsi="Times New Roman" w:cs="Times New Roman"/>
        </w:rPr>
        <w:t xml:space="preserve"> </w:t>
      </w:r>
      <w:r w:rsidR="00FA2964">
        <w:rPr>
          <w:rFonts w:ascii="Times New Roman" w:hAnsi="Times New Roman" w:cs="Times New Roman"/>
        </w:rPr>
        <w:t xml:space="preserve">and </w:t>
      </w:r>
      <w:r w:rsidR="005D3810">
        <w:rPr>
          <w:rFonts w:ascii="Times New Roman" w:hAnsi="Times New Roman" w:cs="Times New Roman"/>
        </w:rPr>
        <w:t>the aesthetic</w:t>
      </w:r>
      <w:r w:rsidR="00892A47">
        <w:rPr>
          <w:rFonts w:ascii="Times New Roman" w:hAnsi="Times New Roman" w:cs="Times New Roman"/>
        </w:rPr>
        <w:t xml:space="preserve">? </w:t>
      </w:r>
      <w:r>
        <w:rPr>
          <w:rFonts w:ascii="Times New Roman" w:hAnsi="Times New Roman" w:cs="Times New Roman"/>
        </w:rPr>
        <w:t>T</w:t>
      </w:r>
      <w:r w:rsidR="005D3810">
        <w:rPr>
          <w:rFonts w:ascii="Times New Roman" w:hAnsi="Times New Roman" w:cs="Times New Roman"/>
        </w:rPr>
        <w:t>he exhibition</w:t>
      </w:r>
      <w:r w:rsidR="009C01A5">
        <w:rPr>
          <w:rFonts w:ascii="Times New Roman" w:hAnsi="Times New Roman" w:cs="Times New Roman"/>
        </w:rPr>
        <w:t>,</w:t>
      </w:r>
      <w:r>
        <w:rPr>
          <w:rFonts w:ascii="Times New Roman" w:hAnsi="Times New Roman" w:cs="Times New Roman"/>
        </w:rPr>
        <w:t xml:space="preserve"> indeed, offered </w:t>
      </w:r>
      <w:r w:rsidR="00892A47">
        <w:rPr>
          <w:rFonts w:ascii="Times New Roman" w:hAnsi="Times New Roman" w:cs="Times New Roman"/>
        </w:rPr>
        <w:t xml:space="preserve">ethnographic </w:t>
      </w:r>
      <w:r w:rsidR="007120CF">
        <w:rPr>
          <w:rFonts w:ascii="Times New Roman" w:hAnsi="Times New Roman" w:cs="Times New Roman"/>
        </w:rPr>
        <w:t xml:space="preserve">artefacts </w:t>
      </w:r>
      <w:r w:rsidR="00892A47">
        <w:rPr>
          <w:rFonts w:ascii="Times New Roman" w:hAnsi="Times New Roman" w:cs="Times New Roman"/>
        </w:rPr>
        <w:t xml:space="preserve">juxtaposed with </w:t>
      </w:r>
      <w:r w:rsidR="007120CF">
        <w:rPr>
          <w:rFonts w:ascii="Times New Roman" w:hAnsi="Times New Roman" w:cs="Times New Roman"/>
        </w:rPr>
        <w:t>newly commissioned art</w:t>
      </w:r>
      <w:r w:rsidR="00731FDE">
        <w:rPr>
          <w:rFonts w:ascii="Times New Roman" w:hAnsi="Times New Roman" w:cs="Times New Roman"/>
        </w:rPr>
        <w:t xml:space="preserve"> </w:t>
      </w:r>
      <w:r w:rsidR="007120CF">
        <w:rPr>
          <w:rFonts w:ascii="Times New Roman" w:hAnsi="Times New Roman" w:cs="Times New Roman"/>
        </w:rPr>
        <w:t xml:space="preserve">works </w:t>
      </w:r>
      <w:r w:rsidR="00731FDE">
        <w:rPr>
          <w:rFonts w:ascii="Times New Roman" w:hAnsi="Times New Roman" w:cs="Times New Roman"/>
        </w:rPr>
        <w:t>(</w:t>
      </w:r>
      <w:r w:rsidR="00BE47C3">
        <w:rPr>
          <w:rFonts w:ascii="Times New Roman" w:hAnsi="Times New Roman" w:cs="Times New Roman"/>
        </w:rPr>
        <w:t xml:space="preserve">including works </w:t>
      </w:r>
      <w:r w:rsidR="00777349">
        <w:rPr>
          <w:rFonts w:ascii="Times New Roman" w:hAnsi="Times New Roman" w:cs="Times New Roman"/>
        </w:rPr>
        <w:t>by</w:t>
      </w:r>
      <w:r w:rsidR="00BE47C3">
        <w:rPr>
          <w:rFonts w:ascii="Times New Roman" w:hAnsi="Times New Roman" w:cs="Times New Roman"/>
        </w:rPr>
        <w:t xml:space="preserve"> </w:t>
      </w:r>
      <w:r w:rsidR="00731FDE">
        <w:rPr>
          <w:rFonts w:ascii="Times New Roman" w:hAnsi="Times New Roman" w:cs="Times New Roman"/>
        </w:rPr>
        <w:t xml:space="preserve">Manfred </w:t>
      </w:r>
      <w:proofErr w:type="spellStart"/>
      <w:r w:rsidR="00731FDE">
        <w:rPr>
          <w:rFonts w:ascii="Times New Roman" w:hAnsi="Times New Roman" w:cs="Times New Roman"/>
        </w:rPr>
        <w:t>Pernice</w:t>
      </w:r>
      <w:proofErr w:type="spellEnd"/>
      <w:r w:rsidR="00731FDE">
        <w:rPr>
          <w:rFonts w:ascii="Times New Roman" w:hAnsi="Times New Roman" w:cs="Times New Roman"/>
        </w:rPr>
        <w:t xml:space="preserve"> </w:t>
      </w:r>
      <w:r w:rsidR="00731FDE" w:rsidRPr="00777349">
        <w:rPr>
          <w:rFonts w:ascii="Times New Roman" w:hAnsi="Times New Roman" w:cs="Times New Roman"/>
        </w:rPr>
        <w:t xml:space="preserve">and </w:t>
      </w:r>
      <w:r w:rsidR="00777349" w:rsidRPr="00777349">
        <w:rPr>
          <w:rFonts w:ascii="Times New Roman" w:hAnsi="Times New Roman" w:cs="Times New Roman"/>
        </w:rPr>
        <w:t xml:space="preserve">Patrick </w:t>
      </w:r>
      <w:proofErr w:type="spellStart"/>
      <w:r w:rsidR="00777349" w:rsidRPr="00777349">
        <w:rPr>
          <w:rFonts w:ascii="Times New Roman" w:hAnsi="Times New Roman" w:cs="Times New Roman"/>
        </w:rPr>
        <w:t>Wokemi</w:t>
      </w:r>
      <w:proofErr w:type="spellEnd"/>
      <w:r w:rsidR="00777349">
        <w:rPr>
          <w:rFonts w:ascii="Times New Roman" w:hAnsi="Times New Roman" w:cs="Times New Roman"/>
        </w:rPr>
        <w:t xml:space="preserve">), </w:t>
      </w:r>
      <w:r w:rsidR="00BE47C3">
        <w:rPr>
          <w:rFonts w:ascii="Times New Roman" w:hAnsi="Times New Roman" w:cs="Times New Roman"/>
        </w:rPr>
        <w:t>but the</w:t>
      </w:r>
      <w:r w:rsidR="00F11F0C">
        <w:rPr>
          <w:rFonts w:ascii="Times New Roman" w:hAnsi="Times New Roman" w:cs="Times New Roman"/>
        </w:rPr>
        <w:t>se</w:t>
      </w:r>
      <w:r w:rsidR="00BE47C3">
        <w:rPr>
          <w:rFonts w:ascii="Times New Roman" w:hAnsi="Times New Roman" w:cs="Times New Roman"/>
        </w:rPr>
        <w:t xml:space="preserve"> were </w:t>
      </w:r>
      <w:r w:rsidR="003C2E9B">
        <w:rPr>
          <w:rFonts w:ascii="Times New Roman" w:hAnsi="Times New Roman" w:cs="Times New Roman"/>
        </w:rPr>
        <w:t xml:space="preserve">divided </w:t>
      </w:r>
      <w:r w:rsidR="00FA2964">
        <w:rPr>
          <w:rFonts w:ascii="Times New Roman" w:hAnsi="Times New Roman" w:cs="Times New Roman"/>
        </w:rPr>
        <w:t xml:space="preserve">between the outer </w:t>
      </w:r>
      <w:r w:rsidR="00777349">
        <w:rPr>
          <w:rFonts w:ascii="Times New Roman" w:hAnsi="Times New Roman" w:cs="Times New Roman"/>
        </w:rPr>
        <w:t xml:space="preserve">galleries </w:t>
      </w:r>
      <w:r w:rsidR="00FA2964">
        <w:rPr>
          <w:rFonts w:ascii="Times New Roman" w:hAnsi="Times New Roman" w:cs="Times New Roman"/>
        </w:rPr>
        <w:t xml:space="preserve">and </w:t>
      </w:r>
      <w:r w:rsidR="00777349">
        <w:rPr>
          <w:rFonts w:ascii="Times New Roman" w:hAnsi="Times New Roman" w:cs="Times New Roman"/>
        </w:rPr>
        <w:t>the central rooms</w:t>
      </w:r>
      <w:r w:rsidR="003C2E9B">
        <w:rPr>
          <w:rFonts w:ascii="Times New Roman" w:hAnsi="Times New Roman" w:cs="Times New Roman"/>
        </w:rPr>
        <w:t>. This spatialized distinction of time – an historical core and a contemporary rim –</w:t>
      </w:r>
      <w:r w:rsidR="009C01A5">
        <w:rPr>
          <w:rFonts w:ascii="Times New Roman" w:hAnsi="Times New Roman" w:cs="Times New Roman"/>
        </w:rPr>
        <w:t xml:space="preserve"> </w:t>
      </w:r>
      <w:r w:rsidR="00BE47C3">
        <w:rPr>
          <w:rFonts w:ascii="Times New Roman" w:hAnsi="Times New Roman" w:cs="Times New Roman"/>
        </w:rPr>
        <w:t>appeared to reproduce</w:t>
      </w:r>
      <w:r w:rsidR="00777349">
        <w:rPr>
          <w:rFonts w:ascii="Times New Roman" w:hAnsi="Times New Roman" w:cs="Times New Roman"/>
        </w:rPr>
        <w:t xml:space="preserve"> the colonial mapping of centre and periphery, </w:t>
      </w:r>
      <w:r w:rsidR="003C2E9B">
        <w:rPr>
          <w:rFonts w:ascii="Times New Roman" w:hAnsi="Times New Roman" w:cs="Times New Roman"/>
        </w:rPr>
        <w:t xml:space="preserve">metropole </w:t>
      </w:r>
      <w:r w:rsidR="00777349">
        <w:rPr>
          <w:rFonts w:ascii="Times New Roman" w:hAnsi="Times New Roman" w:cs="Times New Roman"/>
        </w:rPr>
        <w:t xml:space="preserve">and margin. </w:t>
      </w:r>
      <w:r w:rsidR="00562E01">
        <w:rPr>
          <w:rFonts w:ascii="Times New Roman" w:hAnsi="Times New Roman" w:cs="Times New Roman"/>
        </w:rPr>
        <w:t xml:space="preserve">Was this deliberate or contingent; haunted or historical? </w:t>
      </w:r>
      <w:r w:rsidR="00F11F0C">
        <w:rPr>
          <w:rFonts w:ascii="Times New Roman" w:hAnsi="Times New Roman" w:cs="Times New Roman"/>
        </w:rPr>
        <w:t xml:space="preserve">As notes to </w:t>
      </w:r>
      <w:r w:rsidR="00F11F0C" w:rsidRPr="002D610D">
        <w:rPr>
          <w:rFonts w:ascii="Times New Roman" w:hAnsi="Times New Roman" w:cs="Times New Roman"/>
        </w:rPr>
        <w:t xml:space="preserve">an essay-film that I subsequently made with photographs </w:t>
      </w:r>
      <w:r w:rsidR="00F11F0C">
        <w:rPr>
          <w:rFonts w:ascii="Times New Roman" w:hAnsi="Times New Roman" w:cs="Times New Roman"/>
        </w:rPr>
        <w:t>taken in Ostend,</w:t>
      </w:r>
      <w:r w:rsidR="00F11F0C" w:rsidRPr="002D610D">
        <w:rPr>
          <w:rFonts w:ascii="Times New Roman" w:hAnsi="Times New Roman" w:cs="Times New Roman"/>
        </w:rPr>
        <w:t xml:space="preserve"> </w:t>
      </w:r>
      <w:r w:rsidR="00F11F0C">
        <w:rPr>
          <w:rFonts w:ascii="Times New Roman" w:hAnsi="Times New Roman" w:cs="Times New Roman"/>
        </w:rPr>
        <w:t>t</w:t>
      </w:r>
      <w:r w:rsidR="00553531" w:rsidRPr="002D610D">
        <w:rPr>
          <w:rFonts w:ascii="Times New Roman" w:hAnsi="Times New Roman" w:cs="Times New Roman"/>
        </w:rPr>
        <w:t>h</w:t>
      </w:r>
      <w:r w:rsidR="002E5F39" w:rsidRPr="002D610D">
        <w:rPr>
          <w:rFonts w:ascii="Times New Roman" w:hAnsi="Times New Roman" w:cs="Times New Roman"/>
        </w:rPr>
        <w:t>e</w:t>
      </w:r>
      <w:r w:rsidR="00FB5517" w:rsidRPr="002D610D">
        <w:rPr>
          <w:rFonts w:ascii="Times New Roman" w:hAnsi="Times New Roman" w:cs="Times New Roman"/>
        </w:rPr>
        <w:t xml:space="preserve"> pre</w:t>
      </w:r>
      <w:r w:rsidR="002521CF" w:rsidRPr="002D610D">
        <w:rPr>
          <w:rFonts w:ascii="Times New Roman" w:hAnsi="Times New Roman" w:cs="Times New Roman"/>
        </w:rPr>
        <w:t>se</w:t>
      </w:r>
      <w:r w:rsidR="00FB5517" w:rsidRPr="002D610D">
        <w:rPr>
          <w:rFonts w:ascii="Times New Roman" w:hAnsi="Times New Roman" w:cs="Times New Roman"/>
        </w:rPr>
        <w:t>nt</w:t>
      </w:r>
      <w:r w:rsidR="002E5F39" w:rsidRPr="002D610D">
        <w:rPr>
          <w:rFonts w:ascii="Times New Roman" w:hAnsi="Times New Roman" w:cs="Times New Roman"/>
        </w:rPr>
        <w:t xml:space="preserve"> </w:t>
      </w:r>
      <w:r w:rsidR="002521CF" w:rsidRPr="002D610D">
        <w:rPr>
          <w:rFonts w:ascii="Times New Roman" w:hAnsi="Times New Roman" w:cs="Times New Roman"/>
        </w:rPr>
        <w:t>reflections</w:t>
      </w:r>
      <w:r w:rsidR="000510CB">
        <w:rPr>
          <w:rFonts w:ascii="Times New Roman" w:hAnsi="Times New Roman" w:cs="Times New Roman"/>
        </w:rPr>
        <w:t>,</w:t>
      </w:r>
      <w:r w:rsidR="00777349">
        <w:rPr>
          <w:rFonts w:ascii="Times New Roman" w:hAnsi="Times New Roman" w:cs="Times New Roman"/>
        </w:rPr>
        <w:t xml:space="preserve"> </w:t>
      </w:r>
      <w:r w:rsidR="002D39D3">
        <w:rPr>
          <w:rFonts w:ascii="Times New Roman" w:hAnsi="Times New Roman" w:cs="Times New Roman"/>
        </w:rPr>
        <w:t xml:space="preserve">revisiting </w:t>
      </w:r>
      <w:r w:rsidR="009C01A5">
        <w:rPr>
          <w:rFonts w:ascii="Times New Roman" w:hAnsi="Times New Roman" w:cs="Times New Roman"/>
        </w:rPr>
        <w:t xml:space="preserve">the </w:t>
      </w:r>
      <w:r w:rsidR="009C01A5" w:rsidRPr="002D610D">
        <w:rPr>
          <w:rFonts w:ascii="Times New Roman" w:hAnsi="Times New Roman" w:cs="Times New Roman"/>
        </w:rPr>
        <w:t>exhibition</w:t>
      </w:r>
      <w:r w:rsidR="009C01A5">
        <w:rPr>
          <w:rFonts w:ascii="Times New Roman" w:hAnsi="Times New Roman" w:cs="Times New Roman"/>
        </w:rPr>
        <w:t>’s</w:t>
      </w:r>
      <w:r w:rsidR="009C01A5" w:rsidRPr="002D610D">
        <w:rPr>
          <w:rFonts w:ascii="Times New Roman" w:hAnsi="Times New Roman" w:cs="Times New Roman"/>
        </w:rPr>
        <w:t xml:space="preserve"> </w:t>
      </w:r>
      <w:r w:rsidR="000510CB">
        <w:rPr>
          <w:rFonts w:ascii="Times New Roman" w:hAnsi="Times New Roman" w:cs="Times New Roman"/>
        </w:rPr>
        <w:t>‘</w:t>
      </w:r>
      <w:r w:rsidR="009A1D9A" w:rsidRPr="002D610D">
        <w:rPr>
          <w:rFonts w:ascii="Times New Roman" w:hAnsi="Times New Roman" w:cs="Times New Roman"/>
        </w:rPr>
        <w:t>representation</w:t>
      </w:r>
      <w:r w:rsidR="000510CB">
        <w:rPr>
          <w:rFonts w:ascii="Times New Roman" w:hAnsi="Times New Roman" w:cs="Times New Roman"/>
        </w:rPr>
        <w:t>’</w:t>
      </w:r>
      <w:r w:rsidR="009A1D9A" w:rsidRPr="002D610D">
        <w:rPr>
          <w:rFonts w:ascii="Times New Roman" w:hAnsi="Times New Roman" w:cs="Times New Roman"/>
        </w:rPr>
        <w:t xml:space="preserve"> of </w:t>
      </w:r>
      <w:r w:rsidR="006A651D" w:rsidRPr="002D610D">
        <w:rPr>
          <w:rFonts w:ascii="Times New Roman" w:hAnsi="Times New Roman" w:cs="Times New Roman"/>
        </w:rPr>
        <w:t xml:space="preserve">appearances </w:t>
      </w:r>
      <w:r w:rsidR="00553531" w:rsidRPr="002D610D">
        <w:rPr>
          <w:rFonts w:ascii="Times New Roman" w:hAnsi="Times New Roman" w:cs="Times New Roman"/>
        </w:rPr>
        <w:t>between art and anthropology</w:t>
      </w:r>
      <w:r w:rsidR="00F51D61" w:rsidRPr="002D610D">
        <w:rPr>
          <w:rFonts w:ascii="Times New Roman" w:hAnsi="Times New Roman" w:cs="Times New Roman"/>
        </w:rPr>
        <w:t>,</w:t>
      </w:r>
      <w:r w:rsidR="00F44900" w:rsidRPr="002D610D">
        <w:rPr>
          <w:rFonts w:ascii="Times New Roman" w:hAnsi="Times New Roman" w:cs="Times New Roman"/>
        </w:rPr>
        <w:t xml:space="preserve"> </w:t>
      </w:r>
      <w:r w:rsidR="003C2E9B">
        <w:rPr>
          <w:rFonts w:ascii="Times New Roman" w:hAnsi="Times New Roman" w:cs="Times New Roman"/>
        </w:rPr>
        <w:t xml:space="preserve">offer </w:t>
      </w:r>
      <w:r w:rsidR="000510CB">
        <w:rPr>
          <w:rFonts w:ascii="Times New Roman" w:hAnsi="Times New Roman" w:cs="Times New Roman"/>
        </w:rPr>
        <w:t>a</w:t>
      </w:r>
      <w:r w:rsidR="00BE47C3">
        <w:rPr>
          <w:rFonts w:ascii="Times New Roman" w:hAnsi="Times New Roman" w:cs="Times New Roman"/>
        </w:rPr>
        <w:t xml:space="preserve"> </w:t>
      </w:r>
      <w:r w:rsidR="000510CB">
        <w:rPr>
          <w:rFonts w:ascii="Times New Roman" w:hAnsi="Times New Roman" w:cs="Times New Roman"/>
        </w:rPr>
        <w:t xml:space="preserve">response </w:t>
      </w:r>
      <w:r w:rsidR="009C01A5">
        <w:rPr>
          <w:rFonts w:ascii="Times New Roman" w:hAnsi="Times New Roman" w:cs="Times New Roman"/>
        </w:rPr>
        <w:t xml:space="preserve">to </w:t>
      </w:r>
      <w:r w:rsidR="002D39D3">
        <w:rPr>
          <w:rFonts w:ascii="Times New Roman" w:hAnsi="Times New Roman" w:cs="Times New Roman"/>
        </w:rPr>
        <w:t xml:space="preserve">its spectral </w:t>
      </w:r>
      <w:r w:rsidR="00F11F0C">
        <w:rPr>
          <w:rFonts w:ascii="Times New Roman" w:hAnsi="Times New Roman" w:cs="Times New Roman"/>
        </w:rPr>
        <w:t>site of research</w:t>
      </w:r>
      <w:r w:rsidR="00136AB0" w:rsidRPr="002D610D">
        <w:rPr>
          <w:rFonts w:ascii="Times New Roman" w:hAnsi="Times New Roman" w:cs="Times New Roman"/>
        </w:rPr>
        <w:t>.</w:t>
      </w:r>
      <w:r w:rsidR="00777349">
        <w:rPr>
          <w:rStyle w:val="EndnoteReference"/>
          <w:rFonts w:ascii="Times New Roman" w:hAnsi="Times New Roman" w:cs="Times New Roman"/>
        </w:rPr>
        <w:endnoteReference w:id="10"/>
      </w:r>
    </w:p>
    <w:p w14:paraId="4D00D591" w14:textId="77777777" w:rsidR="006A651D" w:rsidRPr="002D610D" w:rsidRDefault="006A651D">
      <w:pPr>
        <w:rPr>
          <w:rFonts w:ascii="Times New Roman" w:hAnsi="Times New Roman" w:cs="Times New Roman"/>
        </w:rPr>
      </w:pPr>
    </w:p>
    <w:p w14:paraId="592BF801" w14:textId="5EB33154" w:rsidR="006A651D" w:rsidRPr="002D610D" w:rsidRDefault="006A651D" w:rsidP="002521CF">
      <w:pPr>
        <w:jc w:val="center"/>
        <w:rPr>
          <w:rFonts w:ascii="Times New Roman" w:hAnsi="Times New Roman" w:cs="Times New Roman"/>
        </w:rPr>
      </w:pPr>
      <w:r w:rsidRPr="002D610D">
        <w:rPr>
          <w:rFonts w:ascii="Times New Roman" w:hAnsi="Times New Roman" w:cs="Times New Roman"/>
        </w:rPr>
        <w:t>*</w:t>
      </w:r>
    </w:p>
    <w:p w14:paraId="47F62687" w14:textId="77777777" w:rsidR="004232D5" w:rsidRPr="002D610D" w:rsidRDefault="004232D5" w:rsidP="002521CF">
      <w:pPr>
        <w:jc w:val="center"/>
        <w:rPr>
          <w:rFonts w:ascii="Times New Roman" w:hAnsi="Times New Roman" w:cs="Times New Roman"/>
        </w:rPr>
      </w:pPr>
    </w:p>
    <w:p w14:paraId="319AC960" w14:textId="639DCBB4" w:rsidR="00246583" w:rsidRDefault="009F030E" w:rsidP="00246583">
      <w:pPr>
        <w:jc w:val="right"/>
        <w:rPr>
          <w:rFonts w:ascii="Times New Roman" w:hAnsi="Times New Roman" w:cs="Times New Roman"/>
        </w:rPr>
      </w:pPr>
      <w:r w:rsidRPr="002D610D">
        <w:rPr>
          <w:rFonts w:ascii="Times New Roman" w:hAnsi="Times New Roman" w:cs="Times New Roman"/>
        </w:rPr>
        <w:t xml:space="preserve">Critical reflexivity, or strong objectivity, does not dodge the world-making practices of forging knowledges with different chances of life and death built into them. All that critical reflexivity, diffraction, situated knowledges, modest interventions, or strong objectivity ‘dodge’ is the double-faced, self-identical god of transcendent cultures of no culture, on the one hand, and of subjects and objects exempt from the permanent finitude of engaged interpretation, on the other. No layer of the onion of practice that is </w:t>
      </w:r>
      <w:proofErr w:type="spellStart"/>
      <w:r w:rsidRPr="002D610D">
        <w:rPr>
          <w:rFonts w:ascii="Times New Roman" w:hAnsi="Times New Roman" w:cs="Times New Roman"/>
        </w:rPr>
        <w:t>technoscience</w:t>
      </w:r>
      <w:proofErr w:type="spellEnd"/>
      <w:r w:rsidRPr="002D610D">
        <w:rPr>
          <w:rFonts w:ascii="Times New Roman" w:hAnsi="Times New Roman" w:cs="Times New Roman"/>
        </w:rPr>
        <w:t xml:space="preserve"> is outside the reach of technologies of critical interpretation and critical inquiry about positioning and location; that is the condition of articulation, embodiment, and mortality</w:t>
      </w:r>
      <w:r w:rsidR="0009245A" w:rsidRPr="002D610D">
        <w:rPr>
          <w:rFonts w:ascii="Times New Roman" w:hAnsi="Times New Roman" w:cs="Times New Roman"/>
        </w:rPr>
        <w:t>.</w:t>
      </w:r>
      <w:r w:rsidR="00A8700C" w:rsidRPr="00A8700C">
        <w:rPr>
          <w:rStyle w:val="EndnoteReference"/>
          <w:rFonts w:ascii="Times New Roman" w:hAnsi="Times New Roman" w:cs="Times New Roman"/>
        </w:rPr>
        <w:t xml:space="preserve"> </w:t>
      </w:r>
      <w:r w:rsidR="00A8700C">
        <w:rPr>
          <w:rStyle w:val="EndnoteReference"/>
          <w:rFonts w:ascii="Times New Roman" w:hAnsi="Times New Roman" w:cs="Times New Roman"/>
        </w:rPr>
        <w:endnoteReference w:id="11"/>
      </w:r>
    </w:p>
    <w:p w14:paraId="1BA79A7C" w14:textId="379CAE67" w:rsidR="002521CF" w:rsidRPr="00246583" w:rsidRDefault="00246583" w:rsidP="00246583">
      <w:pPr>
        <w:jc w:val="right"/>
        <w:rPr>
          <w:rFonts w:ascii="Times New Roman" w:hAnsi="Times New Roman" w:cs="Times New Roman"/>
        </w:rPr>
      </w:pPr>
      <w:r>
        <w:rPr>
          <w:rFonts w:ascii="Times New Roman" w:hAnsi="Times New Roman" w:cs="Times New Roman"/>
        </w:rPr>
        <w:t xml:space="preserve"> - Donna </w:t>
      </w:r>
      <w:proofErr w:type="spellStart"/>
      <w:r>
        <w:rPr>
          <w:rFonts w:ascii="Times New Roman" w:hAnsi="Times New Roman" w:cs="Times New Roman"/>
        </w:rPr>
        <w:t>Haraway</w:t>
      </w:r>
      <w:proofErr w:type="spellEnd"/>
      <w:r>
        <w:rPr>
          <w:rFonts w:ascii="Times New Roman" w:hAnsi="Times New Roman" w:cs="Times New Roman"/>
        </w:rPr>
        <w:t>, 1997</w:t>
      </w:r>
    </w:p>
    <w:p w14:paraId="1B7848F9" w14:textId="77777777" w:rsidR="006A651D" w:rsidRPr="002D610D" w:rsidRDefault="006A651D">
      <w:pPr>
        <w:rPr>
          <w:rFonts w:ascii="Times New Roman" w:hAnsi="Times New Roman" w:cs="Times New Roman"/>
        </w:rPr>
      </w:pPr>
    </w:p>
    <w:p w14:paraId="7F10055F" w14:textId="52706942" w:rsidR="006A651D" w:rsidRPr="002D610D" w:rsidRDefault="006A651D" w:rsidP="002521CF">
      <w:pPr>
        <w:jc w:val="center"/>
        <w:rPr>
          <w:rFonts w:ascii="Times New Roman" w:hAnsi="Times New Roman" w:cs="Times New Roman"/>
        </w:rPr>
      </w:pPr>
      <w:r w:rsidRPr="002D610D">
        <w:rPr>
          <w:rFonts w:ascii="Times New Roman" w:hAnsi="Times New Roman" w:cs="Times New Roman"/>
        </w:rPr>
        <w:t>*</w:t>
      </w:r>
    </w:p>
    <w:p w14:paraId="24AB15CF" w14:textId="77777777" w:rsidR="006A651D" w:rsidRPr="002D610D" w:rsidRDefault="006A651D">
      <w:pPr>
        <w:rPr>
          <w:rFonts w:ascii="Times New Roman" w:hAnsi="Times New Roman" w:cs="Times New Roman"/>
        </w:rPr>
      </w:pPr>
    </w:p>
    <w:p w14:paraId="102D0A78" w14:textId="1F2580BC" w:rsidR="00F40272" w:rsidRDefault="009A1D9A">
      <w:pPr>
        <w:rPr>
          <w:rFonts w:ascii="Times New Roman" w:hAnsi="Times New Roman" w:cs="Times New Roman"/>
        </w:rPr>
      </w:pPr>
      <w:r w:rsidRPr="002D610D">
        <w:rPr>
          <w:rFonts w:ascii="Times New Roman" w:hAnsi="Times New Roman" w:cs="Times New Roman"/>
        </w:rPr>
        <w:t xml:space="preserve">While </w:t>
      </w:r>
      <w:r w:rsidR="00136AB0" w:rsidRPr="002D610D">
        <w:rPr>
          <w:rFonts w:ascii="Times New Roman" w:hAnsi="Times New Roman" w:cs="Times New Roman"/>
        </w:rPr>
        <w:t xml:space="preserve">writing </w:t>
      </w:r>
      <w:r w:rsidR="009F030E" w:rsidRPr="002D610D">
        <w:rPr>
          <w:rFonts w:ascii="Times New Roman" w:hAnsi="Times New Roman" w:cs="Times New Roman"/>
        </w:rPr>
        <w:t xml:space="preserve">my </w:t>
      </w:r>
      <w:r w:rsidR="00136AB0" w:rsidRPr="002D610D">
        <w:rPr>
          <w:rFonts w:ascii="Times New Roman" w:hAnsi="Times New Roman" w:cs="Times New Roman"/>
        </w:rPr>
        <w:t>review</w:t>
      </w:r>
      <w:r w:rsidR="009F030E" w:rsidRPr="002D610D">
        <w:rPr>
          <w:rFonts w:ascii="Times New Roman" w:hAnsi="Times New Roman" w:cs="Times New Roman"/>
        </w:rPr>
        <w:t xml:space="preserve"> of the exhibition</w:t>
      </w:r>
      <w:r w:rsidR="00136AB0" w:rsidRPr="002D610D">
        <w:rPr>
          <w:rFonts w:ascii="Times New Roman" w:hAnsi="Times New Roman" w:cs="Times New Roman"/>
        </w:rPr>
        <w:t>,</w:t>
      </w:r>
      <w:r w:rsidR="00F27AF9" w:rsidRPr="002D610D">
        <w:rPr>
          <w:rFonts w:ascii="Times New Roman" w:hAnsi="Times New Roman" w:cs="Times New Roman"/>
        </w:rPr>
        <w:t xml:space="preserve"> I </w:t>
      </w:r>
      <w:r w:rsidR="003F3B90" w:rsidRPr="002D610D">
        <w:rPr>
          <w:rFonts w:ascii="Times New Roman" w:hAnsi="Times New Roman" w:cs="Times New Roman"/>
        </w:rPr>
        <w:t xml:space="preserve">had </w:t>
      </w:r>
      <w:r w:rsidR="00F27AF9" w:rsidRPr="002D610D">
        <w:rPr>
          <w:rFonts w:ascii="Times New Roman" w:hAnsi="Times New Roman" w:cs="Times New Roman"/>
        </w:rPr>
        <w:t>fou</w:t>
      </w:r>
      <w:r w:rsidR="00553531" w:rsidRPr="002D610D">
        <w:rPr>
          <w:rFonts w:ascii="Times New Roman" w:hAnsi="Times New Roman" w:cs="Times New Roman"/>
        </w:rPr>
        <w:t xml:space="preserve">nd myself wondering how </w:t>
      </w:r>
      <w:r w:rsidR="002D39D3">
        <w:rPr>
          <w:rFonts w:ascii="Times New Roman" w:hAnsi="Times New Roman" w:cs="Times New Roman"/>
        </w:rPr>
        <w:t xml:space="preserve">– </w:t>
      </w:r>
      <w:r w:rsidR="00553531" w:rsidRPr="002D610D">
        <w:rPr>
          <w:rFonts w:ascii="Times New Roman" w:hAnsi="Times New Roman" w:cs="Times New Roman"/>
        </w:rPr>
        <w:t>or even whether</w:t>
      </w:r>
      <w:r w:rsidR="002D39D3">
        <w:rPr>
          <w:rFonts w:ascii="Times New Roman" w:hAnsi="Times New Roman" w:cs="Times New Roman"/>
        </w:rPr>
        <w:t xml:space="preserve"> –</w:t>
      </w:r>
      <w:r w:rsidR="00553531" w:rsidRPr="002D610D">
        <w:rPr>
          <w:rFonts w:ascii="Times New Roman" w:hAnsi="Times New Roman" w:cs="Times New Roman"/>
        </w:rPr>
        <w:t xml:space="preserve"> I could say (with Michael </w:t>
      </w:r>
      <w:proofErr w:type="spellStart"/>
      <w:r w:rsidR="00553531" w:rsidRPr="002D610D">
        <w:rPr>
          <w:rFonts w:ascii="Times New Roman" w:hAnsi="Times New Roman" w:cs="Times New Roman"/>
        </w:rPr>
        <w:t>Taussig</w:t>
      </w:r>
      <w:proofErr w:type="spellEnd"/>
      <w:r w:rsidR="007B02DA">
        <w:rPr>
          <w:rStyle w:val="EndnoteReference"/>
          <w:rFonts w:ascii="Times New Roman" w:hAnsi="Times New Roman" w:cs="Times New Roman"/>
        </w:rPr>
        <w:endnoteReference w:id="12"/>
      </w:r>
      <w:r w:rsidR="00553531" w:rsidRPr="002D610D">
        <w:rPr>
          <w:rFonts w:ascii="Times New Roman" w:hAnsi="Times New Roman" w:cs="Times New Roman"/>
        </w:rPr>
        <w:t>)</w:t>
      </w:r>
      <w:r w:rsidRPr="002D610D">
        <w:rPr>
          <w:rFonts w:ascii="Times New Roman" w:hAnsi="Times New Roman" w:cs="Times New Roman"/>
        </w:rPr>
        <w:t>,</w:t>
      </w:r>
      <w:r w:rsidR="00382D40">
        <w:rPr>
          <w:rFonts w:ascii="Times New Roman" w:hAnsi="Times New Roman" w:cs="Times New Roman"/>
        </w:rPr>
        <w:t xml:space="preserve"> ‘</w:t>
      </w:r>
      <w:r w:rsidR="00553531" w:rsidRPr="002D610D">
        <w:rPr>
          <w:rFonts w:ascii="Times New Roman" w:hAnsi="Times New Roman" w:cs="Times New Roman"/>
        </w:rPr>
        <w:t>I swear I saw this</w:t>
      </w:r>
      <w:r w:rsidR="00382D40">
        <w:rPr>
          <w:rFonts w:ascii="Times New Roman" w:hAnsi="Times New Roman" w:cs="Times New Roman"/>
        </w:rPr>
        <w:t>’</w:t>
      </w:r>
      <w:r w:rsidR="007B02DA">
        <w:rPr>
          <w:rFonts w:ascii="Times New Roman" w:hAnsi="Times New Roman" w:cs="Times New Roman"/>
        </w:rPr>
        <w:t>;</w:t>
      </w:r>
      <w:r w:rsidRPr="002D610D">
        <w:rPr>
          <w:rFonts w:ascii="Times New Roman" w:hAnsi="Times New Roman" w:cs="Times New Roman"/>
        </w:rPr>
        <w:t xml:space="preserve"> as if</w:t>
      </w:r>
      <w:r w:rsidR="003F3B90" w:rsidRPr="002D610D">
        <w:rPr>
          <w:rFonts w:ascii="Times New Roman" w:hAnsi="Times New Roman" w:cs="Times New Roman"/>
        </w:rPr>
        <w:t xml:space="preserve">, in the great claim of </w:t>
      </w:r>
      <w:r w:rsidR="00CF791F" w:rsidRPr="002D610D">
        <w:rPr>
          <w:rFonts w:ascii="Times New Roman" w:hAnsi="Times New Roman" w:cs="Times New Roman"/>
        </w:rPr>
        <w:t xml:space="preserve">ethnographic </w:t>
      </w:r>
      <w:r w:rsidR="00382D40">
        <w:rPr>
          <w:rFonts w:ascii="Times New Roman" w:hAnsi="Times New Roman" w:cs="Times New Roman"/>
        </w:rPr>
        <w:t>‘</w:t>
      </w:r>
      <w:r w:rsidR="003F3B90" w:rsidRPr="002D610D">
        <w:rPr>
          <w:rFonts w:ascii="Times New Roman" w:hAnsi="Times New Roman" w:cs="Times New Roman"/>
        </w:rPr>
        <w:t>fieldwork</w:t>
      </w:r>
      <w:r w:rsidR="007120CF">
        <w:rPr>
          <w:rFonts w:ascii="Times New Roman" w:hAnsi="Times New Roman" w:cs="Times New Roman"/>
        </w:rPr>
        <w:t>’</w:t>
      </w:r>
      <w:r w:rsidR="003F3B90" w:rsidRPr="002D610D">
        <w:rPr>
          <w:rFonts w:ascii="Times New Roman" w:hAnsi="Times New Roman" w:cs="Times New Roman"/>
        </w:rPr>
        <w:t>,</w:t>
      </w:r>
      <w:r w:rsidRPr="002D610D">
        <w:rPr>
          <w:rFonts w:ascii="Times New Roman" w:hAnsi="Times New Roman" w:cs="Times New Roman"/>
        </w:rPr>
        <w:t xml:space="preserve"> </w:t>
      </w:r>
      <w:r w:rsidR="003F3B90" w:rsidRPr="002D610D">
        <w:rPr>
          <w:rFonts w:ascii="Times New Roman" w:hAnsi="Times New Roman" w:cs="Times New Roman"/>
        </w:rPr>
        <w:t xml:space="preserve">going to </w:t>
      </w:r>
      <w:r w:rsidRPr="002D610D">
        <w:rPr>
          <w:rFonts w:ascii="Times New Roman" w:hAnsi="Times New Roman" w:cs="Times New Roman"/>
        </w:rPr>
        <w:t>visit</w:t>
      </w:r>
      <w:r w:rsidR="003F3B90" w:rsidRPr="002D610D">
        <w:rPr>
          <w:rFonts w:ascii="Times New Roman" w:hAnsi="Times New Roman" w:cs="Times New Roman"/>
        </w:rPr>
        <w:t xml:space="preserve"> </w:t>
      </w:r>
      <w:r w:rsidRPr="002D610D">
        <w:rPr>
          <w:rFonts w:ascii="Times New Roman" w:hAnsi="Times New Roman" w:cs="Times New Roman"/>
        </w:rPr>
        <w:t xml:space="preserve">the exhibition </w:t>
      </w:r>
      <w:r w:rsidR="0085781B">
        <w:rPr>
          <w:rFonts w:ascii="Times New Roman" w:hAnsi="Times New Roman" w:cs="Times New Roman"/>
        </w:rPr>
        <w:t xml:space="preserve">and engaging with what it presented </w:t>
      </w:r>
      <w:r w:rsidR="0085781B">
        <w:rPr>
          <w:rFonts w:ascii="Times New Roman" w:hAnsi="Times New Roman" w:cs="Times New Roman"/>
        </w:rPr>
        <w:lastRenderedPageBreak/>
        <w:t xml:space="preserve">as significant for itself, </w:t>
      </w:r>
      <w:r w:rsidRPr="002D610D">
        <w:rPr>
          <w:rFonts w:ascii="Times New Roman" w:hAnsi="Times New Roman" w:cs="Times New Roman"/>
        </w:rPr>
        <w:t xml:space="preserve">allowed me to </w:t>
      </w:r>
      <w:r w:rsidR="00F44900" w:rsidRPr="002D610D">
        <w:rPr>
          <w:rFonts w:ascii="Times New Roman" w:hAnsi="Times New Roman" w:cs="Times New Roman"/>
        </w:rPr>
        <w:t xml:space="preserve">say that I had </w:t>
      </w:r>
      <w:r w:rsidR="003D571C" w:rsidRPr="002D610D">
        <w:rPr>
          <w:rFonts w:ascii="Times New Roman" w:hAnsi="Times New Roman" w:cs="Times New Roman"/>
        </w:rPr>
        <w:t xml:space="preserve">indeed </w:t>
      </w:r>
      <w:r w:rsidR="00136AB0" w:rsidRPr="002D610D">
        <w:rPr>
          <w:rFonts w:ascii="Times New Roman" w:hAnsi="Times New Roman" w:cs="Times New Roman"/>
        </w:rPr>
        <w:t xml:space="preserve">seen </w:t>
      </w:r>
      <w:r w:rsidRPr="002D610D">
        <w:rPr>
          <w:rFonts w:ascii="Times New Roman" w:hAnsi="Times New Roman" w:cs="Times New Roman"/>
        </w:rPr>
        <w:t xml:space="preserve">it. </w:t>
      </w:r>
      <w:r w:rsidR="0085781B">
        <w:rPr>
          <w:rFonts w:ascii="Times New Roman" w:hAnsi="Times New Roman" w:cs="Times New Roman"/>
        </w:rPr>
        <w:t xml:space="preserve">This question of how </w:t>
      </w:r>
      <w:r w:rsidR="00FA2964">
        <w:rPr>
          <w:rFonts w:ascii="Times New Roman" w:hAnsi="Times New Roman" w:cs="Times New Roman"/>
        </w:rPr>
        <w:t xml:space="preserve">the </w:t>
      </w:r>
      <w:r w:rsidR="00382D40">
        <w:rPr>
          <w:rFonts w:ascii="Times New Roman" w:hAnsi="Times New Roman" w:cs="Times New Roman"/>
        </w:rPr>
        <w:t xml:space="preserve">possibility </w:t>
      </w:r>
      <w:r w:rsidR="00FA2964">
        <w:rPr>
          <w:rFonts w:ascii="Times New Roman" w:hAnsi="Times New Roman" w:cs="Times New Roman"/>
        </w:rPr>
        <w:t xml:space="preserve">of seeing </w:t>
      </w:r>
      <w:r w:rsidR="0085781B">
        <w:rPr>
          <w:rFonts w:ascii="Times New Roman" w:hAnsi="Times New Roman" w:cs="Times New Roman"/>
        </w:rPr>
        <w:t xml:space="preserve">might </w:t>
      </w:r>
      <w:r w:rsidR="00382D40">
        <w:rPr>
          <w:rFonts w:ascii="Times New Roman" w:hAnsi="Times New Roman" w:cs="Times New Roman"/>
        </w:rPr>
        <w:t>be ‘</w:t>
      </w:r>
      <w:r w:rsidR="00F16EB0" w:rsidRPr="002D610D">
        <w:rPr>
          <w:rFonts w:ascii="Times New Roman" w:hAnsi="Times New Roman" w:cs="Times New Roman"/>
        </w:rPr>
        <w:t>evidenced</w:t>
      </w:r>
      <w:r w:rsidR="00382D40">
        <w:rPr>
          <w:rFonts w:ascii="Times New Roman" w:hAnsi="Times New Roman" w:cs="Times New Roman"/>
        </w:rPr>
        <w:t>’</w:t>
      </w:r>
      <w:r w:rsidR="00F16EB0" w:rsidRPr="002D610D">
        <w:rPr>
          <w:rFonts w:ascii="Times New Roman" w:hAnsi="Times New Roman" w:cs="Times New Roman"/>
        </w:rPr>
        <w:t xml:space="preserve"> </w:t>
      </w:r>
      <w:r w:rsidR="0085781B">
        <w:rPr>
          <w:rFonts w:ascii="Times New Roman" w:hAnsi="Times New Roman" w:cs="Times New Roman"/>
        </w:rPr>
        <w:t xml:space="preserve">subsequently became the subject of my </w:t>
      </w:r>
      <w:r w:rsidR="00F16EB0" w:rsidRPr="002D610D">
        <w:rPr>
          <w:rFonts w:ascii="Times New Roman" w:hAnsi="Times New Roman" w:cs="Times New Roman"/>
        </w:rPr>
        <w:t>essay-film</w:t>
      </w:r>
      <w:r w:rsidR="00FA2964">
        <w:rPr>
          <w:rFonts w:ascii="Times New Roman" w:hAnsi="Times New Roman" w:cs="Times New Roman"/>
        </w:rPr>
        <w:t xml:space="preserve">, </w:t>
      </w:r>
      <w:r w:rsidR="00F16EB0" w:rsidRPr="002D610D">
        <w:rPr>
          <w:rFonts w:ascii="Times New Roman" w:hAnsi="Times New Roman" w:cs="Times New Roman"/>
        </w:rPr>
        <w:t xml:space="preserve">a </w:t>
      </w:r>
      <w:r w:rsidR="002D39D3">
        <w:rPr>
          <w:rFonts w:ascii="Times New Roman" w:hAnsi="Times New Roman" w:cs="Times New Roman"/>
        </w:rPr>
        <w:t xml:space="preserve">virtual </w:t>
      </w:r>
      <w:r w:rsidR="00F16EB0" w:rsidRPr="002D610D">
        <w:rPr>
          <w:rFonts w:ascii="Times New Roman" w:hAnsi="Times New Roman" w:cs="Times New Roman"/>
        </w:rPr>
        <w:t>site of research</w:t>
      </w:r>
      <w:r w:rsidR="00FB5517" w:rsidRPr="002D610D">
        <w:rPr>
          <w:rFonts w:ascii="Times New Roman" w:hAnsi="Times New Roman" w:cs="Times New Roman"/>
        </w:rPr>
        <w:t xml:space="preserve"> </w:t>
      </w:r>
      <w:r w:rsidR="0085781B">
        <w:rPr>
          <w:rFonts w:ascii="Times New Roman" w:hAnsi="Times New Roman" w:cs="Times New Roman"/>
        </w:rPr>
        <w:t xml:space="preserve">in place of the review. </w:t>
      </w:r>
      <w:r w:rsidR="000D4644">
        <w:rPr>
          <w:rFonts w:ascii="Times New Roman" w:hAnsi="Times New Roman" w:cs="Times New Roman"/>
        </w:rPr>
        <w:t>But i</w:t>
      </w:r>
      <w:r w:rsidR="00C75EC9">
        <w:rPr>
          <w:rFonts w:ascii="Times New Roman" w:hAnsi="Times New Roman" w:cs="Times New Roman"/>
        </w:rPr>
        <w:t>n</w:t>
      </w:r>
      <w:r w:rsidR="0085781B">
        <w:rPr>
          <w:rFonts w:ascii="Times New Roman" w:hAnsi="Times New Roman" w:cs="Times New Roman"/>
        </w:rPr>
        <w:t xml:space="preserve"> both there is the same </w:t>
      </w:r>
      <w:r w:rsidR="000D4644">
        <w:rPr>
          <w:rFonts w:ascii="Times New Roman" w:hAnsi="Times New Roman" w:cs="Times New Roman"/>
        </w:rPr>
        <w:t xml:space="preserve">question </w:t>
      </w:r>
      <w:r w:rsidR="0085781B">
        <w:rPr>
          <w:rFonts w:ascii="Times New Roman" w:hAnsi="Times New Roman" w:cs="Times New Roman"/>
        </w:rPr>
        <w:t xml:space="preserve">of how </w:t>
      </w:r>
      <w:r w:rsidR="00C75EC9">
        <w:rPr>
          <w:rFonts w:ascii="Times New Roman" w:hAnsi="Times New Roman" w:cs="Times New Roman"/>
        </w:rPr>
        <w:t xml:space="preserve">either </w:t>
      </w:r>
      <w:r w:rsidR="00270365">
        <w:rPr>
          <w:rFonts w:ascii="Times New Roman" w:hAnsi="Times New Roman" w:cs="Times New Roman"/>
        </w:rPr>
        <w:t>project</w:t>
      </w:r>
      <w:r w:rsidR="00C5589B">
        <w:rPr>
          <w:rFonts w:ascii="Times New Roman" w:hAnsi="Times New Roman" w:cs="Times New Roman"/>
        </w:rPr>
        <w:t xml:space="preserve"> </w:t>
      </w:r>
      <w:r w:rsidR="0085781B">
        <w:rPr>
          <w:rFonts w:ascii="Times New Roman" w:hAnsi="Times New Roman" w:cs="Times New Roman"/>
        </w:rPr>
        <w:t xml:space="preserve">could </w:t>
      </w:r>
      <w:r w:rsidR="00C5589B">
        <w:rPr>
          <w:rFonts w:ascii="Times New Roman" w:hAnsi="Times New Roman" w:cs="Times New Roman"/>
        </w:rPr>
        <w:t>‘</w:t>
      </w:r>
      <w:r w:rsidR="00C75EC9">
        <w:rPr>
          <w:rFonts w:ascii="Times New Roman" w:hAnsi="Times New Roman" w:cs="Times New Roman"/>
        </w:rPr>
        <w:t>enact a specific strategy of authority</w:t>
      </w:r>
      <w:r w:rsidR="00C5589B">
        <w:rPr>
          <w:rFonts w:ascii="Times New Roman" w:hAnsi="Times New Roman" w:cs="Times New Roman"/>
        </w:rPr>
        <w:t>’</w:t>
      </w:r>
      <w:r w:rsidR="005B63A2">
        <w:rPr>
          <w:rStyle w:val="EndnoteReference"/>
          <w:rFonts w:ascii="Times New Roman" w:hAnsi="Times New Roman" w:cs="Times New Roman"/>
        </w:rPr>
        <w:endnoteReference w:id="13"/>
      </w:r>
      <w:r w:rsidR="00667B6F">
        <w:rPr>
          <w:rFonts w:ascii="Times New Roman" w:hAnsi="Times New Roman" w:cs="Times New Roman"/>
        </w:rPr>
        <w:t xml:space="preserve"> </w:t>
      </w:r>
      <w:r w:rsidR="004753AA">
        <w:rPr>
          <w:rFonts w:ascii="Times New Roman" w:hAnsi="Times New Roman" w:cs="Times New Roman"/>
        </w:rPr>
        <w:t>as a question of ethnography</w:t>
      </w:r>
      <w:r w:rsidR="00562E01">
        <w:rPr>
          <w:rFonts w:ascii="Times New Roman" w:hAnsi="Times New Roman" w:cs="Times New Roman"/>
        </w:rPr>
        <w:t xml:space="preserve">, where the traditional sense of fieldwork is </w:t>
      </w:r>
      <w:r w:rsidR="002D39D3">
        <w:rPr>
          <w:rFonts w:ascii="Times New Roman" w:hAnsi="Times New Roman" w:cs="Times New Roman"/>
        </w:rPr>
        <w:t xml:space="preserve">one </w:t>
      </w:r>
      <w:r w:rsidR="00562E01">
        <w:rPr>
          <w:rFonts w:ascii="Times New Roman" w:hAnsi="Times New Roman" w:cs="Times New Roman"/>
        </w:rPr>
        <w:t>of questions put to others rather than to oneself</w:t>
      </w:r>
      <w:r w:rsidR="0085781B">
        <w:rPr>
          <w:rFonts w:ascii="Times New Roman" w:hAnsi="Times New Roman" w:cs="Times New Roman"/>
        </w:rPr>
        <w:t>.</w:t>
      </w:r>
      <w:r w:rsidR="004753AA">
        <w:rPr>
          <w:rFonts w:ascii="Times New Roman" w:hAnsi="Times New Roman" w:cs="Times New Roman"/>
        </w:rPr>
        <w:t xml:space="preserve"> </w:t>
      </w:r>
      <w:r w:rsidR="000D4644">
        <w:rPr>
          <w:rFonts w:ascii="Times New Roman" w:hAnsi="Times New Roman" w:cs="Times New Roman"/>
        </w:rPr>
        <w:t>Of course, t</w:t>
      </w:r>
      <w:r w:rsidR="0085781B">
        <w:rPr>
          <w:rFonts w:ascii="Times New Roman" w:hAnsi="Times New Roman" w:cs="Times New Roman"/>
        </w:rPr>
        <w:t>he very</w:t>
      </w:r>
      <w:r w:rsidR="00562E01">
        <w:rPr>
          <w:rFonts w:ascii="Times New Roman" w:hAnsi="Times New Roman" w:cs="Times New Roman"/>
        </w:rPr>
        <w:t xml:space="preserve"> distinction between self and other</w:t>
      </w:r>
      <w:r w:rsidR="000D4644">
        <w:rPr>
          <w:rFonts w:ascii="Times New Roman" w:hAnsi="Times New Roman" w:cs="Times New Roman"/>
        </w:rPr>
        <w:t xml:space="preserve"> </w:t>
      </w:r>
      <w:r w:rsidR="00562E01">
        <w:rPr>
          <w:rFonts w:ascii="Times New Roman" w:hAnsi="Times New Roman" w:cs="Times New Roman"/>
        </w:rPr>
        <w:t xml:space="preserve">is </w:t>
      </w:r>
      <w:r w:rsidR="00F81067">
        <w:rPr>
          <w:rFonts w:ascii="Times New Roman" w:hAnsi="Times New Roman" w:cs="Times New Roman"/>
        </w:rPr>
        <w:t xml:space="preserve">part of </w:t>
      </w:r>
      <w:r w:rsidR="00562E01">
        <w:rPr>
          <w:rFonts w:ascii="Times New Roman" w:hAnsi="Times New Roman" w:cs="Times New Roman"/>
        </w:rPr>
        <w:t xml:space="preserve">what is in </w:t>
      </w:r>
      <w:r w:rsidR="002C79FE">
        <w:rPr>
          <w:rFonts w:ascii="Times New Roman" w:hAnsi="Times New Roman" w:cs="Times New Roman"/>
        </w:rPr>
        <w:t>q</w:t>
      </w:r>
      <w:r w:rsidR="00562E01">
        <w:rPr>
          <w:rFonts w:ascii="Times New Roman" w:hAnsi="Times New Roman" w:cs="Times New Roman"/>
        </w:rPr>
        <w:t xml:space="preserve">uestion </w:t>
      </w:r>
      <w:r w:rsidR="002D39D3">
        <w:rPr>
          <w:rFonts w:ascii="Times New Roman" w:hAnsi="Times New Roman" w:cs="Times New Roman"/>
        </w:rPr>
        <w:t xml:space="preserve">concerning the subject </w:t>
      </w:r>
      <w:r w:rsidR="00562E01">
        <w:rPr>
          <w:rFonts w:ascii="Times New Roman" w:hAnsi="Times New Roman" w:cs="Times New Roman"/>
        </w:rPr>
        <w:t>of ethnography</w:t>
      </w:r>
      <w:r w:rsidR="002C79FE">
        <w:rPr>
          <w:rFonts w:ascii="Times New Roman" w:hAnsi="Times New Roman" w:cs="Times New Roman"/>
        </w:rPr>
        <w:t xml:space="preserve">. </w:t>
      </w:r>
      <w:r w:rsidR="0085781B">
        <w:rPr>
          <w:rFonts w:ascii="Times New Roman" w:hAnsi="Times New Roman" w:cs="Times New Roman"/>
        </w:rPr>
        <w:t>To cite but one ‘authority’</w:t>
      </w:r>
      <w:r w:rsidR="000D4644">
        <w:rPr>
          <w:rFonts w:ascii="Times New Roman" w:hAnsi="Times New Roman" w:cs="Times New Roman"/>
        </w:rPr>
        <w:t>,</w:t>
      </w:r>
      <w:r w:rsidR="0085781B">
        <w:rPr>
          <w:rFonts w:ascii="Times New Roman" w:hAnsi="Times New Roman" w:cs="Times New Roman"/>
        </w:rPr>
        <w:t xml:space="preserve"> </w:t>
      </w:r>
      <w:r w:rsidR="000D4644">
        <w:rPr>
          <w:rFonts w:ascii="Times New Roman" w:hAnsi="Times New Roman" w:cs="Times New Roman"/>
        </w:rPr>
        <w:t xml:space="preserve">affirming the sense that ‘in ethnographic experience the observer apprehends himself as his own instrument of observation’, </w:t>
      </w:r>
      <w:r w:rsidR="00BE79B6">
        <w:rPr>
          <w:rFonts w:ascii="Times New Roman" w:hAnsi="Times New Roman" w:cs="Times New Roman"/>
        </w:rPr>
        <w:t xml:space="preserve">Lévi-Strauss </w:t>
      </w:r>
      <w:r w:rsidR="000D4644">
        <w:rPr>
          <w:rFonts w:ascii="Times New Roman" w:hAnsi="Times New Roman" w:cs="Times New Roman"/>
        </w:rPr>
        <w:t>proposes that</w:t>
      </w:r>
      <w:r w:rsidR="00BE79B6">
        <w:rPr>
          <w:rFonts w:ascii="Times New Roman" w:hAnsi="Times New Roman" w:cs="Times New Roman"/>
        </w:rPr>
        <w:t xml:space="preserve">: ‘Clearly, </w:t>
      </w:r>
      <w:r w:rsidR="000D4644">
        <w:rPr>
          <w:rFonts w:ascii="Times New Roman" w:hAnsi="Times New Roman" w:cs="Times New Roman"/>
        </w:rPr>
        <w:t xml:space="preserve">[the observer] </w:t>
      </w:r>
      <w:r w:rsidR="00BE79B6">
        <w:rPr>
          <w:rFonts w:ascii="Times New Roman" w:hAnsi="Times New Roman" w:cs="Times New Roman"/>
        </w:rPr>
        <w:t xml:space="preserve">must learn to know himself, to obtain, from a </w:t>
      </w:r>
      <w:r w:rsidR="00BE79B6">
        <w:rPr>
          <w:rFonts w:ascii="Times New Roman" w:hAnsi="Times New Roman" w:cs="Times New Roman"/>
          <w:i/>
        </w:rPr>
        <w:t>self</w:t>
      </w:r>
      <w:r w:rsidR="00BE79B6">
        <w:rPr>
          <w:rFonts w:ascii="Times New Roman" w:hAnsi="Times New Roman" w:cs="Times New Roman"/>
        </w:rPr>
        <w:t xml:space="preserve"> who reveals himself as </w:t>
      </w:r>
      <w:r w:rsidR="00BE79B6">
        <w:rPr>
          <w:rFonts w:ascii="Times New Roman" w:hAnsi="Times New Roman" w:cs="Times New Roman"/>
          <w:i/>
        </w:rPr>
        <w:t>another</w:t>
      </w:r>
      <w:r w:rsidR="00BE79B6">
        <w:rPr>
          <w:rFonts w:ascii="Times New Roman" w:hAnsi="Times New Roman" w:cs="Times New Roman"/>
        </w:rPr>
        <w:t xml:space="preserve"> to the </w:t>
      </w:r>
      <w:r w:rsidR="00BE79B6">
        <w:rPr>
          <w:rFonts w:ascii="Times New Roman" w:hAnsi="Times New Roman" w:cs="Times New Roman"/>
          <w:i/>
        </w:rPr>
        <w:t xml:space="preserve">I </w:t>
      </w:r>
      <w:r w:rsidR="00BE79B6">
        <w:rPr>
          <w:rFonts w:ascii="Times New Roman" w:hAnsi="Times New Roman" w:cs="Times New Roman"/>
        </w:rPr>
        <w:t xml:space="preserve">who uses him, an evaluation which will become an </w:t>
      </w:r>
      <w:r w:rsidR="00F40272">
        <w:rPr>
          <w:rFonts w:ascii="Times New Roman" w:hAnsi="Times New Roman" w:cs="Times New Roman"/>
        </w:rPr>
        <w:t>integral part of the observation of other selves.’</w:t>
      </w:r>
      <w:r w:rsidR="005B63A2">
        <w:rPr>
          <w:rStyle w:val="EndnoteReference"/>
          <w:rFonts w:ascii="Times New Roman" w:hAnsi="Times New Roman" w:cs="Times New Roman"/>
        </w:rPr>
        <w:endnoteReference w:id="14"/>
      </w:r>
      <w:r w:rsidR="00F40272">
        <w:rPr>
          <w:rFonts w:ascii="Times New Roman" w:hAnsi="Times New Roman" w:cs="Times New Roman"/>
        </w:rPr>
        <w:t xml:space="preserve"> </w:t>
      </w:r>
    </w:p>
    <w:p w14:paraId="6FA591E9" w14:textId="77777777" w:rsidR="00F40272" w:rsidRDefault="00F40272">
      <w:pPr>
        <w:rPr>
          <w:rFonts w:ascii="Times New Roman" w:hAnsi="Times New Roman" w:cs="Times New Roman"/>
        </w:rPr>
      </w:pPr>
    </w:p>
    <w:p w14:paraId="18FD26A6" w14:textId="6C4E267A" w:rsidR="00B0477D" w:rsidRDefault="00FB4F86" w:rsidP="00B0477D">
      <w:pPr>
        <w:rPr>
          <w:rFonts w:ascii="Times New Roman" w:hAnsi="Times New Roman" w:cs="Times New Roman"/>
        </w:rPr>
      </w:pPr>
      <w:r>
        <w:rPr>
          <w:rFonts w:ascii="Times New Roman" w:hAnsi="Times New Roman" w:cs="Times New Roman"/>
        </w:rPr>
        <w:t>{Insert here “</w:t>
      </w:r>
      <w:r w:rsidR="000F00DB">
        <w:rPr>
          <w:rFonts w:ascii="Times New Roman" w:hAnsi="Times New Roman" w:cs="Times New Roman"/>
        </w:rPr>
        <w:t>P</w:t>
      </w:r>
      <w:r>
        <w:rPr>
          <w:rFonts w:ascii="Times New Roman" w:hAnsi="Times New Roman" w:cs="Times New Roman"/>
        </w:rPr>
        <w:t>oster” photo</w:t>
      </w:r>
      <w:r w:rsidR="00B0477D">
        <w:rPr>
          <w:rFonts w:ascii="Times New Roman" w:hAnsi="Times New Roman" w:cs="Times New Roman"/>
        </w:rPr>
        <w:t xml:space="preserve">. </w:t>
      </w:r>
      <w:r w:rsidR="00B0477D">
        <w:rPr>
          <w:rFonts w:ascii="Times New Roman" w:hAnsi="Times New Roman" w:cs="Times New Roman"/>
        </w:rPr>
        <w:t xml:space="preserve">Caption: “Photograph of </w:t>
      </w:r>
      <w:r w:rsidR="00B0477D" w:rsidRPr="00F32788">
        <w:rPr>
          <w:rFonts w:ascii="Times New Roman" w:hAnsi="Times New Roman" w:cs="Times New Roman"/>
          <w:i/>
        </w:rPr>
        <w:t>European Ghosts</w:t>
      </w:r>
      <w:r w:rsidR="00B0477D">
        <w:rPr>
          <w:rFonts w:ascii="Times New Roman" w:hAnsi="Times New Roman" w:cs="Times New Roman"/>
          <w:i/>
        </w:rPr>
        <w:t xml:space="preserve"> </w:t>
      </w:r>
      <w:r w:rsidR="00B0477D">
        <w:rPr>
          <w:rFonts w:ascii="Times New Roman" w:hAnsi="Times New Roman" w:cs="Times New Roman"/>
        </w:rPr>
        <w:t>exhibition, ‘</w:t>
      </w:r>
      <w:r w:rsidR="00B0477D">
        <w:rPr>
          <w:rFonts w:ascii="Times New Roman" w:hAnsi="Times New Roman" w:cs="Times New Roman"/>
        </w:rPr>
        <w:t>Poster</w:t>
      </w:r>
      <w:r w:rsidR="00B0477D">
        <w:rPr>
          <w:rFonts w:ascii="Times New Roman" w:hAnsi="Times New Roman" w:cs="Times New Roman"/>
        </w:rPr>
        <w:t xml:space="preserve">’ (29.12.2016).”} </w:t>
      </w:r>
    </w:p>
    <w:p w14:paraId="2DC35B2B" w14:textId="77777777" w:rsidR="00FB4F86" w:rsidRDefault="00FB4F86">
      <w:pPr>
        <w:rPr>
          <w:rFonts w:ascii="Times New Roman" w:hAnsi="Times New Roman" w:cs="Times New Roman"/>
        </w:rPr>
      </w:pPr>
    </w:p>
    <w:p w14:paraId="038E034E" w14:textId="3C47B558" w:rsidR="00FA2964" w:rsidRDefault="0085781B">
      <w:pPr>
        <w:rPr>
          <w:rFonts w:ascii="Times New Roman" w:hAnsi="Times New Roman" w:cs="Times New Roman"/>
        </w:rPr>
      </w:pPr>
      <w:r>
        <w:rPr>
          <w:rFonts w:ascii="Times New Roman" w:hAnsi="Times New Roman" w:cs="Times New Roman"/>
        </w:rPr>
        <w:t>Concerning phantoms, w</w:t>
      </w:r>
      <w:r w:rsidR="004753AA" w:rsidRPr="002D610D">
        <w:rPr>
          <w:rFonts w:ascii="Times New Roman" w:hAnsi="Times New Roman" w:cs="Times New Roman"/>
        </w:rPr>
        <w:t>hat</w:t>
      </w:r>
      <w:r>
        <w:rPr>
          <w:rFonts w:ascii="Times New Roman" w:hAnsi="Times New Roman" w:cs="Times New Roman"/>
        </w:rPr>
        <w:t xml:space="preserve"> </w:t>
      </w:r>
      <w:r w:rsidR="004753AA" w:rsidRPr="002D610D">
        <w:rPr>
          <w:rFonts w:ascii="Times New Roman" w:hAnsi="Times New Roman" w:cs="Times New Roman"/>
        </w:rPr>
        <w:t xml:space="preserve">would convey </w:t>
      </w:r>
      <w:r w:rsidR="004753AA">
        <w:rPr>
          <w:rFonts w:ascii="Times New Roman" w:hAnsi="Times New Roman" w:cs="Times New Roman"/>
        </w:rPr>
        <w:t>critical ‘</w:t>
      </w:r>
      <w:r w:rsidR="004753AA" w:rsidRPr="002D610D">
        <w:rPr>
          <w:rFonts w:ascii="Times New Roman" w:hAnsi="Times New Roman" w:cs="Times New Roman"/>
        </w:rPr>
        <w:t>credibility</w:t>
      </w:r>
      <w:r w:rsidR="004753AA">
        <w:rPr>
          <w:rFonts w:ascii="Times New Roman" w:hAnsi="Times New Roman" w:cs="Times New Roman"/>
        </w:rPr>
        <w:t>’</w:t>
      </w:r>
      <w:r w:rsidR="004753AA" w:rsidRPr="002D610D">
        <w:rPr>
          <w:rFonts w:ascii="Times New Roman" w:hAnsi="Times New Roman" w:cs="Times New Roman"/>
        </w:rPr>
        <w:t xml:space="preserve"> for museum ethnography in a review</w:t>
      </w:r>
      <w:r w:rsidR="004753AA">
        <w:rPr>
          <w:rFonts w:ascii="Times New Roman" w:hAnsi="Times New Roman" w:cs="Times New Roman"/>
        </w:rPr>
        <w:t>,</w:t>
      </w:r>
      <w:r w:rsidR="004753AA" w:rsidRPr="002D610D">
        <w:rPr>
          <w:rFonts w:ascii="Times New Roman" w:hAnsi="Times New Roman" w:cs="Times New Roman"/>
        </w:rPr>
        <w:t xml:space="preserve"> distinct from </w:t>
      </w:r>
      <w:r w:rsidR="004753AA">
        <w:rPr>
          <w:rFonts w:ascii="Times New Roman" w:hAnsi="Times New Roman" w:cs="Times New Roman"/>
        </w:rPr>
        <w:t>‘</w:t>
      </w:r>
      <w:r w:rsidR="004753AA" w:rsidRPr="002D610D">
        <w:rPr>
          <w:rFonts w:ascii="Times New Roman" w:hAnsi="Times New Roman" w:cs="Times New Roman"/>
        </w:rPr>
        <w:t>simply</w:t>
      </w:r>
      <w:r w:rsidR="004753AA">
        <w:rPr>
          <w:rFonts w:ascii="Times New Roman" w:hAnsi="Times New Roman" w:cs="Times New Roman"/>
        </w:rPr>
        <w:t>’</w:t>
      </w:r>
      <w:r w:rsidR="004753AA" w:rsidRPr="002D610D">
        <w:rPr>
          <w:rFonts w:ascii="Times New Roman" w:hAnsi="Times New Roman" w:cs="Times New Roman"/>
        </w:rPr>
        <w:t xml:space="preserve"> a piece of travel writing; or</w:t>
      </w:r>
      <w:r w:rsidR="004753AA">
        <w:rPr>
          <w:rFonts w:ascii="Times New Roman" w:hAnsi="Times New Roman" w:cs="Times New Roman"/>
        </w:rPr>
        <w:t>,</w:t>
      </w:r>
      <w:r w:rsidR="004753AA" w:rsidRPr="00266FE6">
        <w:rPr>
          <w:rFonts w:ascii="Times New Roman" w:hAnsi="Times New Roman" w:cs="Times New Roman"/>
        </w:rPr>
        <w:t xml:space="preserve"> </w:t>
      </w:r>
      <w:r w:rsidR="004753AA" w:rsidRPr="002D610D">
        <w:rPr>
          <w:rFonts w:ascii="Times New Roman" w:hAnsi="Times New Roman" w:cs="Times New Roman"/>
        </w:rPr>
        <w:t>in an essay-film</w:t>
      </w:r>
      <w:r w:rsidR="004753AA">
        <w:rPr>
          <w:rFonts w:ascii="Times New Roman" w:hAnsi="Times New Roman" w:cs="Times New Roman"/>
        </w:rPr>
        <w:t>,</w:t>
      </w:r>
      <w:r w:rsidR="004753AA" w:rsidRPr="002D610D">
        <w:rPr>
          <w:rFonts w:ascii="Times New Roman" w:hAnsi="Times New Roman" w:cs="Times New Roman"/>
        </w:rPr>
        <w:t xml:space="preserve"> distinct from simply a tourist slide-show</w:t>
      </w:r>
      <w:r w:rsidR="0012281C">
        <w:rPr>
          <w:rFonts w:ascii="Times New Roman" w:hAnsi="Times New Roman" w:cs="Times New Roman"/>
        </w:rPr>
        <w:t xml:space="preserve"> on Facebook</w:t>
      </w:r>
      <w:r w:rsidR="00533CDA">
        <w:rPr>
          <w:rFonts w:ascii="Times New Roman" w:hAnsi="Times New Roman" w:cs="Times New Roman"/>
        </w:rPr>
        <w:t xml:space="preserve"> or Instagram</w:t>
      </w:r>
      <w:r w:rsidR="009F030E" w:rsidRPr="002D610D">
        <w:rPr>
          <w:rFonts w:ascii="Times New Roman" w:hAnsi="Times New Roman" w:cs="Times New Roman"/>
        </w:rPr>
        <w:t>?</w:t>
      </w:r>
      <w:r w:rsidR="00E2523F">
        <w:rPr>
          <w:rStyle w:val="EndnoteReference"/>
          <w:rFonts w:ascii="Times New Roman" w:hAnsi="Times New Roman" w:cs="Times New Roman"/>
        </w:rPr>
        <w:endnoteReference w:id="15"/>
      </w:r>
      <w:r w:rsidR="00F16EB0" w:rsidRPr="002D610D">
        <w:rPr>
          <w:rFonts w:ascii="Times New Roman" w:hAnsi="Times New Roman" w:cs="Times New Roman"/>
        </w:rPr>
        <w:t xml:space="preserve"> </w:t>
      </w:r>
      <w:r w:rsidR="00FB5517" w:rsidRPr="002D610D">
        <w:rPr>
          <w:rFonts w:ascii="Times New Roman" w:hAnsi="Times New Roman" w:cs="Times New Roman"/>
        </w:rPr>
        <w:t xml:space="preserve">For all their differences </w:t>
      </w:r>
      <w:r w:rsidR="00FA2964">
        <w:rPr>
          <w:rFonts w:ascii="Times New Roman" w:hAnsi="Times New Roman" w:cs="Times New Roman"/>
        </w:rPr>
        <w:t xml:space="preserve">– </w:t>
      </w:r>
      <w:r w:rsidR="00FB5517" w:rsidRPr="002D610D">
        <w:rPr>
          <w:rFonts w:ascii="Times New Roman" w:hAnsi="Times New Roman" w:cs="Times New Roman"/>
        </w:rPr>
        <w:t>between</w:t>
      </w:r>
      <w:r w:rsidR="00270365">
        <w:rPr>
          <w:rFonts w:ascii="Times New Roman" w:hAnsi="Times New Roman" w:cs="Times New Roman"/>
        </w:rPr>
        <w:t>, for example,</w:t>
      </w:r>
      <w:r w:rsidR="00FB5517" w:rsidRPr="002D610D">
        <w:rPr>
          <w:rFonts w:ascii="Times New Roman" w:hAnsi="Times New Roman" w:cs="Times New Roman"/>
        </w:rPr>
        <w:t xml:space="preserve"> the professional and amateur in coding the </w:t>
      </w:r>
      <w:r w:rsidR="004753AA">
        <w:rPr>
          <w:rFonts w:ascii="Times New Roman" w:hAnsi="Times New Roman" w:cs="Times New Roman"/>
        </w:rPr>
        <w:t>visit as ‘work’ not ‘</w:t>
      </w:r>
      <w:r w:rsidR="00FB5517" w:rsidRPr="002D610D">
        <w:rPr>
          <w:rFonts w:ascii="Times New Roman" w:hAnsi="Times New Roman" w:cs="Times New Roman"/>
        </w:rPr>
        <w:t>leisure</w:t>
      </w:r>
      <w:r w:rsidR="004753AA">
        <w:rPr>
          <w:rFonts w:ascii="Times New Roman" w:hAnsi="Times New Roman" w:cs="Times New Roman"/>
        </w:rPr>
        <w:t>’</w:t>
      </w:r>
      <w:r w:rsidR="001F44B5">
        <w:rPr>
          <w:rStyle w:val="EndnoteReference"/>
          <w:rFonts w:ascii="Times New Roman" w:hAnsi="Times New Roman" w:cs="Times New Roman"/>
        </w:rPr>
        <w:endnoteReference w:id="16"/>
      </w:r>
      <w:r w:rsidR="00FA2964">
        <w:rPr>
          <w:rFonts w:ascii="Times New Roman" w:hAnsi="Times New Roman" w:cs="Times New Roman"/>
        </w:rPr>
        <w:t xml:space="preserve"> –</w:t>
      </w:r>
      <w:r w:rsidR="00FB5517" w:rsidRPr="002D610D">
        <w:rPr>
          <w:rFonts w:ascii="Times New Roman" w:hAnsi="Times New Roman" w:cs="Times New Roman"/>
        </w:rPr>
        <w:t xml:space="preserve"> these engagements in semiotic practices overlap</w:t>
      </w:r>
      <w:r w:rsidR="000D4644">
        <w:rPr>
          <w:rFonts w:ascii="Times New Roman" w:hAnsi="Times New Roman" w:cs="Times New Roman"/>
        </w:rPr>
        <w:t xml:space="preserve"> (like the layers of the onion)</w:t>
      </w:r>
      <w:r w:rsidR="00FB5517" w:rsidRPr="002D610D">
        <w:rPr>
          <w:rFonts w:ascii="Times New Roman" w:hAnsi="Times New Roman" w:cs="Times New Roman"/>
        </w:rPr>
        <w:t xml:space="preserve">, even as they </w:t>
      </w:r>
      <w:r w:rsidR="004753AA">
        <w:rPr>
          <w:rFonts w:ascii="Times New Roman" w:hAnsi="Times New Roman" w:cs="Times New Roman"/>
        </w:rPr>
        <w:t xml:space="preserve">are supposed to </w:t>
      </w:r>
      <w:r w:rsidR="00FB5517" w:rsidRPr="002D610D">
        <w:rPr>
          <w:rFonts w:ascii="Times New Roman" w:hAnsi="Times New Roman" w:cs="Times New Roman"/>
        </w:rPr>
        <w:t xml:space="preserve">be separated out </w:t>
      </w:r>
      <w:r w:rsidR="00FB2CB3">
        <w:rPr>
          <w:rFonts w:ascii="Times New Roman" w:hAnsi="Times New Roman" w:cs="Times New Roman"/>
        </w:rPr>
        <w:t xml:space="preserve">into distinct sites of </w:t>
      </w:r>
      <w:r w:rsidR="00FB5517" w:rsidRPr="002D610D">
        <w:rPr>
          <w:rFonts w:ascii="Times New Roman" w:hAnsi="Times New Roman" w:cs="Times New Roman"/>
        </w:rPr>
        <w:t xml:space="preserve">research. </w:t>
      </w:r>
      <w:r w:rsidR="0009245A" w:rsidRPr="002D610D">
        <w:rPr>
          <w:rFonts w:ascii="Times New Roman" w:hAnsi="Times New Roman" w:cs="Times New Roman"/>
        </w:rPr>
        <w:t>Paradoxically</w:t>
      </w:r>
      <w:r w:rsidR="00C60A04">
        <w:rPr>
          <w:rFonts w:ascii="Times New Roman" w:hAnsi="Times New Roman" w:cs="Times New Roman"/>
        </w:rPr>
        <w:t xml:space="preserve"> though</w:t>
      </w:r>
      <w:r w:rsidR="00F81067">
        <w:rPr>
          <w:rFonts w:ascii="Times New Roman" w:hAnsi="Times New Roman" w:cs="Times New Roman"/>
        </w:rPr>
        <w:t>, it is marking that</w:t>
      </w:r>
      <w:r w:rsidR="000D4644">
        <w:rPr>
          <w:rFonts w:ascii="Times New Roman" w:hAnsi="Times New Roman" w:cs="Times New Roman"/>
        </w:rPr>
        <w:t xml:space="preserve"> distinction through the </w:t>
      </w:r>
      <w:r w:rsidR="004753AA">
        <w:rPr>
          <w:rFonts w:ascii="Times New Roman" w:hAnsi="Times New Roman" w:cs="Times New Roman"/>
        </w:rPr>
        <w:t>citation of ‘</w:t>
      </w:r>
      <w:r w:rsidR="0009245A" w:rsidRPr="002D610D">
        <w:rPr>
          <w:rFonts w:ascii="Times New Roman" w:hAnsi="Times New Roman" w:cs="Times New Roman"/>
        </w:rPr>
        <w:t>reflexive statements</w:t>
      </w:r>
      <w:r w:rsidR="004753AA">
        <w:rPr>
          <w:rFonts w:ascii="Times New Roman" w:hAnsi="Times New Roman" w:cs="Times New Roman"/>
        </w:rPr>
        <w:t>’</w:t>
      </w:r>
      <w:r w:rsidR="000B0E12" w:rsidRPr="002D610D">
        <w:rPr>
          <w:rFonts w:ascii="Times New Roman" w:hAnsi="Times New Roman" w:cs="Times New Roman"/>
        </w:rPr>
        <w:t>,</w:t>
      </w:r>
      <w:r w:rsidR="0009245A" w:rsidRPr="002D610D">
        <w:rPr>
          <w:rFonts w:ascii="Times New Roman" w:hAnsi="Times New Roman" w:cs="Times New Roman"/>
        </w:rPr>
        <w:t xml:space="preserve"> as </w:t>
      </w:r>
      <w:r w:rsidR="000B0E12" w:rsidRPr="002D610D">
        <w:rPr>
          <w:rFonts w:ascii="Times New Roman" w:hAnsi="Times New Roman" w:cs="Times New Roman"/>
        </w:rPr>
        <w:t xml:space="preserve">a </w:t>
      </w:r>
      <w:r w:rsidR="004753AA">
        <w:rPr>
          <w:rFonts w:ascii="Times New Roman" w:hAnsi="Times New Roman" w:cs="Times New Roman"/>
        </w:rPr>
        <w:t xml:space="preserve">counter-point to </w:t>
      </w:r>
      <w:r w:rsidR="003C0E23">
        <w:rPr>
          <w:rFonts w:ascii="Times New Roman" w:hAnsi="Times New Roman" w:cs="Times New Roman"/>
        </w:rPr>
        <w:t>abstraction</w:t>
      </w:r>
      <w:r w:rsidR="00892398">
        <w:rPr>
          <w:rFonts w:ascii="Times New Roman" w:hAnsi="Times New Roman" w:cs="Times New Roman"/>
        </w:rPr>
        <w:t xml:space="preserve">, </w:t>
      </w:r>
      <w:r w:rsidR="0009245A" w:rsidRPr="002D610D">
        <w:rPr>
          <w:rFonts w:ascii="Times New Roman" w:hAnsi="Times New Roman" w:cs="Times New Roman"/>
        </w:rPr>
        <w:t xml:space="preserve">that </w:t>
      </w:r>
      <w:r w:rsidR="00FA2964">
        <w:rPr>
          <w:rFonts w:ascii="Times New Roman" w:hAnsi="Times New Roman" w:cs="Times New Roman"/>
        </w:rPr>
        <w:t xml:space="preserve">standardly </w:t>
      </w:r>
      <w:r w:rsidR="000B0E12" w:rsidRPr="002D610D">
        <w:rPr>
          <w:rFonts w:ascii="Times New Roman" w:hAnsi="Times New Roman" w:cs="Times New Roman"/>
        </w:rPr>
        <w:t>characterises</w:t>
      </w:r>
      <w:r w:rsidR="0009245A" w:rsidRPr="002D610D">
        <w:rPr>
          <w:rFonts w:ascii="Times New Roman" w:hAnsi="Times New Roman" w:cs="Times New Roman"/>
        </w:rPr>
        <w:t xml:space="preserve"> the </w:t>
      </w:r>
      <w:r w:rsidR="00E2523F">
        <w:rPr>
          <w:rFonts w:ascii="Times New Roman" w:hAnsi="Times New Roman" w:cs="Times New Roman"/>
        </w:rPr>
        <w:t>desired ‘checks on reality and fiction’</w:t>
      </w:r>
      <w:r w:rsidR="000F00DB">
        <w:rPr>
          <w:rStyle w:val="EndnoteReference"/>
          <w:rFonts w:ascii="Times New Roman" w:hAnsi="Times New Roman" w:cs="Times New Roman"/>
        </w:rPr>
        <w:endnoteReference w:id="17"/>
      </w:r>
      <w:r w:rsidR="0009245A" w:rsidRPr="002D610D">
        <w:rPr>
          <w:rFonts w:ascii="Times New Roman" w:hAnsi="Times New Roman" w:cs="Times New Roman"/>
        </w:rPr>
        <w:t xml:space="preserve"> </w:t>
      </w:r>
      <w:r w:rsidR="000B0E12" w:rsidRPr="002D610D">
        <w:rPr>
          <w:rFonts w:ascii="Times New Roman" w:hAnsi="Times New Roman" w:cs="Times New Roman"/>
        </w:rPr>
        <w:t>within such narratives</w:t>
      </w:r>
      <w:r w:rsidR="00E2523F">
        <w:rPr>
          <w:rFonts w:ascii="Times New Roman" w:hAnsi="Times New Roman" w:cs="Times New Roman"/>
        </w:rPr>
        <w:t xml:space="preserve"> from the ‘</w:t>
      </w:r>
      <w:r w:rsidR="00FF05B4" w:rsidRPr="002D610D">
        <w:rPr>
          <w:rFonts w:ascii="Times New Roman" w:hAnsi="Times New Roman" w:cs="Times New Roman"/>
        </w:rPr>
        <w:t>field</w:t>
      </w:r>
      <w:r w:rsidR="00E2523F">
        <w:rPr>
          <w:rFonts w:ascii="Times New Roman" w:hAnsi="Times New Roman" w:cs="Times New Roman"/>
        </w:rPr>
        <w:t>’</w:t>
      </w:r>
      <w:r w:rsidR="0009245A" w:rsidRPr="002D610D">
        <w:rPr>
          <w:rFonts w:ascii="Times New Roman" w:hAnsi="Times New Roman" w:cs="Times New Roman"/>
        </w:rPr>
        <w:t xml:space="preserve">. </w:t>
      </w:r>
      <w:r w:rsidR="009F030E" w:rsidRPr="002D610D">
        <w:rPr>
          <w:rFonts w:ascii="Times New Roman" w:hAnsi="Times New Roman" w:cs="Times New Roman"/>
        </w:rPr>
        <w:t>When, for example, F</w:t>
      </w:r>
      <w:r w:rsidR="0009245A" w:rsidRPr="002D610D">
        <w:rPr>
          <w:rFonts w:ascii="Times New Roman" w:hAnsi="Times New Roman" w:cs="Times New Roman"/>
        </w:rPr>
        <w:t>ranci</w:t>
      </w:r>
      <w:r w:rsidR="009F030E" w:rsidRPr="002D610D">
        <w:rPr>
          <w:rFonts w:ascii="Times New Roman" w:hAnsi="Times New Roman" w:cs="Times New Roman"/>
        </w:rPr>
        <w:t>s Huxley</w:t>
      </w:r>
      <w:r w:rsidR="000F00DB">
        <w:rPr>
          <w:rStyle w:val="EndnoteReference"/>
          <w:rFonts w:ascii="Times New Roman" w:hAnsi="Times New Roman" w:cs="Times New Roman"/>
        </w:rPr>
        <w:endnoteReference w:id="18"/>
      </w:r>
      <w:r w:rsidR="009F030E" w:rsidRPr="002D610D">
        <w:rPr>
          <w:rFonts w:ascii="Times New Roman" w:hAnsi="Times New Roman" w:cs="Times New Roman"/>
        </w:rPr>
        <w:t xml:space="preserve"> </w:t>
      </w:r>
      <w:r w:rsidR="0009245A" w:rsidRPr="002D610D">
        <w:rPr>
          <w:rFonts w:ascii="Times New Roman" w:hAnsi="Times New Roman" w:cs="Times New Roman"/>
        </w:rPr>
        <w:t>raises the question of the travelogue</w:t>
      </w:r>
      <w:r w:rsidR="008779FA">
        <w:rPr>
          <w:rFonts w:ascii="Times New Roman" w:hAnsi="Times New Roman" w:cs="Times New Roman"/>
        </w:rPr>
        <w:t>,</w:t>
      </w:r>
      <w:r w:rsidR="0009245A" w:rsidRPr="002D610D">
        <w:rPr>
          <w:rFonts w:ascii="Times New Roman" w:hAnsi="Times New Roman" w:cs="Times New Roman"/>
        </w:rPr>
        <w:t xml:space="preserve"> he proposes that it is </w:t>
      </w:r>
      <w:r w:rsidR="009F030E" w:rsidRPr="002D610D">
        <w:rPr>
          <w:rFonts w:ascii="Times New Roman" w:hAnsi="Times New Roman" w:cs="Times New Roman"/>
        </w:rPr>
        <w:t xml:space="preserve">the </w:t>
      </w:r>
      <w:r w:rsidR="005020CA" w:rsidRPr="002D610D">
        <w:rPr>
          <w:rFonts w:ascii="Times New Roman" w:hAnsi="Times New Roman" w:cs="Times New Roman"/>
        </w:rPr>
        <w:t xml:space="preserve">anecdote </w:t>
      </w:r>
      <w:r w:rsidR="0009245A" w:rsidRPr="002D610D">
        <w:rPr>
          <w:rFonts w:ascii="Times New Roman" w:hAnsi="Times New Roman" w:cs="Times New Roman"/>
        </w:rPr>
        <w:t xml:space="preserve">that </w:t>
      </w:r>
      <w:r w:rsidR="005020CA" w:rsidRPr="002D610D">
        <w:rPr>
          <w:rFonts w:ascii="Times New Roman" w:hAnsi="Times New Roman" w:cs="Times New Roman"/>
        </w:rPr>
        <w:t xml:space="preserve">allows for the voices of </w:t>
      </w:r>
      <w:r w:rsidR="000B0E12" w:rsidRPr="002D610D">
        <w:rPr>
          <w:rFonts w:ascii="Times New Roman" w:hAnsi="Times New Roman" w:cs="Times New Roman"/>
        </w:rPr>
        <w:t xml:space="preserve">his </w:t>
      </w:r>
      <w:r w:rsidR="005020CA" w:rsidRPr="002D610D">
        <w:rPr>
          <w:rFonts w:ascii="Times New Roman" w:hAnsi="Times New Roman" w:cs="Times New Roman"/>
        </w:rPr>
        <w:t xml:space="preserve">informants to be heard – locating the research in </w:t>
      </w:r>
      <w:r w:rsidR="00A1710A">
        <w:rPr>
          <w:rFonts w:ascii="Times New Roman" w:hAnsi="Times New Roman" w:cs="Times New Roman"/>
        </w:rPr>
        <w:t xml:space="preserve">colloquial </w:t>
      </w:r>
      <w:r w:rsidR="0009245A" w:rsidRPr="002D610D">
        <w:rPr>
          <w:rFonts w:ascii="Times New Roman" w:hAnsi="Times New Roman" w:cs="Times New Roman"/>
        </w:rPr>
        <w:t xml:space="preserve">situations </w:t>
      </w:r>
      <w:r w:rsidR="00FB5517" w:rsidRPr="002D610D">
        <w:rPr>
          <w:rFonts w:ascii="Times New Roman" w:hAnsi="Times New Roman" w:cs="Times New Roman"/>
        </w:rPr>
        <w:t>when written-up</w:t>
      </w:r>
      <w:r w:rsidR="00A1710A">
        <w:rPr>
          <w:rFonts w:ascii="Times New Roman" w:hAnsi="Times New Roman" w:cs="Times New Roman"/>
        </w:rPr>
        <w:t>,</w:t>
      </w:r>
      <w:r w:rsidR="00FB5517" w:rsidRPr="002D610D">
        <w:rPr>
          <w:rFonts w:ascii="Times New Roman" w:hAnsi="Times New Roman" w:cs="Times New Roman"/>
        </w:rPr>
        <w:t xml:space="preserve"> </w:t>
      </w:r>
      <w:r w:rsidR="005020CA" w:rsidRPr="002D610D">
        <w:rPr>
          <w:rFonts w:ascii="Times New Roman" w:hAnsi="Times New Roman" w:cs="Times New Roman"/>
        </w:rPr>
        <w:t xml:space="preserve">rather than </w:t>
      </w:r>
      <w:r w:rsidR="00FB5517" w:rsidRPr="002D610D">
        <w:rPr>
          <w:rFonts w:ascii="Times New Roman" w:hAnsi="Times New Roman" w:cs="Times New Roman"/>
        </w:rPr>
        <w:t>in</w:t>
      </w:r>
      <w:r w:rsidR="003C0E23">
        <w:rPr>
          <w:rFonts w:ascii="Times New Roman" w:hAnsi="Times New Roman" w:cs="Times New Roman"/>
        </w:rPr>
        <w:t xml:space="preserve"> </w:t>
      </w:r>
      <w:r w:rsidR="00E2523F">
        <w:rPr>
          <w:rFonts w:ascii="Times New Roman" w:hAnsi="Times New Roman" w:cs="Times New Roman"/>
        </w:rPr>
        <w:t>synoptic ‘</w:t>
      </w:r>
      <w:r w:rsidR="0009245A" w:rsidRPr="002D610D">
        <w:rPr>
          <w:rFonts w:ascii="Times New Roman" w:hAnsi="Times New Roman" w:cs="Times New Roman"/>
        </w:rPr>
        <w:t>objectivity</w:t>
      </w:r>
      <w:r w:rsidR="00E2523F">
        <w:rPr>
          <w:rFonts w:ascii="Times New Roman" w:hAnsi="Times New Roman" w:cs="Times New Roman"/>
        </w:rPr>
        <w:t>’</w:t>
      </w:r>
      <w:r w:rsidR="004753AA">
        <w:rPr>
          <w:rFonts w:ascii="Times New Roman" w:hAnsi="Times New Roman" w:cs="Times New Roman"/>
        </w:rPr>
        <w:t xml:space="preserve">. It is the </w:t>
      </w:r>
      <w:r w:rsidR="00A1710A">
        <w:rPr>
          <w:rFonts w:ascii="Times New Roman" w:hAnsi="Times New Roman" w:cs="Times New Roman"/>
        </w:rPr>
        <w:t>directly cited observations</w:t>
      </w:r>
      <w:r w:rsidR="004753AA">
        <w:rPr>
          <w:rFonts w:ascii="Times New Roman" w:hAnsi="Times New Roman" w:cs="Times New Roman"/>
        </w:rPr>
        <w:t>, distinct from</w:t>
      </w:r>
      <w:r w:rsidR="00A1710A">
        <w:rPr>
          <w:rFonts w:ascii="Times New Roman" w:hAnsi="Times New Roman" w:cs="Times New Roman"/>
        </w:rPr>
        <w:t xml:space="preserve"> indirect summaries</w:t>
      </w:r>
      <w:r w:rsidR="00F81067">
        <w:rPr>
          <w:rFonts w:ascii="Times New Roman" w:hAnsi="Times New Roman" w:cs="Times New Roman"/>
        </w:rPr>
        <w:t>,</w:t>
      </w:r>
      <w:r w:rsidR="004753AA">
        <w:rPr>
          <w:rFonts w:ascii="Times New Roman" w:hAnsi="Times New Roman" w:cs="Times New Roman"/>
        </w:rPr>
        <w:t xml:space="preserve"> </w:t>
      </w:r>
      <w:r w:rsidR="00F81067">
        <w:rPr>
          <w:rFonts w:ascii="Times New Roman" w:hAnsi="Times New Roman" w:cs="Times New Roman"/>
        </w:rPr>
        <w:t xml:space="preserve">which </w:t>
      </w:r>
      <w:r w:rsidR="004753AA">
        <w:rPr>
          <w:rFonts w:ascii="Times New Roman" w:hAnsi="Times New Roman" w:cs="Times New Roman"/>
        </w:rPr>
        <w:t>invite credence</w:t>
      </w:r>
      <w:r w:rsidR="00F2728C">
        <w:rPr>
          <w:rFonts w:ascii="Times New Roman" w:hAnsi="Times New Roman" w:cs="Times New Roman"/>
        </w:rPr>
        <w:t xml:space="preserve"> – </w:t>
      </w:r>
      <w:r w:rsidR="005F6FD7">
        <w:rPr>
          <w:rFonts w:ascii="Times New Roman" w:hAnsi="Times New Roman" w:cs="Times New Roman"/>
        </w:rPr>
        <w:t xml:space="preserve">albeit perhaps </w:t>
      </w:r>
      <w:r w:rsidR="00F2728C">
        <w:rPr>
          <w:rFonts w:ascii="Times New Roman" w:hAnsi="Times New Roman" w:cs="Times New Roman"/>
        </w:rPr>
        <w:t>not always as intended</w:t>
      </w:r>
      <w:r w:rsidR="0009245A" w:rsidRPr="002D610D">
        <w:rPr>
          <w:rFonts w:ascii="Times New Roman" w:hAnsi="Times New Roman" w:cs="Times New Roman"/>
        </w:rPr>
        <w:t xml:space="preserve">. </w:t>
      </w:r>
      <w:r w:rsidR="00F2728C">
        <w:rPr>
          <w:rFonts w:ascii="Times New Roman" w:hAnsi="Times New Roman" w:cs="Times New Roman"/>
        </w:rPr>
        <w:t>For</w:t>
      </w:r>
      <w:r w:rsidR="00FA2964">
        <w:rPr>
          <w:rFonts w:ascii="Times New Roman" w:hAnsi="Times New Roman" w:cs="Times New Roman"/>
        </w:rPr>
        <w:t xml:space="preserve"> </w:t>
      </w:r>
      <w:r w:rsidR="0009245A" w:rsidRPr="002D610D">
        <w:rPr>
          <w:rFonts w:ascii="Times New Roman" w:hAnsi="Times New Roman" w:cs="Times New Roman"/>
        </w:rPr>
        <w:t>the anecdotal</w:t>
      </w:r>
      <w:r w:rsidR="005020CA" w:rsidRPr="002D610D">
        <w:rPr>
          <w:rFonts w:ascii="Times New Roman" w:hAnsi="Times New Roman" w:cs="Times New Roman"/>
        </w:rPr>
        <w:t xml:space="preserve"> </w:t>
      </w:r>
      <w:r w:rsidR="00F16EB0" w:rsidRPr="002D610D">
        <w:rPr>
          <w:rFonts w:ascii="Times New Roman" w:hAnsi="Times New Roman" w:cs="Times New Roman"/>
        </w:rPr>
        <w:t xml:space="preserve">evidence </w:t>
      </w:r>
      <w:r w:rsidR="005020CA" w:rsidRPr="002D610D">
        <w:rPr>
          <w:rFonts w:ascii="Times New Roman" w:hAnsi="Times New Roman" w:cs="Times New Roman"/>
        </w:rPr>
        <w:t xml:space="preserve">also </w:t>
      </w:r>
      <w:r w:rsidR="00F2728C">
        <w:rPr>
          <w:rFonts w:ascii="Times New Roman" w:hAnsi="Times New Roman" w:cs="Times New Roman"/>
        </w:rPr>
        <w:t xml:space="preserve">exhibits </w:t>
      </w:r>
      <w:r w:rsidR="00A1710A" w:rsidRPr="002D610D">
        <w:rPr>
          <w:rFonts w:ascii="Times New Roman" w:hAnsi="Times New Roman" w:cs="Times New Roman"/>
        </w:rPr>
        <w:t>Huxley</w:t>
      </w:r>
      <w:r w:rsidR="00A1710A">
        <w:rPr>
          <w:rFonts w:ascii="Times New Roman" w:hAnsi="Times New Roman" w:cs="Times New Roman"/>
        </w:rPr>
        <w:t>’s</w:t>
      </w:r>
      <w:r w:rsidR="00A1710A" w:rsidRPr="002D610D">
        <w:rPr>
          <w:rFonts w:ascii="Times New Roman" w:hAnsi="Times New Roman" w:cs="Times New Roman"/>
        </w:rPr>
        <w:t xml:space="preserve"> </w:t>
      </w:r>
      <w:r w:rsidR="005020CA" w:rsidRPr="002D610D">
        <w:rPr>
          <w:rFonts w:ascii="Times New Roman" w:hAnsi="Times New Roman" w:cs="Times New Roman"/>
        </w:rPr>
        <w:t>own preconceptions</w:t>
      </w:r>
      <w:r w:rsidR="00F2728C">
        <w:rPr>
          <w:rFonts w:ascii="Times New Roman" w:hAnsi="Times New Roman" w:cs="Times New Roman"/>
        </w:rPr>
        <w:t>,</w:t>
      </w:r>
      <w:r w:rsidR="005020CA" w:rsidRPr="002D610D">
        <w:rPr>
          <w:rFonts w:ascii="Times New Roman" w:hAnsi="Times New Roman" w:cs="Times New Roman"/>
        </w:rPr>
        <w:t xml:space="preserve"> </w:t>
      </w:r>
      <w:r w:rsidR="00E2523F">
        <w:rPr>
          <w:rFonts w:ascii="Times New Roman" w:hAnsi="Times New Roman" w:cs="Times New Roman"/>
        </w:rPr>
        <w:t>‘</w:t>
      </w:r>
      <w:r w:rsidR="00FB5517" w:rsidRPr="002D610D">
        <w:rPr>
          <w:rFonts w:ascii="Times New Roman" w:hAnsi="Times New Roman" w:cs="Times New Roman"/>
        </w:rPr>
        <w:t>mark</w:t>
      </w:r>
      <w:r w:rsidR="00F2728C">
        <w:rPr>
          <w:rFonts w:ascii="Times New Roman" w:hAnsi="Times New Roman" w:cs="Times New Roman"/>
        </w:rPr>
        <w:t>ing</w:t>
      </w:r>
      <w:r w:rsidR="00E2523F">
        <w:rPr>
          <w:rFonts w:ascii="Times New Roman" w:hAnsi="Times New Roman" w:cs="Times New Roman"/>
        </w:rPr>
        <w:t>’</w:t>
      </w:r>
      <w:r w:rsidR="00FB5517" w:rsidRPr="002D610D">
        <w:rPr>
          <w:rFonts w:ascii="Times New Roman" w:hAnsi="Times New Roman" w:cs="Times New Roman"/>
        </w:rPr>
        <w:t xml:space="preserve"> </w:t>
      </w:r>
      <w:r w:rsidR="0009245A" w:rsidRPr="002D610D">
        <w:rPr>
          <w:rFonts w:ascii="Times New Roman" w:hAnsi="Times New Roman" w:cs="Times New Roman"/>
        </w:rPr>
        <w:t>a temporality</w:t>
      </w:r>
      <w:r w:rsidR="000F00DB">
        <w:rPr>
          <w:rStyle w:val="EndnoteReference"/>
          <w:rFonts w:ascii="Times New Roman" w:hAnsi="Times New Roman" w:cs="Times New Roman"/>
        </w:rPr>
        <w:endnoteReference w:id="19"/>
      </w:r>
      <w:r w:rsidR="0009245A" w:rsidRPr="002D610D">
        <w:rPr>
          <w:rFonts w:ascii="Times New Roman" w:hAnsi="Times New Roman" w:cs="Times New Roman"/>
        </w:rPr>
        <w:t xml:space="preserve"> </w:t>
      </w:r>
      <w:r w:rsidR="00FF05B4" w:rsidRPr="002D610D">
        <w:rPr>
          <w:rFonts w:ascii="Times New Roman" w:hAnsi="Times New Roman" w:cs="Times New Roman"/>
        </w:rPr>
        <w:t xml:space="preserve">in </w:t>
      </w:r>
      <w:r w:rsidR="00F16EB0" w:rsidRPr="002D610D">
        <w:rPr>
          <w:rFonts w:ascii="Times New Roman" w:hAnsi="Times New Roman" w:cs="Times New Roman"/>
        </w:rPr>
        <w:t xml:space="preserve">the </w:t>
      </w:r>
      <w:r w:rsidR="004753AA">
        <w:rPr>
          <w:rFonts w:ascii="Times New Roman" w:hAnsi="Times New Roman" w:cs="Times New Roman"/>
        </w:rPr>
        <w:t>authorial</w:t>
      </w:r>
      <w:r w:rsidR="00E2523F">
        <w:rPr>
          <w:rFonts w:ascii="Times New Roman" w:hAnsi="Times New Roman" w:cs="Times New Roman"/>
        </w:rPr>
        <w:t xml:space="preserve"> </w:t>
      </w:r>
      <w:r w:rsidR="00FF05B4" w:rsidRPr="002D610D">
        <w:rPr>
          <w:rFonts w:ascii="Times New Roman" w:hAnsi="Times New Roman" w:cs="Times New Roman"/>
        </w:rPr>
        <w:t>conditions of knowledge</w:t>
      </w:r>
      <w:r w:rsidR="00032D93">
        <w:rPr>
          <w:rFonts w:ascii="Times New Roman" w:hAnsi="Times New Roman" w:cs="Times New Roman"/>
        </w:rPr>
        <w:t xml:space="preserve"> that</w:t>
      </w:r>
      <w:r w:rsidR="001809B9">
        <w:rPr>
          <w:rFonts w:ascii="Times New Roman" w:hAnsi="Times New Roman" w:cs="Times New Roman"/>
        </w:rPr>
        <w:t xml:space="preserve"> </w:t>
      </w:r>
      <w:r w:rsidR="0094296F">
        <w:rPr>
          <w:rFonts w:ascii="Times New Roman" w:hAnsi="Times New Roman" w:cs="Times New Roman"/>
        </w:rPr>
        <w:t xml:space="preserve">is </w:t>
      </w:r>
      <w:r w:rsidR="00F82E18">
        <w:rPr>
          <w:rFonts w:ascii="Times New Roman" w:hAnsi="Times New Roman" w:cs="Times New Roman"/>
        </w:rPr>
        <w:t xml:space="preserve">not </w:t>
      </w:r>
      <w:r w:rsidR="00E2523F">
        <w:rPr>
          <w:rFonts w:ascii="Times New Roman" w:hAnsi="Times New Roman" w:cs="Times New Roman"/>
        </w:rPr>
        <w:t xml:space="preserve">particular </w:t>
      </w:r>
      <w:r w:rsidR="00A1710A">
        <w:rPr>
          <w:rFonts w:ascii="Times New Roman" w:hAnsi="Times New Roman" w:cs="Times New Roman"/>
        </w:rPr>
        <w:t xml:space="preserve">to </w:t>
      </w:r>
      <w:r w:rsidR="00F81067">
        <w:rPr>
          <w:rFonts w:ascii="Times New Roman" w:hAnsi="Times New Roman" w:cs="Times New Roman"/>
        </w:rPr>
        <w:t>him</w:t>
      </w:r>
      <w:r w:rsidR="00E2523F">
        <w:rPr>
          <w:rFonts w:ascii="Times New Roman" w:hAnsi="Times New Roman" w:cs="Times New Roman"/>
        </w:rPr>
        <w:t xml:space="preserve">. </w:t>
      </w:r>
    </w:p>
    <w:p w14:paraId="725A24C2" w14:textId="77777777" w:rsidR="00FA2964" w:rsidRDefault="00FA2964">
      <w:pPr>
        <w:rPr>
          <w:rFonts w:ascii="Times New Roman" w:hAnsi="Times New Roman" w:cs="Times New Roman"/>
        </w:rPr>
      </w:pPr>
    </w:p>
    <w:p w14:paraId="7A6790B7" w14:textId="149A1798" w:rsidR="00FB5517" w:rsidRPr="004753AA" w:rsidRDefault="005F6FD7">
      <w:pPr>
        <w:rPr>
          <w:u w:val="single"/>
        </w:rPr>
      </w:pPr>
      <w:r>
        <w:rPr>
          <w:rFonts w:ascii="Times New Roman" w:hAnsi="Times New Roman" w:cs="Times New Roman"/>
        </w:rPr>
        <w:t>B</w:t>
      </w:r>
      <w:r w:rsidR="00F2728C">
        <w:rPr>
          <w:rFonts w:ascii="Times New Roman" w:hAnsi="Times New Roman" w:cs="Times New Roman"/>
        </w:rPr>
        <w:t xml:space="preserve">y the 1970s, narrating the conditions of and for ethnographic knowledge as fieldwork </w:t>
      </w:r>
      <w:r w:rsidR="003C0E23">
        <w:rPr>
          <w:rFonts w:ascii="Times New Roman" w:hAnsi="Times New Roman" w:cs="Times New Roman"/>
        </w:rPr>
        <w:t xml:space="preserve">had </w:t>
      </w:r>
      <w:r w:rsidR="000D4644">
        <w:rPr>
          <w:rFonts w:ascii="Times New Roman" w:hAnsi="Times New Roman" w:cs="Times New Roman"/>
        </w:rPr>
        <w:t xml:space="preserve">been recognised by some as a </w:t>
      </w:r>
      <w:r w:rsidR="00F2728C">
        <w:rPr>
          <w:rFonts w:ascii="Times New Roman" w:hAnsi="Times New Roman" w:cs="Times New Roman"/>
        </w:rPr>
        <w:t xml:space="preserve">subject – or site – of such research itself, </w:t>
      </w:r>
      <w:r w:rsidR="005B78A6">
        <w:rPr>
          <w:rFonts w:ascii="Times New Roman" w:hAnsi="Times New Roman" w:cs="Times New Roman"/>
        </w:rPr>
        <w:t xml:space="preserve">especially </w:t>
      </w:r>
      <w:r w:rsidR="00F2728C">
        <w:rPr>
          <w:rFonts w:ascii="Times New Roman" w:hAnsi="Times New Roman" w:cs="Times New Roman"/>
        </w:rPr>
        <w:t xml:space="preserve">through reference to </w:t>
      </w:r>
      <w:r w:rsidR="00E2523F">
        <w:rPr>
          <w:rFonts w:ascii="Times New Roman" w:hAnsi="Times New Roman" w:cs="Times New Roman"/>
        </w:rPr>
        <w:t>‘reflection</w:t>
      </w:r>
      <w:r w:rsidR="005B78A6">
        <w:rPr>
          <w:rFonts w:ascii="Times New Roman" w:hAnsi="Times New Roman" w:cs="Times New Roman"/>
        </w:rPr>
        <w:t>(s)</w:t>
      </w:r>
      <w:r w:rsidR="00E2523F">
        <w:rPr>
          <w:rFonts w:ascii="Times New Roman" w:hAnsi="Times New Roman" w:cs="Times New Roman"/>
        </w:rPr>
        <w:t>’</w:t>
      </w:r>
      <w:r w:rsidR="00F2728C">
        <w:rPr>
          <w:rFonts w:ascii="Times New Roman" w:hAnsi="Times New Roman" w:cs="Times New Roman"/>
        </w:rPr>
        <w:t xml:space="preserve">. If the </w:t>
      </w:r>
      <w:r w:rsidR="005B78A6">
        <w:rPr>
          <w:rFonts w:ascii="Times New Roman" w:hAnsi="Times New Roman" w:cs="Times New Roman"/>
        </w:rPr>
        <w:t xml:space="preserve">disciplinary </w:t>
      </w:r>
      <w:r w:rsidR="00C7464E">
        <w:rPr>
          <w:rFonts w:ascii="Times New Roman" w:hAnsi="Times New Roman" w:cs="Times New Roman"/>
        </w:rPr>
        <w:t>resistance</w:t>
      </w:r>
      <w:r w:rsidR="00F2728C">
        <w:rPr>
          <w:rFonts w:ascii="Times New Roman" w:hAnsi="Times New Roman" w:cs="Times New Roman"/>
        </w:rPr>
        <w:t xml:space="preserve"> to this</w:t>
      </w:r>
      <w:r w:rsidR="00C7464E">
        <w:rPr>
          <w:rFonts w:ascii="Times New Roman" w:hAnsi="Times New Roman" w:cs="Times New Roman"/>
        </w:rPr>
        <w:t xml:space="preserve"> at the time</w:t>
      </w:r>
      <w:r w:rsidR="000F00DB">
        <w:rPr>
          <w:rStyle w:val="EndnoteReference"/>
          <w:rFonts w:ascii="Times New Roman" w:hAnsi="Times New Roman" w:cs="Times New Roman"/>
        </w:rPr>
        <w:endnoteReference w:id="20"/>
      </w:r>
      <w:r w:rsidR="00C7464E">
        <w:rPr>
          <w:rFonts w:ascii="Times New Roman" w:hAnsi="Times New Roman" w:cs="Times New Roman"/>
        </w:rPr>
        <w:t xml:space="preserve"> </w:t>
      </w:r>
      <w:r w:rsidR="000D4644">
        <w:rPr>
          <w:rFonts w:ascii="Times New Roman" w:hAnsi="Times New Roman" w:cs="Times New Roman"/>
        </w:rPr>
        <w:t>seems dated</w:t>
      </w:r>
      <w:r w:rsidR="00C7464E">
        <w:rPr>
          <w:rFonts w:ascii="Times New Roman" w:hAnsi="Times New Roman" w:cs="Times New Roman"/>
        </w:rPr>
        <w:t xml:space="preserve"> today</w:t>
      </w:r>
      <w:r w:rsidR="00F2728C">
        <w:rPr>
          <w:rFonts w:ascii="Times New Roman" w:hAnsi="Times New Roman" w:cs="Times New Roman"/>
        </w:rPr>
        <w:t>,</w:t>
      </w:r>
      <w:r w:rsidR="00C7464E">
        <w:rPr>
          <w:rFonts w:ascii="Times New Roman" w:hAnsi="Times New Roman" w:cs="Times New Roman"/>
        </w:rPr>
        <w:t xml:space="preserve"> </w:t>
      </w:r>
      <w:r w:rsidR="003C0E23">
        <w:rPr>
          <w:rFonts w:ascii="Times New Roman" w:hAnsi="Times New Roman" w:cs="Times New Roman"/>
        </w:rPr>
        <w:t xml:space="preserve">we might suppose that </w:t>
      </w:r>
      <w:r w:rsidR="00F2728C">
        <w:rPr>
          <w:rFonts w:ascii="Times New Roman" w:hAnsi="Times New Roman" w:cs="Times New Roman"/>
        </w:rPr>
        <w:t xml:space="preserve">this </w:t>
      </w:r>
      <w:r w:rsidR="005B78A6">
        <w:rPr>
          <w:rFonts w:ascii="Times New Roman" w:hAnsi="Times New Roman" w:cs="Times New Roman"/>
        </w:rPr>
        <w:t xml:space="preserve">is </w:t>
      </w:r>
      <w:r w:rsidR="00F2728C">
        <w:rPr>
          <w:rFonts w:ascii="Times New Roman" w:hAnsi="Times New Roman" w:cs="Times New Roman"/>
        </w:rPr>
        <w:t xml:space="preserve">only </w:t>
      </w:r>
      <w:r w:rsidR="00C7464E">
        <w:rPr>
          <w:rFonts w:ascii="Times New Roman" w:hAnsi="Times New Roman" w:cs="Times New Roman"/>
        </w:rPr>
        <w:t xml:space="preserve">in </w:t>
      </w:r>
      <w:r w:rsidR="00FA2964">
        <w:rPr>
          <w:rFonts w:ascii="Times New Roman" w:hAnsi="Times New Roman" w:cs="Times New Roman"/>
        </w:rPr>
        <w:t xml:space="preserve">its </w:t>
      </w:r>
      <w:r w:rsidR="005B78A6">
        <w:rPr>
          <w:rFonts w:ascii="Times New Roman" w:hAnsi="Times New Roman" w:cs="Times New Roman"/>
        </w:rPr>
        <w:t xml:space="preserve">institutional understanding </w:t>
      </w:r>
      <w:r w:rsidR="0094296F">
        <w:rPr>
          <w:rFonts w:ascii="Times New Roman" w:hAnsi="Times New Roman" w:cs="Times New Roman"/>
        </w:rPr>
        <w:t>of knowledge</w:t>
      </w:r>
      <w:r w:rsidR="00F2728C">
        <w:rPr>
          <w:rFonts w:ascii="Times New Roman" w:hAnsi="Times New Roman" w:cs="Times New Roman"/>
        </w:rPr>
        <w:t xml:space="preserve"> </w:t>
      </w:r>
      <w:r w:rsidR="005B78A6">
        <w:rPr>
          <w:rFonts w:ascii="Times New Roman" w:hAnsi="Times New Roman" w:cs="Times New Roman"/>
        </w:rPr>
        <w:t>rather than</w:t>
      </w:r>
      <w:r w:rsidR="001F6094">
        <w:rPr>
          <w:rFonts w:ascii="Times New Roman" w:hAnsi="Times New Roman" w:cs="Times New Roman"/>
        </w:rPr>
        <w:t xml:space="preserve"> in</w:t>
      </w:r>
      <w:r w:rsidR="005B78A6">
        <w:rPr>
          <w:rFonts w:ascii="Times New Roman" w:hAnsi="Times New Roman" w:cs="Times New Roman"/>
        </w:rPr>
        <w:t xml:space="preserve"> </w:t>
      </w:r>
      <w:r w:rsidR="00EF4ABD">
        <w:rPr>
          <w:rFonts w:ascii="Times New Roman" w:hAnsi="Times New Roman" w:cs="Times New Roman"/>
        </w:rPr>
        <w:t>its</w:t>
      </w:r>
      <w:r w:rsidR="00C7464E">
        <w:rPr>
          <w:rFonts w:ascii="Times New Roman" w:hAnsi="Times New Roman" w:cs="Times New Roman"/>
        </w:rPr>
        <w:t xml:space="preserve"> practice of power</w:t>
      </w:r>
      <w:r w:rsidR="000D4644">
        <w:rPr>
          <w:rFonts w:ascii="Times New Roman" w:hAnsi="Times New Roman" w:cs="Times New Roman"/>
        </w:rPr>
        <w:t xml:space="preserve"> (reproducing </w:t>
      </w:r>
      <w:r w:rsidR="00C7464E">
        <w:rPr>
          <w:rFonts w:ascii="Times New Roman" w:hAnsi="Times New Roman" w:cs="Times New Roman"/>
        </w:rPr>
        <w:t xml:space="preserve">a discipline through </w:t>
      </w:r>
      <w:r w:rsidR="005B78A6">
        <w:rPr>
          <w:rFonts w:ascii="Times New Roman" w:hAnsi="Times New Roman" w:cs="Times New Roman"/>
        </w:rPr>
        <w:t>appropriate qualifications</w:t>
      </w:r>
      <w:r w:rsidR="00C7464E">
        <w:rPr>
          <w:rFonts w:ascii="Times New Roman" w:hAnsi="Times New Roman" w:cs="Times New Roman"/>
        </w:rPr>
        <w:t xml:space="preserve"> </w:t>
      </w:r>
      <w:r w:rsidR="005B78A6">
        <w:rPr>
          <w:rFonts w:ascii="Times New Roman" w:hAnsi="Times New Roman" w:cs="Times New Roman"/>
        </w:rPr>
        <w:t xml:space="preserve">and the </w:t>
      </w:r>
      <w:r w:rsidR="0094296F">
        <w:rPr>
          <w:rFonts w:ascii="Times New Roman" w:hAnsi="Times New Roman" w:cs="Times New Roman"/>
        </w:rPr>
        <w:t xml:space="preserve">recognition </w:t>
      </w:r>
      <w:r w:rsidR="005B78A6">
        <w:rPr>
          <w:rFonts w:ascii="Times New Roman" w:hAnsi="Times New Roman" w:cs="Times New Roman"/>
        </w:rPr>
        <w:t xml:space="preserve">of research through </w:t>
      </w:r>
      <w:r w:rsidR="00C7464E">
        <w:rPr>
          <w:rFonts w:ascii="Times New Roman" w:hAnsi="Times New Roman" w:cs="Times New Roman"/>
        </w:rPr>
        <w:t>funding decisions</w:t>
      </w:r>
      <w:r w:rsidR="005B78A6">
        <w:rPr>
          <w:rFonts w:ascii="Times New Roman" w:hAnsi="Times New Roman" w:cs="Times New Roman"/>
        </w:rPr>
        <w:t xml:space="preserve"> and </w:t>
      </w:r>
      <w:r w:rsidR="0094296F">
        <w:rPr>
          <w:rFonts w:ascii="Times New Roman" w:hAnsi="Times New Roman" w:cs="Times New Roman"/>
        </w:rPr>
        <w:t xml:space="preserve">acknowledged </w:t>
      </w:r>
      <w:r w:rsidR="005B78A6">
        <w:rPr>
          <w:rFonts w:ascii="Times New Roman" w:hAnsi="Times New Roman" w:cs="Times New Roman"/>
        </w:rPr>
        <w:t>publications</w:t>
      </w:r>
      <w:r w:rsidR="00F2728C">
        <w:rPr>
          <w:rFonts w:ascii="Times New Roman" w:hAnsi="Times New Roman" w:cs="Times New Roman"/>
        </w:rPr>
        <w:t>)</w:t>
      </w:r>
      <w:r w:rsidR="00C7464E">
        <w:rPr>
          <w:rFonts w:ascii="Times New Roman" w:hAnsi="Times New Roman" w:cs="Times New Roman"/>
        </w:rPr>
        <w:t xml:space="preserve">. </w:t>
      </w:r>
      <w:r w:rsidR="00841621">
        <w:rPr>
          <w:rFonts w:ascii="Times New Roman" w:hAnsi="Times New Roman" w:cs="Times New Roman"/>
        </w:rPr>
        <w:t>Th</w:t>
      </w:r>
      <w:r>
        <w:rPr>
          <w:rFonts w:ascii="Times New Roman" w:hAnsi="Times New Roman" w:cs="Times New Roman"/>
        </w:rPr>
        <w:t>e</w:t>
      </w:r>
      <w:r w:rsidR="000D4644">
        <w:rPr>
          <w:rFonts w:ascii="Times New Roman" w:hAnsi="Times New Roman" w:cs="Times New Roman"/>
        </w:rPr>
        <w:t>se</w:t>
      </w:r>
      <w:r w:rsidR="00BF6D83">
        <w:rPr>
          <w:rFonts w:ascii="Times New Roman" w:hAnsi="Times New Roman" w:cs="Times New Roman"/>
        </w:rPr>
        <w:t xml:space="preserve"> </w:t>
      </w:r>
      <w:r w:rsidR="0094296F">
        <w:rPr>
          <w:rFonts w:ascii="Times New Roman" w:hAnsi="Times New Roman" w:cs="Times New Roman"/>
        </w:rPr>
        <w:t xml:space="preserve">enduring </w:t>
      </w:r>
      <w:r w:rsidR="00BF6D83">
        <w:rPr>
          <w:rFonts w:ascii="Times New Roman" w:hAnsi="Times New Roman" w:cs="Times New Roman"/>
        </w:rPr>
        <w:t>trace</w:t>
      </w:r>
      <w:r w:rsidR="0094296F">
        <w:rPr>
          <w:rFonts w:ascii="Times New Roman" w:hAnsi="Times New Roman" w:cs="Times New Roman"/>
        </w:rPr>
        <w:t>s</w:t>
      </w:r>
      <w:r w:rsidR="00BF6D83">
        <w:rPr>
          <w:rFonts w:ascii="Times New Roman" w:hAnsi="Times New Roman" w:cs="Times New Roman"/>
        </w:rPr>
        <w:t xml:space="preserve"> of </w:t>
      </w:r>
      <w:r w:rsidR="00841621">
        <w:rPr>
          <w:rFonts w:ascii="Times New Roman" w:hAnsi="Times New Roman" w:cs="Times New Roman"/>
        </w:rPr>
        <w:t xml:space="preserve">power </w:t>
      </w:r>
      <w:r w:rsidR="00BF6D83">
        <w:rPr>
          <w:rFonts w:ascii="Times New Roman" w:hAnsi="Times New Roman" w:cs="Times New Roman"/>
        </w:rPr>
        <w:t xml:space="preserve">in </w:t>
      </w:r>
      <w:r w:rsidR="00841621">
        <w:rPr>
          <w:rFonts w:ascii="Times New Roman" w:hAnsi="Times New Roman" w:cs="Times New Roman"/>
        </w:rPr>
        <w:t xml:space="preserve">knowledge </w:t>
      </w:r>
      <w:r w:rsidR="000D4644">
        <w:rPr>
          <w:rFonts w:ascii="Times New Roman" w:hAnsi="Times New Roman" w:cs="Times New Roman"/>
        </w:rPr>
        <w:t>are</w:t>
      </w:r>
      <w:r w:rsidR="00BF6D83">
        <w:rPr>
          <w:rFonts w:ascii="Times New Roman" w:hAnsi="Times New Roman" w:cs="Times New Roman"/>
        </w:rPr>
        <w:t xml:space="preserve"> not the least of the reflexive interests in</w:t>
      </w:r>
      <w:r w:rsidR="000D4644">
        <w:rPr>
          <w:rFonts w:ascii="Times New Roman" w:hAnsi="Times New Roman" w:cs="Times New Roman"/>
        </w:rPr>
        <w:t>, for example,</w:t>
      </w:r>
      <w:r w:rsidR="00E451ED">
        <w:rPr>
          <w:rFonts w:ascii="Times New Roman" w:hAnsi="Times New Roman" w:cs="Times New Roman"/>
        </w:rPr>
        <w:t xml:space="preserve"> </w:t>
      </w:r>
      <w:r w:rsidR="00BF6D83">
        <w:rPr>
          <w:rFonts w:ascii="Times New Roman" w:hAnsi="Times New Roman" w:cs="Times New Roman"/>
        </w:rPr>
        <w:t>George Stocking’s review of the history (or</w:t>
      </w:r>
      <w:r w:rsidR="001F6094">
        <w:rPr>
          <w:rFonts w:ascii="Times New Roman" w:hAnsi="Times New Roman" w:cs="Times New Roman"/>
        </w:rPr>
        <w:t xml:space="preserve"> </w:t>
      </w:r>
      <w:r w:rsidR="00841621">
        <w:rPr>
          <w:rFonts w:ascii="Times New Roman" w:hAnsi="Times New Roman" w:cs="Times New Roman"/>
        </w:rPr>
        <w:t>the self-</w:t>
      </w:r>
      <w:proofErr w:type="spellStart"/>
      <w:r w:rsidR="00BF6D83">
        <w:rPr>
          <w:rFonts w:ascii="Times New Roman" w:hAnsi="Times New Roman" w:cs="Times New Roman"/>
        </w:rPr>
        <w:t>mytholog</w:t>
      </w:r>
      <w:r w:rsidR="00841621">
        <w:rPr>
          <w:rFonts w:ascii="Times New Roman" w:hAnsi="Times New Roman" w:cs="Times New Roman"/>
        </w:rPr>
        <w:t>isation</w:t>
      </w:r>
      <w:proofErr w:type="spellEnd"/>
      <w:r w:rsidR="00BF6D83">
        <w:rPr>
          <w:rFonts w:ascii="Times New Roman" w:hAnsi="Times New Roman" w:cs="Times New Roman"/>
        </w:rPr>
        <w:t xml:space="preserve">) of fieldwork </w:t>
      </w:r>
      <w:r w:rsidR="00841621">
        <w:rPr>
          <w:rFonts w:ascii="Times New Roman" w:hAnsi="Times New Roman" w:cs="Times New Roman"/>
        </w:rPr>
        <w:t>with</w:t>
      </w:r>
      <w:r w:rsidR="00BF6D83">
        <w:rPr>
          <w:rFonts w:ascii="Times New Roman" w:hAnsi="Times New Roman" w:cs="Times New Roman"/>
        </w:rPr>
        <w:t>in the ‘magical’ overtones of anthropology’s disciplinary for</w:t>
      </w:r>
      <w:r w:rsidR="00EF4ABD">
        <w:rPr>
          <w:rFonts w:ascii="Times New Roman" w:hAnsi="Times New Roman" w:cs="Times New Roman"/>
        </w:rPr>
        <w:t>mation of its student-initiates</w:t>
      </w:r>
      <w:r w:rsidR="00E451ED">
        <w:rPr>
          <w:rFonts w:ascii="Times New Roman" w:hAnsi="Times New Roman" w:cs="Times New Roman"/>
        </w:rPr>
        <w:t>;</w:t>
      </w:r>
      <w:r w:rsidR="00EF4ABD">
        <w:rPr>
          <w:rStyle w:val="EndnoteReference"/>
          <w:rFonts w:ascii="Times New Roman" w:hAnsi="Times New Roman" w:cs="Times New Roman"/>
        </w:rPr>
        <w:endnoteReference w:id="21"/>
      </w:r>
      <w:r>
        <w:rPr>
          <w:rFonts w:ascii="Times New Roman" w:hAnsi="Times New Roman" w:cs="Times New Roman"/>
        </w:rPr>
        <w:t xml:space="preserve"> and </w:t>
      </w:r>
      <w:r w:rsidR="008865FA">
        <w:rPr>
          <w:rFonts w:ascii="Times New Roman" w:hAnsi="Times New Roman" w:cs="Times New Roman"/>
        </w:rPr>
        <w:t>they are</w:t>
      </w:r>
      <w:r>
        <w:rPr>
          <w:rFonts w:ascii="Times New Roman" w:hAnsi="Times New Roman" w:cs="Times New Roman"/>
        </w:rPr>
        <w:t xml:space="preserve"> </w:t>
      </w:r>
      <w:r w:rsidR="00E451ED">
        <w:rPr>
          <w:rFonts w:ascii="Times New Roman" w:hAnsi="Times New Roman" w:cs="Times New Roman"/>
        </w:rPr>
        <w:t xml:space="preserve">also </w:t>
      </w:r>
      <w:r>
        <w:rPr>
          <w:rFonts w:ascii="Times New Roman" w:hAnsi="Times New Roman" w:cs="Times New Roman"/>
        </w:rPr>
        <w:t xml:space="preserve">the underlying concern with ‘the challenge of practice’ in dialogues between art and anthropology </w:t>
      </w:r>
      <w:r w:rsidR="008865FA">
        <w:rPr>
          <w:rFonts w:ascii="Times New Roman" w:hAnsi="Times New Roman" w:cs="Times New Roman"/>
        </w:rPr>
        <w:t>discuss</w:t>
      </w:r>
      <w:r w:rsidR="00E451ED">
        <w:rPr>
          <w:rFonts w:ascii="Times New Roman" w:hAnsi="Times New Roman" w:cs="Times New Roman"/>
        </w:rPr>
        <w:t>ed</w:t>
      </w:r>
      <w:r w:rsidR="001F6094">
        <w:rPr>
          <w:rFonts w:ascii="Times New Roman" w:hAnsi="Times New Roman" w:cs="Times New Roman"/>
        </w:rPr>
        <w:t xml:space="preserve">, for example, </w:t>
      </w:r>
      <w:r>
        <w:rPr>
          <w:rFonts w:ascii="Times New Roman" w:hAnsi="Times New Roman" w:cs="Times New Roman"/>
        </w:rPr>
        <w:t>by Arnd Schneider and Chris Wright</w:t>
      </w:r>
      <w:r w:rsidR="00EF4ABD">
        <w:rPr>
          <w:rFonts w:ascii="Times New Roman" w:hAnsi="Times New Roman" w:cs="Times New Roman"/>
        </w:rPr>
        <w:t>.</w:t>
      </w:r>
      <w:r w:rsidR="002B1D51">
        <w:rPr>
          <w:rStyle w:val="EndnoteReference"/>
          <w:rFonts w:ascii="Times New Roman" w:hAnsi="Times New Roman" w:cs="Times New Roman"/>
        </w:rPr>
        <w:endnoteReference w:id="22"/>
      </w:r>
    </w:p>
    <w:p w14:paraId="78B5205F" w14:textId="77777777" w:rsidR="00FB5517" w:rsidRPr="002D610D" w:rsidRDefault="00FB5517">
      <w:pPr>
        <w:rPr>
          <w:rFonts w:ascii="Times New Roman" w:hAnsi="Times New Roman" w:cs="Times New Roman"/>
        </w:rPr>
      </w:pPr>
    </w:p>
    <w:p w14:paraId="356ECFA0" w14:textId="1F7FAF4B" w:rsidR="003C0E23" w:rsidRDefault="001809B9">
      <w:pPr>
        <w:rPr>
          <w:rFonts w:ascii="Times New Roman" w:hAnsi="Times New Roman" w:cs="Times New Roman"/>
        </w:rPr>
      </w:pPr>
      <w:r>
        <w:rPr>
          <w:rFonts w:ascii="Times New Roman" w:hAnsi="Times New Roman" w:cs="Times New Roman"/>
        </w:rPr>
        <w:t>Concepts or modes of reflexivity are manifold and, as Michael Lync</w:t>
      </w:r>
      <w:r w:rsidR="00FE15B3">
        <w:rPr>
          <w:rFonts w:ascii="Times New Roman" w:hAnsi="Times New Roman" w:cs="Times New Roman"/>
        </w:rPr>
        <w:t>h cautions, the ‘attempt to “do” reflexivity or to “be”</w:t>
      </w:r>
      <w:r>
        <w:rPr>
          <w:rFonts w:ascii="Times New Roman" w:hAnsi="Times New Roman" w:cs="Times New Roman"/>
        </w:rPr>
        <w:t xml:space="preserve"> reflexive does not control its communal horizons and eventual fate</w:t>
      </w:r>
      <w:r w:rsidR="00FE15B3">
        <w:rPr>
          <w:rFonts w:ascii="Times New Roman" w:hAnsi="Times New Roman" w:cs="Times New Roman"/>
        </w:rPr>
        <w:t>’</w:t>
      </w:r>
      <w:r>
        <w:rPr>
          <w:rFonts w:ascii="Times New Roman" w:hAnsi="Times New Roman" w:cs="Times New Roman"/>
        </w:rPr>
        <w:t>.</w:t>
      </w:r>
      <w:r w:rsidR="00EF4ABD">
        <w:rPr>
          <w:rStyle w:val="EndnoteReference"/>
          <w:rFonts w:ascii="Times New Roman" w:hAnsi="Times New Roman" w:cs="Times New Roman"/>
        </w:rPr>
        <w:endnoteReference w:id="23"/>
      </w:r>
      <w:r>
        <w:rPr>
          <w:rFonts w:ascii="Times New Roman" w:hAnsi="Times New Roman" w:cs="Times New Roman"/>
        </w:rPr>
        <w:t xml:space="preserve"> </w:t>
      </w:r>
      <w:r w:rsidR="00BD3047">
        <w:rPr>
          <w:rFonts w:ascii="Times New Roman" w:hAnsi="Times New Roman" w:cs="Times New Roman"/>
        </w:rPr>
        <w:t>This is</w:t>
      </w:r>
      <w:r w:rsidR="002B1D51">
        <w:rPr>
          <w:rFonts w:ascii="Times New Roman" w:hAnsi="Times New Roman" w:cs="Times New Roman"/>
        </w:rPr>
        <w:t xml:space="preserve"> true </w:t>
      </w:r>
      <w:r w:rsidR="006746D6">
        <w:rPr>
          <w:rFonts w:ascii="Times New Roman" w:hAnsi="Times New Roman" w:cs="Times New Roman"/>
        </w:rPr>
        <w:t xml:space="preserve">also </w:t>
      </w:r>
      <w:r w:rsidR="002B1D51">
        <w:rPr>
          <w:rFonts w:ascii="Times New Roman" w:hAnsi="Times New Roman" w:cs="Times New Roman"/>
        </w:rPr>
        <w:t xml:space="preserve">for the present </w:t>
      </w:r>
      <w:r w:rsidR="00BD3047">
        <w:rPr>
          <w:rFonts w:ascii="Times New Roman" w:hAnsi="Times New Roman" w:cs="Times New Roman"/>
        </w:rPr>
        <w:t xml:space="preserve">refraction of questions addressing the ‘representation of African art’ for a European exhibition visitor curious about the phantoms that </w:t>
      </w:r>
      <w:r w:rsidR="00700542" w:rsidRPr="002D610D">
        <w:rPr>
          <w:rFonts w:ascii="Times New Roman" w:hAnsi="Times New Roman" w:cs="Times New Roman"/>
        </w:rPr>
        <w:t xml:space="preserve">might ask what it is that </w:t>
      </w:r>
      <w:r w:rsidR="00F41B8B" w:rsidRPr="002D610D">
        <w:rPr>
          <w:rFonts w:ascii="Times New Roman" w:hAnsi="Times New Roman" w:cs="Times New Roman"/>
        </w:rPr>
        <w:t xml:space="preserve">interests </w:t>
      </w:r>
      <w:r w:rsidR="0009245A" w:rsidRPr="002D610D">
        <w:rPr>
          <w:rFonts w:ascii="Times New Roman" w:hAnsi="Times New Roman" w:cs="Times New Roman"/>
        </w:rPr>
        <w:t>the visitor</w:t>
      </w:r>
      <w:r w:rsidR="00F41B8B" w:rsidRPr="002D610D">
        <w:rPr>
          <w:rFonts w:ascii="Times New Roman" w:hAnsi="Times New Roman" w:cs="Times New Roman"/>
        </w:rPr>
        <w:t xml:space="preserve"> </w:t>
      </w:r>
      <w:r w:rsidR="006746D6">
        <w:rPr>
          <w:rFonts w:ascii="Times New Roman" w:hAnsi="Times New Roman" w:cs="Times New Roman"/>
        </w:rPr>
        <w:t xml:space="preserve">in </w:t>
      </w:r>
      <w:r w:rsidR="00E630E7">
        <w:rPr>
          <w:rFonts w:ascii="Times New Roman" w:hAnsi="Times New Roman" w:cs="Times New Roman"/>
        </w:rPr>
        <w:t xml:space="preserve">wanting </w:t>
      </w:r>
      <w:r w:rsidR="00675127">
        <w:rPr>
          <w:rFonts w:ascii="Times New Roman" w:hAnsi="Times New Roman" w:cs="Times New Roman"/>
        </w:rPr>
        <w:t>to see them</w:t>
      </w:r>
      <w:r w:rsidR="00700542" w:rsidRPr="002D610D">
        <w:rPr>
          <w:rFonts w:ascii="Times New Roman" w:hAnsi="Times New Roman" w:cs="Times New Roman"/>
        </w:rPr>
        <w:t xml:space="preserve">. </w:t>
      </w:r>
      <w:r w:rsidR="00BD3047">
        <w:rPr>
          <w:rFonts w:ascii="Times New Roman" w:hAnsi="Times New Roman" w:cs="Times New Roman"/>
        </w:rPr>
        <w:t>My essay-film is</w:t>
      </w:r>
      <w:r w:rsidR="00E630E7">
        <w:rPr>
          <w:rFonts w:ascii="Times New Roman" w:hAnsi="Times New Roman" w:cs="Times New Roman"/>
        </w:rPr>
        <w:t>, in fact,</w:t>
      </w:r>
      <w:r w:rsidR="00BD3047">
        <w:rPr>
          <w:rFonts w:ascii="Times New Roman" w:hAnsi="Times New Roman" w:cs="Times New Roman"/>
        </w:rPr>
        <w:t xml:space="preserve"> voiced by one of the exhibition’s ‘subjects’, taking </w:t>
      </w:r>
      <w:r w:rsidR="00675127">
        <w:rPr>
          <w:rFonts w:ascii="Times New Roman" w:hAnsi="Times New Roman" w:cs="Times New Roman"/>
        </w:rPr>
        <w:t xml:space="preserve">but </w:t>
      </w:r>
      <w:r w:rsidR="00BD3047">
        <w:rPr>
          <w:rFonts w:ascii="Times New Roman" w:hAnsi="Times New Roman" w:cs="Times New Roman"/>
        </w:rPr>
        <w:t xml:space="preserve">one of the many books on display and citing its </w:t>
      </w:r>
      <w:r w:rsidR="00BD3047">
        <w:rPr>
          <w:rFonts w:ascii="Times New Roman" w:hAnsi="Times New Roman" w:cs="Times New Roman"/>
        </w:rPr>
        <w:lastRenderedPageBreak/>
        <w:t xml:space="preserve">argument concerning the spectre of colonialism. Distinct from </w:t>
      </w:r>
      <w:r w:rsidR="0022036F">
        <w:rPr>
          <w:rFonts w:ascii="Times New Roman" w:hAnsi="Times New Roman" w:cs="Times New Roman"/>
        </w:rPr>
        <w:t>an ethnographic documentary</w:t>
      </w:r>
      <w:r w:rsidR="004174D4">
        <w:rPr>
          <w:rFonts w:ascii="Times New Roman" w:hAnsi="Times New Roman" w:cs="Times New Roman"/>
        </w:rPr>
        <w:t>, then,</w:t>
      </w:r>
      <w:r w:rsidR="0022036F">
        <w:rPr>
          <w:rFonts w:ascii="Times New Roman" w:hAnsi="Times New Roman" w:cs="Times New Roman"/>
        </w:rPr>
        <w:t xml:space="preserve"> </w:t>
      </w:r>
      <w:r w:rsidR="00BD3047">
        <w:rPr>
          <w:rFonts w:ascii="Times New Roman" w:hAnsi="Times New Roman" w:cs="Times New Roman"/>
        </w:rPr>
        <w:t>the</w:t>
      </w:r>
      <w:r w:rsidR="00675127">
        <w:rPr>
          <w:rFonts w:ascii="Times New Roman" w:hAnsi="Times New Roman" w:cs="Times New Roman"/>
        </w:rPr>
        <w:t xml:space="preserve"> film offers </w:t>
      </w:r>
      <w:r w:rsidR="00BD3047">
        <w:rPr>
          <w:rFonts w:ascii="Times New Roman" w:hAnsi="Times New Roman" w:cs="Times New Roman"/>
        </w:rPr>
        <w:t xml:space="preserve">no </w:t>
      </w:r>
      <w:r w:rsidR="0022036F">
        <w:rPr>
          <w:rFonts w:ascii="Times New Roman" w:hAnsi="Times New Roman" w:cs="Times New Roman"/>
        </w:rPr>
        <w:t>interviews</w:t>
      </w:r>
      <w:r w:rsidR="003C0E23">
        <w:rPr>
          <w:rFonts w:ascii="Times New Roman" w:hAnsi="Times New Roman" w:cs="Times New Roman"/>
        </w:rPr>
        <w:t xml:space="preserve"> </w:t>
      </w:r>
      <w:r w:rsidR="00BD3047">
        <w:rPr>
          <w:rFonts w:ascii="Times New Roman" w:hAnsi="Times New Roman" w:cs="Times New Roman"/>
        </w:rPr>
        <w:t xml:space="preserve">– </w:t>
      </w:r>
      <w:r w:rsidR="003C0E23">
        <w:rPr>
          <w:rFonts w:ascii="Times New Roman" w:hAnsi="Times New Roman" w:cs="Times New Roman"/>
        </w:rPr>
        <w:t>intercutting various voices to camera</w:t>
      </w:r>
      <w:r w:rsidR="00BD3047">
        <w:rPr>
          <w:rFonts w:ascii="Times New Roman" w:hAnsi="Times New Roman" w:cs="Times New Roman"/>
        </w:rPr>
        <w:t xml:space="preserve"> – but</w:t>
      </w:r>
      <w:r w:rsidR="004174D4" w:rsidRPr="004174D4">
        <w:rPr>
          <w:rFonts w:ascii="Times New Roman" w:hAnsi="Times New Roman" w:cs="Times New Roman"/>
        </w:rPr>
        <w:t xml:space="preserve"> </w:t>
      </w:r>
      <w:r w:rsidR="004174D4">
        <w:rPr>
          <w:rFonts w:ascii="Times New Roman" w:hAnsi="Times New Roman" w:cs="Times New Roman"/>
        </w:rPr>
        <w:t xml:space="preserve">rather </w:t>
      </w:r>
      <w:r w:rsidR="00BD3047">
        <w:rPr>
          <w:rFonts w:ascii="Times New Roman" w:hAnsi="Times New Roman" w:cs="Times New Roman"/>
        </w:rPr>
        <w:t xml:space="preserve">one ‘participant’ voice </w:t>
      </w:r>
      <w:r w:rsidR="004174D4">
        <w:rPr>
          <w:rFonts w:ascii="Times New Roman" w:hAnsi="Times New Roman" w:cs="Times New Roman"/>
        </w:rPr>
        <w:t>off</w:t>
      </w:r>
      <w:r w:rsidR="00E630E7">
        <w:rPr>
          <w:rFonts w:ascii="Times New Roman" w:hAnsi="Times New Roman" w:cs="Times New Roman"/>
        </w:rPr>
        <w:t xml:space="preserve">, as its ostensibly </w:t>
      </w:r>
      <w:r w:rsidR="00675127">
        <w:rPr>
          <w:rFonts w:ascii="Times New Roman" w:hAnsi="Times New Roman" w:cs="Times New Roman"/>
        </w:rPr>
        <w:t>authorial subject</w:t>
      </w:r>
      <w:r w:rsidR="004174D4">
        <w:rPr>
          <w:rFonts w:ascii="Times New Roman" w:hAnsi="Times New Roman" w:cs="Times New Roman"/>
        </w:rPr>
        <w:t xml:space="preserve">. </w:t>
      </w:r>
      <w:r w:rsidR="00BD3047">
        <w:rPr>
          <w:rFonts w:ascii="Times New Roman" w:hAnsi="Times New Roman" w:cs="Times New Roman"/>
        </w:rPr>
        <w:t>(</w:t>
      </w:r>
      <w:r w:rsidR="004174D4">
        <w:rPr>
          <w:rFonts w:ascii="Times New Roman" w:hAnsi="Times New Roman" w:cs="Times New Roman"/>
        </w:rPr>
        <w:t xml:space="preserve">Indeed, interviews </w:t>
      </w:r>
      <w:r w:rsidR="0022036F">
        <w:rPr>
          <w:rFonts w:ascii="Times New Roman" w:hAnsi="Times New Roman" w:cs="Times New Roman"/>
        </w:rPr>
        <w:t xml:space="preserve">seem to function as the equivalent in terms of </w:t>
      </w:r>
      <w:r w:rsidR="009F14E0">
        <w:rPr>
          <w:rFonts w:ascii="Times New Roman" w:hAnsi="Times New Roman" w:cs="Times New Roman"/>
        </w:rPr>
        <w:t xml:space="preserve">footage </w:t>
      </w:r>
      <w:r w:rsidR="0022036F">
        <w:rPr>
          <w:rFonts w:ascii="Times New Roman" w:hAnsi="Times New Roman" w:cs="Times New Roman"/>
        </w:rPr>
        <w:t xml:space="preserve">to the former requirement of </w:t>
      </w:r>
      <w:r w:rsidR="004174D4">
        <w:rPr>
          <w:rFonts w:ascii="Times New Roman" w:hAnsi="Times New Roman" w:cs="Times New Roman"/>
        </w:rPr>
        <w:t xml:space="preserve">citing </w:t>
      </w:r>
      <w:r w:rsidR="0022036F">
        <w:rPr>
          <w:rFonts w:ascii="Times New Roman" w:hAnsi="Times New Roman" w:cs="Times New Roman"/>
        </w:rPr>
        <w:t xml:space="preserve">fieldwork </w:t>
      </w:r>
      <w:r w:rsidR="004174D4">
        <w:rPr>
          <w:rFonts w:ascii="Times New Roman" w:hAnsi="Times New Roman" w:cs="Times New Roman"/>
        </w:rPr>
        <w:t>with</w:t>
      </w:r>
      <w:r w:rsidR="0022036F">
        <w:rPr>
          <w:rFonts w:ascii="Times New Roman" w:hAnsi="Times New Roman" w:cs="Times New Roman"/>
        </w:rPr>
        <w:t xml:space="preserve">in </w:t>
      </w:r>
      <w:r w:rsidR="003C0E23">
        <w:rPr>
          <w:rFonts w:ascii="Times New Roman" w:hAnsi="Times New Roman" w:cs="Times New Roman"/>
        </w:rPr>
        <w:t>ethnographic monographs</w:t>
      </w:r>
      <w:r w:rsidR="0022036F">
        <w:rPr>
          <w:rFonts w:ascii="Times New Roman" w:hAnsi="Times New Roman" w:cs="Times New Roman"/>
        </w:rPr>
        <w:t>.</w:t>
      </w:r>
      <w:r w:rsidR="00BD3047">
        <w:rPr>
          <w:rFonts w:ascii="Times New Roman" w:hAnsi="Times New Roman" w:cs="Times New Roman"/>
        </w:rPr>
        <w:t>)</w:t>
      </w:r>
    </w:p>
    <w:p w14:paraId="1F0EED91" w14:textId="77777777" w:rsidR="003C0E23" w:rsidRDefault="003C0E23">
      <w:pPr>
        <w:rPr>
          <w:rFonts w:ascii="Times New Roman" w:hAnsi="Times New Roman" w:cs="Times New Roman"/>
        </w:rPr>
      </w:pPr>
    </w:p>
    <w:p w14:paraId="10EFD3E7" w14:textId="4286BC0E" w:rsidR="00700542" w:rsidRPr="002D610D" w:rsidRDefault="00BD3047">
      <w:pPr>
        <w:rPr>
          <w:rFonts w:ascii="Times New Roman" w:hAnsi="Times New Roman" w:cs="Times New Roman"/>
        </w:rPr>
      </w:pPr>
      <w:r>
        <w:rPr>
          <w:rFonts w:ascii="Times New Roman" w:hAnsi="Times New Roman" w:cs="Times New Roman"/>
        </w:rPr>
        <w:t>T</w:t>
      </w:r>
      <w:r w:rsidR="0009245A" w:rsidRPr="002D610D">
        <w:rPr>
          <w:rFonts w:ascii="Times New Roman" w:hAnsi="Times New Roman" w:cs="Times New Roman"/>
        </w:rPr>
        <w:t xml:space="preserve">he </w:t>
      </w:r>
      <w:r w:rsidR="00E630E7">
        <w:rPr>
          <w:rFonts w:ascii="Times New Roman" w:hAnsi="Times New Roman" w:cs="Times New Roman"/>
        </w:rPr>
        <w:t xml:space="preserve">question </w:t>
      </w:r>
      <w:r w:rsidR="00881B44">
        <w:rPr>
          <w:rFonts w:ascii="Times New Roman" w:hAnsi="Times New Roman" w:cs="Times New Roman"/>
        </w:rPr>
        <w:t>remains</w:t>
      </w:r>
      <w:r>
        <w:rPr>
          <w:rFonts w:ascii="Times New Roman" w:hAnsi="Times New Roman" w:cs="Times New Roman"/>
        </w:rPr>
        <w:t>, however,</w:t>
      </w:r>
      <w:r w:rsidR="00F16EB0" w:rsidRPr="002D610D">
        <w:rPr>
          <w:rFonts w:ascii="Times New Roman" w:hAnsi="Times New Roman" w:cs="Times New Roman"/>
        </w:rPr>
        <w:t xml:space="preserve"> </w:t>
      </w:r>
      <w:r w:rsidR="009F14E0">
        <w:rPr>
          <w:rFonts w:ascii="Times New Roman" w:hAnsi="Times New Roman" w:cs="Times New Roman"/>
        </w:rPr>
        <w:t>as to what kind of ‘</w:t>
      </w:r>
      <w:r w:rsidR="0009245A" w:rsidRPr="002D610D">
        <w:rPr>
          <w:rFonts w:ascii="Times New Roman" w:hAnsi="Times New Roman" w:cs="Times New Roman"/>
        </w:rPr>
        <w:t>informan</w:t>
      </w:r>
      <w:r w:rsidR="00094195" w:rsidRPr="002D610D">
        <w:rPr>
          <w:rFonts w:ascii="Times New Roman" w:hAnsi="Times New Roman" w:cs="Times New Roman"/>
        </w:rPr>
        <w:t>t</w:t>
      </w:r>
      <w:r w:rsidR="009F14E0">
        <w:rPr>
          <w:rFonts w:ascii="Times New Roman" w:hAnsi="Times New Roman" w:cs="Times New Roman"/>
        </w:rPr>
        <w:t>s’</w:t>
      </w:r>
      <w:r w:rsidR="0009245A" w:rsidRPr="002D610D">
        <w:rPr>
          <w:rFonts w:ascii="Times New Roman" w:hAnsi="Times New Roman" w:cs="Times New Roman"/>
        </w:rPr>
        <w:t xml:space="preserve"> the artefacts in th</w:t>
      </w:r>
      <w:r w:rsidR="00094195" w:rsidRPr="002D610D">
        <w:rPr>
          <w:rFonts w:ascii="Times New Roman" w:hAnsi="Times New Roman" w:cs="Times New Roman"/>
        </w:rPr>
        <w:t>is</w:t>
      </w:r>
      <w:r w:rsidR="0009245A" w:rsidRPr="002D610D">
        <w:rPr>
          <w:rFonts w:ascii="Times New Roman" w:hAnsi="Times New Roman" w:cs="Times New Roman"/>
        </w:rPr>
        <w:t xml:space="preserve"> </w:t>
      </w:r>
      <w:r w:rsidR="001809B9">
        <w:rPr>
          <w:rFonts w:ascii="Times New Roman" w:hAnsi="Times New Roman" w:cs="Times New Roman"/>
        </w:rPr>
        <w:t xml:space="preserve">European </w:t>
      </w:r>
      <w:r w:rsidR="0009245A" w:rsidRPr="002D610D">
        <w:rPr>
          <w:rFonts w:ascii="Times New Roman" w:hAnsi="Times New Roman" w:cs="Times New Roman"/>
        </w:rPr>
        <w:t xml:space="preserve">ethnographic </w:t>
      </w:r>
      <w:r w:rsidR="00094195" w:rsidRPr="002D610D">
        <w:rPr>
          <w:rFonts w:ascii="Times New Roman" w:hAnsi="Times New Roman" w:cs="Times New Roman"/>
        </w:rPr>
        <w:t xml:space="preserve">séance might </w:t>
      </w:r>
      <w:r w:rsidR="004174D4">
        <w:rPr>
          <w:rFonts w:ascii="Times New Roman" w:hAnsi="Times New Roman" w:cs="Times New Roman"/>
        </w:rPr>
        <w:t xml:space="preserve">have </w:t>
      </w:r>
      <w:r w:rsidR="00094195" w:rsidRPr="002D610D">
        <w:rPr>
          <w:rFonts w:ascii="Times New Roman" w:hAnsi="Times New Roman" w:cs="Times New Roman"/>
        </w:rPr>
        <w:t>be</w:t>
      </w:r>
      <w:r w:rsidR="004174D4">
        <w:rPr>
          <w:rFonts w:ascii="Times New Roman" w:hAnsi="Times New Roman" w:cs="Times New Roman"/>
        </w:rPr>
        <w:t>en</w:t>
      </w:r>
      <w:r w:rsidR="00094195" w:rsidRPr="002D610D">
        <w:rPr>
          <w:rFonts w:ascii="Times New Roman" w:hAnsi="Times New Roman" w:cs="Times New Roman"/>
        </w:rPr>
        <w:t xml:space="preserve">, </w:t>
      </w:r>
      <w:r w:rsidR="00675127">
        <w:rPr>
          <w:rFonts w:ascii="Times New Roman" w:hAnsi="Times New Roman" w:cs="Times New Roman"/>
        </w:rPr>
        <w:t>re-</w:t>
      </w:r>
      <w:r w:rsidR="009F14E0" w:rsidRPr="002D610D">
        <w:rPr>
          <w:rFonts w:ascii="Times New Roman" w:hAnsi="Times New Roman" w:cs="Times New Roman"/>
        </w:rPr>
        <w:t>constitute</w:t>
      </w:r>
      <w:r w:rsidR="009F14E0">
        <w:rPr>
          <w:rFonts w:ascii="Times New Roman" w:hAnsi="Times New Roman" w:cs="Times New Roman"/>
        </w:rPr>
        <w:t>d</w:t>
      </w:r>
      <w:r w:rsidR="009F14E0" w:rsidRPr="002D610D">
        <w:rPr>
          <w:rFonts w:ascii="Times New Roman" w:hAnsi="Times New Roman" w:cs="Times New Roman"/>
        </w:rPr>
        <w:t xml:space="preserve"> </w:t>
      </w:r>
      <w:r w:rsidR="009F14E0">
        <w:rPr>
          <w:rFonts w:ascii="Times New Roman" w:hAnsi="Times New Roman" w:cs="Times New Roman"/>
        </w:rPr>
        <w:t xml:space="preserve">now </w:t>
      </w:r>
      <w:r w:rsidR="009F14E0" w:rsidRPr="002D610D">
        <w:rPr>
          <w:rFonts w:ascii="Times New Roman" w:hAnsi="Times New Roman" w:cs="Times New Roman"/>
        </w:rPr>
        <w:t xml:space="preserve">as a site of research </w:t>
      </w:r>
      <w:r w:rsidR="00F41B8B" w:rsidRPr="002D610D">
        <w:rPr>
          <w:rFonts w:ascii="Times New Roman" w:hAnsi="Times New Roman" w:cs="Times New Roman"/>
        </w:rPr>
        <w:t>in</w:t>
      </w:r>
      <w:r w:rsidR="00094195" w:rsidRPr="002D610D">
        <w:rPr>
          <w:rFonts w:ascii="Times New Roman" w:hAnsi="Times New Roman" w:cs="Times New Roman"/>
        </w:rPr>
        <w:t xml:space="preserve"> </w:t>
      </w:r>
      <w:r w:rsidR="00F16EB0" w:rsidRPr="002D610D">
        <w:rPr>
          <w:rFonts w:ascii="Times New Roman" w:hAnsi="Times New Roman" w:cs="Times New Roman"/>
        </w:rPr>
        <w:t>the</w:t>
      </w:r>
      <w:r w:rsidR="00094195" w:rsidRPr="002D610D">
        <w:rPr>
          <w:rFonts w:ascii="Times New Roman" w:hAnsi="Times New Roman" w:cs="Times New Roman"/>
        </w:rPr>
        <w:t xml:space="preserve"> </w:t>
      </w:r>
      <w:r w:rsidR="00E630E7">
        <w:rPr>
          <w:rFonts w:ascii="Times New Roman" w:hAnsi="Times New Roman" w:cs="Times New Roman"/>
        </w:rPr>
        <w:t xml:space="preserve">film’s </w:t>
      </w:r>
      <w:proofErr w:type="spellStart"/>
      <w:r w:rsidR="00700542" w:rsidRPr="002D610D">
        <w:rPr>
          <w:rFonts w:ascii="Times New Roman" w:hAnsi="Times New Roman" w:cs="Times New Roman"/>
        </w:rPr>
        <w:t>phantomatic</w:t>
      </w:r>
      <w:proofErr w:type="spellEnd"/>
      <w:r w:rsidR="00700542" w:rsidRPr="002D610D">
        <w:rPr>
          <w:rFonts w:ascii="Times New Roman" w:hAnsi="Times New Roman" w:cs="Times New Roman"/>
        </w:rPr>
        <w:t xml:space="preserve"> </w:t>
      </w:r>
      <w:r w:rsidR="00F16EB0" w:rsidRPr="002D610D">
        <w:rPr>
          <w:rFonts w:ascii="Times New Roman" w:hAnsi="Times New Roman" w:cs="Times New Roman"/>
        </w:rPr>
        <w:t xml:space="preserve">conditions </w:t>
      </w:r>
      <w:r w:rsidR="00700542" w:rsidRPr="002D610D">
        <w:rPr>
          <w:rFonts w:ascii="Times New Roman" w:hAnsi="Times New Roman" w:cs="Times New Roman"/>
        </w:rPr>
        <w:t>of time and place</w:t>
      </w:r>
      <w:r w:rsidR="00094195" w:rsidRPr="002D610D">
        <w:rPr>
          <w:rFonts w:ascii="Times New Roman" w:hAnsi="Times New Roman" w:cs="Times New Roman"/>
        </w:rPr>
        <w:t>.</w:t>
      </w:r>
      <w:r w:rsidR="00700542" w:rsidRPr="002D610D">
        <w:rPr>
          <w:rFonts w:ascii="Times New Roman" w:hAnsi="Times New Roman" w:cs="Times New Roman"/>
        </w:rPr>
        <w:t xml:space="preserve"> </w:t>
      </w:r>
      <w:r w:rsidR="001809B9">
        <w:rPr>
          <w:rFonts w:ascii="Times New Roman" w:hAnsi="Times New Roman" w:cs="Times New Roman"/>
        </w:rPr>
        <w:t>O</w:t>
      </w:r>
      <w:r w:rsidR="00F16EB0" w:rsidRPr="002D610D">
        <w:rPr>
          <w:rFonts w:ascii="Times New Roman" w:hAnsi="Times New Roman" w:cs="Times New Roman"/>
        </w:rPr>
        <w:t xml:space="preserve">ne might </w:t>
      </w:r>
      <w:r w:rsidR="001809B9">
        <w:rPr>
          <w:rFonts w:ascii="Times New Roman" w:hAnsi="Times New Roman" w:cs="Times New Roman"/>
        </w:rPr>
        <w:t xml:space="preserve">even </w:t>
      </w:r>
      <w:r w:rsidR="004174D4">
        <w:rPr>
          <w:rFonts w:ascii="Times New Roman" w:hAnsi="Times New Roman" w:cs="Times New Roman"/>
        </w:rPr>
        <w:t xml:space="preserve">suggest </w:t>
      </w:r>
      <w:r w:rsidR="00F16EB0" w:rsidRPr="002D610D">
        <w:rPr>
          <w:rFonts w:ascii="Times New Roman" w:hAnsi="Times New Roman" w:cs="Times New Roman"/>
        </w:rPr>
        <w:t xml:space="preserve">that </w:t>
      </w:r>
      <w:r w:rsidR="008C1E38" w:rsidRPr="002D610D">
        <w:rPr>
          <w:rFonts w:ascii="Times New Roman" w:hAnsi="Times New Roman" w:cs="Times New Roman"/>
        </w:rPr>
        <w:t>th</w:t>
      </w:r>
      <w:r w:rsidR="00570D6A">
        <w:rPr>
          <w:rFonts w:ascii="Times New Roman" w:hAnsi="Times New Roman" w:cs="Times New Roman"/>
        </w:rPr>
        <w:t xml:space="preserve">e obsidian claims for the </w:t>
      </w:r>
      <w:proofErr w:type="spellStart"/>
      <w:r w:rsidR="00570D6A">
        <w:rPr>
          <w:rFonts w:ascii="Times New Roman" w:hAnsi="Times New Roman" w:cs="Times New Roman"/>
        </w:rPr>
        <w:t>hauntological</w:t>
      </w:r>
      <w:proofErr w:type="spellEnd"/>
      <w:r w:rsidR="00570D6A">
        <w:rPr>
          <w:rFonts w:ascii="Times New Roman" w:hAnsi="Times New Roman" w:cs="Times New Roman"/>
        </w:rPr>
        <w:t xml:space="preserve"> here point to </w:t>
      </w:r>
      <w:r w:rsidR="009F14E0">
        <w:rPr>
          <w:rFonts w:ascii="Times New Roman" w:hAnsi="Times New Roman" w:cs="Times New Roman"/>
        </w:rPr>
        <w:t>that ‘</w:t>
      </w:r>
      <w:r w:rsidR="00F16EB0" w:rsidRPr="002D610D">
        <w:rPr>
          <w:rFonts w:ascii="Times New Roman" w:hAnsi="Times New Roman" w:cs="Times New Roman"/>
        </w:rPr>
        <w:t>asymmetric reflexive break</w:t>
      </w:r>
      <w:r w:rsidR="009F14E0">
        <w:rPr>
          <w:rFonts w:ascii="Times New Roman" w:hAnsi="Times New Roman" w:cs="Times New Roman"/>
        </w:rPr>
        <w:t>’</w:t>
      </w:r>
      <w:r w:rsidR="00F16EB0" w:rsidRPr="002D610D">
        <w:rPr>
          <w:rFonts w:ascii="Times New Roman" w:hAnsi="Times New Roman" w:cs="Times New Roman"/>
        </w:rPr>
        <w:t xml:space="preserve"> </w:t>
      </w:r>
      <w:r w:rsidR="003C0E23">
        <w:rPr>
          <w:rFonts w:ascii="Times New Roman" w:hAnsi="Times New Roman" w:cs="Times New Roman"/>
        </w:rPr>
        <w:t>up</w:t>
      </w:r>
      <w:r w:rsidR="001809B9">
        <w:rPr>
          <w:rFonts w:ascii="Times New Roman" w:hAnsi="Times New Roman" w:cs="Times New Roman"/>
        </w:rPr>
        <w:t xml:space="preserve">on which </w:t>
      </w:r>
      <w:r w:rsidR="00F16EB0" w:rsidRPr="002D610D">
        <w:rPr>
          <w:rFonts w:ascii="Times New Roman" w:hAnsi="Times New Roman" w:cs="Times New Roman"/>
        </w:rPr>
        <w:t xml:space="preserve">Peter </w:t>
      </w:r>
      <w:proofErr w:type="spellStart"/>
      <w:r w:rsidR="00F16EB0" w:rsidRPr="002D610D">
        <w:rPr>
          <w:rFonts w:ascii="Times New Roman" w:hAnsi="Times New Roman" w:cs="Times New Roman"/>
        </w:rPr>
        <w:t>Pels</w:t>
      </w:r>
      <w:proofErr w:type="spellEnd"/>
      <w:r w:rsidR="00F16EB0" w:rsidRPr="002D610D">
        <w:rPr>
          <w:rFonts w:ascii="Times New Roman" w:hAnsi="Times New Roman" w:cs="Times New Roman"/>
        </w:rPr>
        <w:t xml:space="preserve"> insists in his discus</w:t>
      </w:r>
      <w:r w:rsidR="00570D6A">
        <w:rPr>
          <w:rFonts w:ascii="Times New Roman" w:hAnsi="Times New Roman" w:cs="Times New Roman"/>
        </w:rPr>
        <w:t>sion of ethnographic authority ‘</w:t>
      </w:r>
      <w:r w:rsidR="00F16EB0" w:rsidRPr="002D610D">
        <w:rPr>
          <w:rFonts w:ascii="Times New Roman" w:hAnsi="Times New Roman" w:cs="Times New Roman"/>
        </w:rPr>
        <w:t>after objectivity</w:t>
      </w:r>
      <w:r w:rsidR="00570D6A">
        <w:rPr>
          <w:rFonts w:ascii="Times New Roman" w:hAnsi="Times New Roman" w:cs="Times New Roman"/>
        </w:rPr>
        <w:t>’</w:t>
      </w:r>
      <w:r w:rsidR="00F16EB0" w:rsidRPr="002D610D">
        <w:rPr>
          <w:rFonts w:ascii="Times New Roman" w:hAnsi="Times New Roman" w:cs="Times New Roman"/>
        </w:rPr>
        <w:t>.</w:t>
      </w:r>
      <w:r w:rsidR="00EF4ABD">
        <w:rPr>
          <w:rStyle w:val="EndnoteReference"/>
          <w:rFonts w:ascii="Times New Roman" w:hAnsi="Times New Roman" w:cs="Times New Roman"/>
        </w:rPr>
        <w:endnoteReference w:id="24"/>
      </w:r>
      <w:r w:rsidR="00F16EB0" w:rsidRPr="002D610D">
        <w:rPr>
          <w:rFonts w:ascii="Times New Roman" w:hAnsi="Times New Roman" w:cs="Times New Roman"/>
        </w:rPr>
        <w:t xml:space="preserve"> </w:t>
      </w:r>
      <w:r w:rsidR="00675127">
        <w:rPr>
          <w:rFonts w:ascii="Times New Roman" w:hAnsi="Times New Roman" w:cs="Times New Roman"/>
        </w:rPr>
        <w:t xml:space="preserve">The </w:t>
      </w:r>
      <w:r w:rsidR="00F16EB0" w:rsidRPr="002D610D">
        <w:rPr>
          <w:rFonts w:ascii="Times New Roman" w:hAnsi="Times New Roman" w:cs="Times New Roman"/>
        </w:rPr>
        <w:t>standard expectation (</w:t>
      </w:r>
      <w:r w:rsidR="00032D93">
        <w:rPr>
          <w:rFonts w:ascii="Times New Roman" w:hAnsi="Times New Roman" w:cs="Times New Roman"/>
        </w:rPr>
        <w:t xml:space="preserve">in </w:t>
      </w:r>
      <w:r w:rsidR="00F16EB0" w:rsidRPr="002D610D">
        <w:rPr>
          <w:rFonts w:ascii="Times New Roman" w:hAnsi="Times New Roman" w:cs="Times New Roman"/>
        </w:rPr>
        <w:t xml:space="preserve">a review, for instance) would be that the </w:t>
      </w:r>
      <w:r w:rsidR="00675127">
        <w:rPr>
          <w:rFonts w:ascii="Times New Roman" w:hAnsi="Times New Roman" w:cs="Times New Roman"/>
        </w:rPr>
        <w:t xml:space="preserve">presentation of </w:t>
      </w:r>
      <w:r w:rsidR="00F16EB0" w:rsidRPr="002D610D">
        <w:rPr>
          <w:rFonts w:ascii="Times New Roman" w:hAnsi="Times New Roman" w:cs="Times New Roman"/>
        </w:rPr>
        <w:t xml:space="preserve">artefacts </w:t>
      </w:r>
      <w:r w:rsidR="00675127">
        <w:rPr>
          <w:rFonts w:ascii="Times New Roman" w:hAnsi="Times New Roman" w:cs="Times New Roman"/>
        </w:rPr>
        <w:t xml:space="preserve">already supposed </w:t>
      </w:r>
      <w:r w:rsidR="00F16EB0" w:rsidRPr="002D610D">
        <w:rPr>
          <w:rFonts w:ascii="Times New Roman" w:hAnsi="Times New Roman" w:cs="Times New Roman"/>
        </w:rPr>
        <w:t xml:space="preserve">an answer to the question as to why one would be interested </w:t>
      </w:r>
      <w:r w:rsidR="00032D93">
        <w:rPr>
          <w:rFonts w:ascii="Times New Roman" w:hAnsi="Times New Roman" w:cs="Times New Roman"/>
        </w:rPr>
        <w:t xml:space="preserve">in </w:t>
      </w:r>
      <w:r w:rsidR="00F16EB0" w:rsidRPr="002D610D">
        <w:rPr>
          <w:rFonts w:ascii="Times New Roman" w:hAnsi="Times New Roman" w:cs="Times New Roman"/>
        </w:rPr>
        <w:t>visit</w:t>
      </w:r>
      <w:r w:rsidR="00032D93">
        <w:rPr>
          <w:rFonts w:ascii="Times New Roman" w:hAnsi="Times New Roman" w:cs="Times New Roman"/>
        </w:rPr>
        <w:t>ing</w:t>
      </w:r>
      <w:r w:rsidR="00F16EB0" w:rsidRPr="002D610D">
        <w:rPr>
          <w:rFonts w:ascii="Times New Roman" w:hAnsi="Times New Roman" w:cs="Times New Roman"/>
        </w:rPr>
        <w:t xml:space="preserve"> the exhibition</w:t>
      </w:r>
      <w:r w:rsidR="00675127">
        <w:rPr>
          <w:rFonts w:ascii="Times New Roman" w:hAnsi="Times New Roman" w:cs="Times New Roman"/>
        </w:rPr>
        <w:t>.</w:t>
      </w:r>
      <w:r w:rsidR="001809B9">
        <w:rPr>
          <w:rFonts w:ascii="Times New Roman" w:hAnsi="Times New Roman" w:cs="Times New Roman"/>
        </w:rPr>
        <w:t xml:space="preserve"> </w:t>
      </w:r>
      <w:r w:rsidR="00675127">
        <w:rPr>
          <w:rFonts w:ascii="Times New Roman" w:hAnsi="Times New Roman" w:cs="Times New Roman"/>
        </w:rPr>
        <w:t>H</w:t>
      </w:r>
      <w:r w:rsidR="001809B9">
        <w:rPr>
          <w:rFonts w:ascii="Times New Roman" w:hAnsi="Times New Roman" w:cs="Times New Roman"/>
        </w:rPr>
        <w:t>ere</w:t>
      </w:r>
      <w:r w:rsidR="00675127">
        <w:rPr>
          <w:rFonts w:ascii="Times New Roman" w:hAnsi="Times New Roman" w:cs="Times New Roman"/>
        </w:rPr>
        <w:t>, however,</w:t>
      </w:r>
      <w:r w:rsidR="00F16EB0" w:rsidRPr="002D610D">
        <w:rPr>
          <w:rFonts w:ascii="Times New Roman" w:hAnsi="Times New Roman" w:cs="Times New Roman"/>
        </w:rPr>
        <w:t xml:space="preserve"> </w:t>
      </w:r>
      <w:r w:rsidR="001809B9">
        <w:rPr>
          <w:rFonts w:ascii="Times New Roman" w:hAnsi="Times New Roman" w:cs="Times New Roman"/>
        </w:rPr>
        <w:t xml:space="preserve">the </w:t>
      </w:r>
      <w:r w:rsidR="004174D4">
        <w:rPr>
          <w:rFonts w:ascii="Times New Roman" w:hAnsi="Times New Roman" w:cs="Times New Roman"/>
        </w:rPr>
        <w:t>int</w:t>
      </w:r>
      <w:r w:rsidR="001809B9">
        <w:rPr>
          <w:rFonts w:ascii="Times New Roman" w:hAnsi="Times New Roman" w:cs="Times New Roman"/>
        </w:rPr>
        <w:t>e</w:t>
      </w:r>
      <w:r w:rsidR="004174D4">
        <w:rPr>
          <w:rFonts w:ascii="Times New Roman" w:hAnsi="Times New Roman" w:cs="Times New Roman"/>
        </w:rPr>
        <w:t>rest</w:t>
      </w:r>
      <w:r w:rsidR="001809B9">
        <w:rPr>
          <w:rFonts w:ascii="Times New Roman" w:hAnsi="Times New Roman" w:cs="Times New Roman"/>
        </w:rPr>
        <w:t xml:space="preserve"> is </w:t>
      </w:r>
      <w:r w:rsidR="004174D4">
        <w:rPr>
          <w:rFonts w:ascii="Times New Roman" w:hAnsi="Times New Roman" w:cs="Times New Roman"/>
        </w:rPr>
        <w:t xml:space="preserve">in </w:t>
      </w:r>
      <w:r w:rsidR="009642BE" w:rsidRPr="002D610D">
        <w:rPr>
          <w:rFonts w:ascii="Times New Roman" w:hAnsi="Times New Roman" w:cs="Times New Roman"/>
        </w:rPr>
        <w:t xml:space="preserve">discovering how </w:t>
      </w:r>
      <w:r w:rsidR="001809B9">
        <w:rPr>
          <w:rFonts w:ascii="Times New Roman" w:hAnsi="Times New Roman" w:cs="Times New Roman"/>
        </w:rPr>
        <w:t xml:space="preserve">such artefacts (or, indeed, the apparatus of their exhibition) </w:t>
      </w:r>
      <w:r w:rsidR="009642BE" w:rsidRPr="002D610D">
        <w:rPr>
          <w:rFonts w:ascii="Times New Roman" w:hAnsi="Times New Roman" w:cs="Times New Roman"/>
        </w:rPr>
        <w:t>might prompt</w:t>
      </w:r>
      <w:r w:rsidR="00F16EB0" w:rsidRPr="002D610D">
        <w:rPr>
          <w:rFonts w:ascii="Times New Roman" w:hAnsi="Times New Roman" w:cs="Times New Roman"/>
        </w:rPr>
        <w:t xml:space="preserve"> </w:t>
      </w:r>
      <w:r w:rsidR="00903DE5">
        <w:rPr>
          <w:rFonts w:ascii="Times New Roman" w:hAnsi="Times New Roman" w:cs="Times New Roman"/>
        </w:rPr>
        <w:t xml:space="preserve">that very </w:t>
      </w:r>
      <w:r w:rsidR="00F16EB0" w:rsidRPr="002D610D">
        <w:rPr>
          <w:rFonts w:ascii="Times New Roman" w:hAnsi="Times New Roman" w:cs="Times New Roman"/>
        </w:rPr>
        <w:t>question</w:t>
      </w:r>
      <w:r w:rsidR="00675127">
        <w:rPr>
          <w:rFonts w:ascii="Times New Roman" w:hAnsi="Times New Roman" w:cs="Times New Roman"/>
        </w:rPr>
        <w:t xml:space="preserve">, addressing something not already known but waiting to be discovered: something to be learnt from, rather than simply about, the artefacts and </w:t>
      </w:r>
      <w:r w:rsidR="00E630E7">
        <w:rPr>
          <w:rFonts w:ascii="Times New Roman" w:hAnsi="Times New Roman" w:cs="Times New Roman"/>
        </w:rPr>
        <w:t>the</w:t>
      </w:r>
      <w:r w:rsidR="006746D6">
        <w:rPr>
          <w:rFonts w:ascii="Times New Roman" w:hAnsi="Times New Roman" w:cs="Times New Roman"/>
        </w:rPr>
        <w:t>ir</w:t>
      </w:r>
      <w:r w:rsidR="00E630E7">
        <w:rPr>
          <w:rFonts w:ascii="Times New Roman" w:hAnsi="Times New Roman" w:cs="Times New Roman"/>
        </w:rPr>
        <w:t xml:space="preserve"> </w:t>
      </w:r>
      <w:r w:rsidR="006746D6">
        <w:rPr>
          <w:rFonts w:ascii="Times New Roman" w:hAnsi="Times New Roman" w:cs="Times New Roman"/>
        </w:rPr>
        <w:t>re</w:t>
      </w:r>
      <w:r w:rsidR="00675127">
        <w:rPr>
          <w:rFonts w:ascii="Times New Roman" w:hAnsi="Times New Roman" w:cs="Times New Roman"/>
        </w:rPr>
        <w:t xml:space="preserve">presentation. </w:t>
      </w:r>
      <w:r w:rsidR="00F16EB0" w:rsidRPr="002D610D">
        <w:rPr>
          <w:rFonts w:ascii="Times New Roman" w:hAnsi="Times New Roman" w:cs="Times New Roman"/>
        </w:rPr>
        <w:t xml:space="preserve">  </w:t>
      </w:r>
    </w:p>
    <w:p w14:paraId="16874BC7" w14:textId="77777777" w:rsidR="00AB73B4" w:rsidRDefault="00AB73B4" w:rsidP="00AB73B4">
      <w:pPr>
        <w:rPr>
          <w:rFonts w:ascii="Times New Roman" w:hAnsi="Times New Roman" w:cs="Times New Roman"/>
        </w:rPr>
      </w:pPr>
    </w:p>
    <w:p w14:paraId="32349393" w14:textId="0B7DB524" w:rsidR="00BD3047" w:rsidRDefault="00BD3047" w:rsidP="00BD3047">
      <w:pPr>
        <w:jc w:val="center"/>
        <w:rPr>
          <w:rFonts w:ascii="Times New Roman" w:hAnsi="Times New Roman" w:cs="Times New Roman"/>
        </w:rPr>
      </w:pPr>
      <w:r>
        <w:rPr>
          <w:rFonts w:ascii="Times New Roman" w:hAnsi="Times New Roman" w:cs="Times New Roman"/>
        </w:rPr>
        <w:t>*</w:t>
      </w:r>
    </w:p>
    <w:p w14:paraId="260E3E6D" w14:textId="77777777" w:rsidR="00BD3047" w:rsidRPr="002D610D" w:rsidRDefault="00BD3047" w:rsidP="00AB73B4">
      <w:pPr>
        <w:rPr>
          <w:rFonts w:ascii="Times New Roman" w:hAnsi="Times New Roman" w:cs="Times New Roman"/>
        </w:rPr>
      </w:pPr>
    </w:p>
    <w:p w14:paraId="42F64A0A" w14:textId="054D9FA5" w:rsidR="0063667F" w:rsidRDefault="003C0E23">
      <w:pPr>
        <w:rPr>
          <w:rFonts w:ascii="Times New Roman" w:hAnsi="Times New Roman" w:cs="Times New Roman"/>
        </w:rPr>
      </w:pPr>
      <w:r>
        <w:rPr>
          <w:rFonts w:ascii="Times New Roman" w:hAnsi="Times New Roman" w:cs="Times New Roman"/>
        </w:rPr>
        <w:t>T</w:t>
      </w:r>
      <w:r w:rsidR="009642BE" w:rsidRPr="002D610D">
        <w:rPr>
          <w:rFonts w:ascii="Times New Roman" w:hAnsi="Times New Roman" w:cs="Times New Roman"/>
        </w:rPr>
        <w:t>he exh</w:t>
      </w:r>
      <w:r w:rsidR="00881B44">
        <w:rPr>
          <w:rFonts w:ascii="Times New Roman" w:hAnsi="Times New Roman" w:cs="Times New Roman"/>
        </w:rPr>
        <w:t>ibition was one of a series of ‘</w:t>
      </w:r>
      <w:r w:rsidR="009642BE" w:rsidRPr="002D610D">
        <w:rPr>
          <w:rFonts w:ascii="Times New Roman" w:hAnsi="Times New Roman" w:cs="Times New Roman"/>
        </w:rPr>
        <w:t>pop up</w:t>
      </w:r>
      <w:r w:rsidR="00881B44">
        <w:rPr>
          <w:rFonts w:ascii="Times New Roman" w:hAnsi="Times New Roman" w:cs="Times New Roman"/>
        </w:rPr>
        <w:t>’</w:t>
      </w:r>
      <w:r w:rsidR="009642BE" w:rsidRPr="002D610D">
        <w:rPr>
          <w:rFonts w:ascii="Times New Roman" w:hAnsi="Times New Roman" w:cs="Times New Roman"/>
        </w:rPr>
        <w:t xml:space="preserve"> shows associated with the </w:t>
      </w:r>
      <w:r w:rsidR="002B7F1A" w:rsidRPr="002D610D">
        <w:rPr>
          <w:rFonts w:ascii="Times New Roman" w:hAnsi="Times New Roman" w:cs="Times New Roman"/>
        </w:rPr>
        <w:t xml:space="preserve">temporary </w:t>
      </w:r>
      <w:r w:rsidR="009642BE" w:rsidRPr="002D610D">
        <w:rPr>
          <w:rFonts w:ascii="Times New Roman" w:hAnsi="Times New Roman" w:cs="Times New Roman"/>
        </w:rPr>
        <w:t xml:space="preserve">closure of the </w:t>
      </w:r>
      <w:r w:rsidR="00306C48" w:rsidRPr="002D610D">
        <w:rPr>
          <w:rFonts w:ascii="Times New Roman" w:hAnsi="Times New Roman" w:cs="Times New Roman"/>
        </w:rPr>
        <w:t xml:space="preserve">Belgian </w:t>
      </w:r>
      <w:r w:rsidR="009642BE" w:rsidRPr="002D610D">
        <w:rPr>
          <w:rFonts w:ascii="Times New Roman" w:hAnsi="Times New Roman" w:cs="Times New Roman"/>
        </w:rPr>
        <w:t>R</w:t>
      </w:r>
      <w:r w:rsidR="00306C48" w:rsidRPr="002D610D">
        <w:rPr>
          <w:rFonts w:ascii="Times New Roman" w:hAnsi="Times New Roman" w:cs="Times New Roman"/>
        </w:rPr>
        <w:t>oyal Museum of Central Africa</w:t>
      </w:r>
      <w:r w:rsidR="0063667F">
        <w:rPr>
          <w:rFonts w:ascii="Times New Roman" w:hAnsi="Times New Roman" w:cs="Times New Roman"/>
        </w:rPr>
        <w:t xml:space="preserve"> (</w:t>
      </w:r>
      <w:r w:rsidR="00EA08F3">
        <w:rPr>
          <w:rFonts w:ascii="Times New Roman" w:hAnsi="Times New Roman" w:cs="Times New Roman"/>
        </w:rPr>
        <w:t xml:space="preserve">which is </w:t>
      </w:r>
      <w:r w:rsidR="009642BE" w:rsidRPr="002D610D">
        <w:rPr>
          <w:rFonts w:ascii="Times New Roman" w:hAnsi="Times New Roman" w:cs="Times New Roman"/>
        </w:rPr>
        <w:t xml:space="preserve">currently being </w:t>
      </w:r>
      <w:r w:rsidR="008C1E38" w:rsidRPr="002D610D">
        <w:rPr>
          <w:rFonts w:ascii="Times New Roman" w:hAnsi="Times New Roman" w:cs="Times New Roman"/>
        </w:rPr>
        <w:t>renovated</w:t>
      </w:r>
      <w:r w:rsidR="0063667F">
        <w:rPr>
          <w:rFonts w:ascii="Times New Roman" w:hAnsi="Times New Roman" w:cs="Times New Roman"/>
        </w:rPr>
        <w:t>)</w:t>
      </w:r>
      <w:r w:rsidR="00881B44">
        <w:rPr>
          <w:rStyle w:val="EndnoteReference"/>
          <w:rFonts w:ascii="Times New Roman" w:hAnsi="Times New Roman" w:cs="Times New Roman"/>
        </w:rPr>
        <w:endnoteReference w:id="25"/>
      </w:r>
      <w:r w:rsidR="009642BE" w:rsidRPr="002D610D">
        <w:rPr>
          <w:rFonts w:ascii="Times New Roman" w:hAnsi="Times New Roman" w:cs="Times New Roman"/>
        </w:rPr>
        <w:t xml:space="preserve"> </w:t>
      </w:r>
      <w:r>
        <w:rPr>
          <w:rFonts w:ascii="Times New Roman" w:hAnsi="Times New Roman" w:cs="Times New Roman"/>
        </w:rPr>
        <w:t xml:space="preserve">and </w:t>
      </w:r>
      <w:r w:rsidR="009642BE" w:rsidRPr="002D610D">
        <w:rPr>
          <w:rFonts w:ascii="Times New Roman" w:hAnsi="Times New Roman" w:cs="Times New Roman"/>
        </w:rPr>
        <w:t xml:space="preserve">the site of </w:t>
      </w:r>
      <w:r w:rsidR="002B7F1A" w:rsidRPr="002D610D">
        <w:rPr>
          <w:rFonts w:ascii="Times New Roman" w:hAnsi="Times New Roman" w:cs="Times New Roman"/>
        </w:rPr>
        <w:t xml:space="preserve">the </w:t>
      </w:r>
      <w:r w:rsidR="009642BE" w:rsidRPr="002D610D">
        <w:rPr>
          <w:rFonts w:ascii="Times New Roman" w:hAnsi="Times New Roman" w:cs="Times New Roman"/>
        </w:rPr>
        <w:t>Ostend gallery was not itself neutral. That th</w:t>
      </w:r>
      <w:r w:rsidR="004174D4">
        <w:rPr>
          <w:rFonts w:ascii="Times New Roman" w:hAnsi="Times New Roman" w:cs="Times New Roman"/>
        </w:rPr>
        <w:t>is</w:t>
      </w:r>
      <w:r w:rsidR="009642BE" w:rsidRPr="002D610D">
        <w:rPr>
          <w:rFonts w:ascii="Times New Roman" w:hAnsi="Times New Roman" w:cs="Times New Roman"/>
        </w:rPr>
        <w:t xml:space="preserve"> city </w:t>
      </w:r>
      <w:r w:rsidR="00AB73B4" w:rsidRPr="002D610D">
        <w:rPr>
          <w:rFonts w:ascii="Times New Roman" w:hAnsi="Times New Roman" w:cs="Times New Roman"/>
        </w:rPr>
        <w:t xml:space="preserve">was </w:t>
      </w:r>
      <w:r>
        <w:rPr>
          <w:rFonts w:ascii="Times New Roman" w:hAnsi="Times New Roman" w:cs="Times New Roman"/>
        </w:rPr>
        <w:t xml:space="preserve">also </w:t>
      </w:r>
      <w:r w:rsidR="00AB73B4" w:rsidRPr="002D610D">
        <w:rPr>
          <w:rFonts w:ascii="Times New Roman" w:hAnsi="Times New Roman" w:cs="Times New Roman"/>
        </w:rPr>
        <w:t>a major beneficiary of Leopold</w:t>
      </w:r>
      <w:r w:rsidR="00094195" w:rsidRPr="002D610D">
        <w:rPr>
          <w:rFonts w:ascii="Times New Roman" w:hAnsi="Times New Roman" w:cs="Times New Roman"/>
        </w:rPr>
        <w:t xml:space="preserve"> II</w:t>
      </w:r>
      <w:r w:rsidR="00AB73B4" w:rsidRPr="002D610D">
        <w:rPr>
          <w:rFonts w:ascii="Times New Roman" w:hAnsi="Times New Roman" w:cs="Times New Roman"/>
        </w:rPr>
        <w:t>’s legacy</w:t>
      </w:r>
      <w:r w:rsidR="008C1E38" w:rsidRPr="002D610D">
        <w:rPr>
          <w:rFonts w:ascii="Times New Roman" w:hAnsi="Times New Roman" w:cs="Times New Roman"/>
        </w:rPr>
        <w:t xml:space="preserve"> </w:t>
      </w:r>
      <w:r w:rsidR="00AB73B4" w:rsidRPr="002D610D">
        <w:rPr>
          <w:rFonts w:ascii="Times New Roman" w:hAnsi="Times New Roman" w:cs="Times New Roman"/>
        </w:rPr>
        <w:t xml:space="preserve">was </w:t>
      </w:r>
      <w:r w:rsidR="002546D7">
        <w:rPr>
          <w:rFonts w:ascii="Times New Roman" w:hAnsi="Times New Roman" w:cs="Times New Roman"/>
        </w:rPr>
        <w:t xml:space="preserve">barely touched on </w:t>
      </w:r>
      <w:r w:rsidR="00094195" w:rsidRPr="002D610D">
        <w:rPr>
          <w:rFonts w:ascii="Times New Roman" w:hAnsi="Times New Roman" w:cs="Times New Roman"/>
        </w:rPr>
        <w:t>in the exhibition</w:t>
      </w:r>
      <w:r w:rsidR="00AB73B4" w:rsidRPr="002D610D">
        <w:rPr>
          <w:rFonts w:ascii="Times New Roman" w:hAnsi="Times New Roman" w:cs="Times New Roman"/>
        </w:rPr>
        <w:t xml:space="preserve">, </w:t>
      </w:r>
      <w:r w:rsidR="00876245">
        <w:rPr>
          <w:rFonts w:ascii="Times New Roman" w:hAnsi="Times New Roman" w:cs="Times New Roman"/>
        </w:rPr>
        <w:t xml:space="preserve">however, </w:t>
      </w:r>
      <w:r w:rsidR="00AB73B4" w:rsidRPr="002D610D">
        <w:rPr>
          <w:rFonts w:ascii="Times New Roman" w:hAnsi="Times New Roman" w:cs="Times New Roman"/>
        </w:rPr>
        <w:t>with just one reference</w:t>
      </w:r>
      <w:r w:rsidR="003868CF" w:rsidRPr="002D610D">
        <w:rPr>
          <w:rFonts w:ascii="Times New Roman" w:hAnsi="Times New Roman" w:cs="Times New Roman"/>
        </w:rPr>
        <w:t xml:space="preserve"> </w:t>
      </w:r>
      <w:r w:rsidR="00AB73B4" w:rsidRPr="002D610D">
        <w:rPr>
          <w:rFonts w:ascii="Times New Roman" w:hAnsi="Times New Roman" w:cs="Times New Roman"/>
        </w:rPr>
        <w:t>to an incident in 2004 when a commemorative sculpture of a group of Congolese</w:t>
      </w:r>
      <w:r w:rsidR="003868CF" w:rsidRPr="002D610D">
        <w:rPr>
          <w:rFonts w:ascii="Times New Roman" w:hAnsi="Times New Roman" w:cs="Times New Roman"/>
        </w:rPr>
        <w:t>,</w:t>
      </w:r>
      <w:r w:rsidR="00AB73B4" w:rsidRPr="002D610D">
        <w:rPr>
          <w:rFonts w:ascii="Times New Roman" w:hAnsi="Times New Roman" w:cs="Times New Roman"/>
        </w:rPr>
        <w:t xml:space="preserve"> looking up at an equestrian statue </w:t>
      </w:r>
      <w:r w:rsidR="00FF05B4" w:rsidRPr="002D610D">
        <w:rPr>
          <w:rFonts w:ascii="Times New Roman" w:hAnsi="Times New Roman" w:cs="Times New Roman"/>
        </w:rPr>
        <w:t>of the Belgian monarch</w:t>
      </w:r>
      <w:r w:rsidR="00AB73B4" w:rsidRPr="002D610D">
        <w:rPr>
          <w:rFonts w:ascii="Times New Roman" w:hAnsi="Times New Roman" w:cs="Times New Roman"/>
        </w:rPr>
        <w:t xml:space="preserve">, supposedly in gratitude for </w:t>
      </w:r>
      <w:r w:rsidR="00FF05B4" w:rsidRPr="002D610D">
        <w:rPr>
          <w:rFonts w:ascii="Times New Roman" w:hAnsi="Times New Roman" w:cs="Times New Roman"/>
        </w:rPr>
        <w:t xml:space="preserve">his </w:t>
      </w:r>
      <w:r w:rsidR="00881B44">
        <w:rPr>
          <w:rFonts w:ascii="Times New Roman" w:hAnsi="Times New Roman" w:cs="Times New Roman"/>
        </w:rPr>
        <w:t>‘</w:t>
      </w:r>
      <w:r w:rsidR="00AB73B4" w:rsidRPr="002D610D">
        <w:rPr>
          <w:rFonts w:ascii="Times New Roman" w:hAnsi="Times New Roman" w:cs="Times New Roman"/>
        </w:rPr>
        <w:t>saving them from Arab slavery</w:t>
      </w:r>
      <w:r w:rsidR="00881B44">
        <w:rPr>
          <w:rFonts w:ascii="Times New Roman" w:hAnsi="Times New Roman" w:cs="Times New Roman"/>
        </w:rPr>
        <w:t>’</w:t>
      </w:r>
      <w:r w:rsidR="00AB73B4" w:rsidRPr="002D610D">
        <w:rPr>
          <w:rFonts w:ascii="Times New Roman" w:hAnsi="Times New Roman" w:cs="Times New Roman"/>
        </w:rPr>
        <w:t>, had their hands cut off by unknown activists</w:t>
      </w:r>
      <w:r w:rsidR="008F03DB" w:rsidRPr="002D610D">
        <w:rPr>
          <w:rFonts w:ascii="Times New Roman" w:hAnsi="Times New Roman" w:cs="Times New Roman"/>
        </w:rPr>
        <w:t xml:space="preserve"> in the city</w:t>
      </w:r>
      <w:r w:rsidR="00AB73B4" w:rsidRPr="002D610D">
        <w:rPr>
          <w:rFonts w:ascii="Times New Roman" w:hAnsi="Times New Roman" w:cs="Times New Roman"/>
        </w:rPr>
        <w:t xml:space="preserve">. The haunting power of this gesture, migrating through both official and unofficial knowledge of </w:t>
      </w:r>
      <w:r w:rsidR="00881B44">
        <w:rPr>
          <w:rFonts w:ascii="Times New Roman" w:hAnsi="Times New Roman" w:cs="Times New Roman"/>
        </w:rPr>
        <w:t xml:space="preserve">the </w:t>
      </w:r>
      <w:r w:rsidR="003608DD">
        <w:rPr>
          <w:rFonts w:ascii="Times New Roman" w:hAnsi="Times New Roman" w:cs="Times New Roman"/>
        </w:rPr>
        <w:t xml:space="preserve">former </w:t>
      </w:r>
      <w:r w:rsidR="00881B44">
        <w:rPr>
          <w:rFonts w:ascii="Times New Roman" w:hAnsi="Times New Roman" w:cs="Times New Roman"/>
        </w:rPr>
        <w:t>‘</w:t>
      </w:r>
      <w:r w:rsidR="003868CF" w:rsidRPr="002D610D">
        <w:rPr>
          <w:rFonts w:ascii="Times New Roman" w:hAnsi="Times New Roman" w:cs="Times New Roman"/>
        </w:rPr>
        <w:t>Belgian-Congo</w:t>
      </w:r>
      <w:r w:rsidR="00881B44">
        <w:rPr>
          <w:rFonts w:ascii="Times New Roman" w:hAnsi="Times New Roman" w:cs="Times New Roman"/>
        </w:rPr>
        <w:t>’</w:t>
      </w:r>
      <w:r w:rsidR="00AB73B4" w:rsidRPr="002D610D">
        <w:rPr>
          <w:rFonts w:ascii="Times New Roman" w:hAnsi="Times New Roman" w:cs="Times New Roman"/>
        </w:rPr>
        <w:t xml:space="preserve">, transforms </w:t>
      </w:r>
      <w:r w:rsidR="008C1E38" w:rsidRPr="002D610D">
        <w:rPr>
          <w:rFonts w:ascii="Times New Roman" w:hAnsi="Times New Roman" w:cs="Times New Roman"/>
        </w:rPr>
        <w:t xml:space="preserve">an understanding </w:t>
      </w:r>
      <w:r w:rsidR="00AB73B4" w:rsidRPr="002D610D">
        <w:rPr>
          <w:rFonts w:ascii="Times New Roman" w:hAnsi="Times New Roman" w:cs="Times New Roman"/>
        </w:rPr>
        <w:t xml:space="preserve">of historical agency in such </w:t>
      </w:r>
      <w:r w:rsidR="008B25EE">
        <w:rPr>
          <w:rFonts w:ascii="Times New Roman" w:hAnsi="Times New Roman" w:cs="Times New Roman"/>
        </w:rPr>
        <w:t xml:space="preserve">sites of public commemoration </w:t>
      </w:r>
      <w:r w:rsidR="00C64040">
        <w:rPr>
          <w:rFonts w:ascii="Times New Roman" w:hAnsi="Times New Roman" w:cs="Times New Roman"/>
        </w:rPr>
        <w:t>as</w:t>
      </w:r>
      <w:r w:rsidR="008B25EE">
        <w:rPr>
          <w:rFonts w:ascii="Times New Roman" w:hAnsi="Times New Roman" w:cs="Times New Roman"/>
        </w:rPr>
        <w:t xml:space="preserve"> </w:t>
      </w:r>
      <w:r w:rsidR="00675127">
        <w:rPr>
          <w:rFonts w:ascii="Times New Roman" w:hAnsi="Times New Roman" w:cs="Times New Roman"/>
        </w:rPr>
        <w:t xml:space="preserve">of </w:t>
      </w:r>
      <w:r w:rsidR="008B25EE">
        <w:rPr>
          <w:rFonts w:ascii="Times New Roman" w:hAnsi="Times New Roman" w:cs="Times New Roman"/>
        </w:rPr>
        <w:t>(post-</w:t>
      </w:r>
      <w:proofErr w:type="gramStart"/>
      <w:r w:rsidR="008B25EE">
        <w:rPr>
          <w:rFonts w:ascii="Times New Roman" w:hAnsi="Times New Roman" w:cs="Times New Roman"/>
        </w:rPr>
        <w:t>)colonial</w:t>
      </w:r>
      <w:proofErr w:type="gramEnd"/>
      <w:r w:rsidR="008B25EE">
        <w:rPr>
          <w:rFonts w:ascii="Times New Roman" w:hAnsi="Times New Roman" w:cs="Times New Roman"/>
        </w:rPr>
        <w:t xml:space="preserve"> </w:t>
      </w:r>
      <w:r w:rsidR="008F03DB" w:rsidRPr="002D610D">
        <w:rPr>
          <w:rFonts w:ascii="Times New Roman" w:hAnsi="Times New Roman" w:cs="Times New Roman"/>
        </w:rPr>
        <w:t>complicity.</w:t>
      </w:r>
      <w:r w:rsidR="003608DD">
        <w:rPr>
          <w:rStyle w:val="EndnoteReference"/>
          <w:rFonts w:ascii="Times New Roman" w:hAnsi="Times New Roman" w:cs="Times New Roman"/>
        </w:rPr>
        <w:endnoteReference w:id="26"/>
      </w:r>
      <w:r w:rsidR="008F03DB" w:rsidRPr="002D610D">
        <w:rPr>
          <w:rFonts w:ascii="Times New Roman" w:hAnsi="Times New Roman" w:cs="Times New Roman"/>
        </w:rPr>
        <w:t xml:space="preserve"> T</w:t>
      </w:r>
      <w:r w:rsidR="00881B44">
        <w:rPr>
          <w:rFonts w:ascii="Times New Roman" w:hAnsi="Times New Roman" w:cs="Times New Roman"/>
        </w:rPr>
        <w:t>he ‘</w:t>
      </w:r>
      <w:r w:rsidR="00AB73B4" w:rsidRPr="002D610D">
        <w:rPr>
          <w:rFonts w:ascii="Times New Roman" w:hAnsi="Times New Roman" w:cs="Times New Roman"/>
        </w:rPr>
        <w:t>arch of severed hands</w:t>
      </w:r>
      <w:r w:rsidR="00881B44">
        <w:rPr>
          <w:rFonts w:ascii="Times New Roman" w:hAnsi="Times New Roman" w:cs="Times New Roman"/>
        </w:rPr>
        <w:t>’</w:t>
      </w:r>
      <w:r w:rsidR="00AB73B4" w:rsidRPr="002D610D">
        <w:rPr>
          <w:rFonts w:ascii="Times New Roman" w:hAnsi="Times New Roman" w:cs="Times New Roman"/>
        </w:rPr>
        <w:t xml:space="preserve">, </w:t>
      </w:r>
      <w:r w:rsidR="003868CF" w:rsidRPr="002D610D">
        <w:rPr>
          <w:rFonts w:ascii="Times New Roman" w:hAnsi="Times New Roman" w:cs="Times New Roman"/>
        </w:rPr>
        <w:t xml:space="preserve">invoked </w:t>
      </w:r>
      <w:r w:rsidR="00AB73B4" w:rsidRPr="002D610D">
        <w:rPr>
          <w:rFonts w:ascii="Times New Roman" w:hAnsi="Times New Roman" w:cs="Times New Roman"/>
        </w:rPr>
        <w:t xml:space="preserve">as Leopold’s </w:t>
      </w:r>
      <w:r w:rsidR="006D5121" w:rsidRPr="002D610D">
        <w:rPr>
          <w:rFonts w:ascii="Times New Roman" w:hAnsi="Times New Roman" w:cs="Times New Roman"/>
        </w:rPr>
        <w:t xml:space="preserve">lasting </w:t>
      </w:r>
      <w:r w:rsidR="00AB73B4" w:rsidRPr="002D610D">
        <w:rPr>
          <w:rFonts w:ascii="Times New Roman" w:hAnsi="Times New Roman" w:cs="Times New Roman"/>
        </w:rPr>
        <w:t xml:space="preserve">memorial by Emile </w:t>
      </w:r>
      <w:proofErr w:type="spellStart"/>
      <w:r w:rsidR="00AB73B4" w:rsidRPr="002D610D">
        <w:rPr>
          <w:rFonts w:ascii="Times New Roman" w:hAnsi="Times New Roman" w:cs="Times New Roman"/>
        </w:rPr>
        <w:t>Vanderwelle</w:t>
      </w:r>
      <w:proofErr w:type="spellEnd"/>
      <w:r w:rsidR="00AB73B4" w:rsidRPr="002D610D">
        <w:rPr>
          <w:rFonts w:ascii="Times New Roman" w:hAnsi="Times New Roman" w:cs="Times New Roman"/>
        </w:rPr>
        <w:t xml:space="preserve"> in the Belgian parliament</w:t>
      </w:r>
      <w:r w:rsidR="006D5121" w:rsidRPr="002D610D">
        <w:rPr>
          <w:rFonts w:ascii="Times New Roman" w:hAnsi="Times New Roman" w:cs="Times New Roman"/>
        </w:rPr>
        <w:t xml:space="preserve"> </w:t>
      </w:r>
      <w:r w:rsidR="008C1E38" w:rsidRPr="002D610D">
        <w:rPr>
          <w:rFonts w:ascii="Times New Roman" w:hAnsi="Times New Roman" w:cs="Times New Roman"/>
        </w:rPr>
        <w:t xml:space="preserve">already </w:t>
      </w:r>
      <w:r w:rsidR="0066041F">
        <w:rPr>
          <w:rFonts w:ascii="Times New Roman" w:hAnsi="Times New Roman" w:cs="Times New Roman"/>
        </w:rPr>
        <w:t>in 1905</w:t>
      </w:r>
      <w:r w:rsidR="00AB73B4" w:rsidRPr="002D610D">
        <w:rPr>
          <w:rFonts w:ascii="Times New Roman" w:hAnsi="Times New Roman" w:cs="Times New Roman"/>
        </w:rPr>
        <w:t>,</w:t>
      </w:r>
      <w:r w:rsidR="00003564">
        <w:rPr>
          <w:rStyle w:val="EndnoteReference"/>
          <w:rFonts w:ascii="Times New Roman" w:hAnsi="Times New Roman" w:cs="Times New Roman"/>
        </w:rPr>
        <w:endnoteReference w:id="27"/>
      </w:r>
      <w:r w:rsidR="00AB73B4" w:rsidRPr="002D610D">
        <w:rPr>
          <w:rFonts w:ascii="Times New Roman" w:hAnsi="Times New Roman" w:cs="Times New Roman"/>
        </w:rPr>
        <w:t xml:space="preserve"> </w:t>
      </w:r>
      <w:r w:rsidR="002546D7">
        <w:rPr>
          <w:rFonts w:ascii="Times New Roman" w:hAnsi="Times New Roman" w:cs="Times New Roman"/>
        </w:rPr>
        <w:t>was not</w:t>
      </w:r>
      <w:r w:rsidR="00876245">
        <w:rPr>
          <w:rFonts w:ascii="Times New Roman" w:hAnsi="Times New Roman" w:cs="Times New Roman"/>
        </w:rPr>
        <w:t xml:space="preserve"> </w:t>
      </w:r>
      <w:r w:rsidR="002546D7">
        <w:rPr>
          <w:rFonts w:ascii="Times New Roman" w:hAnsi="Times New Roman" w:cs="Times New Roman"/>
        </w:rPr>
        <w:t xml:space="preserve">part of </w:t>
      </w:r>
      <w:r w:rsidR="006D5121" w:rsidRPr="002D610D">
        <w:rPr>
          <w:rFonts w:ascii="Times New Roman" w:hAnsi="Times New Roman" w:cs="Times New Roman"/>
        </w:rPr>
        <w:t>the</w:t>
      </w:r>
      <w:r w:rsidR="00AB73B4" w:rsidRPr="002D610D">
        <w:rPr>
          <w:rFonts w:ascii="Times New Roman" w:hAnsi="Times New Roman" w:cs="Times New Roman"/>
        </w:rPr>
        <w:t xml:space="preserve"> </w:t>
      </w:r>
      <w:r w:rsidR="00C64040">
        <w:rPr>
          <w:rFonts w:ascii="Times New Roman" w:hAnsi="Times New Roman" w:cs="Times New Roman"/>
        </w:rPr>
        <w:t xml:space="preserve">Ostend </w:t>
      </w:r>
      <w:r w:rsidR="00AB73B4" w:rsidRPr="002D610D">
        <w:rPr>
          <w:rFonts w:ascii="Times New Roman" w:hAnsi="Times New Roman" w:cs="Times New Roman"/>
        </w:rPr>
        <w:t xml:space="preserve">exhibition’s </w:t>
      </w:r>
      <w:r w:rsidR="00881B44">
        <w:rPr>
          <w:rFonts w:ascii="Times New Roman" w:hAnsi="Times New Roman" w:cs="Times New Roman"/>
        </w:rPr>
        <w:t>representation of ‘</w:t>
      </w:r>
      <w:r w:rsidR="006D5121" w:rsidRPr="002D610D">
        <w:rPr>
          <w:rFonts w:ascii="Times New Roman" w:hAnsi="Times New Roman" w:cs="Times New Roman"/>
        </w:rPr>
        <w:t>European ghosts</w:t>
      </w:r>
      <w:r w:rsidR="00881B44">
        <w:rPr>
          <w:rFonts w:ascii="Times New Roman" w:hAnsi="Times New Roman" w:cs="Times New Roman"/>
        </w:rPr>
        <w:t>’</w:t>
      </w:r>
      <w:r w:rsidR="002546D7">
        <w:rPr>
          <w:rFonts w:ascii="Times New Roman" w:hAnsi="Times New Roman" w:cs="Times New Roman"/>
        </w:rPr>
        <w:t xml:space="preserve"> attending </w:t>
      </w:r>
      <w:r w:rsidR="00363CED">
        <w:rPr>
          <w:rFonts w:ascii="Times New Roman" w:hAnsi="Times New Roman" w:cs="Times New Roman"/>
        </w:rPr>
        <w:t xml:space="preserve">the </w:t>
      </w:r>
      <w:r w:rsidR="002546D7">
        <w:rPr>
          <w:rFonts w:ascii="Times New Roman" w:hAnsi="Times New Roman" w:cs="Times New Roman"/>
        </w:rPr>
        <w:t xml:space="preserve">collection of </w:t>
      </w:r>
      <w:r w:rsidR="00881B44">
        <w:rPr>
          <w:rFonts w:ascii="Times New Roman" w:hAnsi="Times New Roman" w:cs="Times New Roman"/>
        </w:rPr>
        <w:t>‘African art’</w:t>
      </w:r>
      <w:r w:rsidR="00AB73B4" w:rsidRPr="002D610D">
        <w:rPr>
          <w:rFonts w:ascii="Times New Roman" w:hAnsi="Times New Roman" w:cs="Times New Roman"/>
        </w:rPr>
        <w:t xml:space="preserve">. </w:t>
      </w:r>
      <w:r w:rsidR="0008381A">
        <w:rPr>
          <w:rFonts w:ascii="Times New Roman" w:hAnsi="Times New Roman" w:cs="Times New Roman"/>
        </w:rPr>
        <w:t>B</w:t>
      </w:r>
      <w:r w:rsidR="00E630E7">
        <w:rPr>
          <w:rFonts w:ascii="Times New Roman" w:hAnsi="Times New Roman" w:cs="Times New Roman"/>
        </w:rPr>
        <w:t>ut b</w:t>
      </w:r>
      <w:r w:rsidR="004174D4">
        <w:rPr>
          <w:rFonts w:ascii="Times New Roman" w:hAnsi="Times New Roman" w:cs="Times New Roman"/>
        </w:rPr>
        <w:t xml:space="preserve">esides this </w:t>
      </w:r>
      <w:r w:rsidR="00AB73B4" w:rsidRPr="002D610D">
        <w:rPr>
          <w:rFonts w:ascii="Times New Roman" w:hAnsi="Times New Roman" w:cs="Times New Roman"/>
        </w:rPr>
        <w:t>instance of seeing what was not exhibited</w:t>
      </w:r>
      <w:r>
        <w:rPr>
          <w:rFonts w:ascii="Times New Roman" w:hAnsi="Times New Roman" w:cs="Times New Roman"/>
        </w:rPr>
        <w:t xml:space="preserve">, </w:t>
      </w:r>
      <w:r w:rsidR="004174D4">
        <w:rPr>
          <w:rFonts w:ascii="Times New Roman" w:hAnsi="Times New Roman" w:cs="Times New Roman"/>
        </w:rPr>
        <w:t xml:space="preserve">there </w:t>
      </w:r>
      <w:r w:rsidR="00E630E7">
        <w:rPr>
          <w:rFonts w:ascii="Times New Roman" w:hAnsi="Times New Roman" w:cs="Times New Roman"/>
        </w:rPr>
        <w:t xml:space="preserve">also </w:t>
      </w:r>
      <w:r w:rsidR="004174D4">
        <w:rPr>
          <w:rFonts w:ascii="Times New Roman" w:hAnsi="Times New Roman" w:cs="Times New Roman"/>
        </w:rPr>
        <w:t xml:space="preserve">remains </w:t>
      </w:r>
      <w:r w:rsidR="00AB73B4" w:rsidRPr="002D610D">
        <w:rPr>
          <w:rFonts w:ascii="Times New Roman" w:hAnsi="Times New Roman" w:cs="Times New Roman"/>
        </w:rPr>
        <w:t xml:space="preserve">the question of what was exhibited </w:t>
      </w:r>
      <w:r w:rsidR="00876245">
        <w:rPr>
          <w:rFonts w:ascii="Times New Roman" w:hAnsi="Times New Roman" w:cs="Times New Roman"/>
        </w:rPr>
        <w:t>and</w:t>
      </w:r>
      <w:r w:rsidR="004174D4">
        <w:rPr>
          <w:rFonts w:ascii="Times New Roman" w:hAnsi="Times New Roman" w:cs="Times New Roman"/>
        </w:rPr>
        <w:t xml:space="preserve"> </w:t>
      </w:r>
      <w:r w:rsidR="00AB73B4" w:rsidRPr="002D610D">
        <w:rPr>
          <w:rFonts w:ascii="Times New Roman" w:hAnsi="Times New Roman" w:cs="Times New Roman"/>
        </w:rPr>
        <w:t>n</w:t>
      </w:r>
      <w:r w:rsidR="00E630E7">
        <w:rPr>
          <w:rFonts w:ascii="Times New Roman" w:hAnsi="Times New Roman" w:cs="Times New Roman"/>
        </w:rPr>
        <w:t xml:space="preserve">ot </w:t>
      </w:r>
      <w:r w:rsidR="00AB73B4" w:rsidRPr="002D610D">
        <w:rPr>
          <w:rFonts w:ascii="Times New Roman" w:hAnsi="Times New Roman" w:cs="Times New Roman"/>
        </w:rPr>
        <w:t>seen</w:t>
      </w:r>
      <w:r w:rsidR="00D063C8">
        <w:rPr>
          <w:rFonts w:ascii="Times New Roman" w:hAnsi="Times New Roman" w:cs="Times New Roman"/>
        </w:rPr>
        <w:t>,</w:t>
      </w:r>
      <w:r w:rsidR="00AB73B4" w:rsidRPr="002D610D">
        <w:rPr>
          <w:rFonts w:ascii="Times New Roman" w:hAnsi="Times New Roman" w:cs="Times New Roman"/>
        </w:rPr>
        <w:t xml:space="preserve"> at least by </w:t>
      </w:r>
      <w:r w:rsidR="00D063C8">
        <w:rPr>
          <w:rFonts w:ascii="Times New Roman" w:hAnsi="Times New Roman" w:cs="Times New Roman"/>
        </w:rPr>
        <w:t>this potential reviewer</w:t>
      </w:r>
      <w:r w:rsidR="00AB73B4" w:rsidRPr="002D610D">
        <w:rPr>
          <w:rFonts w:ascii="Times New Roman" w:hAnsi="Times New Roman" w:cs="Times New Roman"/>
        </w:rPr>
        <w:t xml:space="preserve">. </w:t>
      </w:r>
    </w:p>
    <w:p w14:paraId="25A10E82" w14:textId="77777777" w:rsidR="00FB4F86" w:rsidRDefault="00FB4F86" w:rsidP="00FB4F86">
      <w:pPr>
        <w:rPr>
          <w:rFonts w:ascii="Times New Roman" w:hAnsi="Times New Roman" w:cs="Times New Roman"/>
        </w:rPr>
      </w:pPr>
    </w:p>
    <w:p w14:paraId="2EB6509E" w14:textId="1B0B61ED" w:rsidR="00FB4F86" w:rsidRDefault="00FB4F86" w:rsidP="00FB4F86">
      <w:pPr>
        <w:rPr>
          <w:rFonts w:ascii="Times New Roman" w:hAnsi="Times New Roman" w:cs="Times New Roman"/>
        </w:rPr>
      </w:pPr>
      <w:r>
        <w:rPr>
          <w:rFonts w:ascii="Times New Roman" w:hAnsi="Times New Roman" w:cs="Times New Roman"/>
        </w:rPr>
        <w:t>{Insert here the “</w:t>
      </w:r>
      <w:r w:rsidR="00040E08">
        <w:rPr>
          <w:rFonts w:ascii="Times New Roman" w:hAnsi="Times New Roman" w:cs="Times New Roman"/>
        </w:rPr>
        <w:t>Flight Map</w:t>
      </w:r>
      <w:r>
        <w:rPr>
          <w:rFonts w:ascii="Times New Roman" w:hAnsi="Times New Roman" w:cs="Times New Roman"/>
        </w:rPr>
        <w:t>” photo</w:t>
      </w:r>
      <w:r w:rsidR="00B0477D">
        <w:rPr>
          <w:rFonts w:ascii="Times New Roman" w:hAnsi="Times New Roman" w:cs="Times New Roman"/>
        </w:rPr>
        <w:t xml:space="preserve">. </w:t>
      </w:r>
      <w:r w:rsidR="00B0477D">
        <w:rPr>
          <w:rFonts w:ascii="Times New Roman" w:hAnsi="Times New Roman" w:cs="Times New Roman"/>
        </w:rPr>
        <w:t xml:space="preserve">Caption: “Photograph of </w:t>
      </w:r>
      <w:r w:rsidR="00B0477D" w:rsidRPr="00F32788">
        <w:rPr>
          <w:rFonts w:ascii="Times New Roman" w:hAnsi="Times New Roman" w:cs="Times New Roman"/>
          <w:i/>
        </w:rPr>
        <w:t>European Ghosts</w:t>
      </w:r>
      <w:r w:rsidR="00B0477D">
        <w:rPr>
          <w:rFonts w:ascii="Times New Roman" w:hAnsi="Times New Roman" w:cs="Times New Roman"/>
          <w:i/>
        </w:rPr>
        <w:t xml:space="preserve"> </w:t>
      </w:r>
      <w:r w:rsidR="00B0477D">
        <w:rPr>
          <w:rFonts w:ascii="Times New Roman" w:hAnsi="Times New Roman" w:cs="Times New Roman"/>
        </w:rPr>
        <w:t xml:space="preserve">exhibition, ‘Flight Map’ (29.12.2016).”} </w:t>
      </w:r>
      <w:r>
        <w:rPr>
          <w:rFonts w:ascii="Times New Roman" w:hAnsi="Times New Roman" w:cs="Times New Roman"/>
        </w:rPr>
        <w:t xml:space="preserve"> </w:t>
      </w:r>
    </w:p>
    <w:p w14:paraId="489F62E0" w14:textId="77777777" w:rsidR="00FB4F86" w:rsidRDefault="00FB4F86">
      <w:pPr>
        <w:rPr>
          <w:rFonts w:ascii="Times New Roman" w:hAnsi="Times New Roman" w:cs="Times New Roman"/>
        </w:rPr>
      </w:pPr>
    </w:p>
    <w:p w14:paraId="3F1F713C" w14:textId="3DD7D223" w:rsidR="00D75FEE" w:rsidRPr="002D610D" w:rsidRDefault="009A1D9A">
      <w:pPr>
        <w:rPr>
          <w:rFonts w:ascii="Times New Roman" w:hAnsi="Times New Roman" w:cs="Times New Roman"/>
        </w:rPr>
      </w:pPr>
      <w:r w:rsidRPr="002D610D">
        <w:rPr>
          <w:rFonts w:ascii="Times New Roman" w:hAnsi="Times New Roman" w:cs="Times New Roman"/>
        </w:rPr>
        <w:t>Rather than providing answer</w:t>
      </w:r>
      <w:r w:rsidR="00E630E7">
        <w:rPr>
          <w:rFonts w:ascii="Times New Roman" w:hAnsi="Times New Roman" w:cs="Times New Roman"/>
        </w:rPr>
        <w:t>s</w:t>
      </w:r>
      <w:r w:rsidRPr="002D610D">
        <w:rPr>
          <w:rFonts w:ascii="Times New Roman" w:hAnsi="Times New Roman" w:cs="Times New Roman"/>
        </w:rPr>
        <w:t xml:space="preserve"> to </w:t>
      </w:r>
      <w:r w:rsidR="00E630E7">
        <w:rPr>
          <w:rFonts w:ascii="Times New Roman" w:hAnsi="Times New Roman" w:cs="Times New Roman"/>
        </w:rPr>
        <w:t>the reflex</w:t>
      </w:r>
      <w:r w:rsidR="004174D4">
        <w:rPr>
          <w:rFonts w:ascii="Times New Roman" w:hAnsi="Times New Roman" w:cs="Times New Roman"/>
        </w:rPr>
        <w:t xml:space="preserve">ive </w:t>
      </w:r>
      <w:r w:rsidRPr="002D610D">
        <w:rPr>
          <w:rFonts w:ascii="Times New Roman" w:hAnsi="Times New Roman" w:cs="Times New Roman"/>
        </w:rPr>
        <w:t>question</w:t>
      </w:r>
      <w:r w:rsidR="007D300F">
        <w:rPr>
          <w:rFonts w:ascii="Times New Roman" w:hAnsi="Times New Roman" w:cs="Times New Roman"/>
        </w:rPr>
        <w:t xml:space="preserve"> concerning the claims of ‘</w:t>
      </w:r>
      <w:r w:rsidR="006D5121" w:rsidRPr="002D610D">
        <w:rPr>
          <w:rFonts w:ascii="Times New Roman" w:hAnsi="Times New Roman" w:cs="Times New Roman"/>
        </w:rPr>
        <w:t>being there</w:t>
      </w:r>
      <w:r w:rsidR="007D300F">
        <w:rPr>
          <w:rFonts w:ascii="Times New Roman" w:hAnsi="Times New Roman" w:cs="Times New Roman"/>
        </w:rPr>
        <w:t>’</w:t>
      </w:r>
      <w:r w:rsidRPr="002D610D">
        <w:rPr>
          <w:rFonts w:ascii="Times New Roman" w:hAnsi="Times New Roman" w:cs="Times New Roman"/>
        </w:rPr>
        <w:t xml:space="preserve">, </w:t>
      </w:r>
      <w:r w:rsidR="00AB73B4" w:rsidRPr="002D610D">
        <w:rPr>
          <w:rFonts w:ascii="Times New Roman" w:hAnsi="Times New Roman" w:cs="Times New Roman"/>
        </w:rPr>
        <w:t xml:space="preserve">my </w:t>
      </w:r>
      <w:r w:rsidRPr="002D610D">
        <w:rPr>
          <w:rFonts w:ascii="Times New Roman" w:hAnsi="Times New Roman" w:cs="Times New Roman"/>
        </w:rPr>
        <w:t xml:space="preserve">review tried to explore how </w:t>
      </w:r>
      <w:r w:rsidR="00553531" w:rsidRPr="002D610D">
        <w:rPr>
          <w:rFonts w:ascii="Times New Roman" w:hAnsi="Times New Roman" w:cs="Times New Roman"/>
        </w:rPr>
        <w:t xml:space="preserve">the time and place of research – its </w:t>
      </w:r>
      <w:r w:rsidR="00136AB0" w:rsidRPr="002D610D">
        <w:rPr>
          <w:rFonts w:ascii="Times New Roman" w:hAnsi="Times New Roman" w:cs="Times New Roman"/>
        </w:rPr>
        <w:t>ostensible</w:t>
      </w:r>
      <w:r w:rsidR="007D300F">
        <w:rPr>
          <w:rFonts w:ascii="Times New Roman" w:hAnsi="Times New Roman" w:cs="Times New Roman"/>
        </w:rPr>
        <w:t xml:space="preserve"> ‘</w:t>
      </w:r>
      <w:r w:rsidR="00553531" w:rsidRPr="002D610D">
        <w:rPr>
          <w:rFonts w:ascii="Times New Roman" w:hAnsi="Times New Roman" w:cs="Times New Roman"/>
        </w:rPr>
        <w:t>site</w:t>
      </w:r>
      <w:r w:rsidR="007D300F">
        <w:rPr>
          <w:rFonts w:ascii="Times New Roman" w:hAnsi="Times New Roman" w:cs="Times New Roman"/>
        </w:rPr>
        <w:t>’</w:t>
      </w:r>
      <w:r w:rsidR="00136AB0" w:rsidRPr="002D610D">
        <w:rPr>
          <w:rFonts w:ascii="Times New Roman" w:hAnsi="Times New Roman" w:cs="Times New Roman"/>
        </w:rPr>
        <w:t xml:space="preserve"> or </w:t>
      </w:r>
      <w:r w:rsidR="007D300F">
        <w:rPr>
          <w:rFonts w:ascii="Times New Roman" w:hAnsi="Times New Roman" w:cs="Times New Roman"/>
        </w:rPr>
        <w:t>‘</w:t>
      </w:r>
      <w:r w:rsidR="00136AB0" w:rsidRPr="002D610D">
        <w:rPr>
          <w:rFonts w:ascii="Times New Roman" w:hAnsi="Times New Roman" w:cs="Times New Roman"/>
        </w:rPr>
        <w:t>field</w:t>
      </w:r>
      <w:r w:rsidR="007D300F">
        <w:rPr>
          <w:rFonts w:ascii="Times New Roman" w:hAnsi="Times New Roman" w:cs="Times New Roman"/>
        </w:rPr>
        <w:t>’</w:t>
      </w:r>
      <w:r w:rsidR="00553531" w:rsidRPr="002D610D">
        <w:rPr>
          <w:rFonts w:ascii="Times New Roman" w:hAnsi="Times New Roman" w:cs="Times New Roman"/>
        </w:rPr>
        <w:t xml:space="preserve"> </w:t>
      </w:r>
      <w:r w:rsidR="008B25EE">
        <w:rPr>
          <w:rFonts w:ascii="Times New Roman" w:hAnsi="Times New Roman" w:cs="Times New Roman"/>
        </w:rPr>
        <w:t xml:space="preserve">(subsequently turned into a film) </w:t>
      </w:r>
      <w:r w:rsidR="00553531" w:rsidRPr="002D610D">
        <w:rPr>
          <w:rFonts w:ascii="Times New Roman" w:hAnsi="Times New Roman" w:cs="Times New Roman"/>
        </w:rPr>
        <w:t xml:space="preserve">– </w:t>
      </w:r>
      <w:r w:rsidRPr="002D610D">
        <w:rPr>
          <w:rFonts w:ascii="Times New Roman" w:hAnsi="Times New Roman" w:cs="Times New Roman"/>
        </w:rPr>
        <w:t xml:space="preserve">might </w:t>
      </w:r>
      <w:r w:rsidR="00553531" w:rsidRPr="002D610D">
        <w:rPr>
          <w:rFonts w:ascii="Times New Roman" w:hAnsi="Times New Roman" w:cs="Times New Roman"/>
        </w:rPr>
        <w:t>be</w:t>
      </w:r>
      <w:r w:rsidRPr="002D610D">
        <w:rPr>
          <w:rFonts w:ascii="Times New Roman" w:hAnsi="Times New Roman" w:cs="Times New Roman"/>
        </w:rPr>
        <w:t xml:space="preserve"> </w:t>
      </w:r>
      <w:r w:rsidR="00553531" w:rsidRPr="002D610D">
        <w:rPr>
          <w:rFonts w:ascii="Times New Roman" w:hAnsi="Times New Roman" w:cs="Times New Roman"/>
        </w:rPr>
        <w:t>the consequence</w:t>
      </w:r>
      <w:r w:rsidR="00F27AF9" w:rsidRPr="002D610D">
        <w:rPr>
          <w:rFonts w:ascii="Times New Roman" w:hAnsi="Times New Roman" w:cs="Times New Roman"/>
        </w:rPr>
        <w:t xml:space="preserve">, </w:t>
      </w:r>
      <w:r w:rsidR="00F44900" w:rsidRPr="002D610D">
        <w:rPr>
          <w:rFonts w:ascii="Times New Roman" w:hAnsi="Times New Roman" w:cs="Times New Roman"/>
        </w:rPr>
        <w:t>as much as</w:t>
      </w:r>
      <w:r w:rsidR="00F27AF9" w:rsidRPr="002D610D">
        <w:rPr>
          <w:rFonts w:ascii="Times New Roman" w:hAnsi="Times New Roman" w:cs="Times New Roman"/>
        </w:rPr>
        <w:t xml:space="preserve"> the cause,</w:t>
      </w:r>
      <w:r w:rsidR="006D5121" w:rsidRPr="002D610D">
        <w:rPr>
          <w:rFonts w:ascii="Times New Roman" w:hAnsi="Times New Roman" w:cs="Times New Roman"/>
        </w:rPr>
        <w:t xml:space="preserve"> of </w:t>
      </w:r>
      <w:r w:rsidR="008F03DB" w:rsidRPr="002D610D">
        <w:rPr>
          <w:rFonts w:ascii="Times New Roman" w:hAnsi="Times New Roman" w:cs="Times New Roman"/>
        </w:rPr>
        <w:t>th</w:t>
      </w:r>
      <w:r w:rsidR="003C0E23">
        <w:rPr>
          <w:rFonts w:ascii="Times New Roman" w:hAnsi="Times New Roman" w:cs="Times New Roman"/>
        </w:rPr>
        <w:t>is</w:t>
      </w:r>
      <w:r w:rsidRPr="002D610D">
        <w:rPr>
          <w:rFonts w:ascii="Times New Roman" w:hAnsi="Times New Roman" w:cs="Times New Roman"/>
        </w:rPr>
        <w:t xml:space="preserve"> research itself.</w:t>
      </w:r>
      <w:r w:rsidR="00553531" w:rsidRPr="002D610D">
        <w:rPr>
          <w:rFonts w:ascii="Times New Roman" w:hAnsi="Times New Roman" w:cs="Times New Roman"/>
        </w:rPr>
        <w:t xml:space="preserve"> </w:t>
      </w:r>
      <w:r w:rsidR="00AB73B4" w:rsidRPr="002D610D">
        <w:rPr>
          <w:rFonts w:ascii="Times New Roman" w:hAnsi="Times New Roman" w:cs="Times New Roman"/>
        </w:rPr>
        <w:t>H</w:t>
      </w:r>
      <w:r w:rsidR="0008381A">
        <w:rPr>
          <w:rFonts w:ascii="Times New Roman" w:hAnsi="Times New Roman" w:cs="Times New Roman"/>
        </w:rPr>
        <w:t>ere the question of visibility touches upon h</w:t>
      </w:r>
      <w:r w:rsidR="00AB73B4" w:rsidRPr="002D610D">
        <w:rPr>
          <w:rFonts w:ascii="Times New Roman" w:hAnsi="Times New Roman" w:cs="Times New Roman"/>
        </w:rPr>
        <w:t xml:space="preserve">ow </w:t>
      </w:r>
      <w:r w:rsidR="0008381A">
        <w:rPr>
          <w:rFonts w:ascii="Times New Roman" w:hAnsi="Times New Roman" w:cs="Times New Roman"/>
        </w:rPr>
        <w:t xml:space="preserve">techniques </w:t>
      </w:r>
      <w:r w:rsidR="00264D26" w:rsidRPr="002D610D">
        <w:rPr>
          <w:rFonts w:ascii="Times New Roman" w:hAnsi="Times New Roman" w:cs="Times New Roman"/>
        </w:rPr>
        <w:t xml:space="preserve">of </w:t>
      </w:r>
      <w:r w:rsidR="0008381A">
        <w:rPr>
          <w:rFonts w:ascii="Times New Roman" w:hAnsi="Times New Roman" w:cs="Times New Roman"/>
        </w:rPr>
        <w:t xml:space="preserve">both </w:t>
      </w:r>
      <w:r w:rsidR="00264D26" w:rsidRPr="002D610D">
        <w:rPr>
          <w:rFonts w:ascii="Times New Roman" w:hAnsi="Times New Roman" w:cs="Times New Roman"/>
        </w:rPr>
        <w:t>exhibition</w:t>
      </w:r>
      <w:r w:rsidR="00AB73B4" w:rsidRPr="002D610D">
        <w:rPr>
          <w:rFonts w:ascii="Times New Roman" w:hAnsi="Times New Roman" w:cs="Times New Roman"/>
        </w:rPr>
        <w:t xml:space="preserve"> and</w:t>
      </w:r>
      <w:r w:rsidR="00264D26" w:rsidRPr="002D610D">
        <w:rPr>
          <w:rFonts w:ascii="Times New Roman" w:hAnsi="Times New Roman" w:cs="Times New Roman"/>
        </w:rPr>
        <w:t xml:space="preserve"> testimony</w:t>
      </w:r>
      <w:r w:rsidR="00AB73B4" w:rsidRPr="002D610D">
        <w:rPr>
          <w:rFonts w:ascii="Times New Roman" w:hAnsi="Times New Roman" w:cs="Times New Roman"/>
        </w:rPr>
        <w:t xml:space="preserve"> –</w:t>
      </w:r>
      <w:r w:rsidR="002546D7">
        <w:rPr>
          <w:rFonts w:ascii="Times New Roman" w:hAnsi="Times New Roman" w:cs="Times New Roman"/>
        </w:rPr>
        <w:t xml:space="preserve"> </w:t>
      </w:r>
      <w:r w:rsidR="00264D26" w:rsidRPr="002D610D">
        <w:rPr>
          <w:rFonts w:ascii="Times New Roman" w:hAnsi="Times New Roman" w:cs="Times New Roman"/>
        </w:rPr>
        <w:t>in the historical im</w:t>
      </w:r>
      <w:r w:rsidR="00AB73B4" w:rsidRPr="002D610D">
        <w:rPr>
          <w:rFonts w:ascii="Times New Roman" w:hAnsi="Times New Roman" w:cs="Times New Roman"/>
        </w:rPr>
        <w:t xml:space="preserve">brication </w:t>
      </w:r>
      <w:r w:rsidR="00264D26" w:rsidRPr="002D610D">
        <w:rPr>
          <w:rFonts w:ascii="Times New Roman" w:hAnsi="Times New Roman" w:cs="Times New Roman"/>
        </w:rPr>
        <w:t xml:space="preserve">of modernity and colonialism </w:t>
      </w:r>
      <w:r w:rsidR="00AB73B4" w:rsidRPr="002D610D">
        <w:rPr>
          <w:rFonts w:ascii="Times New Roman" w:hAnsi="Times New Roman" w:cs="Times New Roman"/>
        </w:rPr>
        <w:t xml:space="preserve">(or, in </w:t>
      </w:r>
      <w:r w:rsidR="006D5121" w:rsidRPr="002D610D">
        <w:rPr>
          <w:rFonts w:ascii="Times New Roman" w:hAnsi="Times New Roman" w:cs="Times New Roman"/>
        </w:rPr>
        <w:t>a</w:t>
      </w:r>
      <w:r w:rsidR="00AB73B4" w:rsidRPr="002D610D">
        <w:rPr>
          <w:rFonts w:ascii="Times New Roman" w:hAnsi="Times New Roman" w:cs="Times New Roman"/>
        </w:rPr>
        <w:t xml:space="preserve"> word, exploitation) </w:t>
      </w:r>
      <w:r w:rsidR="00264D26" w:rsidRPr="002D610D">
        <w:rPr>
          <w:rFonts w:ascii="Times New Roman" w:hAnsi="Times New Roman" w:cs="Times New Roman"/>
        </w:rPr>
        <w:t xml:space="preserve">– </w:t>
      </w:r>
      <w:r w:rsidR="00AB73B4" w:rsidRPr="002D610D">
        <w:rPr>
          <w:rFonts w:ascii="Times New Roman" w:hAnsi="Times New Roman" w:cs="Times New Roman"/>
        </w:rPr>
        <w:t xml:space="preserve">engage </w:t>
      </w:r>
      <w:r w:rsidR="00264D26" w:rsidRPr="002D610D">
        <w:rPr>
          <w:rFonts w:ascii="Times New Roman" w:hAnsi="Times New Roman" w:cs="Times New Roman"/>
        </w:rPr>
        <w:t xml:space="preserve">with </w:t>
      </w:r>
      <w:r w:rsidR="0008381A">
        <w:rPr>
          <w:rFonts w:ascii="Times New Roman" w:hAnsi="Times New Roman" w:cs="Times New Roman"/>
        </w:rPr>
        <w:t>their</w:t>
      </w:r>
      <w:r w:rsidR="00264D26" w:rsidRPr="002D610D">
        <w:rPr>
          <w:rFonts w:ascii="Times New Roman" w:hAnsi="Times New Roman" w:cs="Times New Roman"/>
        </w:rPr>
        <w:t xml:space="preserve"> </w:t>
      </w:r>
      <w:r w:rsidR="006D5121" w:rsidRPr="002D610D">
        <w:rPr>
          <w:rFonts w:ascii="Times New Roman" w:hAnsi="Times New Roman" w:cs="Times New Roman"/>
        </w:rPr>
        <w:t xml:space="preserve">own </w:t>
      </w:r>
      <w:r w:rsidR="00264D26" w:rsidRPr="002D610D">
        <w:rPr>
          <w:rFonts w:ascii="Times New Roman" w:hAnsi="Times New Roman" w:cs="Times New Roman"/>
        </w:rPr>
        <w:t>ambi</w:t>
      </w:r>
      <w:r w:rsidR="00E630E7">
        <w:rPr>
          <w:rFonts w:ascii="Times New Roman" w:hAnsi="Times New Roman" w:cs="Times New Roman"/>
        </w:rPr>
        <w:t xml:space="preserve">guity </w:t>
      </w:r>
      <w:r w:rsidR="00264D26" w:rsidRPr="002D610D">
        <w:rPr>
          <w:rFonts w:ascii="Times New Roman" w:hAnsi="Times New Roman" w:cs="Times New Roman"/>
        </w:rPr>
        <w:t xml:space="preserve">concerning </w:t>
      </w:r>
      <w:r w:rsidR="00AB73B4" w:rsidRPr="002D610D">
        <w:rPr>
          <w:rFonts w:ascii="Times New Roman" w:hAnsi="Times New Roman" w:cs="Times New Roman"/>
        </w:rPr>
        <w:t>autonomy (or art) and representation (or contextualisation)</w:t>
      </w:r>
      <w:r w:rsidR="0008381A">
        <w:rPr>
          <w:rFonts w:ascii="Times New Roman" w:hAnsi="Times New Roman" w:cs="Times New Roman"/>
        </w:rPr>
        <w:t>.</w:t>
      </w:r>
      <w:r w:rsidR="00AB73B4" w:rsidRPr="002D610D">
        <w:rPr>
          <w:rFonts w:ascii="Times New Roman" w:hAnsi="Times New Roman" w:cs="Times New Roman"/>
        </w:rPr>
        <w:t xml:space="preserve"> </w:t>
      </w:r>
      <w:r w:rsidR="0008381A">
        <w:rPr>
          <w:rFonts w:ascii="Times New Roman" w:hAnsi="Times New Roman" w:cs="Times New Roman"/>
        </w:rPr>
        <w:t xml:space="preserve">Where </w:t>
      </w:r>
      <w:r w:rsidR="00264D26" w:rsidRPr="002D610D">
        <w:rPr>
          <w:rFonts w:ascii="Times New Roman" w:hAnsi="Times New Roman" w:cs="Times New Roman"/>
        </w:rPr>
        <w:t>the</w:t>
      </w:r>
      <w:r w:rsidR="00FF05B4" w:rsidRPr="002D610D">
        <w:rPr>
          <w:rFonts w:ascii="Times New Roman" w:hAnsi="Times New Roman" w:cs="Times New Roman"/>
        </w:rPr>
        <w:t xml:space="preserve"> </w:t>
      </w:r>
      <w:r w:rsidR="00264D26" w:rsidRPr="002D610D">
        <w:rPr>
          <w:rFonts w:ascii="Times New Roman" w:hAnsi="Times New Roman" w:cs="Times New Roman"/>
        </w:rPr>
        <w:t xml:space="preserve">presence </w:t>
      </w:r>
      <w:r w:rsidR="00FF05B4" w:rsidRPr="002D610D">
        <w:rPr>
          <w:rFonts w:ascii="Times New Roman" w:hAnsi="Times New Roman" w:cs="Times New Roman"/>
        </w:rPr>
        <w:t xml:space="preserve">of ghosts </w:t>
      </w:r>
      <w:r w:rsidR="00264D26" w:rsidRPr="002D610D">
        <w:rPr>
          <w:rFonts w:ascii="Times New Roman" w:hAnsi="Times New Roman" w:cs="Times New Roman"/>
        </w:rPr>
        <w:t xml:space="preserve">attends that of </w:t>
      </w:r>
      <w:r w:rsidR="007D300F">
        <w:rPr>
          <w:rFonts w:ascii="Times New Roman" w:hAnsi="Times New Roman" w:cs="Times New Roman"/>
        </w:rPr>
        <w:t>‘</w:t>
      </w:r>
      <w:r w:rsidR="00264D26" w:rsidRPr="002D610D">
        <w:rPr>
          <w:rFonts w:ascii="Times New Roman" w:hAnsi="Times New Roman" w:cs="Times New Roman"/>
        </w:rPr>
        <w:t>African art</w:t>
      </w:r>
      <w:r w:rsidR="007D300F">
        <w:rPr>
          <w:rFonts w:ascii="Times New Roman" w:hAnsi="Times New Roman" w:cs="Times New Roman"/>
        </w:rPr>
        <w:t>’</w:t>
      </w:r>
      <w:r w:rsidR="00264D26" w:rsidRPr="002D610D">
        <w:rPr>
          <w:rFonts w:ascii="Times New Roman" w:hAnsi="Times New Roman" w:cs="Times New Roman"/>
        </w:rPr>
        <w:t xml:space="preserve"> in its European </w:t>
      </w:r>
      <w:r w:rsidR="007D300F">
        <w:rPr>
          <w:rFonts w:ascii="Times New Roman" w:hAnsi="Times New Roman" w:cs="Times New Roman"/>
        </w:rPr>
        <w:t>‘</w:t>
      </w:r>
      <w:r w:rsidR="00264D26" w:rsidRPr="002D610D">
        <w:rPr>
          <w:rFonts w:ascii="Times New Roman" w:hAnsi="Times New Roman" w:cs="Times New Roman"/>
        </w:rPr>
        <w:t>representation</w:t>
      </w:r>
      <w:r w:rsidR="007D300F">
        <w:rPr>
          <w:rFonts w:ascii="Times New Roman" w:hAnsi="Times New Roman" w:cs="Times New Roman"/>
        </w:rPr>
        <w:t>’</w:t>
      </w:r>
      <w:r w:rsidR="00264D26" w:rsidRPr="002D610D">
        <w:rPr>
          <w:rFonts w:ascii="Times New Roman" w:hAnsi="Times New Roman" w:cs="Times New Roman"/>
        </w:rPr>
        <w:t xml:space="preserve">, </w:t>
      </w:r>
      <w:r w:rsidR="006D5121" w:rsidRPr="002D610D">
        <w:rPr>
          <w:rFonts w:ascii="Times New Roman" w:hAnsi="Times New Roman" w:cs="Times New Roman"/>
        </w:rPr>
        <w:t xml:space="preserve">what might be </w:t>
      </w:r>
      <w:r w:rsidR="006D5121" w:rsidRPr="0063667F">
        <w:rPr>
          <w:rFonts w:ascii="Times New Roman" w:hAnsi="Times New Roman" w:cs="Times New Roman"/>
          <w:i/>
        </w:rPr>
        <w:t>the</w:t>
      </w:r>
      <w:r w:rsidR="00FF05B4" w:rsidRPr="0063667F">
        <w:rPr>
          <w:rFonts w:ascii="Times New Roman" w:hAnsi="Times New Roman" w:cs="Times New Roman"/>
          <w:i/>
        </w:rPr>
        <w:t>ir</w:t>
      </w:r>
      <w:r w:rsidR="006D5121" w:rsidRPr="002D610D">
        <w:rPr>
          <w:rFonts w:ascii="Times New Roman" w:hAnsi="Times New Roman" w:cs="Times New Roman"/>
        </w:rPr>
        <w:t xml:space="preserve"> point of view </w:t>
      </w:r>
      <w:r w:rsidR="008C1E38" w:rsidRPr="002D610D">
        <w:rPr>
          <w:rFonts w:ascii="Times New Roman" w:hAnsi="Times New Roman" w:cs="Times New Roman"/>
        </w:rPr>
        <w:t xml:space="preserve">concerning </w:t>
      </w:r>
      <w:r w:rsidR="003868CF" w:rsidRPr="002D610D">
        <w:rPr>
          <w:rFonts w:ascii="Times New Roman" w:hAnsi="Times New Roman" w:cs="Times New Roman"/>
        </w:rPr>
        <w:t xml:space="preserve">such an </w:t>
      </w:r>
      <w:r w:rsidR="006D5121" w:rsidRPr="002D610D">
        <w:rPr>
          <w:rFonts w:ascii="Times New Roman" w:hAnsi="Times New Roman" w:cs="Times New Roman"/>
        </w:rPr>
        <w:t>exhibition</w:t>
      </w:r>
      <w:r w:rsidR="008C1E38" w:rsidRPr="002D610D">
        <w:rPr>
          <w:rFonts w:ascii="Times New Roman" w:hAnsi="Times New Roman" w:cs="Times New Roman"/>
        </w:rPr>
        <w:t xml:space="preserve">, </w:t>
      </w:r>
      <w:r w:rsidR="004174D4">
        <w:rPr>
          <w:rFonts w:ascii="Times New Roman" w:hAnsi="Times New Roman" w:cs="Times New Roman"/>
        </w:rPr>
        <w:t xml:space="preserve">being </w:t>
      </w:r>
      <w:r w:rsidR="008C1E38" w:rsidRPr="002D610D">
        <w:rPr>
          <w:rFonts w:ascii="Times New Roman" w:hAnsi="Times New Roman" w:cs="Times New Roman"/>
        </w:rPr>
        <w:t>simultaneously included and excluded</w:t>
      </w:r>
      <w:r w:rsidR="0063667F">
        <w:rPr>
          <w:rFonts w:ascii="Times New Roman" w:hAnsi="Times New Roman" w:cs="Times New Roman"/>
        </w:rPr>
        <w:t xml:space="preserve">, </w:t>
      </w:r>
      <w:r w:rsidR="00E630E7">
        <w:rPr>
          <w:rFonts w:ascii="Times New Roman" w:hAnsi="Times New Roman" w:cs="Times New Roman"/>
        </w:rPr>
        <w:t xml:space="preserve">as </w:t>
      </w:r>
      <w:r w:rsidR="003C0E23">
        <w:rPr>
          <w:rFonts w:ascii="Times New Roman" w:hAnsi="Times New Roman" w:cs="Times New Roman"/>
        </w:rPr>
        <w:t xml:space="preserve">both </w:t>
      </w:r>
      <w:r w:rsidR="0063667F">
        <w:rPr>
          <w:rFonts w:ascii="Times New Roman" w:hAnsi="Times New Roman" w:cs="Times New Roman"/>
        </w:rPr>
        <w:t>participants and observers</w:t>
      </w:r>
      <w:r w:rsidR="008C1E38" w:rsidRPr="002D610D">
        <w:rPr>
          <w:rFonts w:ascii="Times New Roman" w:hAnsi="Times New Roman" w:cs="Times New Roman"/>
        </w:rPr>
        <w:t>?</w:t>
      </w:r>
      <w:r w:rsidR="006D5121" w:rsidRPr="002D610D">
        <w:rPr>
          <w:rFonts w:ascii="Times New Roman" w:hAnsi="Times New Roman" w:cs="Times New Roman"/>
        </w:rPr>
        <w:t xml:space="preserve"> </w:t>
      </w:r>
      <w:r w:rsidR="00B675EC">
        <w:rPr>
          <w:rFonts w:ascii="Times New Roman" w:hAnsi="Times New Roman" w:cs="Times New Roman"/>
        </w:rPr>
        <w:t xml:space="preserve">This question </w:t>
      </w:r>
      <w:r w:rsidR="008203D1" w:rsidRPr="002D610D">
        <w:rPr>
          <w:rFonts w:ascii="Times New Roman" w:hAnsi="Times New Roman" w:cs="Times New Roman"/>
        </w:rPr>
        <w:t>return</w:t>
      </w:r>
      <w:r w:rsidR="00B675EC">
        <w:rPr>
          <w:rFonts w:ascii="Times New Roman" w:hAnsi="Times New Roman" w:cs="Times New Roman"/>
        </w:rPr>
        <w:t>s</w:t>
      </w:r>
      <w:r w:rsidR="008203D1" w:rsidRPr="002D610D">
        <w:rPr>
          <w:rFonts w:ascii="Times New Roman" w:hAnsi="Times New Roman" w:cs="Times New Roman"/>
        </w:rPr>
        <w:t xml:space="preserve"> in the composition of the essay-film that </w:t>
      </w:r>
      <w:r w:rsidR="00E630E7">
        <w:rPr>
          <w:rFonts w:ascii="Times New Roman" w:hAnsi="Times New Roman" w:cs="Times New Roman"/>
        </w:rPr>
        <w:t xml:space="preserve">has </w:t>
      </w:r>
      <w:r w:rsidR="008203D1" w:rsidRPr="002D610D">
        <w:rPr>
          <w:rFonts w:ascii="Times New Roman" w:hAnsi="Times New Roman" w:cs="Times New Roman"/>
        </w:rPr>
        <w:t>bec</w:t>
      </w:r>
      <w:r w:rsidR="00E630E7">
        <w:rPr>
          <w:rFonts w:ascii="Times New Roman" w:hAnsi="Times New Roman" w:cs="Times New Roman"/>
        </w:rPr>
        <w:t>o</w:t>
      </w:r>
      <w:r w:rsidR="008203D1" w:rsidRPr="002D610D">
        <w:rPr>
          <w:rFonts w:ascii="Times New Roman" w:hAnsi="Times New Roman" w:cs="Times New Roman"/>
        </w:rPr>
        <w:t>me the</w:t>
      </w:r>
      <w:r w:rsidR="003C0E23">
        <w:rPr>
          <w:rFonts w:ascii="Times New Roman" w:hAnsi="Times New Roman" w:cs="Times New Roman"/>
        </w:rPr>
        <w:t xml:space="preserve"> research</w:t>
      </w:r>
      <w:r w:rsidR="008203D1" w:rsidRPr="002D610D">
        <w:rPr>
          <w:rFonts w:ascii="Times New Roman" w:hAnsi="Times New Roman" w:cs="Times New Roman"/>
        </w:rPr>
        <w:t xml:space="preserve"> site </w:t>
      </w:r>
      <w:r w:rsidR="003C0E23">
        <w:rPr>
          <w:rFonts w:ascii="Times New Roman" w:hAnsi="Times New Roman" w:cs="Times New Roman"/>
        </w:rPr>
        <w:t xml:space="preserve">for </w:t>
      </w:r>
      <w:r w:rsidR="008203D1" w:rsidRPr="002D610D">
        <w:rPr>
          <w:rFonts w:ascii="Times New Roman" w:hAnsi="Times New Roman" w:cs="Times New Roman"/>
        </w:rPr>
        <w:t>these reflections</w:t>
      </w:r>
      <w:r w:rsidR="008C1E38" w:rsidRPr="002D610D">
        <w:rPr>
          <w:rFonts w:ascii="Times New Roman" w:hAnsi="Times New Roman" w:cs="Times New Roman"/>
        </w:rPr>
        <w:t xml:space="preserve">, </w:t>
      </w:r>
      <w:r w:rsidR="00B675EC">
        <w:rPr>
          <w:rFonts w:ascii="Times New Roman" w:hAnsi="Times New Roman" w:cs="Times New Roman"/>
        </w:rPr>
        <w:t xml:space="preserve">precisely </w:t>
      </w:r>
      <w:r w:rsidR="008C1E38" w:rsidRPr="002D610D">
        <w:rPr>
          <w:rFonts w:ascii="Times New Roman" w:hAnsi="Times New Roman" w:cs="Times New Roman"/>
        </w:rPr>
        <w:t xml:space="preserve">in </w:t>
      </w:r>
      <w:r w:rsidR="00B675EC">
        <w:rPr>
          <w:rFonts w:ascii="Times New Roman" w:hAnsi="Times New Roman" w:cs="Times New Roman"/>
        </w:rPr>
        <w:t xml:space="preserve">its </w:t>
      </w:r>
      <w:r w:rsidR="008C1E38" w:rsidRPr="002D610D">
        <w:rPr>
          <w:rFonts w:ascii="Times New Roman" w:hAnsi="Times New Roman" w:cs="Times New Roman"/>
        </w:rPr>
        <w:t xml:space="preserve">fracture between a point of view </w:t>
      </w:r>
      <w:r w:rsidR="007D300F">
        <w:rPr>
          <w:rFonts w:ascii="Times New Roman" w:hAnsi="Times New Roman" w:cs="Times New Roman"/>
        </w:rPr>
        <w:t xml:space="preserve">within and without – no </w:t>
      </w:r>
      <w:r w:rsidR="007D300F">
        <w:rPr>
          <w:rFonts w:ascii="Times New Roman" w:hAnsi="Times New Roman" w:cs="Times New Roman"/>
        </w:rPr>
        <w:lastRenderedPageBreak/>
        <w:t>longer ‘</w:t>
      </w:r>
      <w:r w:rsidR="008C1E38" w:rsidRPr="002D610D">
        <w:rPr>
          <w:rFonts w:ascii="Times New Roman" w:hAnsi="Times New Roman" w:cs="Times New Roman"/>
        </w:rPr>
        <w:t>there</w:t>
      </w:r>
      <w:r w:rsidR="007D300F">
        <w:rPr>
          <w:rFonts w:ascii="Times New Roman" w:hAnsi="Times New Roman" w:cs="Times New Roman"/>
        </w:rPr>
        <w:t>’</w:t>
      </w:r>
      <w:r w:rsidR="008C1E38" w:rsidRPr="002D610D">
        <w:rPr>
          <w:rFonts w:ascii="Times New Roman" w:hAnsi="Times New Roman" w:cs="Times New Roman"/>
        </w:rPr>
        <w:t xml:space="preserve"> but not yet </w:t>
      </w:r>
      <w:r w:rsidR="007D300F">
        <w:rPr>
          <w:rFonts w:ascii="Times New Roman" w:hAnsi="Times New Roman" w:cs="Times New Roman"/>
        </w:rPr>
        <w:t>‘</w:t>
      </w:r>
      <w:r w:rsidR="008C1E38" w:rsidRPr="002D610D">
        <w:rPr>
          <w:rFonts w:ascii="Times New Roman" w:hAnsi="Times New Roman" w:cs="Times New Roman"/>
        </w:rPr>
        <w:t>here</w:t>
      </w:r>
      <w:r w:rsidR="007D300F">
        <w:rPr>
          <w:rFonts w:ascii="Times New Roman" w:hAnsi="Times New Roman" w:cs="Times New Roman"/>
        </w:rPr>
        <w:t>’</w:t>
      </w:r>
      <w:r w:rsidR="00E630E7">
        <w:rPr>
          <w:rFonts w:ascii="Times New Roman" w:hAnsi="Times New Roman" w:cs="Times New Roman"/>
        </w:rPr>
        <w:t xml:space="preserve"> – evoking the presence of ghosts, which is always that of a return or a revisiting</w:t>
      </w:r>
      <w:r w:rsidR="00B675EC">
        <w:rPr>
          <w:rFonts w:ascii="Times New Roman" w:hAnsi="Times New Roman" w:cs="Times New Roman"/>
        </w:rPr>
        <w:t>.</w:t>
      </w:r>
      <w:r w:rsidR="008203D1" w:rsidRPr="002D610D">
        <w:rPr>
          <w:rFonts w:ascii="Times New Roman" w:hAnsi="Times New Roman" w:cs="Times New Roman"/>
        </w:rPr>
        <w:t xml:space="preserve"> </w:t>
      </w:r>
    </w:p>
    <w:p w14:paraId="3447E623" w14:textId="77777777" w:rsidR="00553531" w:rsidRPr="002D610D" w:rsidRDefault="00553531">
      <w:pPr>
        <w:rPr>
          <w:rFonts w:ascii="Times New Roman" w:hAnsi="Times New Roman" w:cs="Times New Roman"/>
        </w:rPr>
      </w:pPr>
    </w:p>
    <w:p w14:paraId="02404ECF" w14:textId="644A7D09" w:rsidR="00881B44" w:rsidRDefault="00553531" w:rsidP="00A16BB9">
      <w:pPr>
        <w:rPr>
          <w:rFonts w:ascii="Times New Roman" w:hAnsi="Times New Roman" w:cs="Times New Roman"/>
        </w:rPr>
      </w:pPr>
      <w:r w:rsidRPr="002D610D">
        <w:rPr>
          <w:rFonts w:ascii="Times New Roman" w:hAnsi="Times New Roman" w:cs="Times New Roman"/>
        </w:rPr>
        <w:t>Questions of perception are necessarily troubled</w:t>
      </w:r>
      <w:r w:rsidR="00F44900" w:rsidRPr="002D610D">
        <w:rPr>
          <w:rFonts w:ascii="Times New Roman" w:hAnsi="Times New Roman" w:cs="Times New Roman"/>
        </w:rPr>
        <w:t xml:space="preserve"> </w:t>
      </w:r>
      <w:r w:rsidRPr="002D610D">
        <w:rPr>
          <w:rFonts w:ascii="Times New Roman" w:hAnsi="Times New Roman" w:cs="Times New Roman"/>
        </w:rPr>
        <w:t>when invoking the spectral</w:t>
      </w:r>
      <w:r w:rsidR="00E630E7">
        <w:rPr>
          <w:rFonts w:ascii="Times New Roman" w:hAnsi="Times New Roman" w:cs="Times New Roman"/>
        </w:rPr>
        <w:t xml:space="preserve"> and w</w:t>
      </w:r>
      <w:r w:rsidR="00FE3ED8" w:rsidRPr="002D610D">
        <w:rPr>
          <w:rFonts w:ascii="Times New Roman" w:hAnsi="Times New Roman" w:cs="Times New Roman"/>
        </w:rPr>
        <w:t xml:space="preserve">hat </w:t>
      </w:r>
      <w:r w:rsidR="00E630E7">
        <w:rPr>
          <w:rFonts w:ascii="Times New Roman" w:hAnsi="Times New Roman" w:cs="Times New Roman"/>
        </w:rPr>
        <w:t xml:space="preserve">it </w:t>
      </w:r>
      <w:r w:rsidR="00FE3ED8" w:rsidRPr="002D610D">
        <w:rPr>
          <w:rFonts w:ascii="Times New Roman" w:hAnsi="Times New Roman" w:cs="Times New Roman"/>
        </w:rPr>
        <w:t>might mean to see ghosts</w:t>
      </w:r>
      <w:r w:rsidR="00C5789B" w:rsidRPr="002D610D">
        <w:rPr>
          <w:rFonts w:ascii="Times New Roman" w:hAnsi="Times New Roman" w:cs="Times New Roman"/>
        </w:rPr>
        <w:t xml:space="preserve">, </w:t>
      </w:r>
      <w:r w:rsidR="00F44900" w:rsidRPr="002D610D">
        <w:rPr>
          <w:rFonts w:ascii="Times New Roman" w:hAnsi="Times New Roman" w:cs="Times New Roman"/>
        </w:rPr>
        <w:t>let alone to be seen by them</w:t>
      </w:r>
      <w:r w:rsidR="00E630E7">
        <w:rPr>
          <w:rFonts w:ascii="Times New Roman" w:hAnsi="Times New Roman" w:cs="Times New Roman"/>
        </w:rPr>
        <w:t>.</w:t>
      </w:r>
      <w:r w:rsidR="00FE3ED8" w:rsidRPr="002D610D">
        <w:rPr>
          <w:rFonts w:ascii="Times New Roman" w:hAnsi="Times New Roman" w:cs="Times New Roman"/>
        </w:rPr>
        <w:t xml:space="preserve"> How does the phantom of visibility itself </w:t>
      </w:r>
      <w:r w:rsidR="003F3B90" w:rsidRPr="002D610D">
        <w:rPr>
          <w:rFonts w:ascii="Times New Roman" w:hAnsi="Times New Roman" w:cs="Times New Roman"/>
        </w:rPr>
        <w:t xml:space="preserve">become </w:t>
      </w:r>
      <w:r w:rsidR="00FE3ED8" w:rsidRPr="002D610D">
        <w:rPr>
          <w:rFonts w:ascii="Times New Roman" w:hAnsi="Times New Roman" w:cs="Times New Roman"/>
        </w:rPr>
        <w:t>a quest</w:t>
      </w:r>
      <w:r w:rsidR="00C5789B" w:rsidRPr="002D610D">
        <w:rPr>
          <w:rFonts w:ascii="Times New Roman" w:hAnsi="Times New Roman" w:cs="Times New Roman"/>
        </w:rPr>
        <w:t>ion, or a site, of research</w:t>
      </w:r>
      <w:r w:rsidR="00490978" w:rsidRPr="002D610D">
        <w:rPr>
          <w:rFonts w:ascii="Times New Roman" w:hAnsi="Times New Roman" w:cs="Times New Roman"/>
        </w:rPr>
        <w:t xml:space="preserve"> with respect to </w:t>
      </w:r>
      <w:r w:rsidR="00F44900" w:rsidRPr="002D610D">
        <w:rPr>
          <w:rFonts w:ascii="Times New Roman" w:hAnsi="Times New Roman" w:cs="Times New Roman"/>
        </w:rPr>
        <w:t xml:space="preserve">objects </w:t>
      </w:r>
      <w:r w:rsidR="00BE3EB0" w:rsidRPr="002D610D">
        <w:rPr>
          <w:rFonts w:ascii="Times New Roman" w:hAnsi="Times New Roman" w:cs="Times New Roman"/>
        </w:rPr>
        <w:t>identified</w:t>
      </w:r>
      <w:r w:rsidR="00FF05B4" w:rsidRPr="002D610D">
        <w:rPr>
          <w:rFonts w:ascii="Times New Roman" w:hAnsi="Times New Roman" w:cs="Times New Roman"/>
        </w:rPr>
        <w:t>, historically (or</w:t>
      </w:r>
      <w:r w:rsidR="003868CF" w:rsidRPr="002D610D">
        <w:rPr>
          <w:rFonts w:ascii="Times New Roman" w:hAnsi="Times New Roman" w:cs="Times New Roman"/>
        </w:rPr>
        <w:t>, indeed,</w:t>
      </w:r>
      <w:r w:rsidR="00FF05B4" w:rsidRPr="002D610D">
        <w:rPr>
          <w:rFonts w:ascii="Times New Roman" w:hAnsi="Times New Roman" w:cs="Times New Roman"/>
        </w:rPr>
        <w:t xml:space="preserve"> </w:t>
      </w:r>
      <w:proofErr w:type="spellStart"/>
      <w:r w:rsidR="00FF05B4" w:rsidRPr="002D610D">
        <w:rPr>
          <w:rFonts w:ascii="Times New Roman" w:hAnsi="Times New Roman" w:cs="Times New Roman"/>
        </w:rPr>
        <w:t>phantomatically</w:t>
      </w:r>
      <w:proofErr w:type="spellEnd"/>
      <w:r w:rsidR="00FF05B4" w:rsidRPr="002D610D">
        <w:rPr>
          <w:rFonts w:ascii="Times New Roman" w:hAnsi="Times New Roman" w:cs="Times New Roman"/>
        </w:rPr>
        <w:t>),</w:t>
      </w:r>
      <w:r w:rsidR="00BE3EB0" w:rsidRPr="002D610D">
        <w:rPr>
          <w:rFonts w:ascii="Times New Roman" w:hAnsi="Times New Roman" w:cs="Times New Roman"/>
        </w:rPr>
        <w:t xml:space="preserve"> </w:t>
      </w:r>
      <w:r w:rsidR="00490978" w:rsidRPr="002D610D">
        <w:rPr>
          <w:rFonts w:ascii="Times New Roman" w:hAnsi="Times New Roman" w:cs="Times New Roman"/>
        </w:rPr>
        <w:t xml:space="preserve">as </w:t>
      </w:r>
      <w:r w:rsidR="007D300F">
        <w:rPr>
          <w:rFonts w:ascii="Times New Roman" w:hAnsi="Times New Roman" w:cs="Times New Roman"/>
        </w:rPr>
        <w:t>‘</w:t>
      </w:r>
      <w:r w:rsidR="00F44900" w:rsidRPr="002D610D">
        <w:rPr>
          <w:rFonts w:ascii="Times New Roman" w:hAnsi="Times New Roman" w:cs="Times New Roman"/>
        </w:rPr>
        <w:t xml:space="preserve">African </w:t>
      </w:r>
      <w:r w:rsidR="00865C6B" w:rsidRPr="002D610D">
        <w:rPr>
          <w:rFonts w:ascii="Times New Roman" w:hAnsi="Times New Roman" w:cs="Times New Roman"/>
        </w:rPr>
        <w:t>a</w:t>
      </w:r>
      <w:r w:rsidR="00F44900" w:rsidRPr="002D610D">
        <w:rPr>
          <w:rFonts w:ascii="Times New Roman" w:hAnsi="Times New Roman" w:cs="Times New Roman"/>
        </w:rPr>
        <w:t>r</w:t>
      </w:r>
      <w:r w:rsidR="00865C6B" w:rsidRPr="002D610D">
        <w:rPr>
          <w:rFonts w:ascii="Times New Roman" w:hAnsi="Times New Roman" w:cs="Times New Roman"/>
        </w:rPr>
        <w:t>t</w:t>
      </w:r>
      <w:r w:rsidR="007D300F">
        <w:rPr>
          <w:rFonts w:ascii="Times New Roman" w:hAnsi="Times New Roman" w:cs="Times New Roman"/>
        </w:rPr>
        <w:t>’</w:t>
      </w:r>
      <w:r w:rsidR="00C5789B" w:rsidRPr="002D610D">
        <w:rPr>
          <w:rFonts w:ascii="Times New Roman" w:hAnsi="Times New Roman" w:cs="Times New Roman"/>
        </w:rPr>
        <w:t xml:space="preserve">? </w:t>
      </w:r>
      <w:r w:rsidR="00E630E7">
        <w:rPr>
          <w:rFonts w:ascii="Times New Roman" w:hAnsi="Times New Roman" w:cs="Times New Roman"/>
        </w:rPr>
        <w:t xml:space="preserve">How might something specific </w:t>
      </w:r>
      <w:r w:rsidR="002546D7">
        <w:rPr>
          <w:rFonts w:ascii="Times New Roman" w:hAnsi="Times New Roman" w:cs="Times New Roman"/>
        </w:rPr>
        <w:t xml:space="preserve">to ‘being there’, to visiting </w:t>
      </w:r>
      <w:r w:rsidR="00E630E7">
        <w:rPr>
          <w:rFonts w:ascii="Times New Roman" w:hAnsi="Times New Roman" w:cs="Times New Roman"/>
        </w:rPr>
        <w:t xml:space="preserve">the exhibition in </w:t>
      </w:r>
      <w:r w:rsidR="002546D7">
        <w:rPr>
          <w:rFonts w:ascii="Times New Roman" w:hAnsi="Times New Roman" w:cs="Times New Roman"/>
        </w:rPr>
        <w:t xml:space="preserve">Ostend, be realised in either </w:t>
      </w:r>
      <w:r w:rsidR="003C0E23">
        <w:rPr>
          <w:rFonts w:ascii="Times New Roman" w:hAnsi="Times New Roman" w:cs="Times New Roman"/>
        </w:rPr>
        <w:t>a</w:t>
      </w:r>
      <w:r w:rsidR="002546D7">
        <w:rPr>
          <w:rFonts w:ascii="Times New Roman" w:hAnsi="Times New Roman" w:cs="Times New Roman"/>
        </w:rPr>
        <w:t xml:space="preserve"> review or </w:t>
      </w:r>
      <w:r w:rsidR="003C0E23">
        <w:rPr>
          <w:rFonts w:ascii="Times New Roman" w:hAnsi="Times New Roman" w:cs="Times New Roman"/>
        </w:rPr>
        <w:t xml:space="preserve">a </w:t>
      </w:r>
      <w:r w:rsidR="002546D7">
        <w:rPr>
          <w:rFonts w:ascii="Times New Roman" w:hAnsi="Times New Roman" w:cs="Times New Roman"/>
        </w:rPr>
        <w:t xml:space="preserve">film? </w:t>
      </w:r>
      <w:r w:rsidR="0063667F">
        <w:rPr>
          <w:rFonts w:ascii="Times New Roman" w:hAnsi="Times New Roman" w:cs="Times New Roman"/>
        </w:rPr>
        <w:t>As with most ethnographic scenarios, t</w:t>
      </w:r>
      <w:r w:rsidR="00C5789B" w:rsidRPr="002D610D">
        <w:rPr>
          <w:rFonts w:ascii="Times New Roman" w:hAnsi="Times New Roman" w:cs="Times New Roman"/>
        </w:rPr>
        <w:t>he</w:t>
      </w:r>
      <w:r w:rsidR="00FE3ED8" w:rsidRPr="002D610D">
        <w:rPr>
          <w:rFonts w:ascii="Times New Roman" w:hAnsi="Times New Roman" w:cs="Times New Roman"/>
        </w:rPr>
        <w:t>s</w:t>
      </w:r>
      <w:r w:rsidR="00C5789B" w:rsidRPr="002D610D">
        <w:rPr>
          <w:rFonts w:ascii="Times New Roman" w:hAnsi="Times New Roman" w:cs="Times New Roman"/>
        </w:rPr>
        <w:t>e</w:t>
      </w:r>
      <w:r w:rsidR="00FE3ED8" w:rsidRPr="002D610D">
        <w:rPr>
          <w:rFonts w:ascii="Times New Roman" w:hAnsi="Times New Roman" w:cs="Times New Roman"/>
        </w:rPr>
        <w:t xml:space="preserve"> question</w:t>
      </w:r>
      <w:r w:rsidR="00C5789B" w:rsidRPr="002D610D">
        <w:rPr>
          <w:rFonts w:ascii="Times New Roman" w:hAnsi="Times New Roman" w:cs="Times New Roman"/>
        </w:rPr>
        <w:t xml:space="preserve">s were </w:t>
      </w:r>
      <w:r w:rsidR="0063667F">
        <w:rPr>
          <w:rFonts w:ascii="Times New Roman" w:hAnsi="Times New Roman" w:cs="Times New Roman"/>
        </w:rPr>
        <w:t xml:space="preserve">also </w:t>
      </w:r>
      <w:r w:rsidR="00FE3ED8" w:rsidRPr="002D610D">
        <w:rPr>
          <w:rFonts w:ascii="Times New Roman" w:hAnsi="Times New Roman" w:cs="Times New Roman"/>
        </w:rPr>
        <w:t xml:space="preserve">haunted by </w:t>
      </w:r>
      <w:r w:rsidR="002F2E3C" w:rsidRPr="002D610D">
        <w:rPr>
          <w:rFonts w:ascii="Times New Roman" w:hAnsi="Times New Roman" w:cs="Times New Roman"/>
        </w:rPr>
        <w:t xml:space="preserve">issues of </w:t>
      </w:r>
      <w:r w:rsidR="00FE3ED8" w:rsidRPr="002D610D">
        <w:rPr>
          <w:rFonts w:ascii="Times New Roman" w:hAnsi="Times New Roman" w:cs="Times New Roman"/>
        </w:rPr>
        <w:t>translation</w:t>
      </w:r>
      <w:r w:rsidR="002546D7">
        <w:rPr>
          <w:rFonts w:ascii="Times New Roman" w:hAnsi="Times New Roman" w:cs="Times New Roman"/>
        </w:rPr>
        <w:t xml:space="preserve"> – </w:t>
      </w:r>
      <w:r w:rsidR="00E967EA">
        <w:rPr>
          <w:rFonts w:ascii="Times New Roman" w:hAnsi="Times New Roman" w:cs="Times New Roman"/>
        </w:rPr>
        <w:t>to take</w:t>
      </w:r>
      <w:r w:rsidR="002546D7">
        <w:rPr>
          <w:rFonts w:ascii="Times New Roman" w:hAnsi="Times New Roman" w:cs="Times New Roman"/>
        </w:rPr>
        <w:t xml:space="preserve"> </w:t>
      </w:r>
      <w:r w:rsidR="00BF3561">
        <w:rPr>
          <w:rFonts w:ascii="Times New Roman" w:hAnsi="Times New Roman" w:cs="Times New Roman"/>
        </w:rPr>
        <w:t xml:space="preserve">only </w:t>
      </w:r>
      <w:r w:rsidR="002546D7">
        <w:rPr>
          <w:rFonts w:ascii="Times New Roman" w:hAnsi="Times New Roman" w:cs="Times New Roman"/>
        </w:rPr>
        <w:t>the exhibition’s title as</w:t>
      </w:r>
      <w:r w:rsidR="005C5BC3">
        <w:rPr>
          <w:rFonts w:ascii="Times New Roman" w:hAnsi="Times New Roman" w:cs="Times New Roman"/>
        </w:rPr>
        <w:t xml:space="preserve"> itself</w:t>
      </w:r>
      <w:r w:rsidR="002546D7">
        <w:rPr>
          <w:rFonts w:ascii="Times New Roman" w:hAnsi="Times New Roman" w:cs="Times New Roman"/>
        </w:rPr>
        <w:t xml:space="preserve"> an</w:t>
      </w:r>
      <w:r w:rsidR="00B675EC">
        <w:rPr>
          <w:rFonts w:ascii="Times New Roman" w:hAnsi="Times New Roman" w:cs="Times New Roman"/>
        </w:rPr>
        <w:t>other</w:t>
      </w:r>
      <w:r w:rsidR="002546D7">
        <w:rPr>
          <w:rFonts w:ascii="Times New Roman" w:hAnsi="Times New Roman" w:cs="Times New Roman"/>
        </w:rPr>
        <w:t xml:space="preserve"> ‘informant’. The</w:t>
      </w:r>
      <w:r w:rsidR="00C5789B" w:rsidRPr="002D610D">
        <w:rPr>
          <w:rFonts w:ascii="Times New Roman" w:hAnsi="Times New Roman" w:cs="Times New Roman"/>
        </w:rPr>
        <w:t xml:space="preserve"> Anglophone </w:t>
      </w:r>
      <w:r w:rsidR="002546D7">
        <w:rPr>
          <w:rFonts w:ascii="Times New Roman" w:hAnsi="Times New Roman" w:cs="Times New Roman"/>
        </w:rPr>
        <w:t xml:space="preserve">version </w:t>
      </w:r>
      <w:r w:rsidR="00C5789B" w:rsidRPr="002D610D">
        <w:rPr>
          <w:rFonts w:ascii="Times New Roman" w:hAnsi="Times New Roman" w:cs="Times New Roman"/>
        </w:rPr>
        <w:t>wa</w:t>
      </w:r>
      <w:r w:rsidR="00FE3ED8" w:rsidRPr="002D610D">
        <w:rPr>
          <w:rFonts w:ascii="Times New Roman" w:hAnsi="Times New Roman" w:cs="Times New Roman"/>
        </w:rPr>
        <w:t xml:space="preserve">s ghosted by its French </w:t>
      </w:r>
      <w:r w:rsidR="002546D7">
        <w:rPr>
          <w:rFonts w:ascii="Times New Roman" w:hAnsi="Times New Roman" w:cs="Times New Roman"/>
        </w:rPr>
        <w:t>alternative</w:t>
      </w:r>
      <w:r w:rsidR="00FE3ED8" w:rsidRPr="002D610D">
        <w:rPr>
          <w:rFonts w:ascii="Times New Roman" w:hAnsi="Times New Roman" w:cs="Times New Roman"/>
        </w:rPr>
        <w:t xml:space="preserve">, </w:t>
      </w:r>
      <w:proofErr w:type="spellStart"/>
      <w:r w:rsidR="00AB73B4" w:rsidRPr="002D610D">
        <w:rPr>
          <w:rFonts w:ascii="Times New Roman" w:hAnsi="Times New Roman" w:cs="Times New Roman"/>
          <w:i/>
        </w:rPr>
        <w:t>L’Europe</w:t>
      </w:r>
      <w:proofErr w:type="spellEnd"/>
      <w:r w:rsidR="00AB73B4" w:rsidRPr="002D610D">
        <w:rPr>
          <w:rFonts w:ascii="Times New Roman" w:hAnsi="Times New Roman" w:cs="Times New Roman"/>
          <w:i/>
        </w:rPr>
        <w:t xml:space="preserve"> </w:t>
      </w:r>
      <w:proofErr w:type="spellStart"/>
      <w:r w:rsidR="00AB73B4" w:rsidRPr="002D610D">
        <w:rPr>
          <w:rFonts w:ascii="Times New Roman" w:hAnsi="Times New Roman" w:cs="Times New Roman"/>
          <w:i/>
        </w:rPr>
        <w:t>fantôme</w:t>
      </w:r>
      <w:proofErr w:type="spellEnd"/>
      <w:r w:rsidR="00AB73B4" w:rsidRPr="002D610D">
        <w:rPr>
          <w:rFonts w:ascii="Times New Roman" w:hAnsi="Times New Roman" w:cs="Times New Roman"/>
        </w:rPr>
        <w:t xml:space="preserve">, </w:t>
      </w:r>
      <w:r w:rsidR="002546D7">
        <w:rPr>
          <w:rFonts w:ascii="Times New Roman" w:hAnsi="Times New Roman" w:cs="Times New Roman"/>
        </w:rPr>
        <w:t xml:space="preserve">which </w:t>
      </w:r>
      <w:r w:rsidR="00FE3ED8" w:rsidRPr="002D610D">
        <w:rPr>
          <w:rFonts w:ascii="Times New Roman" w:hAnsi="Times New Roman" w:cs="Times New Roman"/>
        </w:rPr>
        <w:t>echo</w:t>
      </w:r>
      <w:r w:rsidR="002546D7">
        <w:rPr>
          <w:rFonts w:ascii="Times New Roman" w:hAnsi="Times New Roman" w:cs="Times New Roman"/>
        </w:rPr>
        <w:t>es</w:t>
      </w:r>
      <w:r w:rsidR="00FE3ED8" w:rsidRPr="002D610D">
        <w:rPr>
          <w:rFonts w:ascii="Times New Roman" w:hAnsi="Times New Roman" w:cs="Times New Roman"/>
        </w:rPr>
        <w:t xml:space="preserve"> </w:t>
      </w:r>
      <w:r w:rsidR="00C5789B" w:rsidRPr="002D610D">
        <w:rPr>
          <w:rFonts w:ascii="Times New Roman" w:hAnsi="Times New Roman" w:cs="Times New Roman"/>
        </w:rPr>
        <w:t xml:space="preserve">Michel </w:t>
      </w:r>
      <w:r w:rsidR="00FE3ED8" w:rsidRPr="002D610D">
        <w:rPr>
          <w:rFonts w:ascii="Times New Roman" w:hAnsi="Times New Roman" w:cs="Times New Roman"/>
        </w:rPr>
        <w:t xml:space="preserve">Leiris’ </w:t>
      </w:r>
      <w:r w:rsidR="008C1E38" w:rsidRPr="002D610D">
        <w:rPr>
          <w:rFonts w:ascii="Times New Roman" w:hAnsi="Times New Roman" w:cs="Times New Roman"/>
        </w:rPr>
        <w:t xml:space="preserve">evoking </w:t>
      </w:r>
      <w:r w:rsidR="00FE3ED8" w:rsidRPr="002D610D">
        <w:rPr>
          <w:rFonts w:ascii="Times New Roman" w:hAnsi="Times New Roman" w:cs="Times New Roman"/>
        </w:rPr>
        <w:t xml:space="preserve">of phantoms </w:t>
      </w:r>
      <w:r w:rsidR="008C1E38" w:rsidRPr="002D610D">
        <w:rPr>
          <w:rFonts w:ascii="Times New Roman" w:hAnsi="Times New Roman" w:cs="Times New Roman"/>
        </w:rPr>
        <w:t>(</w:t>
      </w:r>
      <w:r w:rsidR="00FE3ED8" w:rsidRPr="002D610D">
        <w:rPr>
          <w:rFonts w:ascii="Times New Roman" w:hAnsi="Times New Roman" w:cs="Times New Roman"/>
        </w:rPr>
        <w:t>in his record</w:t>
      </w:r>
      <w:r w:rsidR="003F3B90" w:rsidRPr="002D610D">
        <w:rPr>
          <w:rFonts w:ascii="Times New Roman" w:hAnsi="Times New Roman" w:cs="Times New Roman"/>
        </w:rPr>
        <w:t xml:space="preserve"> </w:t>
      </w:r>
      <w:r w:rsidR="00FE3ED8" w:rsidRPr="002D610D">
        <w:rPr>
          <w:rFonts w:ascii="Times New Roman" w:hAnsi="Times New Roman" w:cs="Times New Roman"/>
        </w:rPr>
        <w:t>of the Dakar-Djibouti expedition</w:t>
      </w:r>
      <w:r w:rsidR="00DA6576" w:rsidRPr="002D610D">
        <w:rPr>
          <w:rFonts w:ascii="Times New Roman" w:hAnsi="Times New Roman" w:cs="Times New Roman"/>
        </w:rPr>
        <w:t xml:space="preserve"> in the early 1930s</w:t>
      </w:r>
      <w:r w:rsidR="008C1E38" w:rsidRPr="002D610D">
        <w:rPr>
          <w:rFonts w:ascii="Times New Roman" w:hAnsi="Times New Roman" w:cs="Times New Roman"/>
        </w:rPr>
        <w:t>)</w:t>
      </w:r>
      <w:r w:rsidR="003F3B90" w:rsidRPr="002D610D">
        <w:rPr>
          <w:rFonts w:ascii="Times New Roman" w:hAnsi="Times New Roman" w:cs="Times New Roman"/>
        </w:rPr>
        <w:t xml:space="preserve">, </w:t>
      </w:r>
      <w:proofErr w:type="spellStart"/>
      <w:r w:rsidR="003F3B90" w:rsidRPr="002D610D">
        <w:rPr>
          <w:rFonts w:ascii="Times New Roman" w:hAnsi="Times New Roman" w:cs="Times New Roman"/>
          <w:i/>
        </w:rPr>
        <w:t>L’Afrique</w:t>
      </w:r>
      <w:proofErr w:type="spellEnd"/>
      <w:r w:rsidR="003F3B90" w:rsidRPr="002D610D">
        <w:rPr>
          <w:rFonts w:ascii="Times New Roman" w:hAnsi="Times New Roman" w:cs="Times New Roman"/>
          <w:i/>
        </w:rPr>
        <w:t xml:space="preserve"> </w:t>
      </w:r>
      <w:proofErr w:type="spellStart"/>
      <w:r w:rsidR="003F3B90" w:rsidRPr="002D610D">
        <w:rPr>
          <w:rFonts w:ascii="Times New Roman" w:hAnsi="Times New Roman" w:cs="Times New Roman"/>
          <w:i/>
        </w:rPr>
        <w:t>fantôme</w:t>
      </w:r>
      <w:proofErr w:type="spellEnd"/>
      <w:r w:rsidR="002F2E3C" w:rsidRPr="002D610D">
        <w:rPr>
          <w:rFonts w:ascii="Times New Roman" w:hAnsi="Times New Roman" w:cs="Times New Roman"/>
        </w:rPr>
        <w:t>.</w:t>
      </w:r>
      <w:r w:rsidR="00FF7692">
        <w:rPr>
          <w:rStyle w:val="EndnoteReference"/>
          <w:rFonts w:ascii="Times New Roman" w:hAnsi="Times New Roman" w:cs="Times New Roman"/>
        </w:rPr>
        <w:endnoteReference w:id="28"/>
      </w:r>
      <w:r w:rsidR="002F2E3C" w:rsidRPr="002D610D">
        <w:rPr>
          <w:rFonts w:ascii="Times New Roman" w:hAnsi="Times New Roman" w:cs="Times New Roman"/>
        </w:rPr>
        <w:t xml:space="preserve"> </w:t>
      </w:r>
      <w:r w:rsidR="008C1E38" w:rsidRPr="002D610D">
        <w:rPr>
          <w:rFonts w:ascii="Times New Roman" w:hAnsi="Times New Roman" w:cs="Times New Roman"/>
        </w:rPr>
        <w:t>T</w:t>
      </w:r>
      <w:r w:rsidR="007D300F">
        <w:rPr>
          <w:rFonts w:ascii="Times New Roman" w:hAnsi="Times New Roman" w:cs="Times New Roman"/>
        </w:rPr>
        <w:t>he ‘ghost’</w:t>
      </w:r>
      <w:r w:rsidR="00F44900" w:rsidRPr="002D610D">
        <w:rPr>
          <w:rFonts w:ascii="Times New Roman" w:hAnsi="Times New Roman" w:cs="Times New Roman"/>
        </w:rPr>
        <w:t xml:space="preserve"> of the </w:t>
      </w:r>
      <w:r w:rsidR="008C1E38" w:rsidRPr="002D610D">
        <w:rPr>
          <w:rFonts w:ascii="Times New Roman" w:hAnsi="Times New Roman" w:cs="Times New Roman"/>
        </w:rPr>
        <w:t xml:space="preserve">English </w:t>
      </w:r>
      <w:r w:rsidR="00F44900" w:rsidRPr="002D610D">
        <w:rPr>
          <w:rFonts w:ascii="Times New Roman" w:hAnsi="Times New Roman" w:cs="Times New Roman"/>
        </w:rPr>
        <w:t xml:space="preserve">speaks of something that is, </w:t>
      </w:r>
      <w:r w:rsidR="005C5BC3">
        <w:rPr>
          <w:rFonts w:ascii="Times New Roman" w:hAnsi="Times New Roman" w:cs="Times New Roman"/>
        </w:rPr>
        <w:t>indeed</w:t>
      </w:r>
      <w:r w:rsidR="00F44900" w:rsidRPr="002D610D">
        <w:rPr>
          <w:rFonts w:ascii="Times New Roman" w:hAnsi="Times New Roman" w:cs="Times New Roman"/>
        </w:rPr>
        <w:t xml:space="preserve">, </w:t>
      </w:r>
      <w:proofErr w:type="spellStart"/>
      <w:r w:rsidR="00F44900" w:rsidRPr="002D610D">
        <w:rPr>
          <w:rFonts w:ascii="Times New Roman" w:hAnsi="Times New Roman" w:cs="Times New Roman"/>
        </w:rPr>
        <w:t>phantom</w:t>
      </w:r>
      <w:r w:rsidR="00E967EA">
        <w:rPr>
          <w:rFonts w:ascii="Times New Roman" w:hAnsi="Times New Roman" w:cs="Times New Roman"/>
        </w:rPr>
        <w:t>atic</w:t>
      </w:r>
      <w:proofErr w:type="spellEnd"/>
      <w:r w:rsidR="00AB73B4" w:rsidRPr="002D610D">
        <w:rPr>
          <w:rFonts w:ascii="Times New Roman" w:hAnsi="Times New Roman" w:cs="Times New Roman"/>
        </w:rPr>
        <w:t xml:space="preserve">, </w:t>
      </w:r>
      <w:r w:rsidR="00E967EA">
        <w:rPr>
          <w:rFonts w:ascii="Times New Roman" w:hAnsi="Times New Roman" w:cs="Times New Roman"/>
        </w:rPr>
        <w:t>since Leiris’ book doe</w:t>
      </w:r>
      <w:r w:rsidR="00DB7E5A" w:rsidRPr="002D610D">
        <w:rPr>
          <w:rFonts w:ascii="Times New Roman" w:hAnsi="Times New Roman" w:cs="Times New Roman"/>
        </w:rPr>
        <w:t xml:space="preserve">s </w:t>
      </w:r>
      <w:r w:rsidR="00E967EA">
        <w:rPr>
          <w:rFonts w:ascii="Times New Roman" w:hAnsi="Times New Roman" w:cs="Times New Roman"/>
        </w:rPr>
        <w:t>not (</w:t>
      </w:r>
      <w:r w:rsidR="00DB7E5A" w:rsidRPr="002D610D">
        <w:rPr>
          <w:rFonts w:ascii="Times New Roman" w:hAnsi="Times New Roman" w:cs="Times New Roman"/>
        </w:rPr>
        <w:t>yet</w:t>
      </w:r>
      <w:r w:rsidR="00E967EA">
        <w:rPr>
          <w:rFonts w:ascii="Times New Roman" w:hAnsi="Times New Roman" w:cs="Times New Roman"/>
        </w:rPr>
        <w:t>)</w:t>
      </w:r>
      <w:r w:rsidR="00DB7E5A" w:rsidRPr="002D610D">
        <w:rPr>
          <w:rFonts w:ascii="Times New Roman" w:hAnsi="Times New Roman" w:cs="Times New Roman"/>
        </w:rPr>
        <w:t xml:space="preserve"> </w:t>
      </w:r>
      <w:r w:rsidR="00E967EA">
        <w:rPr>
          <w:rFonts w:ascii="Times New Roman" w:hAnsi="Times New Roman" w:cs="Times New Roman"/>
        </w:rPr>
        <w:t xml:space="preserve">exist </w:t>
      </w:r>
      <w:r w:rsidR="00DB7E5A" w:rsidRPr="002D610D">
        <w:rPr>
          <w:rFonts w:ascii="Times New Roman" w:hAnsi="Times New Roman" w:cs="Times New Roman"/>
        </w:rPr>
        <w:t xml:space="preserve">in </w:t>
      </w:r>
      <w:r w:rsidR="008C1E38" w:rsidRPr="002D610D">
        <w:rPr>
          <w:rFonts w:ascii="Times New Roman" w:hAnsi="Times New Roman" w:cs="Times New Roman"/>
        </w:rPr>
        <w:t>this language</w:t>
      </w:r>
      <w:r w:rsidR="002546D7">
        <w:rPr>
          <w:rFonts w:ascii="Times New Roman" w:hAnsi="Times New Roman" w:cs="Times New Roman"/>
        </w:rPr>
        <w:t>. I</w:t>
      </w:r>
      <w:r w:rsidR="00DB7E5A" w:rsidRPr="002D610D">
        <w:rPr>
          <w:rFonts w:ascii="Times New Roman" w:hAnsi="Times New Roman" w:cs="Times New Roman"/>
        </w:rPr>
        <w:t xml:space="preserve">ts citation here, </w:t>
      </w:r>
      <w:r w:rsidR="00E967EA">
        <w:rPr>
          <w:rFonts w:ascii="Times New Roman" w:hAnsi="Times New Roman" w:cs="Times New Roman"/>
        </w:rPr>
        <w:t>then</w:t>
      </w:r>
      <w:r w:rsidR="002546D7">
        <w:rPr>
          <w:rFonts w:ascii="Times New Roman" w:hAnsi="Times New Roman" w:cs="Times New Roman"/>
        </w:rPr>
        <w:t>,</w:t>
      </w:r>
      <w:r w:rsidR="005C5BC3">
        <w:rPr>
          <w:rFonts w:ascii="Times New Roman" w:hAnsi="Times New Roman" w:cs="Times New Roman"/>
        </w:rPr>
        <w:t xml:space="preserve"> adds a</w:t>
      </w:r>
      <w:r w:rsidR="005F58F9">
        <w:rPr>
          <w:rFonts w:ascii="Times New Roman" w:hAnsi="Times New Roman" w:cs="Times New Roman"/>
        </w:rPr>
        <w:t>nother</w:t>
      </w:r>
      <w:r w:rsidR="005C5BC3">
        <w:rPr>
          <w:rFonts w:ascii="Times New Roman" w:hAnsi="Times New Roman" w:cs="Times New Roman"/>
        </w:rPr>
        <w:t xml:space="preserve"> </w:t>
      </w:r>
      <w:r w:rsidR="00E967EA">
        <w:rPr>
          <w:rFonts w:ascii="Times New Roman" w:hAnsi="Times New Roman" w:cs="Times New Roman"/>
        </w:rPr>
        <w:t>layer</w:t>
      </w:r>
      <w:r w:rsidR="005C5BC3">
        <w:rPr>
          <w:rFonts w:ascii="Times New Roman" w:hAnsi="Times New Roman" w:cs="Times New Roman"/>
        </w:rPr>
        <w:t xml:space="preserve"> of </w:t>
      </w:r>
      <w:r w:rsidR="002546D7">
        <w:rPr>
          <w:rFonts w:ascii="Times New Roman" w:hAnsi="Times New Roman" w:cs="Times New Roman"/>
        </w:rPr>
        <w:t xml:space="preserve">reflexive </w:t>
      </w:r>
      <w:r w:rsidR="002546D7" w:rsidRPr="002D610D">
        <w:rPr>
          <w:rFonts w:ascii="Times New Roman" w:hAnsi="Times New Roman" w:cs="Times New Roman"/>
        </w:rPr>
        <w:t>opacity</w:t>
      </w:r>
      <w:r w:rsidR="00BF3561">
        <w:rPr>
          <w:rFonts w:ascii="Times New Roman" w:hAnsi="Times New Roman" w:cs="Times New Roman"/>
        </w:rPr>
        <w:t>,</w:t>
      </w:r>
      <w:r w:rsidR="002546D7" w:rsidRPr="002D610D">
        <w:rPr>
          <w:rFonts w:ascii="Times New Roman" w:hAnsi="Times New Roman" w:cs="Times New Roman"/>
        </w:rPr>
        <w:t xml:space="preserve"> </w:t>
      </w:r>
      <w:r w:rsidR="00E967EA">
        <w:rPr>
          <w:rFonts w:ascii="Times New Roman" w:hAnsi="Times New Roman" w:cs="Times New Roman"/>
        </w:rPr>
        <w:t xml:space="preserve">especially </w:t>
      </w:r>
      <w:r w:rsidR="00800149" w:rsidRPr="002546D7">
        <w:rPr>
          <w:rFonts w:ascii="Times New Roman" w:hAnsi="Times New Roman" w:cs="Times New Roman"/>
        </w:rPr>
        <w:t>as</w:t>
      </w:r>
      <w:r w:rsidR="00800149" w:rsidRPr="002D610D">
        <w:rPr>
          <w:rFonts w:ascii="Times New Roman" w:hAnsi="Times New Roman" w:cs="Times New Roman"/>
        </w:rPr>
        <w:t xml:space="preserve"> </w:t>
      </w:r>
      <w:r w:rsidR="008F6275">
        <w:rPr>
          <w:rFonts w:ascii="Times New Roman" w:hAnsi="Times New Roman" w:cs="Times New Roman"/>
        </w:rPr>
        <w:t>his</w:t>
      </w:r>
      <w:r w:rsidR="00FF05B4" w:rsidRPr="002D610D">
        <w:rPr>
          <w:rFonts w:ascii="Times New Roman" w:hAnsi="Times New Roman" w:cs="Times New Roman"/>
        </w:rPr>
        <w:t xml:space="preserve"> </w:t>
      </w:r>
      <w:r w:rsidR="00FE3ED8" w:rsidRPr="002D610D">
        <w:rPr>
          <w:rFonts w:ascii="Times New Roman" w:hAnsi="Times New Roman" w:cs="Times New Roman"/>
        </w:rPr>
        <w:t xml:space="preserve">text </w:t>
      </w:r>
      <w:r w:rsidR="002F2E3C" w:rsidRPr="002D610D">
        <w:rPr>
          <w:rFonts w:ascii="Times New Roman" w:hAnsi="Times New Roman" w:cs="Times New Roman"/>
        </w:rPr>
        <w:t xml:space="preserve">makes of its </w:t>
      </w:r>
      <w:r w:rsidR="00FE3ED8" w:rsidRPr="002D610D">
        <w:rPr>
          <w:rFonts w:ascii="Times New Roman" w:hAnsi="Times New Roman" w:cs="Times New Roman"/>
        </w:rPr>
        <w:t>own writing</w:t>
      </w:r>
      <w:r w:rsidR="002F2E3C" w:rsidRPr="002D610D">
        <w:rPr>
          <w:rFonts w:ascii="Times New Roman" w:hAnsi="Times New Roman" w:cs="Times New Roman"/>
        </w:rPr>
        <w:t xml:space="preserve"> </w:t>
      </w:r>
      <w:r w:rsidR="00DB7E5A" w:rsidRPr="002D610D">
        <w:rPr>
          <w:rFonts w:ascii="Times New Roman" w:hAnsi="Times New Roman" w:cs="Times New Roman"/>
        </w:rPr>
        <w:t>a</w:t>
      </w:r>
      <w:r w:rsidR="002F2E3C" w:rsidRPr="002D610D">
        <w:rPr>
          <w:rFonts w:ascii="Times New Roman" w:hAnsi="Times New Roman" w:cs="Times New Roman"/>
        </w:rPr>
        <w:t xml:space="preserve"> site of research</w:t>
      </w:r>
      <w:r w:rsidR="006B27BE" w:rsidRPr="002D610D">
        <w:rPr>
          <w:rFonts w:ascii="Times New Roman" w:hAnsi="Times New Roman" w:cs="Times New Roman"/>
        </w:rPr>
        <w:t xml:space="preserve"> – </w:t>
      </w:r>
      <w:r w:rsidR="00FE3ED8" w:rsidRPr="002D610D">
        <w:rPr>
          <w:rFonts w:ascii="Times New Roman" w:hAnsi="Times New Roman" w:cs="Times New Roman"/>
        </w:rPr>
        <w:t xml:space="preserve">an </w:t>
      </w:r>
      <w:r w:rsidR="00AB73B4" w:rsidRPr="002D610D">
        <w:rPr>
          <w:rFonts w:ascii="Times New Roman" w:hAnsi="Times New Roman" w:cs="Times New Roman"/>
        </w:rPr>
        <w:t xml:space="preserve">example </w:t>
      </w:r>
      <w:r w:rsidR="00FE3ED8" w:rsidRPr="002D610D">
        <w:rPr>
          <w:rFonts w:ascii="Times New Roman" w:hAnsi="Times New Roman" w:cs="Times New Roman"/>
        </w:rPr>
        <w:t xml:space="preserve">of what </w:t>
      </w:r>
      <w:r w:rsidR="00C5789B" w:rsidRPr="002D610D">
        <w:rPr>
          <w:rFonts w:ascii="Times New Roman" w:hAnsi="Times New Roman" w:cs="Times New Roman"/>
        </w:rPr>
        <w:t xml:space="preserve">James </w:t>
      </w:r>
      <w:r w:rsidR="00FE3ED8" w:rsidRPr="002D610D">
        <w:rPr>
          <w:rFonts w:ascii="Times New Roman" w:hAnsi="Times New Roman" w:cs="Times New Roman"/>
        </w:rPr>
        <w:t>Clifford</w:t>
      </w:r>
      <w:r w:rsidR="00800149" w:rsidRPr="002D610D">
        <w:rPr>
          <w:rFonts w:ascii="Times New Roman" w:hAnsi="Times New Roman" w:cs="Times New Roman"/>
        </w:rPr>
        <w:t xml:space="preserve"> (suggesting another </w:t>
      </w:r>
      <w:r w:rsidR="0027498F">
        <w:rPr>
          <w:rFonts w:ascii="Times New Roman" w:hAnsi="Times New Roman" w:cs="Times New Roman"/>
        </w:rPr>
        <w:t xml:space="preserve">ethnographic </w:t>
      </w:r>
      <w:r w:rsidR="00800149" w:rsidRPr="002D610D">
        <w:rPr>
          <w:rFonts w:ascii="Times New Roman" w:hAnsi="Times New Roman" w:cs="Times New Roman"/>
        </w:rPr>
        <w:t xml:space="preserve">alternative to the travelogue) </w:t>
      </w:r>
      <w:r w:rsidR="00BF3561">
        <w:rPr>
          <w:rFonts w:ascii="Times New Roman" w:hAnsi="Times New Roman" w:cs="Times New Roman"/>
        </w:rPr>
        <w:t xml:space="preserve">famously </w:t>
      </w:r>
      <w:r w:rsidR="007D300F">
        <w:rPr>
          <w:rFonts w:ascii="Times New Roman" w:hAnsi="Times New Roman" w:cs="Times New Roman"/>
        </w:rPr>
        <w:t>called ‘</w:t>
      </w:r>
      <w:proofErr w:type="spellStart"/>
      <w:r w:rsidR="007D300F">
        <w:rPr>
          <w:rFonts w:ascii="Times New Roman" w:hAnsi="Times New Roman" w:cs="Times New Roman"/>
        </w:rPr>
        <w:t>oneirography</w:t>
      </w:r>
      <w:proofErr w:type="spellEnd"/>
      <w:r w:rsidR="007D300F">
        <w:rPr>
          <w:rFonts w:ascii="Times New Roman" w:hAnsi="Times New Roman" w:cs="Times New Roman"/>
        </w:rPr>
        <w:t>’</w:t>
      </w:r>
      <w:r w:rsidR="00FE3ED8" w:rsidRPr="002D610D">
        <w:rPr>
          <w:rFonts w:ascii="Times New Roman" w:hAnsi="Times New Roman" w:cs="Times New Roman"/>
        </w:rPr>
        <w:t>.</w:t>
      </w:r>
      <w:r w:rsidR="00D901B7">
        <w:rPr>
          <w:rStyle w:val="EndnoteReference"/>
          <w:rFonts w:ascii="Times New Roman" w:hAnsi="Times New Roman" w:cs="Times New Roman"/>
        </w:rPr>
        <w:endnoteReference w:id="29"/>
      </w:r>
      <w:r w:rsidR="00FE3ED8" w:rsidRPr="002D610D">
        <w:rPr>
          <w:rFonts w:ascii="Times New Roman" w:hAnsi="Times New Roman" w:cs="Times New Roman"/>
        </w:rPr>
        <w:t xml:space="preserve"> </w:t>
      </w:r>
    </w:p>
    <w:p w14:paraId="67B779AB" w14:textId="77777777" w:rsidR="00881B44" w:rsidRDefault="00881B44" w:rsidP="00A16BB9">
      <w:pPr>
        <w:rPr>
          <w:rFonts w:ascii="Times New Roman" w:hAnsi="Times New Roman" w:cs="Times New Roman"/>
        </w:rPr>
      </w:pPr>
    </w:p>
    <w:p w14:paraId="4554904D" w14:textId="1C9E2C9F" w:rsidR="00553531" w:rsidRPr="002D610D" w:rsidRDefault="004E307F" w:rsidP="00A16BB9">
      <w:pPr>
        <w:rPr>
          <w:rFonts w:ascii="Times New Roman" w:hAnsi="Times New Roman" w:cs="Times New Roman"/>
        </w:rPr>
      </w:pPr>
      <w:r>
        <w:rPr>
          <w:rFonts w:ascii="Times New Roman" w:hAnsi="Times New Roman" w:cs="Times New Roman"/>
        </w:rPr>
        <w:t>Furthermore</w:t>
      </w:r>
      <w:r w:rsidR="00310A34" w:rsidRPr="002D610D">
        <w:rPr>
          <w:rFonts w:ascii="Times New Roman" w:hAnsi="Times New Roman" w:cs="Times New Roman"/>
        </w:rPr>
        <w:t xml:space="preserve">, </w:t>
      </w:r>
      <w:r>
        <w:rPr>
          <w:rFonts w:ascii="Times New Roman" w:hAnsi="Times New Roman" w:cs="Times New Roman"/>
        </w:rPr>
        <w:t xml:space="preserve">when </w:t>
      </w:r>
      <w:r w:rsidR="00310A34" w:rsidRPr="002D610D">
        <w:rPr>
          <w:rFonts w:ascii="Times New Roman" w:hAnsi="Times New Roman" w:cs="Times New Roman"/>
        </w:rPr>
        <w:t>Leiris is quoted</w:t>
      </w:r>
      <w:r>
        <w:rPr>
          <w:rFonts w:ascii="Times New Roman" w:hAnsi="Times New Roman" w:cs="Times New Roman"/>
        </w:rPr>
        <w:t xml:space="preserve"> </w:t>
      </w:r>
      <w:r w:rsidRPr="002D610D">
        <w:rPr>
          <w:rFonts w:ascii="Times New Roman" w:hAnsi="Times New Roman" w:cs="Times New Roman"/>
        </w:rPr>
        <w:t xml:space="preserve">in the epigraphs to this </w:t>
      </w:r>
      <w:r>
        <w:rPr>
          <w:rFonts w:ascii="Times New Roman" w:hAnsi="Times New Roman" w:cs="Times New Roman"/>
        </w:rPr>
        <w:t xml:space="preserve">essay </w:t>
      </w:r>
      <w:r w:rsidR="00310A34" w:rsidRPr="002D610D">
        <w:rPr>
          <w:rFonts w:ascii="Times New Roman" w:hAnsi="Times New Roman" w:cs="Times New Roman"/>
        </w:rPr>
        <w:t xml:space="preserve">from his </w:t>
      </w:r>
      <w:r w:rsidR="00310A34" w:rsidRPr="002D610D">
        <w:rPr>
          <w:rFonts w:ascii="Times New Roman" w:hAnsi="Times New Roman" w:cs="Times New Roman"/>
          <w:i/>
        </w:rPr>
        <w:t>Documents</w:t>
      </w:r>
      <w:r w:rsidR="00310A34" w:rsidRPr="002D610D">
        <w:rPr>
          <w:rFonts w:ascii="Times New Roman" w:hAnsi="Times New Roman" w:cs="Times New Roman"/>
        </w:rPr>
        <w:t xml:space="preserve"> article on metaphor</w:t>
      </w:r>
      <w:r w:rsidR="007D300F">
        <w:rPr>
          <w:rFonts w:ascii="Times New Roman" w:hAnsi="Times New Roman" w:cs="Times New Roman"/>
        </w:rPr>
        <w:t>, the citation of ‘</w:t>
      </w:r>
      <w:r w:rsidR="00310A34" w:rsidRPr="002D610D">
        <w:rPr>
          <w:rFonts w:ascii="Times New Roman" w:hAnsi="Times New Roman" w:cs="Times New Roman"/>
        </w:rPr>
        <w:t>this</w:t>
      </w:r>
      <w:r w:rsidR="007D300F">
        <w:rPr>
          <w:rFonts w:ascii="Times New Roman" w:hAnsi="Times New Roman" w:cs="Times New Roman"/>
        </w:rPr>
        <w:t>’</w:t>
      </w:r>
      <w:r w:rsidR="00310A34" w:rsidRPr="002D610D">
        <w:rPr>
          <w:rFonts w:ascii="Times New Roman" w:hAnsi="Times New Roman" w:cs="Times New Roman"/>
        </w:rPr>
        <w:t xml:space="preserve"> exposes precisely the reflexive paradox of being simultaneously specific and abstract. </w:t>
      </w:r>
      <w:r w:rsidR="00FE3ED8" w:rsidRPr="002D610D">
        <w:rPr>
          <w:rFonts w:ascii="Times New Roman" w:hAnsi="Times New Roman" w:cs="Times New Roman"/>
        </w:rPr>
        <w:t xml:space="preserve">Between object and phantom, or between </w:t>
      </w:r>
      <w:r w:rsidR="003F3B90" w:rsidRPr="002D610D">
        <w:rPr>
          <w:rFonts w:ascii="Times New Roman" w:hAnsi="Times New Roman" w:cs="Times New Roman"/>
        </w:rPr>
        <w:t xml:space="preserve">document and dream, </w:t>
      </w:r>
      <w:r w:rsidR="001D43FB" w:rsidRPr="002D610D">
        <w:rPr>
          <w:rFonts w:ascii="Times New Roman" w:hAnsi="Times New Roman" w:cs="Times New Roman"/>
        </w:rPr>
        <w:t xml:space="preserve">the ethnographic research cited </w:t>
      </w:r>
      <w:r w:rsidR="007E0A25" w:rsidRPr="002D610D">
        <w:rPr>
          <w:rFonts w:ascii="Times New Roman" w:hAnsi="Times New Roman" w:cs="Times New Roman"/>
        </w:rPr>
        <w:t>by</w:t>
      </w:r>
      <w:r w:rsidR="00C5789B" w:rsidRPr="002D610D">
        <w:rPr>
          <w:rFonts w:ascii="Times New Roman" w:hAnsi="Times New Roman" w:cs="Times New Roman"/>
        </w:rPr>
        <w:t xml:space="preserve"> the exhibition</w:t>
      </w:r>
      <w:r w:rsidR="00E630E7">
        <w:rPr>
          <w:rFonts w:ascii="Times New Roman" w:hAnsi="Times New Roman" w:cs="Times New Roman"/>
        </w:rPr>
        <w:t>’s</w:t>
      </w:r>
      <w:r w:rsidR="00C5789B" w:rsidRPr="002D610D">
        <w:rPr>
          <w:rFonts w:ascii="Times New Roman" w:hAnsi="Times New Roman" w:cs="Times New Roman"/>
        </w:rPr>
        <w:t xml:space="preserve"> </w:t>
      </w:r>
      <w:r w:rsidR="005C5BC3">
        <w:rPr>
          <w:rFonts w:ascii="Times New Roman" w:hAnsi="Times New Roman" w:cs="Times New Roman"/>
        </w:rPr>
        <w:t xml:space="preserve">curators </w:t>
      </w:r>
      <w:r>
        <w:rPr>
          <w:rFonts w:ascii="Times New Roman" w:hAnsi="Times New Roman" w:cs="Times New Roman"/>
        </w:rPr>
        <w:t xml:space="preserve">already </w:t>
      </w:r>
      <w:r w:rsidR="00DB7E5A" w:rsidRPr="002D610D">
        <w:rPr>
          <w:rFonts w:ascii="Times New Roman" w:hAnsi="Times New Roman" w:cs="Times New Roman"/>
        </w:rPr>
        <w:t>invite</w:t>
      </w:r>
      <w:r w:rsidR="007E0A25" w:rsidRPr="002D610D">
        <w:rPr>
          <w:rFonts w:ascii="Times New Roman" w:hAnsi="Times New Roman" w:cs="Times New Roman"/>
        </w:rPr>
        <w:t>d</w:t>
      </w:r>
      <w:r w:rsidR="00DB7E5A" w:rsidRPr="002D610D">
        <w:rPr>
          <w:rFonts w:ascii="Times New Roman" w:hAnsi="Times New Roman" w:cs="Times New Roman"/>
        </w:rPr>
        <w:t xml:space="preserve"> the visitor to question </w:t>
      </w:r>
      <w:r w:rsidR="007D300F">
        <w:rPr>
          <w:rFonts w:ascii="Times New Roman" w:hAnsi="Times New Roman" w:cs="Times New Roman"/>
        </w:rPr>
        <w:t>claims of and for ‘seeing’</w:t>
      </w:r>
      <w:r w:rsidR="00C71DA1" w:rsidRPr="002D610D">
        <w:rPr>
          <w:rFonts w:ascii="Times New Roman" w:hAnsi="Times New Roman" w:cs="Times New Roman"/>
        </w:rPr>
        <w:t xml:space="preserve">; not least, for seeing </w:t>
      </w:r>
      <w:r w:rsidR="00C5789B" w:rsidRPr="002D610D">
        <w:rPr>
          <w:rFonts w:ascii="Times New Roman" w:hAnsi="Times New Roman" w:cs="Times New Roman"/>
        </w:rPr>
        <w:t xml:space="preserve">what is European </w:t>
      </w:r>
      <w:r w:rsidR="007D300F">
        <w:rPr>
          <w:rFonts w:ascii="Times New Roman" w:hAnsi="Times New Roman" w:cs="Times New Roman"/>
        </w:rPr>
        <w:t>in ‘</w:t>
      </w:r>
      <w:r w:rsidR="00A16BB9" w:rsidRPr="002D610D">
        <w:rPr>
          <w:rFonts w:ascii="Times New Roman" w:hAnsi="Times New Roman" w:cs="Times New Roman"/>
        </w:rPr>
        <w:t>the re</w:t>
      </w:r>
      <w:r w:rsidR="007D300F">
        <w:rPr>
          <w:rFonts w:ascii="Times New Roman" w:hAnsi="Times New Roman" w:cs="Times New Roman"/>
        </w:rPr>
        <w:t>presentation of art from Africa’</w:t>
      </w:r>
      <w:r w:rsidR="00A16BB9" w:rsidRPr="002D610D">
        <w:rPr>
          <w:rFonts w:ascii="Times New Roman" w:hAnsi="Times New Roman" w:cs="Times New Roman"/>
        </w:rPr>
        <w:t xml:space="preserve">. </w:t>
      </w:r>
      <w:r w:rsidR="008548FE">
        <w:rPr>
          <w:rFonts w:ascii="Times New Roman" w:hAnsi="Times New Roman" w:cs="Times New Roman"/>
        </w:rPr>
        <w:t xml:space="preserve">In this context, </w:t>
      </w:r>
      <w:r w:rsidR="00363CED">
        <w:rPr>
          <w:rFonts w:ascii="Times New Roman" w:hAnsi="Times New Roman" w:cs="Times New Roman"/>
        </w:rPr>
        <w:t xml:space="preserve">relating </w:t>
      </w:r>
      <w:r w:rsidR="00E630E7">
        <w:rPr>
          <w:rFonts w:ascii="Times New Roman" w:hAnsi="Times New Roman" w:cs="Times New Roman"/>
        </w:rPr>
        <w:t xml:space="preserve">my </w:t>
      </w:r>
      <w:r w:rsidR="00363CED">
        <w:rPr>
          <w:rFonts w:ascii="Times New Roman" w:hAnsi="Times New Roman" w:cs="Times New Roman"/>
        </w:rPr>
        <w:t>visit to the exhibition to these subsequent reflections</w:t>
      </w:r>
      <w:r w:rsidR="00B675EC">
        <w:rPr>
          <w:rFonts w:ascii="Times New Roman" w:hAnsi="Times New Roman" w:cs="Times New Roman"/>
        </w:rPr>
        <w:t xml:space="preserve">, </w:t>
      </w:r>
      <w:r w:rsidR="00A16BB9" w:rsidRPr="002D610D">
        <w:rPr>
          <w:rFonts w:ascii="Times New Roman" w:hAnsi="Times New Roman" w:cs="Times New Roman"/>
        </w:rPr>
        <w:t xml:space="preserve">Leiris </w:t>
      </w:r>
      <w:r w:rsidR="008548FE">
        <w:rPr>
          <w:rFonts w:ascii="Times New Roman" w:hAnsi="Times New Roman" w:cs="Times New Roman"/>
        </w:rPr>
        <w:t>offer</w:t>
      </w:r>
      <w:r w:rsidR="00A16BB9" w:rsidRPr="002D610D">
        <w:rPr>
          <w:rFonts w:ascii="Times New Roman" w:hAnsi="Times New Roman" w:cs="Times New Roman"/>
        </w:rPr>
        <w:t>s</w:t>
      </w:r>
      <w:r w:rsidR="00F10AEC">
        <w:rPr>
          <w:rFonts w:ascii="Times New Roman" w:hAnsi="Times New Roman" w:cs="Times New Roman"/>
        </w:rPr>
        <w:t xml:space="preserve"> a</w:t>
      </w:r>
      <w:r w:rsidR="00A16BB9" w:rsidRPr="002D610D">
        <w:rPr>
          <w:rFonts w:ascii="Times New Roman" w:hAnsi="Times New Roman" w:cs="Times New Roman"/>
        </w:rPr>
        <w:t xml:space="preserve"> </w:t>
      </w:r>
      <w:r w:rsidR="00AB73B4" w:rsidRPr="002D610D">
        <w:rPr>
          <w:rFonts w:ascii="Times New Roman" w:hAnsi="Times New Roman" w:cs="Times New Roman"/>
        </w:rPr>
        <w:t xml:space="preserve">particular </w:t>
      </w:r>
      <w:r w:rsidR="008548FE">
        <w:rPr>
          <w:rFonts w:ascii="Times New Roman" w:hAnsi="Times New Roman" w:cs="Times New Roman"/>
        </w:rPr>
        <w:t>testimony</w:t>
      </w:r>
      <w:r w:rsidR="00E630E7">
        <w:rPr>
          <w:rFonts w:ascii="Times New Roman" w:hAnsi="Times New Roman" w:cs="Times New Roman"/>
        </w:rPr>
        <w:t xml:space="preserve"> to the double condition of observer and observed. For,</w:t>
      </w:r>
      <w:r w:rsidR="00A16BB9" w:rsidRPr="002D610D">
        <w:rPr>
          <w:rFonts w:ascii="Times New Roman" w:hAnsi="Times New Roman" w:cs="Times New Roman"/>
        </w:rPr>
        <w:t xml:space="preserve"> as </w:t>
      </w:r>
      <w:r w:rsidR="00B675EC">
        <w:rPr>
          <w:rFonts w:ascii="Times New Roman" w:hAnsi="Times New Roman" w:cs="Times New Roman"/>
        </w:rPr>
        <w:t xml:space="preserve">Joseph </w:t>
      </w:r>
      <w:proofErr w:type="spellStart"/>
      <w:r w:rsidR="00B675EC">
        <w:rPr>
          <w:rFonts w:ascii="Times New Roman" w:hAnsi="Times New Roman" w:cs="Times New Roman"/>
        </w:rPr>
        <w:t>Mwantuali</w:t>
      </w:r>
      <w:proofErr w:type="spellEnd"/>
      <w:r w:rsidR="00B675EC">
        <w:rPr>
          <w:rFonts w:ascii="Times New Roman" w:hAnsi="Times New Roman" w:cs="Times New Roman"/>
        </w:rPr>
        <w:t xml:space="preserve"> notes, </w:t>
      </w:r>
      <w:r w:rsidR="001447C9" w:rsidRPr="002D610D">
        <w:rPr>
          <w:rFonts w:ascii="Times New Roman" w:hAnsi="Times New Roman" w:cs="Times New Roman"/>
        </w:rPr>
        <w:t xml:space="preserve">in </w:t>
      </w:r>
      <w:r w:rsidR="00B675EC">
        <w:rPr>
          <w:rFonts w:ascii="Times New Roman" w:hAnsi="Times New Roman" w:cs="Times New Roman"/>
        </w:rPr>
        <w:t xml:space="preserve">another </w:t>
      </w:r>
      <w:r w:rsidR="001447C9" w:rsidRPr="002D610D">
        <w:rPr>
          <w:rFonts w:ascii="Times New Roman" w:hAnsi="Times New Roman" w:cs="Times New Roman"/>
        </w:rPr>
        <w:t>of the many book</w:t>
      </w:r>
      <w:r w:rsidR="003F3B90" w:rsidRPr="002D610D">
        <w:rPr>
          <w:rFonts w:ascii="Times New Roman" w:hAnsi="Times New Roman" w:cs="Times New Roman"/>
        </w:rPr>
        <w:t xml:space="preserve">s </w:t>
      </w:r>
      <w:r w:rsidR="00B675EC">
        <w:rPr>
          <w:rFonts w:ascii="Times New Roman" w:hAnsi="Times New Roman" w:cs="Times New Roman"/>
        </w:rPr>
        <w:t xml:space="preserve">(or ‘informants’) </w:t>
      </w:r>
      <w:r w:rsidR="003F3B90" w:rsidRPr="002D610D">
        <w:rPr>
          <w:rFonts w:ascii="Times New Roman" w:hAnsi="Times New Roman" w:cs="Times New Roman"/>
        </w:rPr>
        <w:t>on display at</w:t>
      </w:r>
      <w:r w:rsidR="00A16BB9" w:rsidRPr="002D610D">
        <w:rPr>
          <w:rFonts w:ascii="Times New Roman" w:hAnsi="Times New Roman" w:cs="Times New Roman"/>
        </w:rPr>
        <w:t xml:space="preserve"> </w:t>
      </w:r>
      <w:r w:rsidR="00363CED">
        <w:rPr>
          <w:rFonts w:ascii="Times New Roman" w:hAnsi="Times New Roman" w:cs="Times New Roman"/>
        </w:rPr>
        <w:t>Ostend</w:t>
      </w:r>
      <w:r w:rsidR="00E630E7">
        <w:rPr>
          <w:rFonts w:ascii="Times New Roman" w:hAnsi="Times New Roman" w:cs="Times New Roman"/>
        </w:rPr>
        <w:t>,</w:t>
      </w:r>
      <w:r w:rsidR="00A16BB9" w:rsidRPr="002D610D">
        <w:rPr>
          <w:rFonts w:ascii="Times New Roman" w:hAnsi="Times New Roman" w:cs="Times New Roman"/>
        </w:rPr>
        <w:t xml:space="preserve"> </w:t>
      </w:r>
      <w:r w:rsidR="007D300F">
        <w:rPr>
          <w:rFonts w:ascii="Times New Roman" w:hAnsi="Times New Roman" w:cs="Times New Roman"/>
        </w:rPr>
        <w:t>‘</w:t>
      </w:r>
      <w:r w:rsidR="001447C9" w:rsidRPr="002D610D">
        <w:rPr>
          <w:rFonts w:ascii="Times New Roman" w:hAnsi="Times New Roman" w:cs="Times New Roman"/>
        </w:rPr>
        <w:t>the capacity to see the Other without objectifying him or her makes Leiris a precur</w:t>
      </w:r>
      <w:r w:rsidR="007D300F">
        <w:rPr>
          <w:rFonts w:ascii="Times New Roman" w:hAnsi="Times New Roman" w:cs="Times New Roman"/>
        </w:rPr>
        <w:t>sor of what the Americans call “</w:t>
      </w:r>
      <w:r w:rsidR="001447C9" w:rsidRPr="002D610D">
        <w:rPr>
          <w:rFonts w:ascii="Times New Roman" w:hAnsi="Times New Roman" w:cs="Times New Roman"/>
        </w:rPr>
        <w:t>reflexive anthropology</w:t>
      </w:r>
      <w:r w:rsidR="007D300F">
        <w:rPr>
          <w:rFonts w:ascii="Times New Roman" w:hAnsi="Times New Roman" w:cs="Times New Roman"/>
        </w:rPr>
        <w:t>”</w:t>
      </w:r>
      <w:r w:rsidR="00C71DA1" w:rsidRPr="002D610D">
        <w:rPr>
          <w:rFonts w:ascii="Times New Roman" w:hAnsi="Times New Roman" w:cs="Times New Roman"/>
        </w:rPr>
        <w:t xml:space="preserve"> and also, as Michel </w:t>
      </w:r>
      <w:proofErr w:type="spellStart"/>
      <w:r w:rsidR="00C71DA1" w:rsidRPr="002D610D">
        <w:rPr>
          <w:rFonts w:ascii="Times New Roman" w:hAnsi="Times New Roman" w:cs="Times New Roman"/>
        </w:rPr>
        <w:t>Beaujour</w:t>
      </w:r>
      <w:proofErr w:type="spellEnd"/>
      <w:r w:rsidR="00C71DA1" w:rsidRPr="002D610D">
        <w:rPr>
          <w:rFonts w:ascii="Times New Roman" w:hAnsi="Times New Roman" w:cs="Times New Roman"/>
        </w:rPr>
        <w:t xml:space="preserve"> </w:t>
      </w:r>
      <w:r w:rsidR="00800149" w:rsidRPr="002D610D">
        <w:rPr>
          <w:rFonts w:ascii="Times New Roman" w:hAnsi="Times New Roman" w:cs="Times New Roman"/>
        </w:rPr>
        <w:t>found</w:t>
      </w:r>
      <w:r w:rsidR="00FF05B4" w:rsidRPr="002D610D">
        <w:rPr>
          <w:rFonts w:ascii="Times New Roman" w:hAnsi="Times New Roman" w:cs="Times New Roman"/>
        </w:rPr>
        <w:t xml:space="preserve"> in him</w:t>
      </w:r>
      <w:r w:rsidR="001447C9" w:rsidRPr="002D610D">
        <w:rPr>
          <w:rFonts w:ascii="Times New Roman" w:hAnsi="Times New Roman" w:cs="Times New Roman"/>
        </w:rPr>
        <w:t xml:space="preserve">, of </w:t>
      </w:r>
      <w:proofErr w:type="spellStart"/>
      <w:r w:rsidR="001447C9" w:rsidRPr="002D610D">
        <w:rPr>
          <w:rFonts w:ascii="Times New Roman" w:hAnsi="Times New Roman" w:cs="Times New Roman"/>
        </w:rPr>
        <w:t>ethno</w:t>
      </w:r>
      <w:r w:rsidR="007D300F">
        <w:rPr>
          <w:rFonts w:ascii="Times New Roman" w:hAnsi="Times New Roman" w:cs="Times New Roman"/>
        </w:rPr>
        <w:t>poetics</w:t>
      </w:r>
      <w:proofErr w:type="spellEnd"/>
      <w:r w:rsidR="007D300F">
        <w:rPr>
          <w:rFonts w:ascii="Times New Roman" w:hAnsi="Times New Roman" w:cs="Times New Roman"/>
        </w:rPr>
        <w:t>’</w:t>
      </w:r>
      <w:r w:rsidR="00A16BB9" w:rsidRPr="002D610D">
        <w:rPr>
          <w:rFonts w:ascii="Times New Roman" w:hAnsi="Times New Roman" w:cs="Times New Roman"/>
        </w:rPr>
        <w:t>.</w:t>
      </w:r>
      <w:r w:rsidR="00146F96">
        <w:rPr>
          <w:rStyle w:val="EndnoteReference"/>
          <w:rFonts w:ascii="Times New Roman" w:hAnsi="Times New Roman" w:cs="Times New Roman"/>
        </w:rPr>
        <w:endnoteReference w:id="30"/>
      </w:r>
      <w:r w:rsidR="001D43FB" w:rsidRPr="002D610D">
        <w:rPr>
          <w:rFonts w:ascii="Times New Roman" w:hAnsi="Times New Roman" w:cs="Times New Roman"/>
        </w:rPr>
        <w:t xml:space="preserve"> </w:t>
      </w:r>
      <w:r w:rsidR="00F10AEC">
        <w:rPr>
          <w:rFonts w:ascii="Times New Roman" w:hAnsi="Times New Roman" w:cs="Times New Roman"/>
        </w:rPr>
        <w:t xml:space="preserve">Here an </w:t>
      </w:r>
      <w:proofErr w:type="spellStart"/>
      <w:r w:rsidR="00F10AEC">
        <w:rPr>
          <w:rFonts w:ascii="Times New Roman" w:hAnsi="Times New Roman" w:cs="Times New Roman"/>
        </w:rPr>
        <w:t>ethnopoetics</w:t>
      </w:r>
      <w:proofErr w:type="spellEnd"/>
      <w:r w:rsidR="00F10AEC">
        <w:rPr>
          <w:rFonts w:ascii="Times New Roman" w:hAnsi="Times New Roman" w:cs="Times New Roman"/>
        </w:rPr>
        <w:t xml:space="preserve"> of fieldwork – and the translation of claims for ‘seeing for oneself’ into those for a reflexive envisioning – exposes the sense of what is discovered afterwards with respect to the phantom of ‘being there’.  </w:t>
      </w:r>
    </w:p>
    <w:p w14:paraId="5BF515F3" w14:textId="77777777" w:rsidR="00724745" w:rsidRPr="002D610D" w:rsidRDefault="00724745">
      <w:pPr>
        <w:rPr>
          <w:rFonts w:ascii="Times New Roman" w:hAnsi="Times New Roman" w:cs="Times New Roman"/>
        </w:rPr>
      </w:pPr>
    </w:p>
    <w:p w14:paraId="6A4485A5" w14:textId="516C071B" w:rsidR="00AB73B4" w:rsidRPr="002D610D" w:rsidRDefault="00AB73B4" w:rsidP="00AA0E1D">
      <w:pPr>
        <w:jc w:val="center"/>
        <w:rPr>
          <w:rFonts w:ascii="Times New Roman" w:hAnsi="Times New Roman" w:cs="Times New Roman"/>
        </w:rPr>
      </w:pPr>
      <w:r w:rsidRPr="002D610D">
        <w:rPr>
          <w:rFonts w:ascii="Times New Roman" w:hAnsi="Times New Roman" w:cs="Times New Roman"/>
        </w:rPr>
        <w:t>*</w:t>
      </w:r>
    </w:p>
    <w:p w14:paraId="5BF7E577" w14:textId="0DF22E2C" w:rsidR="00AA0E1D" w:rsidRPr="002D610D" w:rsidRDefault="00AB73B4" w:rsidP="00AA0E1D">
      <w:pPr>
        <w:jc w:val="right"/>
        <w:rPr>
          <w:rFonts w:ascii="Times New Roman" w:hAnsi="Times New Roman" w:cs="Times New Roman"/>
        </w:rPr>
      </w:pPr>
      <w:r w:rsidRPr="002D610D">
        <w:rPr>
          <w:rFonts w:ascii="Times New Roman" w:hAnsi="Times New Roman" w:cs="Times New Roman"/>
        </w:rPr>
        <w:t>The technical and the political are like the abstract and the concrete, the foreground and the background, the text and the context, the subject and the object… shifting sedimentations of the one fundamental thing about the world – relationality. Oddly, embedded relationality is the prophylaxis for both relativism and transcendence. Nothing comes without its world, so trying to know those worlds is crucial. From the point of view</w:t>
      </w:r>
      <w:r w:rsidR="00BA1492" w:rsidRPr="002D610D">
        <w:rPr>
          <w:rFonts w:ascii="Times New Roman" w:hAnsi="Times New Roman" w:cs="Times New Roman"/>
        </w:rPr>
        <w:t xml:space="preserve"> of the culture of no culture, where the wall between the political and the technical is maintained at all costs, and interpretation is assigned to one side and facts to the other, such worlds can never be investigated. Strong objectivity insists that both the objects and the subjects of knowledge-making practices must be located. Location is not a listing of adjectives or assigning of labels such as race, sex, and class. Location is not the concrete to the abstract of </w:t>
      </w:r>
      <w:proofErr w:type="spellStart"/>
      <w:r w:rsidR="00BA1492" w:rsidRPr="002D610D">
        <w:rPr>
          <w:rFonts w:ascii="Times New Roman" w:hAnsi="Times New Roman" w:cs="Times New Roman"/>
        </w:rPr>
        <w:t>decontextualisation</w:t>
      </w:r>
      <w:proofErr w:type="spellEnd"/>
      <w:r w:rsidR="00BA1492" w:rsidRPr="002D610D">
        <w:rPr>
          <w:rFonts w:ascii="Times New Roman" w:hAnsi="Times New Roman" w:cs="Times New Roman"/>
        </w:rPr>
        <w:t>. Location is the always partial, always finite, always fraught play of foreground and background, text and context, that constitutes critical inquiry. Above all, location is no</w:t>
      </w:r>
      <w:r w:rsidR="002807A2">
        <w:rPr>
          <w:rFonts w:ascii="Times New Roman" w:hAnsi="Times New Roman" w:cs="Times New Roman"/>
        </w:rPr>
        <w:t>t self-evident or transparent.</w:t>
      </w:r>
      <w:r w:rsidR="0066041F">
        <w:rPr>
          <w:rStyle w:val="EndnoteReference"/>
          <w:rFonts w:ascii="Times New Roman" w:hAnsi="Times New Roman" w:cs="Times New Roman"/>
        </w:rPr>
        <w:endnoteReference w:id="31"/>
      </w:r>
    </w:p>
    <w:p w14:paraId="6130FAFE" w14:textId="77777777" w:rsidR="00A8700C" w:rsidRPr="00246583" w:rsidRDefault="00A8700C" w:rsidP="00A8700C">
      <w:pPr>
        <w:jc w:val="right"/>
        <w:rPr>
          <w:rFonts w:ascii="Times New Roman" w:hAnsi="Times New Roman" w:cs="Times New Roman"/>
        </w:rPr>
      </w:pPr>
      <w:r>
        <w:rPr>
          <w:rFonts w:ascii="Times New Roman" w:hAnsi="Times New Roman" w:cs="Times New Roman"/>
        </w:rPr>
        <w:t xml:space="preserve">- Donna </w:t>
      </w:r>
      <w:proofErr w:type="spellStart"/>
      <w:r>
        <w:rPr>
          <w:rFonts w:ascii="Times New Roman" w:hAnsi="Times New Roman" w:cs="Times New Roman"/>
        </w:rPr>
        <w:t>Haraway</w:t>
      </w:r>
      <w:proofErr w:type="spellEnd"/>
      <w:r>
        <w:rPr>
          <w:rFonts w:ascii="Times New Roman" w:hAnsi="Times New Roman" w:cs="Times New Roman"/>
        </w:rPr>
        <w:t>, 1997</w:t>
      </w:r>
    </w:p>
    <w:p w14:paraId="675F039F" w14:textId="77777777" w:rsidR="00BA1492" w:rsidRPr="002D610D" w:rsidRDefault="00BA1492" w:rsidP="00BA1492">
      <w:pPr>
        <w:rPr>
          <w:rFonts w:ascii="Times New Roman" w:hAnsi="Times New Roman" w:cs="Times New Roman"/>
        </w:rPr>
      </w:pPr>
    </w:p>
    <w:p w14:paraId="40615005" w14:textId="77705D08" w:rsidR="00AB73B4" w:rsidRPr="002D610D" w:rsidRDefault="00BA1492" w:rsidP="00AA0E1D">
      <w:pPr>
        <w:jc w:val="center"/>
        <w:rPr>
          <w:rFonts w:ascii="Times New Roman" w:hAnsi="Times New Roman" w:cs="Times New Roman"/>
        </w:rPr>
      </w:pPr>
      <w:r w:rsidRPr="002D610D">
        <w:rPr>
          <w:rFonts w:ascii="Times New Roman" w:hAnsi="Times New Roman" w:cs="Times New Roman"/>
        </w:rPr>
        <w:t>*</w:t>
      </w:r>
    </w:p>
    <w:p w14:paraId="38597538" w14:textId="2CD34741" w:rsidR="00AB73B4" w:rsidRPr="002D610D" w:rsidRDefault="00AB73B4">
      <w:pPr>
        <w:rPr>
          <w:rFonts w:ascii="Times New Roman" w:hAnsi="Times New Roman" w:cs="Times New Roman"/>
        </w:rPr>
      </w:pPr>
      <w:r w:rsidRPr="002D610D">
        <w:rPr>
          <w:rFonts w:ascii="Times New Roman" w:hAnsi="Times New Roman" w:cs="Times New Roman"/>
        </w:rPr>
        <w:lastRenderedPageBreak/>
        <w:t xml:space="preserve"> </w:t>
      </w:r>
    </w:p>
    <w:p w14:paraId="78C729B4" w14:textId="73E85207" w:rsidR="007A0C2C" w:rsidRDefault="00DE78EE">
      <w:pPr>
        <w:rPr>
          <w:rFonts w:ascii="Times New Roman" w:hAnsi="Times New Roman" w:cs="Times New Roman"/>
        </w:rPr>
      </w:pPr>
      <w:r>
        <w:rPr>
          <w:rFonts w:ascii="Times New Roman" w:hAnsi="Times New Roman" w:cs="Times New Roman"/>
        </w:rPr>
        <w:t>Q</w:t>
      </w:r>
      <w:r w:rsidR="008D79DD" w:rsidRPr="002D610D">
        <w:rPr>
          <w:rFonts w:ascii="Times New Roman" w:hAnsi="Times New Roman" w:cs="Times New Roman"/>
        </w:rPr>
        <w:t xml:space="preserve">uestions </w:t>
      </w:r>
      <w:r>
        <w:rPr>
          <w:rFonts w:ascii="Times New Roman" w:hAnsi="Times New Roman" w:cs="Times New Roman"/>
        </w:rPr>
        <w:t>of ‘location’</w:t>
      </w:r>
      <w:r w:rsidR="009A0AA0">
        <w:rPr>
          <w:rFonts w:ascii="Times New Roman" w:hAnsi="Times New Roman" w:cs="Times New Roman"/>
        </w:rPr>
        <w:t>,</w:t>
      </w:r>
      <w:r>
        <w:rPr>
          <w:rFonts w:ascii="Times New Roman" w:hAnsi="Times New Roman" w:cs="Times New Roman"/>
        </w:rPr>
        <w:t xml:space="preserve"> </w:t>
      </w:r>
      <w:r w:rsidR="00C61D62" w:rsidRPr="002D610D">
        <w:rPr>
          <w:rFonts w:ascii="Times New Roman" w:hAnsi="Times New Roman" w:cs="Times New Roman"/>
        </w:rPr>
        <w:t xml:space="preserve">as a site of research </w:t>
      </w:r>
      <w:r w:rsidR="009A0AA0" w:rsidRPr="002D610D">
        <w:rPr>
          <w:rFonts w:ascii="Times New Roman" w:hAnsi="Times New Roman" w:cs="Times New Roman"/>
        </w:rPr>
        <w:t>concerning th</w:t>
      </w:r>
      <w:r w:rsidR="0050286A">
        <w:rPr>
          <w:rFonts w:ascii="Times New Roman" w:hAnsi="Times New Roman" w:cs="Times New Roman"/>
        </w:rPr>
        <w:t>is</w:t>
      </w:r>
      <w:r w:rsidR="009A0AA0" w:rsidRPr="002D610D">
        <w:rPr>
          <w:rFonts w:ascii="Times New Roman" w:hAnsi="Times New Roman" w:cs="Times New Roman"/>
        </w:rPr>
        <w:t xml:space="preserve"> exhibition </w:t>
      </w:r>
      <w:r w:rsidR="009A0AA0">
        <w:rPr>
          <w:rFonts w:ascii="Times New Roman" w:hAnsi="Times New Roman" w:cs="Times New Roman"/>
        </w:rPr>
        <w:t xml:space="preserve">specifically, </w:t>
      </w:r>
      <w:r w:rsidR="008D79DD" w:rsidRPr="002D610D">
        <w:rPr>
          <w:rFonts w:ascii="Times New Roman" w:hAnsi="Times New Roman" w:cs="Times New Roman"/>
        </w:rPr>
        <w:t xml:space="preserve">are </w:t>
      </w:r>
      <w:r w:rsidR="00631A56" w:rsidRPr="002D610D">
        <w:rPr>
          <w:rFonts w:ascii="Times New Roman" w:hAnsi="Times New Roman" w:cs="Times New Roman"/>
        </w:rPr>
        <w:t xml:space="preserve">taken up by </w:t>
      </w:r>
      <w:r w:rsidR="00A16BB9" w:rsidRPr="002D610D">
        <w:rPr>
          <w:rFonts w:ascii="Times New Roman" w:hAnsi="Times New Roman" w:cs="Times New Roman"/>
        </w:rPr>
        <w:t>T</w:t>
      </w:r>
      <w:r w:rsidR="00631A56" w:rsidRPr="002D610D">
        <w:rPr>
          <w:rFonts w:ascii="Times New Roman" w:hAnsi="Times New Roman" w:cs="Times New Roman"/>
        </w:rPr>
        <w:t>.</w:t>
      </w:r>
      <w:r w:rsidR="00A16BB9" w:rsidRPr="002D610D">
        <w:rPr>
          <w:rFonts w:ascii="Times New Roman" w:hAnsi="Times New Roman" w:cs="Times New Roman"/>
        </w:rPr>
        <w:t>J</w:t>
      </w:r>
      <w:r w:rsidR="00631A56" w:rsidRPr="002D610D">
        <w:rPr>
          <w:rFonts w:ascii="Times New Roman" w:hAnsi="Times New Roman" w:cs="Times New Roman"/>
        </w:rPr>
        <w:t>.</w:t>
      </w:r>
      <w:r w:rsidR="00A16BB9" w:rsidRPr="002D610D">
        <w:rPr>
          <w:rFonts w:ascii="Times New Roman" w:hAnsi="Times New Roman" w:cs="Times New Roman"/>
        </w:rPr>
        <w:t xml:space="preserve"> Demos</w:t>
      </w:r>
      <w:r w:rsidR="00C61D62" w:rsidRPr="002D610D">
        <w:rPr>
          <w:rFonts w:ascii="Times New Roman" w:hAnsi="Times New Roman" w:cs="Times New Roman"/>
        </w:rPr>
        <w:t xml:space="preserve"> in his</w:t>
      </w:r>
      <w:r w:rsidR="00A16BB9" w:rsidRPr="002D610D">
        <w:rPr>
          <w:rFonts w:ascii="Times New Roman" w:hAnsi="Times New Roman" w:cs="Times New Roman"/>
        </w:rPr>
        <w:t xml:space="preserve"> </w:t>
      </w:r>
      <w:r w:rsidR="00A16BB9" w:rsidRPr="002D610D">
        <w:rPr>
          <w:rFonts w:ascii="Times New Roman" w:hAnsi="Times New Roman" w:cs="Times New Roman"/>
          <w:i/>
        </w:rPr>
        <w:t xml:space="preserve">Return to the </w:t>
      </w:r>
      <w:proofErr w:type="spellStart"/>
      <w:r w:rsidR="00A16BB9" w:rsidRPr="002D610D">
        <w:rPr>
          <w:rFonts w:ascii="Times New Roman" w:hAnsi="Times New Roman" w:cs="Times New Roman"/>
          <w:i/>
        </w:rPr>
        <w:t>Postcolony</w:t>
      </w:r>
      <w:proofErr w:type="spellEnd"/>
      <w:r w:rsidR="004738E4">
        <w:rPr>
          <w:rFonts w:ascii="Times New Roman" w:hAnsi="Times New Roman" w:cs="Times New Roman"/>
        </w:rPr>
        <w:t xml:space="preserve">, </w:t>
      </w:r>
      <w:r w:rsidR="00C7189C">
        <w:rPr>
          <w:rFonts w:ascii="Times New Roman" w:hAnsi="Times New Roman" w:cs="Times New Roman"/>
        </w:rPr>
        <w:t>an</w:t>
      </w:r>
      <w:r w:rsidR="00D067B8">
        <w:rPr>
          <w:rFonts w:ascii="Times New Roman" w:hAnsi="Times New Roman" w:cs="Times New Roman"/>
        </w:rPr>
        <w:t>o</w:t>
      </w:r>
      <w:r w:rsidR="00C7189C">
        <w:rPr>
          <w:rFonts w:ascii="Times New Roman" w:hAnsi="Times New Roman" w:cs="Times New Roman"/>
        </w:rPr>
        <w:t>th</w:t>
      </w:r>
      <w:r w:rsidR="00D067B8">
        <w:rPr>
          <w:rFonts w:ascii="Times New Roman" w:hAnsi="Times New Roman" w:cs="Times New Roman"/>
        </w:rPr>
        <w:t>e</w:t>
      </w:r>
      <w:r w:rsidR="00C7189C">
        <w:rPr>
          <w:rFonts w:ascii="Times New Roman" w:hAnsi="Times New Roman" w:cs="Times New Roman"/>
        </w:rPr>
        <w:t>r of</w:t>
      </w:r>
      <w:r w:rsidR="00D067B8">
        <w:rPr>
          <w:rFonts w:ascii="Times New Roman" w:hAnsi="Times New Roman" w:cs="Times New Roman"/>
        </w:rPr>
        <w:t xml:space="preserve"> the many books </w:t>
      </w:r>
      <w:r w:rsidR="004738E4" w:rsidRPr="002D610D">
        <w:rPr>
          <w:rFonts w:ascii="Times New Roman" w:hAnsi="Times New Roman" w:cs="Times New Roman"/>
        </w:rPr>
        <w:t>cho</w:t>
      </w:r>
      <w:r w:rsidR="00D067B8">
        <w:rPr>
          <w:rFonts w:ascii="Times New Roman" w:hAnsi="Times New Roman" w:cs="Times New Roman"/>
        </w:rPr>
        <w:t xml:space="preserve">sen by </w:t>
      </w:r>
      <w:r w:rsidR="00D067B8" w:rsidRPr="002D610D">
        <w:rPr>
          <w:rFonts w:ascii="Times New Roman" w:hAnsi="Times New Roman" w:cs="Times New Roman"/>
        </w:rPr>
        <w:t>the</w:t>
      </w:r>
      <w:r w:rsidR="00D067B8">
        <w:rPr>
          <w:rFonts w:ascii="Times New Roman" w:hAnsi="Times New Roman" w:cs="Times New Roman"/>
        </w:rPr>
        <w:t xml:space="preserve"> curators</w:t>
      </w:r>
      <w:r w:rsidR="00D067B8" w:rsidRPr="002D610D">
        <w:rPr>
          <w:rFonts w:ascii="Times New Roman" w:hAnsi="Times New Roman" w:cs="Times New Roman"/>
        </w:rPr>
        <w:t xml:space="preserve"> </w:t>
      </w:r>
      <w:r w:rsidR="004738E4" w:rsidRPr="002D610D">
        <w:rPr>
          <w:rFonts w:ascii="Times New Roman" w:hAnsi="Times New Roman" w:cs="Times New Roman"/>
        </w:rPr>
        <w:t xml:space="preserve">to </w:t>
      </w:r>
      <w:r w:rsidR="00D067B8">
        <w:rPr>
          <w:rFonts w:ascii="Times New Roman" w:hAnsi="Times New Roman" w:cs="Times New Roman"/>
        </w:rPr>
        <w:t xml:space="preserve">participate in their séance. For </w:t>
      </w:r>
      <w:r w:rsidR="00D067B8" w:rsidRPr="002D610D">
        <w:rPr>
          <w:rFonts w:ascii="Times New Roman" w:hAnsi="Times New Roman" w:cs="Times New Roman"/>
        </w:rPr>
        <w:t>Demos</w:t>
      </w:r>
      <w:r w:rsidR="00EC79C3">
        <w:rPr>
          <w:rFonts w:ascii="Times New Roman" w:hAnsi="Times New Roman" w:cs="Times New Roman"/>
        </w:rPr>
        <w:t>,</w:t>
      </w:r>
      <w:r w:rsidR="00D067B8" w:rsidRPr="002D610D">
        <w:rPr>
          <w:rFonts w:ascii="Times New Roman" w:hAnsi="Times New Roman" w:cs="Times New Roman"/>
        </w:rPr>
        <w:t xml:space="preserve"> </w:t>
      </w:r>
      <w:r w:rsidR="00A16BB9" w:rsidRPr="002D610D">
        <w:rPr>
          <w:rFonts w:ascii="Times New Roman" w:hAnsi="Times New Roman" w:cs="Times New Roman"/>
        </w:rPr>
        <w:t>th</w:t>
      </w:r>
      <w:r w:rsidR="00631A56" w:rsidRPr="002D610D">
        <w:rPr>
          <w:rFonts w:ascii="Times New Roman" w:hAnsi="Times New Roman" w:cs="Times New Roman"/>
        </w:rPr>
        <w:t xml:space="preserve">e </w:t>
      </w:r>
      <w:r w:rsidR="000F6120" w:rsidRPr="002D610D">
        <w:rPr>
          <w:rFonts w:ascii="Times New Roman" w:hAnsi="Times New Roman" w:cs="Times New Roman"/>
        </w:rPr>
        <w:t xml:space="preserve">concern with </w:t>
      </w:r>
      <w:r w:rsidR="00631A56" w:rsidRPr="002D610D">
        <w:rPr>
          <w:rFonts w:ascii="Times New Roman" w:hAnsi="Times New Roman" w:cs="Times New Roman"/>
        </w:rPr>
        <w:t xml:space="preserve">ghosts </w:t>
      </w:r>
      <w:r w:rsidR="00504809">
        <w:rPr>
          <w:rFonts w:ascii="Times New Roman" w:hAnsi="Times New Roman" w:cs="Times New Roman"/>
        </w:rPr>
        <w:t xml:space="preserve">and ‘knowledge-making practices’ </w:t>
      </w:r>
      <w:r w:rsidR="00631A56" w:rsidRPr="002D610D">
        <w:rPr>
          <w:rFonts w:ascii="Times New Roman" w:hAnsi="Times New Roman" w:cs="Times New Roman"/>
        </w:rPr>
        <w:t>is evoked by</w:t>
      </w:r>
      <w:r w:rsidR="00A16BB9" w:rsidRPr="002D610D">
        <w:rPr>
          <w:rFonts w:ascii="Times New Roman" w:hAnsi="Times New Roman" w:cs="Times New Roman"/>
        </w:rPr>
        <w:t xml:space="preserve"> </w:t>
      </w:r>
      <w:r w:rsidR="003F3B90" w:rsidRPr="002D610D">
        <w:rPr>
          <w:rFonts w:ascii="Times New Roman" w:hAnsi="Times New Roman" w:cs="Times New Roman"/>
        </w:rPr>
        <w:t xml:space="preserve">citing </w:t>
      </w:r>
      <w:r w:rsidR="00A16BB9" w:rsidRPr="002D610D">
        <w:rPr>
          <w:rFonts w:ascii="Times New Roman" w:hAnsi="Times New Roman" w:cs="Times New Roman"/>
        </w:rPr>
        <w:t xml:space="preserve">Derrida’s </w:t>
      </w:r>
      <w:r w:rsidR="00DA6576" w:rsidRPr="002D610D">
        <w:rPr>
          <w:rFonts w:ascii="Times New Roman" w:hAnsi="Times New Roman" w:cs="Times New Roman"/>
        </w:rPr>
        <w:t xml:space="preserve">transposition of ontology into </w:t>
      </w:r>
      <w:proofErr w:type="spellStart"/>
      <w:r w:rsidR="00DA6576" w:rsidRPr="002D610D">
        <w:rPr>
          <w:rFonts w:ascii="Times New Roman" w:hAnsi="Times New Roman" w:cs="Times New Roman"/>
        </w:rPr>
        <w:t>hauntology</w:t>
      </w:r>
      <w:proofErr w:type="spellEnd"/>
      <w:r w:rsidR="00AD0B24" w:rsidRPr="002D610D">
        <w:rPr>
          <w:rFonts w:ascii="Times New Roman" w:hAnsi="Times New Roman" w:cs="Times New Roman"/>
        </w:rPr>
        <w:t xml:space="preserve">, addressing </w:t>
      </w:r>
      <w:r w:rsidR="000F6120" w:rsidRPr="002D610D">
        <w:rPr>
          <w:rFonts w:ascii="Times New Roman" w:hAnsi="Times New Roman" w:cs="Times New Roman"/>
        </w:rPr>
        <w:t>the task</w:t>
      </w:r>
      <w:r w:rsidR="009A0AA0">
        <w:rPr>
          <w:rFonts w:ascii="Times New Roman" w:hAnsi="Times New Roman" w:cs="Times New Roman"/>
        </w:rPr>
        <w:t xml:space="preserve"> </w:t>
      </w:r>
      <w:r>
        <w:rPr>
          <w:rFonts w:ascii="Times New Roman" w:hAnsi="Times New Roman" w:cs="Times New Roman"/>
        </w:rPr>
        <w:t>of ‘</w:t>
      </w:r>
      <w:r w:rsidR="003F3B90" w:rsidRPr="002D610D">
        <w:rPr>
          <w:rFonts w:ascii="Times New Roman" w:hAnsi="Times New Roman" w:cs="Times New Roman"/>
        </w:rPr>
        <w:t xml:space="preserve">learning to live </w:t>
      </w:r>
      <w:r w:rsidR="003F3B90" w:rsidRPr="002D610D">
        <w:rPr>
          <w:rFonts w:ascii="Times New Roman" w:hAnsi="Times New Roman" w:cs="Times New Roman"/>
          <w:i/>
        </w:rPr>
        <w:t>with</w:t>
      </w:r>
      <w:r>
        <w:rPr>
          <w:rFonts w:ascii="Times New Roman" w:hAnsi="Times New Roman" w:cs="Times New Roman"/>
        </w:rPr>
        <w:t xml:space="preserve"> ghosts… more justly’</w:t>
      </w:r>
      <w:r w:rsidR="0066041F">
        <w:rPr>
          <w:rFonts w:ascii="Times New Roman" w:hAnsi="Times New Roman" w:cs="Times New Roman"/>
        </w:rPr>
        <w:t>.</w:t>
      </w:r>
      <w:r w:rsidR="0066041F">
        <w:rPr>
          <w:rStyle w:val="EndnoteReference"/>
          <w:rFonts w:ascii="Times New Roman" w:hAnsi="Times New Roman" w:cs="Times New Roman"/>
        </w:rPr>
        <w:endnoteReference w:id="32"/>
      </w:r>
      <w:r w:rsidR="003F3B90" w:rsidRPr="002D610D">
        <w:rPr>
          <w:rFonts w:ascii="Times New Roman" w:hAnsi="Times New Roman" w:cs="Times New Roman"/>
        </w:rPr>
        <w:t xml:space="preserve"> </w:t>
      </w:r>
      <w:r w:rsidR="00CE4A91" w:rsidRPr="002D610D">
        <w:rPr>
          <w:rFonts w:ascii="Times New Roman" w:hAnsi="Times New Roman" w:cs="Times New Roman"/>
        </w:rPr>
        <w:t>Indeed, t</w:t>
      </w:r>
      <w:r w:rsidR="00631A56" w:rsidRPr="002D610D">
        <w:rPr>
          <w:rFonts w:ascii="Times New Roman" w:hAnsi="Times New Roman" w:cs="Times New Roman"/>
        </w:rPr>
        <w:t xml:space="preserve">he question of </w:t>
      </w:r>
      <w:r w:rsidR="00CE4A91" w:rsidRPr="002D610D">
        <w:rPr>
          <w:rFonts w:ascii="Times New Roman" w:hAnsi="Times New Roman" w:cs="Times New Roman"/>
        </w:rPr>
        <w:t>justice</w:t>
      </w:r>
      <w:r w:rsidR="00631A56" w:rsidRPr="002D610D">
        <w:rPr>
          <w:rFonts w:ascii="Times New Roman" w:hAnsi="Times New Roman" w:cs="Times New Roman"/>
        </w:rPr>
        <w:t xml:space="preserve"> informs </w:t>
      </w:r>
      <w:r w:rsidR="00BC4CDB" w:rsidRPr="002D610D">
        <w:rPr>
          <w:rFonts w:ascii="Times New Roman" w:hAnsi="Times New Roman" w:cs="Times New Roman"/>
        </w:rPr>
        <w:t xml:space="preserve">fundamental </w:t>
      </w:r>
      <w:r w:rsidR="008C1E38" w:rsidRPr="002D610D">
        <w:rPr>
          <w:rFonts w:ascii="Times New Roman" w:hAnsi="Times New Roman" w:cs="Times New Roman"/>
        </w:rPr>
        <w:t xml:space="preserve">issues </w:t>
      </w:r>
      <w:r w:rsidR="00BC4CDB" w:rsidRPr="002D610D">
        <w:rPr>
          <w:rFonts w:ascii="Times New Roman" w:hAnsi="Times New Roman" w:cs="Times New Roman"/>
        </w:rPr>
        <w:t>of research</w:t>
      </w:r>
      <w:r w:rsidR="009A0AA0">
        <w:rPr>
          <w:rFonts w:ascii="Times New Roman" w:hAnsi="Times New Roman" w:cs="Times New Roman"/>
        </w:rPr>
        <w:t xml:space="preserve"> here</w:t>
      </w:r>
      <w:r w:rsidR="00607B8E" w:rsidRPr="002D610D">
        <w:rPr>
          <w:rFonts w:ascii="Times New Roman" w:hAnsi="Times New Roman" w:cs="Times New Roman"/>
        </w:rPr>
        <w:t xml:space="preserve">, </w:t>
      </w:r>
      <w:r w:rsidR="00C61D62" w:rsidRPr="002D610D">
        <w:rPr>
          <w:rFonts w:ascii="Times New Roman" w:hAnsi="Times New Roman" w:cs="Times New Roman"/>
        </w:rPr>
        <w:t xml:space="preserve">as </w:t>
      </w:r>
      <w:r w:rsidR="00504809">
        <w:rPr>
          <w:rFonts w:ascii="Times New Roman" w:hAnsi="Times New Roman" w:cs="Times New Roman"/>
        </w:rPr>
        <w:t>with</w:t>
      </w:r>
      <w:r w:rsidR="00C1347F" w:rsidRPr="002D610D">
        <w:rPr>
          <w:rFonts w:ascii="Times New Roman" w:hAnsi="Times New Roman" w:cs="Times New Roman"/>
        </w:rPr>
        <w:t xml:space="preserve"> material and symbolic borders</w:t>
      </w:r>
      <w:r w:rsidR="00FF05B4" w:rsidRPr="002D610D">
        <w:rPr>
          <w:rFonts w:ascii="Times New Roman" w:hAnsi="Times New Roman" w:cs="Times New Roman"/>
        </w:rPr>
        <w:t xml:space="preserve">, instantiating the powers of separation </w:t>
      </w:r>
      <w:r w:rsidR="009C550F">
        <w:rPr>
          <w:rFonts w:ascii="Times New Roman" w:hAnsi="Times New Roman" w:cs="Times New Roman"/>
        </w:rPr>
        <w:t xml:space="preserve">(and of translation) </w:t>
      </w:r>
      <w:r w:rsidR="00FF05B4" w:rsidRPr="002D610D">
        <w:rPr>
          <w:rFonts w:ascii="Times New Roman" w:hAnsi="Times New Roman" w:cs="Times New Roman"/>
        </w:rPr>
        <w:t xml:space="preserve">that </w:t>
      </w:r>
      <w:r w:rsidR="00D629F7" w:rsidRPr="002D610D">
        <w:rPr>
          <w:rFonts w:ascii="Times New Roman" w:hAnsi="Times New Roman" w:cs="Times New Roman"/>
        </w:rPr>
        <w:t xml:space="preserve">construct </w:t>
      </w:r>
      <w:r w:rsidR="00FF05B4" w:rsidRPr="002D610D">
        <w:rPr>
          <w:rFonts w:ascii="Times New Roman" w:hAnsi="Times New Roman" w:cs="Times New Roman"/>
        </w:rPr>
        <w:t>disciplinary k</w:t>
      </w:r>
      <w:r w:rsidR="00AD0B24" w:rsidRPr="002D610D">
        <w:rPr>
          <w:rFonts w:ascii="Times New Roman" w:hAnsi="Times New Roman" w:cs="Times New Roman"/>
        </w:rPr>
        <w:t>n</w:t>
      </w:r>
      <w:r w:rsidR="00FF05B4" w:rsidRPr="002D610D">
        <w:rPr>
          <w:rFonts w:ascii="Times New Roman" w:hAnsi="Times New Roman" w:cs="Times New Roman"/>
        </w:rPr>
        <w:t>owledge</w:t>
      </w:r>
      <w:r w:rsidR="00EC79C3">
        <w:rPr>
          <w:rFonts w:ascii="Times New Roman" w:hAnsi="Times New Roman" w:cs="Times New Roman"/>
        </w:rPr>
        <w:t xml:space="preserve"> with regard to the spectral</w:t>
      </w:r>
      <w:r w:rsidR="005C5BC3">
        <w:rPr>
          <w:rFonts w:ascii="Times New Roman" w:hAnsi="Times New Roman" w:cs="Times New Roman"/>
        </w:rPr>
        <w:t>. One might think</w:t>
      </w:r>
      <w:r w:rsidR="00D067B8">
        <w:rPr>
          <w:rFonts w:ascii="Times New Roman" w:hAnsi="Times New Roman" w:cs="Times New Roman"/>
        </w:rPr>
        <w:t xml:space="preserve"> again</w:t>
      </w:r>
      <w:r w:rsidR="005C5BC3">
        <w:rPr>
          <w:rFonts w:ascii="Times New Roman" w:hAnsi="Times New Roman" w:cs="Times New Roman"/>
        </w:rPr>
        <w:t>, for instance, of</w:t>
      </w:r>
      <w:r w:rsidR="00D83926" w:rsidRPr="002D610D">
        <w:rPr>
          <w:rFonts w:ascii="Times New Roman" w:hAnsi="Times New Roman" w:cs="Times New Roman"/>
        </w:rPr>
        <w:t xml:space="preserve"> the ways in which </w:t>
      </w:r>
      <w:r w:rsidR="00D067B8">
        <w:rPr>
          <w:rFonts w:ascii="Times New Roman" w:hAnsi="Times New Roman" w:cs="Times New Roman"/>
        </w:rPr>
        <w:t xml:space="preserve">interviews are used in ethnographic </w:t>
      </w:r>
      <w:r w:rsidR="00D83926" w:rsidRPr="002D610D">
        <w:rPr>
          <w:rFonts w:ascii="Times New Roman" w:hAnsi="Times New Roman" w:cs="Times New Roman"/>
        </w:rPr>
        <w:t>film</w:t>
      </w:r>
      <w:r w:rsidR="00D067B8">
        <w:rPr>
          <w:rFonts w:ascii="Times New Roman" w:hAnsi="Times New Roman" w:cs="Times New Roman"/>
        </w:rPr>
        <w:t>s</w:t>
      </w:r>
      <w:r w:rsidR="00D83926" w:rsidRPr="002D610D">
        <w:rPr>
          <w:rFonts w:ascii="Times New Roman" w:hAnsi="Times New Roman" w:cs="Times New Roman"/>
        </w:rPr>
        <w:t xml:space="preserve"> </w:t>
      </w:r>
      <w:r w:rsidR="00504809">
        <w:rPr>
          <w:rFonts w:ascii="Times New Roman" w:hAnsi="Times New Roman" w:cs="Times New Roman"/>
        </w:rPr>
        <w:t xml:space="preserve">(as </w:t>
      </w:r>
      <w:r w:rsidR="00EC79C3">
        <w:rPr>
          <w:rFonts w:ascii="Times New Roman" w:hAnsi="Times New Roman" w:cs="Times New Roman"/>
        </w:rPr>
        <w:t xml:space="preserve">themselves </w:t>
      </w:r>
      <w:r w:rsidR="00504809">
        <w:rPr>
          <w:rFonts w:ascii="Times New Roman" w:hAnsi="Times New Roman" w:cs="Times New Roman"/>
        </w:rPr>
        <w:t>‘an approach to aesthetics’)</w:t>
      </w:r>
      <w:r w:rsidR="00D067B8">
        <w:rPr>
          <w:rFonts w:ascii="Times New Roman" w:hAnsi="Times New Roman" w:cs="Times New Roman"/>
        </w:rPr>
        <w:t xml:space="preserve"> when </w:t>
      </w:r>
      <w:r w:rsidR="00EC79C3">
        <w:rPr>
          <w:rFonts w:ascii="Times New Roman" w:hAnsi="Times New Roman" w:cs="Times New Roman"/>
        </w:rPr>
        <w:t xml:space="preserve">wondering </w:t>
      </w:r>
      <w:r w:rsidR="00D067B8">
        <w:rPr>
          <w:rFonts w:ascii="Times New Roman" w:hAnsi="Times New Roman" w:cs="Times New Roman"/>
        </w:rPr>
        <w:t xml:space="preserve">how the photographic </w:t>
      </w:r>
      <w:r w:rsidR="00D83926" w:rsidRPr="002D610D">
        <w:rPr>
          <w:rFonts w:ascii="Times New Roman" w:hAnsi="Times New Roman" w:cs="Times New Roman"/>
        </w:rPr>
        <w:t xml:space="preserve">might resist the supposition that what is </w:t>
      </w:r>
      <w:r w:rsidR="00D629F7" w:rsidRPr="002D610D">
        <w:rPr>
          <w:rFonts w:ascii="Times New Roman" w:hAnsi="Times New Roman" w:cs="Times New Roman"/>
        </w:rPr>
        <w:t xml:space="preserve">visible </w:t>
      </w:r>
      <w:r w:rsidR="00D83926" w:rsidRPr="002D610D">
        <w:rPr>
          <w:rFonts w:ascii="Times New Roman" w:hAnsi="Times New Roman" w:cs="Times New Roman"/>
        </w:rPr>
        <w:t xml:space="preserve">is simply what is </w:t>
      </w:r>
      <w:r w:rsidR="00D629F7" w:rsidRPr="002D610D">
        <w:rPr>
          <w:rFonts w:ascii="Times New Roman" w:hAnsi="Times New Roman" w:cs="Times New Roman"/>
        </w:rPr>
        <w:t>seen</w:t>
      </w:r>
      <w:r w:rsidR="00C1347F" w:rsidRPr="002D610D">
        <w:rPr>
          <w:rFonts w:ascii="Times New Roman" w:hAnsi="Times New Roman" w:cs="Times New Roman"/>
        </w:rPr>
        <w:t xml:space="preserve">. </w:t>
      </w:r>
      <w:r w:rsidR="00607B8E" w:rsidRPr="002D610D">
        <w:rPr>
          <w:rFonts w:ascii="Times New Roman" w:hAnsi="Times New Roman" w:cs="Times New Roman"/>
        </w:rPr>
        <w:t>Demos notes</w:t>
      </w:r>
      <w:r w:rsidR="00BC4CDB" w:rsidRPr="002D610D">
        <w:rPr>
          <w:rFonts w:ascii="Times New Roman" w:hAnsi="Times New Roman" w:cs="Times New Roman"/>
        </w:rPr>
        <w:t xml:space="preserve">: </w:t>
      </w:r>
    </w:p>
    <w:p w14:paraId="5A211789" w14:textId="77777777" w:rsidR="007A0C2C" w:rsidRDefault="007A0C2C">
      <w:pPr>
        <w:rPr>
          <w:rFonts w:ascii="Times New Roman" w:hAnsi="Times New Roman" w:cs="Times New Roman"/>
        </w:rPr>
      </w:pPr>
    </w:p>
    <w:p w14:paraId="1EECA70A" w14:textId="329FDD7D" w:rsidR="002E3996" w:rsidRPr="002D610D" w:rsidRDefault="00A16BB9" w:rsidP="007A0C2C">
      <w:pPr>
        <w:ind w:left="720"/>
        <w:rPr>
          <w:rFonts w:ascii="Times New Roman" w:hAnsi="Times New Roman" w:cs="Times New Roman"/>
        </w:rPr>
      </w:pPr>
      <w:r w:rsidRPr="002D610D">
        <w:rPr>
          <w:rFonts w:ascii="Times New Roman" w:hAnsi="Times New Roman" w:cs="Times New Roman"/>
        </w:rPr>
        <w:t xml:space="preserve">If such a </w:t>
      </w:r>
      <w:proofErr w:type="spellStart"/>
      <w:r w:rsidRPr="002D610D">
        <w:rPr>
          <w:rFonts w:ascii="Times New Roman" w:hAnsi="Times New Roman" w:cs="Times New Roman"/>
        </w:rPr>
        <w:t>hauntological</w:t>
      </w:r>
      <w:proofErr w:type="spellEnd"/>
      <w:r w:rsidRPr="002D610D">
        <w:rPr>
          <w:rFonts w:ascii="Times New Roman" w:hAnsi="Times New Roman" w:cs="Times New Roman"/>
        </w:rPr>
        <w:t xml:space="preserve"> study necessarily proceeds by rejecting – along with Stengers, </w:t>
      </w:r>
      <w:proofErr w:type="spellStart"/>
      <w:r w:rsidRPr="002D610D">
        <w:rPr>
          <w:rFonts w:ascii="Times New Roman" w:hAnsi="Times New Roman" w:cs="Times New Roman"/>
        </w:rPr>
        <w:t>Latour</w:t>
      </w:r>
      <w:proofErr w:type="spellEnd"/>
      <w:r w:rsidRPr="002D610D">
        <w:rPr>
          <w:rFonts w:ascii="Times New Roman" w:hAnsi="Times New Roman" w:cs="Times New Roman"/>
        </w:rPr>
        <w:t>, and Gordon – the clear separations between modern science and pre</w:t>
      </w:r>
      <w:r w:rsidR="00721DC7" w:rsidRPr="002D610D">
        <w:rPr>
          <w:rFonts w:ascii="Times New Roman" w:hAnsi="Times New Roman" w:cs="Times New Roman"/>
        </w:rPr>
        <w:t>-</w:t>
      </w:r>
      <w:r w:rsidRPr="002D610D">
        <w:rPr>
          <w:rFonts w:ascii="Times New Roman" w:hAnsi="Times New Roman" w:cs="Times New Roman"/>
        </w:rPr>
        <w:t>modern animism, objective positivism and subjective belief, the real and the imaginary, then it corresponds… to an… approach to aesthetics that joins the factual and the fictional… As such, it is entirely appropriate that this investigation is conducted in the medium of… photography.</w:t>
      </w:r>
      <w:r w:rsidR="0066041F">
        <w:rPr>
          <w:rStyle w:val="EndnoteReference"/>
          <w:rFonts w:ascii="Times New Roman" w:hAnsi="Times New Roman" w:cs="Times New Roman"/>
        </w:rPr>
        <w:endnoteReference w:id="33"/>
      </w:r>
      <w:r w:rsidRPr="002D610D">
        <w:rPr>
          <w:rFonts w:ascii="Times New Roman" w:hAnsi="Times New Roman" w:cs="Times New Roman"/>
        </w:rPr>
        <w:t xml:space="preserve"> </w:t>
      </w:r>
    </w:p>
    <w:p w14:paraId="4D172CC5" w14:textId="77777777" w:rsidR="00F35F21" w:rsidRPr="002D610D" w:rsidRDefault="00F35F21" w:rsidP="00724745">
      <w:pPr>
        <w:rPr>
          <w:rFonts w:ascii="Times New Roman" w:hAnsi="Times New Roman" w:cs="Times New Roman"/>
        </w:rPr>
      </w:pPr>
    </w:p>
    <w:p w14:paraId="7D8BF6F6" w14:textId="3601F362" w:rsidR="009A0AA0" w:rsidRDefault="00B851CA" w:rsidP="00724745">
      <w:pPr>
        <w:rPr>
          <w:rFonts w:ascii="Times New Roman" w:hAnsi="Times New Roman" w:cs="Times New Roman"/>
        </w:rPr>
      </w:pPr>
      <w:r>
        <w:rPr>
          <w:rFonts w:ascii="Times New Roman" w:hAnsi="Times New Roman" w:cs="Times New Roman"/>
        </w:rPr>
        <w:t xml:space="preserve">Quoted in </w:t>
      </w:r>
      <w:r w:rsidR="00AB19E7" w:rsidRPr="002D610D">
        <w:rPr>
          <w:rFonts w:ascii="Times New Roman" w:hAnsi="Times New Roman" w:cs="Times New Roman"/>
          <w:i/>
        </w:rPr>
        <w:t>Phantom</w:t>
      </w:r>
      <w:r w:rsidR="00AB19E7">
        <w:rPr>
          <w:rFonts w:ascii="Times New Roman" w:hAnsi="Times New Roman" w:cs="Times New Roman"/>
          <w:i/>
        </w:rPr>
        <w:t xml:space="preserve"> Europe</w:t>
      </w:r>
      <w:r>
        <w:rPr>
          <w:rFonts w:ascii="Times New Roman" w:hAnsi="Times New Roman" w:cs="Times New Roman"/>
        </w:rPr>
        <w:t xml:space="preserve">, this </w:t>
      </w:r>
      <w:r w:rsidR="0050286A">
        <w:rPr>
          <w:rFonts w:ascii="Times New Roman" w:hAnsi="Times New Roman" w:cs="Times New Roman"/>
        </w:rPr>
        <w:t xml:space="preserve">observation </w:t>
      </w:r>
      <w:r>
        <w:rPr>
          <w:rFonts w:ascii="Times New Roman" w:hAnsi="Times New Roman" w:cs="Times New Roman"/>
        </w:rPr>
        <w:t xml:space="preserve">is an example of not </w:t>
      </w:r>
      <w:r w:rsidR="00AB19E7">
        <w:rPr>
          <w:rFonts w:ascii="Times New Roman" w:hAnsi="Times New Roman" w:cs="Times New Roman"/>
        </w:rPr>
        <w:t xml:space="preserve">simply </w:t>
      </w:r>
      <w:r>
        <w:rPr>
          <w:rFonts w:ascii="Times New Roman" w:hAnsi="Times New Roman" w:cs="Times New Roman"/>
        </w:rPr>
        <w:t xml:space="preserve">looking at the objects in </w:t>
      </w:r>
      <w:r w:rsidR="00D067B8">
        <w:rPr>
          <w:rFonts w:ascii="Times New Roman" w:hAnsi="Times New Roman" w:cs="Times New Roman"/>
        </w:rPr>
        <w:t>the exhibition</w:t>
      </w:r>
      <w:r w:rsidR="00363512">
        <w:rPr>
          <w:rFonts w:ascii="Times New Roman" w:hAnsi="Times New Roman" w:cs="Times New Roman"/>
        </w:rPr>
        <w:t>,</w:t>
      </w:r>
      <w:r>
        <w:rPr>
          <w:rFonts w:ascii="Times New Roman" w:hAnsi="Times New Roman" w:cs="Times New Roman"/>
        </w:rPr>
        <w:t xml:space="preserve"> but </w:t>
      </w:r>
      <w:r w:rsidR="00AB19E7">
        <w:rPr>
          <w:rFonts w:ascii="Times New Roman" w:hAnsi="Times New Roman" w:cs="Times New Roman"/>
        </w:rPr>
        <w:t xml:space="preserve">attending </w:t>
      </w:r>
      <w:r>
        <w:rPr>
          <w:rFonts w:ascii="Times New Roman" w:hAnsi="Times New Roman" w:cs="Times New Roman"/>
        </w:rPr>
        <w:t xml:space="preserve">to what they themselves have to say. </w:t>
      </w:r>
      <w:r w:rsidR="0050286A">
        <w:rPr>
          <w:rFonts w:ascii="Times New Roman" w:hAnsi="Times New Roman" w:cs="Times New Roman"/>
        </w:rPr>
        <w:t>Offering a r</w:t>
      </w:r>
      <w:r w:rsidR="00EC79C3">
        <w:rPr>
          <w:rFonts w:ascii="Times New Roman" w:hAnsi="Times New Roman" w:cs="Times New Roman"/>
        </w:rPr>
        <w:t>eflecti</w:t>
      </w:r>
      <w:r w:rsidR="0050286A">
        <w:rPr>
          <w:rFonts w:ascii="Times New Roman" w:hAnsi="Times New Roman" w:cs="Times New Roman"/>
        </w:rPr>
        <w:t>o</w:t>
      </w:r>
      <w:r w:rsidR="00EC79C3">
        <w:rPr>
          <w:rFonts w:ascii="Times New Roman" w:hAnsi="Times New Roman" w:cs="Times New Roman"/>
        </w:rPr>
        <w:t>n on the conditions of its own representation in the film</w:t>
      </w:r>
      <w:r w:rsidR="00E86563">
        <w:rPr>
          <w:rFonts w:ascii="Times New Roman" w:hAnsi="Times New Roman" w:cs="Times New Roman"/>
        </w:rPr>
        <w:t>,</w:t>
      </w:r>
      <w:r w:rsidR="00EC79C3">
        <w:rPr>
          <w:rFonts w:ascii="Times New Roman" w:hAnsi="Times New Roman" w:cs="Times New Roman"/>
        </w:rPr>
        <w:t xml:space="preserve"> </w:t>
      </w:r>
      <w:r>
        <w:rPr>
          <w:rFonts w:ascii="Times New Roman" w:hAnsi="Times New Roman" w:cs="Times New Roman"/>
        </w:rPr>
        <w:t xml:space="preserve">the Demos text </w:t>
      </w:r>
      <w:r w:rsidR="00D067B8">
        <w:rPr>
          <w:rFonts w:ascii="Times New Roman" w:hAnsi="Times New Roman" w:cs="Times New Roman"/>
        </w:rPr>
        <w:t>pos</w:t>
      </w:r>
      <w:r>
        <w:rPr>
          <w:rFonts w:ascii="Times New Roman" w:hAnsi="Times New Roman" w:cs="Times New Roman"/>
        </w:rPr>
        <w:t>es</w:t>
      </w:r>
      <w:r w:rsidR="00D067B8">
        <w:rPr>
          <w:rFonts w:ascii="Times New Roman" w:hAnsi="Times New Roman" w:cs="Times New Roman"/>
        </w:rPr>
        <w:t xml:space="preserve"> </w:t>
      </w:r>
      <w:r w:rsidR="00E86563">
        <w:rPr>
          <w:rFonts w:ascii="Times New Roman" w:hAnsi="Times New Roman" w:cs="Times New Roman"/>
        </w:rPr>
        <w:t xml:space="preserve">a </w:t>
      </w:r>
      <w:r w:rsidR="00D067B8">
        <w:rPr>
          <w:rFonts w:ascii="Times New Roman" w:hAnsi="Times New Roman" w:cs="Times New Roman"/>
        </w:rPr>
        <w:t>question as to h</w:t>
      </w:r>
      <w:r w:rsidR="00FF05B4" w:rsidRPr="002D610D">
        <w:rPr>
          <w:rFonts w:ascii="Times New Roman" w:hAnsi="Times New Roman" w:cs="Times New Roman"/>
        </w:rPr>
        <w:t xml:space="preserve">ow photography </w:t>
      </w:r>
      <w:r w:rsidR="00D067B8">
        <w:rPr>
          <w:rFonts w:ascii="Times New Roman" w:hAnsi="Times New Roman" w:cs="Times New Roman"/>
        </w:rPr>
        <w:t xml:space="preserve">might </w:t>
      </w:r>
      <w:r w:rsidR="005C5BC3">
        <w:rPr>
          <w:rFonts w:ascii="Times New Roman" w:hAnsi="Times New Roman" w:cs="Times New Roman"/>
        </w:rPr>
        <w:t xml:space="preserve">itself </w:t>
      </w:r>
      <w:r w:rsidR="00FF05B4" w:rsidRPr="002D610D">
        <w:rPr>
          <w:rFonts w:ascii="Times New Roman" w:hAnsi="Times New Roman" w:cs="Times New Roman"/>
        </w:rPr>
        <w:t xml:space="preserve">admit an </w:t>
      </w:r>
      <w:r w:rsidR="009A0AA0">
        <w:rPr>
          <w:rFonts w:ascii="Times New Roman" w:hAnsi="Times New Roman" w:cs="Times New Roman"/>
        </w:rPr>
        <w:t>(‘appropriate’</w:t>
      </w:r>
      <w:r w:rsidR="00AD0B24" w:rsidRPr="002D610D">
        <w:rPr>
          <w:rFonts w:ascii="Times New Roman" w:hAnsi="Times New Roman" w:cs="Times New Roman"/>
        </w:rPr>
        <w:t xml:space="preserve">) </w:t>
      </w:r>
      <w:r w:rsidR="00FF05B4" w:rsidRPr="002D610D">
        <w:rPr>
          <w:rFonts w:ascii="Times New Roman" w:hAnsi="Times New Roman" w:cs="Times New Roman"/>
        </w:rPr>
        <w:t xml:space="preserve">unsettling of </w:t>
      </w:r>
      <w:r w:rsidR="00DE5050" w:rsidRPr="002D610D">
        <w:rPr>
          <w:rFonts w:ascii="Times New Roman" w:hAnsi="Times New Roman" w:cs="Times New Roman"/>
        </w:rPr>
        <w:t xml:space="preserve">institutionalised </w:t>
      </w:r>
      <w:r w:rsidR="00FF05B4" w:rsidRPr="002D610D">
        <w:rPr>
          <w:rFonts w:ascii="Times New Roman" w:hAnsi="Times New Roman" w:cs="Times New Roman"/>
        </w:rPr>
        <w:t>document-dream, fact-fiction distinctions</w:t>
      </w:r>
      <w:r w:rsidR="00DE5050" w:rsidRPr="002D610D">
        <w:rPr>
          <w:rFonts w:ascii="Times New Roman" w:hAnsi="Times New Roman" w:cs="Times New Roman"/>
        </w:rPr>
        <w:t xml:space="preserve"> of disciplinary knowledge</w:t>
      </w:r>
      <w:r w:rsidR="00D067B8">
        <w:rPr>
          <w:rFonts w:ascii="Times New Roman" w:hAnsi="Times New Roman" w:cs="Times New Roman"/>
        </w:rPr>
        <w:t>.</w:t>
      </w:r>
      <w:r w:rsidR="00FF05B4" w:rsidRPr="002D610D">
        <w:rPr>
          <w:rFonts w:ascii="Times New Roman" w:hAnsi="Times New Roman" w:cs="Times New Roman"/>
        </w:rPr>
        <w:t xml:space="preserve"> </w:t>
      </w:r>
      <w:r w:rsidR="00BF5BC5">
        <w:rPr>
          <w:rFonts w:ascii="Times New Roman" w:hAnsi="Times New Roman" w:cs="Times New Roman"/>
        </w:rPr>
        <w:t xml:space="preserve">After all, </w:t>
      </w:r>
      <w:r w:rsidR="00617DFC">
        <w:rPr>
          <w:rFonts w:ascii="Times New Roman" w:hAnsi="Times New Roman" w:cs="Times New Roman"/>
        </w:rPr>
        <w:t>these dist</w:t>
      </w:r>
      <w:r w:rsidR="00D067B8">
        <w:rPr>
          <w:rFonts w:ascii="Times New Roman" w:hAnsi="Times New Roman" w:cs="Times New Roman"/>
        </w:rPr>
        <w:t>inctions haunt the photographic (</w:t>
      </w:r>
      <w:r w:rsidR="005C5BC3">
        <w:rPr>
          <w:rFonts w:ascii="Times New Roman" w:hAnsi="Times New Roman" w:cs="Times New Roman"/>
        </w:rPr>
        <w:t xml:space="preserve">like </w:t>
      </w:r>
      <w:r w:rsidR="00D067B8">
        <w:rPr>
          <w:rFonts w:ascii="Times New Roman" w:hAnsi="Times New Roman" w:cs="Times New Roman"/>
        </w:rPr>
        <w:t xml:space="preserve">the catoptrics of Dee’s </w:t>
      </w:r>
      <w:r w:rsidR="005C5BC3">
        <w:rPr>
          <w:rFonts w:ascii="Times New Roman" w:hAnsi="Times New Roman" w:cs="Times New Roman"/>
        </w:rPr>
        <w:t>‘shew-stone’</w:t>
      </w:r>
      <w:r w:rsidR="00D067B8">
        <w:rPr>
          <w:rFonts w:ascii="Times New Roman" w:hAnsi="Times New Roman" w:cs="Times New Roman"/>
        </w:rPr>
        <w:t>)</w:t>
      </w:r>
      <w:r w:rsidR="005C5BC3">
        <w:rPr>
          <w:rFonts w:ascii="Times New Roman" w:hAnsi="Times New Roman" w:cs="Times New Roman"/>
        </w:rPr>
        <w:t xml:space="preserve">, </w:t>
      </w:r>
      <w:r w:rsidR="009A0AA0">
        <w:rPr>
          <w:rFonts w:ascii="Times New Roman" w:hAnsi="Times New Roman" w:cs="Times New Roman"/>
        </w:rPr>
        <w:t xml:space="preserve">involving </w:t>
      </w:r>
      <w:r w:rsidR="00617DFC">
        <w:rPr>
          <w:rFonts w:ascii="Times New Roman" w:hAnsi="Times New Roman" w:cs="Times New Roman"/>
        </w:rPr>
        <w:t>what we might call</w:t>
      </w:r>
      <w:r w:rsidR="00D067B8">
        <w:rPr>
          <w:rFonts w:ascii="Times New Roman" w:hAnsi="Times New Roman" w:cs="Times New Roman"/>
        </w:rPr>
        <w:t>,</w:t>
      </w:r>
      <w:r w:rsidR="00617DFC">
        <w:rPr>
          <w:rFonts w:ascii="Times New Roman" w:hAnsi="Times New Roman" w:cs="Times New Roman"/>
        </w:rPr>
        <w:t xml:space="preserve"> with André </w:t>
      </w:r>
      <w:proofErr w:type="spellStart"/>
      <w:r w:rsidR="00617DFC">
        <w:rPr>
          <w:rFonts w:ascii="Times New Roman" w:hAnsi="Times New Roman" w:cs="Times New Roman"/>
        </w:rPr>
        <w:t>Bazin</w:t>
      </w:r>
      <w:proofErr w:type="spellEnd"/>
      <w:r w:rsidR="00D067B8">
        <w:rPr>
          <w:rFonts w:ascii="Times New Roman" w:hAnsi="Times New Roman" w:cs="Times New Roman"/>
        </w:rPr>
        <w:t>,</w:t>
      </w:r>
      <w:r w:rsidR="00617DFC">
        <w:rPr>
          <w:rFonts w:ascii="Times New Roman" w:hAnsi="Times New Roman" w:cs="Times New Roman"/>
        </w:rPr>
        <w:t xml:space="preserve"> ‘the ontology of the photograph’</w:t>
      </w:r>
      <w:r w:rsidR="009A0AA0">
        <w:rPr>
          <w:rFonts w:ascii="Times New Roman" w:hAnsi="Times New Roman" w:cs="Times New Roman"/>
        </w:rPr>
        <w:t xml:space="preserve">. </w:t>
      </w:r>
      <w:r>
        <w:rPr>
          <w:rFonts w:ascii="Times New Roman" w:hAnsi="Times New Roman" w:cs="Times New Roman"/>
        </w:rPr>
        <w:t xml:space="preserve">In this context, what </w:t>
      </w:r>
      <w:r w:rsidR="005C5BC3">
        <w:rPr>
          <w:rFonts w:ascii="Times New Roman" w:hAnsi="Times New Roman" w:cs="Times New Roman"/>
        </w:rPr>
        <w:t>would be the supplementary sense of swearing to what I – or even the camera – had seen</w:t>
      </w:r>
      <w:r w:rsidR="00E86563">
        <w:rPr>
          <w:rFonts w:ascii="Times New Roman" w:hAnsi="Times New Roman" w:cs="Times New Roman"/>
        </w:rPr>
        <w:t xml:space="preserve"> in </w:t>
      </w:r>
      <w:r>
        <w:rPr>
          <w:rFonts w:ascii="Times New Roman" w:hAnsi="Times New Roman" w:cs="Times New Roman"/>
        </w:rPr>
        <w:t>the exhibition</w:t>
      </w:r>
      <w:r w:rsidR="005C5BC3">
        <w:rPr>
          <w:rFonts w:ascii="Times New Roman" w:hAnsi="Times New Roman" w:cs="Times New Roman"/>
        </w:rPr>
        <w:t>?</w:t>
      </w:r>
    </w:p>
    <w:p w14:paraId="53EF2907" w14:textId="77777777" w:rsidR="009A0AA0" w:rsidRDefault="009A0AA0" w:rsidP="00724745">
      <w:pPr>
        <w:rPr>
          <w:rFonts w:ascii="Times New Roman" w:hAnsi="Times New Roman" w:cs="Times New Roman"/>
        </w:rPr>
      </w:pPr>
    </w:p>
    <w:p w14:paraId="67A05FDC" w14:textId="6AC29250" w:rsidR="00320FAC" w:rsidRDefault="00404F0E" w:rsidP="00724745">
      <w:pPr>
        <w:rPr>
          <w:rFonts w:ascii="Times New Roman" w:hAnsi="Times New Roman" w:cs="Times New Roman"/>
        </w:rPr>
      </w:pPr>
      <w:r>
        <w:rPr>
          <w:rFonts w:ascii="Times New Roman" w:hAnsi="Times New Roman" w:cs="Times New Roman"/>
        </w:rPr>
        <w:t xml:space="preserve">Taken out of the </w:t>
      </w:r>
      <w:r w:rsidR="0050286A" w:rsidRPr="002D610D">
        <w:rPr>
          <w:rFonts w:ascii="Times New Roman" w:hAnsi="Times New Roman" w:cs="Times New Roman"/>
        </w:rPr>
        <w:t xml:space="preserve">vitrine, </w:t>
      </w:r>
      <w:r w:rsidR="00B851CA">
        <w:rPr>
          <w:rFonts w:ascii="Times New Roman" w:hAnsi="Times New Roman" w:cs="Times New Roman"/>
        </w:rPr>
        <w:t>Demos’ book (</w:t>
      </w:r>
      <w:r w:rsidR="00C61D62" w:rsidRPr="002D610D">
        <w:rPr>
          <w:rFonts w:ascii="Times New Roman" w:hAnsi="Times New Roman" w:cs="Times New Roman"/>
        </w:rPr>
        <w:t xml:space="preserve">seen fleetingly in the photographs </w:t>
      </w:r>
      <w:r>
        <w:rPr>
          <w:rFonts w:ascii="Times New Roman" w:hAnsi="Times New Roman" w:cs="Times New Roman"/>
        </w:rPr>
        <w:t xml:space="preserve">of </w:t>
      </w:r>
      <w:r w:rsidR="00C61D62" w:rsidRPr="002D610D">
        <w:rPr>
          <w:rFonts w:ascii="Times New Roman" w:hAnsi="Times New Roman" w:cs="Times New Roman"/>
        </w:rPr>
        <w:t>the exhibition</w:t>
      </w:r>
      <w:r w:rsidR="00B851CA">
        <w:rPr>
          <w:rFonts w:ascii="Times New Roman" w:hAnsi="Times New Roman" w:cs="Times New Roman"/>
        </w:rPr>
        <w:t>)</w:t>
      </w:r>
      <w:r w:rsidR="0050286A">
        <w:rPr>
          <w:rFonts w:ascii="Times New Roman" w:hAnsi="Times New Roman" w:cs="Times New Roman"/>
        </w:rPr>
        <w:t xml:space="preserve"> </w:t>
      </w:r>
      <w:r w:rsidR="0050286A" w:rsidRPr="002D610D">
        <w:rPr>
          <w:rFonts w:ascii="Times New Roman" w:hAnsi="Times New Roman" w:cs="Times New Roman"/>
        </w:rPr>
        <w:t>offer</w:t>
      </w:r>
      <w:r w:rsidR="0050286A">
        <w:rPr>
          <w:rFonts w:ascii="Times New Roman" w:hAnsi="Times New Roman" w:cs="Times New Roman"/>
        </w:rPr>
        <w:t>s</w:t>
      </w:r>
      <w:r w:rsidR="0050286A" w:rsidRPr="002D610D">
        <w:rPr>
          <w:rFonts w:ascii="Times New Roman" w:hAnsi="Times New Roman" w:cs="Times New Roman"/>
        </w:rPr>
        <w:t xml:space="preserve"> a paratactic narration to the film’s images</w:t>
      </w:r>
      <w:r w:rsidR="0050286A">
        <w:rPr>
          <w:rFonts w:ascii="Times New Roman" w:hAnsi="Times New Roman" w:cs="Times New Roman"/>
        </w:rPr>
        <w:t xml:space="preserve">. </w:t>
      </w:r>
      <w:r w:rsidR="00BF5BC5">
        <w:rPr>
          <w:rFonts w:ascii="Times New Roman" w:hAnsi="Times New Roman" w:cs="Times New Roman"/>
        </w:rPr>
        <w:t>T</w:t>
      </w:r>
      <w:r w:rsidR="00383390">
        <w:rPr>
          <w:rFonts w:ascii="Times New Roman" w:hAnsi="Times New Roman" w:cs="Times New Roman"/>
        </w:rPr>
        <w:t xml:space="preserve">he time of </w:t>
      </w:r>
      <w:r w:rsidR="00E50B08">
        <w:rPr>
          <w:rFonts w:ascii="Times New Roman" w:hAnsi="Times New Roman" w:cs="Times New Roman"/>
        </w:rPr>
        <w:t xml:space="preserve">seeing </w:t>
      </w:r>
      <w:r w:rsidR="00E86563">
        <w:rPr>
          <w:rFonts w:ascii="Times New Roman" w:hAnsi="Times New Roman" w:cs="Times New Roman"/>
        </w:rPr>
        <w:t xml:space="preserve">is split through a </w:t>
      </w:r>
      <w:r w:rsidR="00383390">
        <w:rPr>
          <w:rFonts w:ascii="Times New Roman" w:hAnsi="Times New Roman" w:cs="Times New Roman"/>
        </w:rPr>
        <w:t>juxtapos</w:t>
      </w:r>
      <w:r w:rsidR="00E86563">
        <w:rPr>
          <w:rFonts w:ascii="Times New Roman" w:hAnsi="Times New Roman" w:cs="Times New Roman"/>
        </w:rPr>
        <w:t>ition of what is seen with what is heard</w:t>
      </w:r>
      <w:r w:rsidR="005D4D5B">
        <w:rPr>
          <w:rFonts w:ascii="Times New Roman" w:hAnsi="Times New Roman" w:cs="Times New Roman"/>
        </w:rPr>
        <w:t>,</w:t>
      </w:r>
      <w:r w:rsidR="009A0AA0">
        <w:rPr>
          <w:rFonts w:ascii="Times New Roman" w:hAnsi="Times New Roman" w:cs="Times New Roman"/>
        </w:rPr>
        <w:t xml:space="preserve"> </w:t>
      </w:r>
      <w:r w:rsidR="00383390">
        <w:rPr>
          <w:rFonts w:ascii="Times New Roman" w:hAnsi="Times New Roman" w:cs="Times New Roman"/>
        </w:rPr>
        <w:t>each image being</w:t>
      </w:r>
      <w:r w:rsidR="00E50B08">
        <w:rPr>
          <w:rFonts w:ascii="Times New Roman" w:hAnsi="Times New Roman" w:cs="Times New Roman"/>
        </w:rPr>
        <w:t xml:space="preserve"> </w:t>
      </w:r>
      <w:r w:rsidR="00E86563">
        <w:rPr>
          <w:rFonts w:ascii="Times New Roman" w:hAnsi="Times New Roman" w:cs="Times New Roman"/>
        </w:rPr>
        <w:t xml:space="preserve">itself </w:t>
      </w:r>
      <w:r w:rsidR="00383390">
        <w:rPr>
          <w:rFonts w:ascii="Times New Roman" w:hAnsi="Times New Roman" w:cs="Times New Roman"/>
        </w:rPr>
        <w:t>a still</w:t>
      </w:r>
      <w:r w:rsidR="00E50B08">
        <w:rPr>
          <w:rFonts w:ascii="Times New Roman" w:hAnsi="Times New Roman" w:cs="Times New Roman"/>
        </w:rPr>
        <w:t xml:space="preserve"> </w:t>
      </w:r>
      <w:r w:rsidR="0050286A">
        <w:rPr>
          <w:rFonts w:ascii="Times New Roman" w:hAnsi="Times New Roman" w:cs="Times New Roman"/>
        </w:rPr>
        <w:t xml:space="preserve">photograph </w:t>
      </w:r>
      <w:r w:rsidR="00E50B08">
        <w:rPr>
          <w:rFonts w:ascii="Times New Roman" w:hAnsi="Times New Roman" w:cs="Times New Roman"/>
        </w:rPr>
        <w:t>with</w:t>
      </w:r>
      <w:r>
        <w:rPr>
          <w:rFonts w:ascii="Times New Roman" w:hAnsi="Times New Roman" w:cs="Times New Roman"/>
        </w:rPr>
        <w:t>out</w:t>
      </w:r>
      <w:r w:rsidR="00BF5BC5">
        <w:rPr>
          <w:rFonts w:ascii="Times New Roman" w:hAnsi="Times New Roman" w:cs="Times New Roman"/>
        </w:rPr>
        <w:t xml:space="preserve"> </w:t>
      </w:r>
      <w:r w:rsidR="00E50B08">
        <w:rPr>
          <w:rFonts w:ascii="Times New Roman" w:hAnsi="Times New Roman" w:cs="Times New Roman"/>
        </w:rPr>
        <w:t>deictic sound</w:t>
      </w:r>
      <w:r w:rsidR="00CF5660" w:rsidRPr="002D610D">
        <w:rPr>
          <w:rFonts w:ascii="Times New Roman" w:hAnsi="Times New Roman" w:cs="Times New Roman"/>
        </w:rPr>
        <w:t>.</w:t>
      </w:r>
      <w:r w:rsidR="00383390">
        <w:rPr>
          <w:rFonts w:ascii="Times New Roman" w:hAnsi="Times New Roman" w:cs="Times New Roman"/>
        </w:rPr>
        <w:t xml:space="preserve"> </w:t>
      </w:r>
      <w:r w:rsidR="00363512">
        <w:rPr>
          <w:rFonts w:ascii="Times New Roman" w:hAnsi="Times New Roman" w:cs="Times New Roman"/>
        </w:rPr>
        <w:t>U</w:t>
      </w:r>
      <w:r w:rsidR="001F5F11">
        <w:rPr>
          <w:rFonts w:ascii="Times New Roman" w:hAnsi="Times New Roman" w:cs="Times New Roman"/>
        </w:rPr>
        <w:t xml:space="preserve">nlike </w:t>
      </w:r>
      <w:r>
        <w:rPr>
          <w:rFonts w:ascii="Times New Roman" w:hAnsi="Times New Roman" w:cs="Times New Roman"/>
        </w:rPr>
        <w:t xml:space="preserve">in </w:t>
      </w:r>
      <w:r w:rsidR="001F5F11" w:rsidRPr="00911D8D">
        <w:rPr>
          <w:rFonts w:ascii="Times New Roman" w:hAnsi="Times New Roman" w:cs="Times New Roman"/>
        </w:rPr>
        <w:t>Dee’s mirror,</w:t>
      </w:r>
      <w:r w:rsidR="001F5F11">
        <w:rPr>
          <w:rFonts w:ascii="Times New Roman" w:hAnsi="Times New Roman" w:cs="Times New Roman"/>
        </w:rPr>
        <w:t xml:space="preserve"> or</w:t>
      </w:r>
      <w:r w:rsidR="001F5F11" w:rsidRPr="00911D8D">
        <w:rPr>
          <w:rFonts w:ascii="Times New Roman" w:hAnsi="Times New Roman" w:cs="Times New Roman"/>
        </w:rPr>
        <w:t xml:space="preserve"> </w:t>
      </w:r>
      <w:r>
        <w:rPr>
          <w:rFonts w:ascii="Times New Roman" w:hAnsi="Times New Roman" w:cs="Times New Roman"/>
        </w:rPr>
        <w:t xml:space="preserve">in </w:t>
      </w:r>
      <w:proofErr w:type="spellStart"/>
      <w:r w:rsidR="001F5F11">
        <w:rPr>
          <w:rFonts w:ascii="Times New Roman" w:hAnsi="Times New Roman" w:cs="Times New Roman"/>
        </w:rPr>
        <w:t>Bazin’s</w:t>
      </w:r>
      <w:proofErr w:type="spellEnd"/>
      <w:r w:rsidR="001F5F11">
        <w:rPr>
          <w:rFonts w:ascii="Times New Roman" w:hAnsi="Times New Roman" w:cs="Times New Roman"/>
        </w:rPr>
        <w:t xml:space="preserve"> proposed </w:t>
      </w:r>
      <w:proofErr w:type="spellStart"/>
      <w:r w:rsidR="001F5F11">
        <w:rPr>
          <w:rFonts w:ascii="Times New Roman" w:hAnsi="Times New Roman" w:cs="Times New Roman"/>
        </w:rPr>
        <w:t>scrying</w:t>
      </w:r>
      <w:proofErr w:type="spellEnd"/>
      <w:r w:rsidR="001F5F11">
        <w:rPr>
          <w:rFonts w:ascii="Times New Roman" w:hAnsi="Times New Roman" w:cs="Times New Roman"/>
        </w:rPr>
        <w:t xml:space="preserve"> between word and image, there is no hierarchy of interpretation</w:t>
      </w:r>
      <w:r>
        <w:rPr>
          <w:rFonts w:ascii="Times New Roman" w:hAnsi="Times New Roman" w:cs="Times New Roman"/>
        </w:rPr>
        <w:t xml:space="preserve"> –</w:t>
      </w:r>
      <w:r w:rsidR="001F5F11">
        <w:rPr>
          <w:rFonts w:ascii="Times New Roman" w:hAnsi="Times New Roman" w:cs="Times New Roman"/>
        </w:rPr>
        <w:t xml:space="preserve"> even if it might seem </w:t>
      </w:r>
      <w:r w:rsidR="009A0AA0">
        <w:rPr>
          <w:rFonts w:ascii="Times New Roman" w:hAnsi="Times New Roman" w:cs="Times New Roman"/>
        </w:rPr>
        <w:t>that th</w:t>
      </w:r>
      <w:r w:rsidR="001F5F11">
        <w:rPr>
          <w:rFonts w:ascii="Times New Roman" w:hAnsi="Times New Roman" w:cs="Times New Roman"/>
        </w:rPr>
        <w:t>e montage follows that</w:t>
      </w:r>
      <w:r w:rsidR="009A0AA0">
        <w:rPr>
          <w:rFonts w:ascii="Times New Roman" w:hAnsi="Times New Roman" w:cs="Times New Roman"/>
        </w:rPr>
        <w:t xml:space="preserve"> </w:t>
      </w:r>
      <w:r w:rsidR="00E50B08">
        <w:rPr>
          <w:rFonts w:ascii="Times New Roman" w:hAnsi="Times New Roman" w:cs="Times New Roman"/>
        </w:rPr>
        <w:t xml:space="preserve">vector ‘from ear to eye’ </w:t>
      </w:r>
      <w:r w:rsidR="001F5F11">
        <w:rPr>
          <w:rFonts w:ascii="Times New Roman" w:hAnsi="Times New Roman" w:cs="Times New Roman"/>
        </w:rPr>
        <w:t xml:space="preserve">which </w:t>
      </w:r>
      <w:r w:rsidR="009A0AA0">
        <w:rPr>
          <w:rFonts w:ascii="Times New Roman" w:hAnsi="Times New Roman" w:cs="Times New Roman"/>
        </w:rPr>
        <w:t xml:space="preserve">belongs to </w:t>
      </w:r>
      <w:r w:rsidR="00E50B08">
        <w:rPr>
          <w:rFonts w:ascii="Times New Roman" w:hAnsi="Times New Roman" w:cs="Times New Roman"/>
        </w:rPr>
        <w:t xml:space="preserve">the early definition of the essay-film, as offered by </w:t>
      </w:r>
      <w:proofErr w:type="spellStart"/>
      <w:r w:rsidR="00E50B08">
        <w:rPr>
          <w:rFonts w:ascii="Times New Roman" w:hAnsi="Times New Roman" w:cs="Times New Roman"/>
        </w:rPr>
        <w:t>Bazin</w:t>
      </w:r>
      <w:proofErr w:type="spellEnd"/>
      <w:r w:rsidR="00E50B08">
        <w:rPr>
          <w:rFonts w:ascii="Times New Roman" w:hAnsi="Times New Roman" w:cs="Times New Roman"/>
        </w:rPr>
        <w:t xml:space="preserve"> </w:t>
      </w:r>
      <w:r w:rsidR="00320FAC">
        <w:rPr>
          <w:rFonts w:ascii="Times New Roman" w:hAnsi="Times New Roman" w:cs="Times New Roman"/>
        </w:rPr>
        <w:t xml:space="preserve">(1958) </w:t>
      </w:r>
      <w:r w:rsidR="00E50B08">
        <w:rPr>
          <w:rFonts w:ascii="Times New Roman" w:hAnsi="Times New Roman" w:cs="Times New Roman"/>
        </w:rPr>
        <w:t xml:space="preserve">in his advocacy of </w:t>
      </w:r>
      <w:r w:rsidR="00383390">
        <w:rPr>
          <w:rFonts w:ascii="Times New Roman" w:hAnsi="Times New Roman" w:cs="Times New Roman"/>
        </w:rPr>
        <w:t xml:space="preserve">Chris Marker’s </w:t>
      </w:r>
      <w:r w:rsidR="00383390" w:rsidRPr="00383390">
        <w:rPr>
          <w:rFonts w:ascii="Times New Roman" w:hAnsi="Times New Roman" w:cs="Times New Roman"/>
          <w:i/>
        </w:rPr>
        <w:t>Siberian Letter</w:t>
      </w:r>
      <w:r w:rsidR="00E50B08">
        <w:rPr>
          <w:rFonts w:ascii="Times New Roman" w:hAnsi="Times New Roman" w:cs="Times New Roman"/>
        </w:rPr>
        <w:t>.</w:t>
      </w:r>
      <w:r w:rsidR="00363512">
        <w:rPr>
          <w:rStyle w:val="EndnoteReference"/>
          <w:rFonts w:ascii="Times New Roman" w:hAnsi="Times New Roman" w:cs="Times New Roman"/>
        </w:rPr>
        <w:endnoteReference w:id="34"/>
      </w:r>
      <w:r w:rsidR="00E50B08">
        <w:rPr>
          <w:rFonts w:ascii="Times New Roman" w:hAnsi="Times New Roman" w:cs="Times New Roman"/>
        </w:rPr>
        <w:t xml:space="preserve"> For </w:t>
      </w:r>
      <w:proofErr w:type="spellStart"/>
      <w:r w:rsidR="00E50B08">
        <w:rPr>
          <w:rFonts w:ascii="Times New Roman" w:hAnsi="Times New Roman" w:cs="Times New Roman"/>
        </w:rPr>
        <w:t>Bazin</w:t>
      </w:r>
      <w:proofErr w:type="spellEnd"/>
      <w:r w:rsidR="00E50B08">
        <w:rPr>
          <w:rFonts w:ascii="Times New Roman" w:hAnsi="Times New Roman" w:cs="Times New Roman"/>
        </w:rPr>
        <w:t xml:space="preserve">, </w:t>
      </w:r>
      <w:r w:rsidR="00E86563">
        <w:rPr>
          <w:rFonts w:ascii="Times New Roman" w:hAnsi="Times New Roman" w:cs="Times New Roman"/>
        </w:rPr>
        <w:t xml:space="preserve">it is this </w:t>
      </w:r>
      <w:r w:rsidR="00383390">
        <w:rPr>
          <w:rFonts w:ascii="Times New Roman" w:hAnsi="Times New Roman" w:cs="Times New Roman"/>
        </w:rPr>
        <w:t>‘later</w:t>
      </w:r>
      <w:r w:rsidR="00E50B08">
        <w:rPr>
          <w:rFonts w:ascii="Times New Roman" w:hAnsi="Times New Roman" w:cs="Times New Roman"/>
        </w:rPr>
        <w:t>al relation of word to image’ (</w:t>
      </w:r>
      <w:r w:rsidR="00383390">
        <w:rPr>
          <w:rFonts w:ascii="Times New Roman" w:hAnsi="Times New Roman" w:cs="Times New Roman"/>
        </w:rPr>
        <w:t>distinct from th</w:t>
      </w:r>
      <w:r w:rsidR="009A0AA0">
        <w:rPr>
          <w:rFonts w:ascii="Times New Roman" w:hAnsi="Times New Roman" w:cs="Times New Roman"/>
        </w:rPr>
        <w:t>e visual relation</w:t>
      </w:r>
      <w:r w:rsidR="001F5F11">
        <w:rPr>
          <w:rFonts w:ascii="Times New Roman" w:hAnsi="Times New Roman" w:cs="Times New Roman"/>
        </w:rPr>
        <w:t xml:space="preserve">s within and </w:t>
      </w:r>
      <w:r w:rsidR="00383390">
        <w:rPr>
          <w:rFonts w:ascii="Times New Roman" w:hAnsi="Times New Roman" w:cs="Times New Roman"/>
        </w:rPr>
        <w:t>between</w:t>
      </w:r>
      <w:r w:rsidR="001F5F11">
        <w:rPr>
          <w:rFonts w:ascii="Times New Roman" w:hAnsi="Times New Roman" w:cs="Times New Roman"/>
        </w:rPr>
        <w:t>,</w:t>
      </w:r>
      <w:r w:rsidR="00383390">
        <w:rPr>
          <w:rFonts w:ascii="Times New Roman" w:hAnsi="Times New Roman" w:cs="Times New Roman"/>
        </w:rPr>
        <w:t xml:space="preserve"> preceding and succeeding</w:t>
      </w:r>
      <w:r w:rsidR="001F5F11">
        <w:rPr>
          <w:rFonts w:ascii="Times New Roman" w:hAnsi="Times New Roman" w:cs="Times New Roman"/>
        </w:rPr>
        <w:t>,</w:t>
      </w:r>
      <w:r w:rsidR="00383390">
        <w:rPr>
          <w:rFonts w:ascii="Times New Roman" w:hAnsi="Times New Roman" w:cs="Times New Roman"/>
        </w:rPr>
        <w:t xml:space="preserve"> images</w:t>
      </w:r>
      <w:r w:rsidR="00E50B08">
        <w:rPr>
          <w:rFonts w:ascii="Times New Roman" w:hAnsi="Times New Roman" w:cs="Times New Roman"/>
        </w:rPr>
        <w:t>)</w:t>
      </w:r>
      <w:r w:rsidR="00383390">
        <w:rPr>
          <w:rFonts w:ascii="Times New Roman" w:hAnsi="Times New Roman" w:cs="Times New Roman"/>
        </w:rPr>
        <w:t xml:space="preserve"> </w:t>
      </w:r>
      <w:r w:rsidR="00E86563">
        <w:rPr>
          <w:rFonts w:ascii="Times New Roman" w:hAnsi="Times New Roman" w:cs="Times New Roman"/>
        </w:rPr>
        <w:t xml:space="preserve">that makes </w:t>
      </w:r>
      <w:r w:rsidR="00383390">
        <w:rPr>
          <w:rFonts w:ascii="Times New Roman" w:hAnsi="Times New Roman" w:cs="Times New Roman"/>
        </w:rPr>
        <w:t>Marker’s film watchable in terms dist</w:t>
      </w:r>
      <w:r w:rsidR="00E50B08">
        <w:rPr>
          <w:rFonts w:ascii="Times New Roman" w:hAnsi="Times New Roman" w:cs="Times New Roman"/>
        </w:rPr>
        <w:t xml:space="preserve">inct from those of documentary </w:t>
      </w:r>
      <w:r w:rsidR="00383390">
        <w:rPr>
          <w:rFonts w:ascii="Times New Roman" w:hAnsi="Times New Roman" w:cs="Times New Roman"/>
        </w:rPr>
        <w:t xml:space="preserve">or dramatic </w:t>
      </w:r>
      <w:r w:rsidR="00BF5BC5">
        <w:rPr>
          <w:rFonts w:ascii="Times New Roman" w:hAnsi="Times New Roman" w:cs="Times New Roman"/>
        </w:rPr>
        <w:t xml:space="preserve">film </w:t>
      </w:r>
      <w:r>
        <w:rPr>
          <w:rFonts w:ascii="Times New Roman" w:hAnsi="Times New Roman" w:cs="Times New Roman"/>
        </w:rPr>
        <w:t>montage</w:t>
      </w:r>
      <w:r w:rsidR="00383390">
        <w:rPr>
          <w:rFonts w:ascii="Times New Roman" w:hAnsi="Times New Roman" w:cs="Times New Roman"/>
        </w:rPr>
        <w:t xml:space="preserve"> </w:t>
      </w:r>
      <w:r w:rsidR="00E50B08">
        <w:rPr>
          <w:rFonts w:ascii="Times New Roman" w:hAnsi="Times New Roman" w:cs="Times New Roman"/>
        </w:rPr>
        <w:t>(or</w:t>
      </w:r>
      <w:r w:rsidR="009A0AA0">
        <w:rPr>
          <w:rFonts w:ascii="Times New Roman" w:hAnsi="Times New Roman" w:cs="Times New Roman"/>
        </w:rPr>
        <w:t xml:space="preserve"> </w:t>
      </w:r>
      <w:r w:rsidR="00B851CA">
        <w:rPr>
          <w:rFonts w:ascii="Times New Roman" w:hAnsi="Times New Roman" w:cs="Times New Roman"/>
        </w:rPr>
        <w:t xml:space="preserve">more </w:t>
      </w:r>
      <w:r w:rsidR="009A0AA0">
        <w:rPr>
          <w:rFonts w:ascii="Times New Roman" w:hAnsi="Times New Roman" w:cs="Times New Roman"/>
        </w:rPr>
        <w:t>simply</w:t>
      </w:r>
      <w:r w:rsidR="00E50B08">
        <w:rPr>
          <w:rFonts w:ascii="Times New Roman" w:hAnsi="Times New Roman" w:cs="Times New Roman"/>
        </w:rPr>
        <w:t xml:space="preserve">, in terms of the movement-image, </w:t>
      </w:r>
      <w:r w:rsidR="009A0AA0">
        <w:rPr>
          <w:rFonts w:ascii="Times New Roman" w:hAnsi="Times New Roman" w:cs="Times New Roman"/>
        </w:rPr>
        <w:t xml:space="preserve">of </w:t>
      </w:r>
      <w:r w:rsidR="00E50B08">
        <w:rPr>
          <w:rFonts w:ascii="Times New Roman" w:hAnsi="Times New Roman" w:cs="Times New Roman"/>
        </w:rPr>
        <w:t>‘cinema’</w:t>
      </w:r>
      <w:r w:rsidR="00320FAC">
        <w:rPr>
          <w:rFonts w:ascii="Times New Roman" w:hAnsi="Times New Roman" w:cs="Times New Roman"/>
        </w:rPr>
        <w:t>)</w:t>
      </w:r>
      <w:r w:rsidR="00383390">
        <w:rPr>
          <w:rFonts w:ascii="Times New Roman" w:hAnsi="Times New Roman" w:cs="Times New Roman"/>
        </w:rPr>
        <w:t xml:space="preserve">. </w:t>
      </w:r>
    </w:p>
    <w:p w14:paraId="71C7AA9D" w14:textId="77777777" w:rsidR="00320FAC" w:rsidRDefault="00320FAC" w:rsidP="00724745">
      <w:pPr>
        <w:rPr>
          <w:rFonts w:ascii="Times New Roman" w:hAnsi="Times New Roman" w:cs="Times New Roman"/>
        </w:rPr>
      </w:pPr>
    </w:p>
    <w:p w14:paraId="46A2B686" w14:textId="37C82899" w:rsidR="00040E08" w:rsidRDefault="00040E08" w:rsidP="00040E08">
      <w:pPr>
        <w:rPr>
          <w:rFonts w:ascii="Times New Roman" w:hAnsi="Times New Roman" w:cs="Times New Roman"/>
        </w:rPr>
      </w:pPr>
      <w:r>
        <w:rPr>
          <w:rFonts w:ascii="Times New Roman" w:hAnsi="Times New Roman" w:cs="Times New Roman"/>
        </w:rPr>
        <w:t>{Insert here the “Gallery” photo</w:t>
      </w:r>
      <w:r w:rsidR="00B0477D">
        <w:rPr>
          <w:rFonts w:ascii="Times New Roman" w:hAnsi="Times New Roman" w:cs="Times New Roman"/>
        </w:rPr>
        <w:t xml:space="preserve">. </w:t>
      </w:r>
      <w:r w:rsidR="00B0477D">
        <w:rPr>
          <w:rFonts w:ascii="Times New Roman" w:hAnsi="Times New Roman" w:cs="Times New Roman"/>
        </w:rPr>
        <w:t xml:space="preserve">Caption: “Photograph of </w:t>
      </w:r>
      <w:r w:rsidR="00B0477D" w:rsidRPr="00F32788">
        <w:rPr>
          <w:rFonts w:ascii="Times New Roman" w:hAnsi="Times New Roman" w:cs="Times New Roman"/>
          <w:i/>
        </w:rPr>
        <w:t>European Ghosts</w:t>
      </w:r>
      <w:r w:rsidR="00B0477D">
        <w:rPr>
          <w:rFonts w:ascii="Times New Roman" w:hAnsi="Times New Roman" w:cs="Times New Roman"/>
          <w:i/>
        </w:rPr>
        <w:t xml:space="preserve"> </w:t>
      </w:r>
      <w:r w:rsidR="00B0477D">
        <w:rPr>
          <w:rFonts w:ascii="Times New Roman" w:hAnsi="Times New Roman" w:cs="Times New Roman"/>
        </w:rPr>
        <w:t>exhibition, ‘</w:t>
      </w:r>
      <w:r w:rsidR="00B0477D">
        <w:rPr>
          <w:rFonts w:ascii="Times New Roman" w:hAnsi="Times New Roman" w:cs="Times New Roman"/>
        </w:rPr>
        <w:t>Gallery</w:t>
      </w:r>
      <w:r w:rsidR="00B0477D">
        <w:rPr>
          <w:rFonts w:ascii="Times New Roman" w:hAnsi="Times New Roman" w:cs="Times New Roman"/>
        </w:rPr>
        <w:t xml:space="preserve">’ (29.12.2016).”}  </w:t>
      </w:r>
    </w:p>
    <w:p w14:paraId="3378DC07" w14:textId="77777777" w:rsidR="00040E08" w:rsidRDefault="00040E08" w:rsidP="00724745">
      <w:pPr>
        <w:rPr>
          <w:rFonts w:ascii="Times New Roman" w:hAnsi="Times New Roman" w:cs="Times New Roman"/>
        </w:rPr>
      </w:pPr>
    </w:p>
    <w:p w14:paraId="343C7DA9" w14:textId="2D00E45C" w:rsidR="002A5049" w:rsidRDefault="00320FAC" w:rsidP="00724745">
      <w:pPr>
        <w:rPr>
          <w:rFonts w:ascii="Times New Roman" w:hAnsi="Times New Roman" w:cs="Times New Roman"/>
        </w:rPr>
      </w:pPr>
      <w:r>
        <w:rPr>
          <w:rFonts w:ascii="Times New Roman" w:hAnsi="Times New Roman" w:cs="Times New Roman"/>
        </w:rPr>
        <w:t xml:space="preserve">In </w:t>
      </w:r>
      <w:r w:rsidRPr="002D610D">
        <w:rPr>
          <w:rFonts w:ascii="Times New Roman" w:hAnsi="Times New Roman" w:cs="Times New Roman"/>
          <w:i/>
        </w:rPr>
        <w:t>Phantom</w:t>
      </w:r>
      <w:r>
        <w:rPr>
          <w:rFonts w:ascii="Times New Roman" w:hAnsi="Times New Roman" w:cs="Times New Roman"/>
          <w:i/>
        </w:rPr>
        <w:t xml:space="preserve"> Europe</w:t>
      </w:r>
      <w:r>
        <w:rPr>
          <w:rFonts w:ascii="Times New Roman" w:hAnsi="Times New Roman" w:cs="Times New Roman"/>
        </w:rPr>
        <w:t xml:space="preserve">, however, </w:t>
      </w:r>
      <w:proofErr w:type="spellStart"/>
      <w:r>
        <w:rPr>
          <w:rFonts w:ascii="Times New Roman" w:hAnsi="Times New Roman" w:cs="Times New Roman"/>
        </w:rPr>
        <w:t>Bazin’s</w:t>
      </w:r>
      <w:proofErr w:type="spellEnd"/>
      <w:r>
        <w:rPr>
          <w:rFonts w:ascii="Times New Roman" w:hAnsi="Times New Roman" w:cs="Times New Roman"/>
        </w:rPr>
        <w:t xml:space="preserve"> vector fo</w:t>
      </w:r>
      <w:r w:rsidR="00ED04C3">
        <w:rPr>
          <w:rFonts w:ascii="Times New Roman" w:hAnsi="Times New Roman" w:cs="Times New Roman"/>
        </w:rPr>
        <w:t xml:space="preserve">r making </w:t>
      </w:r>
      <w:r w:rsidR="0051774D">
        <w:rPr>
          <w:rFonts w:ascii="Times New Roman" w:hAnsi="Times New Roman" w:cs="Times New Roman"/>
        </w:rPr>
        <w:t>sense is only apparent</w:t>
      </w:r>
      <w:r w:rsidR="00E86563">
        <w:rPr>
          <w:rFonts w:ascii="Times New Roman" w:hAnsi="Times New Roman" w:cs="Times New Roman"/>
        </w:rPr>
        <w:t>, as</w:t>
      </w:r>
      <w:r w:rsidR="0051774D">
        <w:rPr>
          <w:rFonts w:ascii="Times New Roman" w:hAnsi="Times New Roman" w:cs="Times New Roman"/>
        </w:rPr>
        <w:t xml:space="preserve"> </w:t>
      </w:r>
      <w:r w:rsidR="001F5F11">
        <w:rPr>
          <w:rFonts w:ascii="Times New Roman" w:hAnsi="Times New Roman" w:cs="Times New Roman"/>
        </w:rPr>
        <w:t xml:space="preserve">the </w:t>
      </w:r>
      <w:r>
        <w:rPr>
          <w:rFonts w:ascii="Times New Roman" w:hAnsi="Times New Roman" w:cs="Times New Roman"/>
        </w:rPr>
        <w:t>lure</w:t>
      </w:r>
      <w:r w:rsidR="005D4D5B">
        <w:rPr>
          <w:rFonts w:ascii="Times New Roman" w:hAnsi="Times New Roman" w:cs="Times New Roman"/>
        </w:rPr>
        <w:t xml:space="preserve"> of actuality in anticipation</w:t>
      </w:r>
      <w:r w:rsidR="0051774D">
        <w:rPr>
          <w:rFonts w:ascii="Times New Roman" w:hAnsi="Times New Roman" w:cs="Times New Roman"/>
        </w:rPr>
        <w:t xml:space="preserve">. The fiction-creating </w:t>
      </w:r>
      <w:r>
        <w:rPr>
          <w:rFonts w:ascii="Times New Roman" w:hAnsi="Times New Roman" w:cs="Times New Roman"/>
        </w:rPr>
        <w:t xml:space="preserve">montage of two </w:t>
      </w:r>
      <w:r w:rsidR="0051774D">
        <w:rPr>
          <w:rFonts w:ascii="Times New Roman" w:hAnsi="Times New Roman" w:cs="Times New Roman"/>
        </w:rPr>
        <w:t xml:space="preserve">factual elements occurs </w:t>
      </w:r>
      <w:r>
        <w:rPr>
          <w:rFonts w:ascii="Times New Roman" w:hAnsi="Times New Roman" w:cs="Times New Roman"/>
        </w:rPr>
        <w:t xml:space="preserve">not </w:t>
      </w:r>
      <w:r w:rsidR="00ED04C3">
        <w:rPr>
          <w:rFonts w:ascii="Times New Roman" w:hAnsi="Times New Roman" w:cs="Times New Roman"/>
        </w:rPr>
        <w:t xml:space="preserve">in a unidirectional encounter, </w:t>
      </w:r>
      <w:r>
        <w:rPr>
          <w:rFonts w:ascii="Times New Roman" w:hAnsi="Times New Roman" w:cs="Times New Roman"/>
        </w:rPr>
        <w:t xml:space="preserve">but </w:t>
      </w:r>
      <w:r w:rsidR="0051774D">
        <w:rPr>
          <w:rFonts w:ascii="Times New Roman" w:hAnsi="Times New Roman" w:cs="Times New Roman"/>
        </w:rPr>
        <w:t xml:space="preserve">in an </w:t>
      </w:r>
      <w:r>
        <w:rPr>
          <w:rFonts w:ascii="Times New Roman" w:hAnsi="Times New Roman" w:cs="Times New Roman"/>
        </w:rPr>
        <w:t>oscillati</w:t>
      </w:r>
      <w:r w:rsidR="0051774D">
        <w:rPr>
          <w:rFonts w:ascii="Times New Roman" w:hAnsi="Times New Roman" w:cs="Times New Roman"/>
        </w:rPr>
        <w:t>o</w:t>
      </w:r>
      <w:r>
        <w:rPr>
          <w:rFonts w:ascii="Times New Roman" w:hAnsi="Times New Roman" w:cs="Times New Roman"/>
        </w:rPr>
        <w:t>n between them</w:t>
      </w:r>
      <w:r w:rsidR="00E86563">
        <w:rPr>
          <w:rFonts w:ascii="Times New Roman" w:hAnsi="Times New Roman" w:cs="Times New Roman"/>
        </w:rPr>
        <w:t>,</w:t>
      </w:r>
      <w:r w:rsidR="0051774D">
        <w:rPr>
          <w:rFonts w:ascii="Times New Roman" w:hAnsi="Times New Roman" w:cs="Times New Roman"/>
        </w:rPr>
        <w:t xml:space="preserve"> </w:t>
      </w:r>
      <w:r w:rsidR="002F0AEE">
        <w:rPr>
          <w:rFonts w:ascii="Times New Roman" w:hAnsi="Times New Roman" w:cs="Times New Roman"/>
        </w:rPr>
        <w:t xml:space="preserve">also </w:t>
      </w:r>
      <w:r>
        <w:rPr>
          <w:rFonts w:ascii="Times New Roman" w:hAnsi="Times New Roman" w:cs="Times New Roman"/>
        </w:rPr>
        <w:t xml:space="preserve">evoking </w:t>
      </w:r>
      <w:r w:rsidR="002F0AEE">
        <w:rPr>
          <w:rFonts w:ascii="Times New Roman" w:hAnsi="Times New Roman" w:cs="Times New Roman"/>
        </w:rPr>
        <w:t>w</w:t>
      </w:r>
      <w:r>
        <w:rPr>
          <w:rFonts w:ascii="Times New Roman" w:hAnsi="Times New Roman" w:cs="Times New Roman"/>
        </w:rPr>
        <w:t xml:space="preserve">hat is not seen in what is heard. A ‘third’ site of research is </w:t>
      </w:r>
      <w:r w:rsidR="0051774D">
        <w:rPr>
          <w:rFonts w:ascii="Times New Roman" w:hAnsi="Times New Roman" w:cs="Times New Roman"/>
        </w:rPr>
        <w:t>produced</w:t>
      </w:r>
      <w:r w:rsidR="005D4D5B">
        <w:rPr>
          <w:rFonts w:ascii="Times New Roman" w:hAnsi="Times New Roman" w:cs="Times New Roman"/>
        </w:rPr>
        <w:t>,</w:t>
      </w:r>
      <w:r w:rsidR="0051774D">
        <w:rPr>
          <w:rFonts w:ascii="Times New Roman" w:hAnsi="Times New Roman" w:cs="Times New Roman"/>
        </w:rPr>
        <w:t xml:space="preserve"> </w:t>
      </w:r>
      <w:r>
        <w:rPr>
          <w:rFonts w:ascii="Times New Roman" w:hAnsi="Times New Roman" w:cs="Times New Roman"/>
        </w:rPr>
        <w:t>which it is the very claim of the film that neither the showing nor the telling define</w:t>
      </w:r>
      <w:r w:rsidR="00862291">
        <w:rPr>
          <w:rFonts w:ascii="Times New Roman" w:hAnsi="Times New Roman" w:cs="Times New Roman"/>
        </w:rPr>
        <w:t>s</w:t>
      </w:r>
      <w:r>
        <w:rPr>
          <w:rFonts w:ascii="Times New Roman" w:hAnsi="Times New Roman" w:cs="Times New Roman"/>
        </w:rPr>
        <w:t xml:space="preserve">. </w:t>
      </w:r>
      <w:r w:rsidR="00ED04C3">
        <w:rPr>
          <w:rFonts w:ascii="Times New Roman" w:hAnsi="Times New Roman" w:cs="Times New Roman"/>
        </w:rPr>
        <w:t xml:space="preserve">This hybrid ‘approach to aesthetics’ is nothing </w:t>
      </w:r>
      <w:r w:rsidR="00ED04C3">
        <w:rPr>
          <w:rFonts w:ascii="Times New Roman" w:hAnsi="Times New Roman" w:cs="Times New Roman"/>
        </w:rPr>
        <w:lastRenderedPageBreak/>
        <w:t>new</w:t>
      </w:r>
      <w:r w:rsidR="00862291">
        <w:rPr>
          <w:rFonts w:ascii="Times New Roman" w:hAnsi="Times New Roman" w:cs="Times New Roman"/>
        </w:rPr>
        <w:t xml:space="preserve"> </w:t>
      </w:r>
      <w:r w:rsidR="00ED04C3">
        <w:rPr>
          <w:rFonts w:ascii="Times New Roman" w:hAnsi="Times New Roman" w:cs="Times New Roman"/>
        </w:rPr>
        <w:t xml:space="preserve">in </w:t>
      </w:r>
      <w:r w:rsidR="00383390">
        <w:rPr>
          <w:rFonts w:ascii="Times New Roman" w:hAnsi="Times New Roman" w:cs="Times New Roman"/>
        </w:rPr>
        <w:t xml:space="preserve">Demos’ </w:t>
      </w:r>
      <w:r w:rsidR="004B2720">
        <w:rPr>
          <w:rFonts w:ascii="Times New Roman" w:hAnsi="Times New Roman" w:cs="Times New Roman"/>
        </w:rPr>
        <w:t xml:space="preserve">cited </w:t>
      </w:r>
      <w:r w:rsidR="00383390">
        <w:rPr>
          <w:rFonts w:ascii="Times New Roman" w:hAnsi="Times New Roman" w:cs="Times New Roman"/>
        </w:rPr>
        <w:t>invocation</w:t>
      </w:r>
      <w:r w:rsidR="00ED04C3">
        <w:rPr>
          <w:rFonts w:ascii="Times New Roman" w:hAnsi="Times New Roman" w:cs="Times New Roman"/>
        </w:rPr>
        <w:t>. Already in 1960, for instance,</w:t>
      </w:r>
      <w:r w:rsidR="00ED04C3" w:rsidRPr="00ED04C3">
        <w:rPr>
          <w:rFonts w:ascii="Times New Roman" w:hAnsi="Times New Roman" w:cs="Times New Roman"/>
        </w:rPr>
        <w:t xml:space="preserve"> </w:t>
      </w:r>
      <w:r w:rsidR="00ED04C3">
        <w:rPr>
          <w:rFonts w:ascii="Times New Roman" w:hAnsi="Times New Roman" w:cs="Times New Roman"/>
        </w:rPr>
        <w:t xml:space="preserve">André </w:t>
      </w:r>
      <w:proofErr w:type="spellStart"/>
      <w:r w:rsidR="00ED04C3">
        <w:rPr>
          <w:rFonts w:ascii="Times New Roman" w:hAnsi="Times New Roman" w:cs="Times New Roman"/>
        </w:rPr>
        <w:t>Labarthe</w:t>
      </w:r>
      <w:proofErr w:type="spellEnd"/>
      <w:r w:rsidR="00540B83">
        <w:rPr>
          <w:rFonts w:ascii="Times New Roman" w:hAnsi="Times New Roman" w:cs="Times New Roman"/>
        </w:rPr>
        <w:t xml:space="preserve"> </w:t>
      </w:r>
      <w:r w:rsidR="004B2720">
        <w:rPr>
          <w:rFonts w:ascii="Times New Roman" w:hAnsi="Times New Roman" w:cs="Times New Roman"/>
        </w:rPr>
        <w:t xml:space="preserve">had </w:t>
      </w:r>
      <w:r w:rsidR="00540B83">
        <w:rPr>
          <w:rFonts w:ascii="Times New Roman" w:hAnsi="Times New Roman" w:cs="Times New Roman"/>
        </w:rPr>
        <w:t xml:space="preserve">proposed </w:t>
      </w:r>
      <w:r w:rsidR="00B851CA">
        <w:rPr>
          <w:rFonts w:ascii="Times New Roman" w:hAnsi="Times New Roman" w:cs="Times New Roman"/>
        </w:rPr>
        <w:t xml:space="preserve">that </w:t>
      </w:r>
      <w:r w:rsidR="00540B83">
        <w:rPr>
          <w:rFonts w:ascii="Times New Roman" w:hAnsi="Times New Roman" w:cs="Times New Roman"/>
        </w:rPr>
        <w:t xml:space="preserve">‘the </w:t>
      </w:r>
      <w:r w:rsidR="00540B83">
        <w:rPr>
          <w:rFonts w:ascii="Times New Roman" w:hAnsi="Times New Roman" w:cs="Times New Roman"/>
          <w:i/>
        </w:rPr>
        <w:t>transition to the relative</w:t>
      </w:r>
      <w:r w:rsidR="00B851CA">
        <w:rPr>
          <w:rFonts w:ascii="Times New Roman" w:hAnsi="Times New Roman" w:cs="Times New Roman"/>
        </w:rPr>
        <w:t xml:space="preserve"> i</w:t>
      </w:r>
      <w:r w:rsidR="00540B83">
        <w:rPr>
          <w:rFonts w:ascii="Times New Roman" w:hAnsi="Times New Roman" w:cs="Times New Roman"/>
        </w:rPr>
        <w:t>s the sign of a reconciliation between pur</w:t>
      </w:r>
      <w:r w:rsidR="0041077B">
        <w:rPr>
          <w:rFonts w:ascii="Times New Roman" w:hAnsi="Times New Roman" w:cs="Times New Roman"/>
        </w:rPr>
        <w:t>e fiction and pure documentary’</w:t>
      </w:r>
      <w:r w:rsidR="00ED04C3">
        <w:rPr>
          <w:rFonts w:ascii="Times New Roman" w:hAnsi="Times New Roman" w:cs="Times New Roman"/>
        </w:rPr>
        <w:t>,</w:t>
      </w:r>
      <w:r w:rsidR="002F0AEE">
        <w:rPr>
          <w:rStyle w:val="EndnoteReference"/>
          <w:rFonts w:ascii="Times New Roman" w:hAnsi="Times New Roman" w:cs="Times New Roman"/>
        </w:rPr>
        <w:endnoteReference w:id="35"/>
      </w:r>
      <w:r w:rsidR="00383390">
        <w:rPr>
          <w:rFonts w:ascii="Times New Roman" w:hAnsi="Times New Roman" w:cs="Times New Roman"/>
        </w:rPr>
        <w:t xml:space="preserve"> </w:t>
      </w:r>
      <w:r w:rsidR="00540B83">
        <w:rPr>
          <w:rFonts w:ascii="Times New Roman" w:hAnsi="Times New Roman" w:cs="Times New Roman"/>
        </w:rPr>
        <w:t xml:space="preserve">although in </w:t>
      </w:r>
      <w:r w:rsidR="00862291">
        <w:rPr>
          <w:rFonts w:ascii="Times New Roman" w:hAnsi="Times New Roman" w:cs="Times New Roman"/>
          <w:i/>
        </w:rPr>
        <w:t xml:space="preserve">Phantom Europe </w:t>
      </w:r>
      <w:r w:rsidR="00540B83">
        <w:rPr>
          <w:rFonts w:ascii="Times New Roman" w:hAnsi="Times New Roman" w:cs="Times New Roman"/>
        </w:rPr>
        <w:t xml:space="preserve">such a ‘reconciliation’ is </w:t>
      </w:r>
      <w:r w:rsidR="00BF5BC5">
        <w:rPr>
          <w:rFonts w:ascii="Times New Roman" w:hAnsi="Times New Roman" w:cs="Times New Roman"/>
        </w:rPr>
        <w:t>but</w:t>
      </w:r>
      <w:r w:rsidR="00862291">
        <w:rPr>
          <w:rFonts w:ascii="Times New Roman" w:hAnsi="Times New Roman" w:cs="Times New Roman"/>
        </w:rPr>
        <w:t xml:space="preserve"> the </w:t>
      </w:r>
      <w:r w:rsidR="00540B83">
        <w:rPr>
          <w:rFonts w:ascii="Times New Roman" w:hAnsi="Times New Roman" w:cs="Times New Roman"/>
        </w:rPr>
        <w:t xml:space="preserve">appearance </w:t>
      </w:r>
      <w:r w:rsidR="00862291">
        <w:rPr>
          <w:rFonts w:ascii="Times New Roman" w:hAnsi="Times New Roman" w:cs="Times New Roman"/>
        </w:rPr>
        <w:t xml:space="preserve">of </w:t>
      </w:r>
      <w:r w:rsidR="00540B83">
        <w:rPr>
          <w:rFonts w:ascii="Times New Roman" w:hAnsi="Times New Roman" w:cs="Times New Roman"/>
        </w:rPr>
        <w:t xml:space="preserve">an underlying </w:t>
      </w:r>
      <w:r w:rsidR="005D4D5B">
        <w:rPr>
          <w:rFonts w:ascii="Times New Roman" w:hAnsi="Times New Roman" w:cs="Times New Roman"/>
        </w:rPr>
        <w:t xml:space="preserve">reflexive </w:t>
      </w:r>
      <w:r w:rsidR="00540B83">
        <w:rPr>
          <w:rFonts w:ascii="Times New Roman" w:hAnsi="Times New Roman" w:cs="Times New Roman"/>
        </w:rPr>
        <w:t xml:space="preserve">asymmetry. </w:t>
      </w:r>
    </w:p>
    <w:p w14:paraId="2AB6E57A" w14:textId="458E3CAE" w:rsidR="002546D7" w:rsidRDefault="002546D7" w:rsidP="00724745">
      <w:pPr>
        <w:rPr>
          <w:rFonts w:ascii="Times New Roman" w:hAnsi="Times New Roman" w:cs="Times New Roman"/>
        </w:rPr>
      </w:pPr>
    </w:p>
    <w:p w14:paraId="7EA53C85" w14:textId="2A183D26" w:rsidR="00B57239" w:rsidRDefault="00D629F7" w:rsidP="00724745">
      <w:pPr>
        <w:rPr>
          <w:rFonts w:ascii="Times New Roman" w:hAnsi="Times New Roman" w:cs="Times New Roman"/>
        </w:rPr>
      </w:pPr>
      <w:r w:rsidRPr="002D610D">
        <w:rPr>
          <w:rFonts w:ascii="Times New Roman" w:hAnsi="Times New Roman" w:cs="Times New Roman"/>
        </w:rPr>
        <w:t>T</w:t>
      </w:r>
      <w:r w:rsidR="00DE5050" w:rsidRPr="002D610D">
        <w:rPr>
          <w:rFonts w:ascii="Times New Roman" w:hAnsi="Times New Roman" w:cs="Times New Roman"/>
        </w:rPr>
        <w:t xml:space="preserve">he factual fiction of </w:t>
      </w:r>
      <w:r w:rsidR="005C74F4">
        <w:rPr>
          <w:rFonts w:ascii="Times New Roman" w:hAnsi="Times New Roman" w:cs="Times New Roman"/>
        </w:rPr>
        <w:t>‘</w:t>
      </w:r>
      <w:r w:rsidR="00DE5050" w:rsidRPr="002D610D">
        <w:rPr>
          <w:rFonts w:ascii="Times New Roman" w:hAnsi="Times New Roman" w:cs="Times New Roman"/>
        </w:rPr>
        <w:t>being there</w:t>
      </w:r>
      <w:r w:rsidR="005C74F4">
        <w:rPr>
          <w:rFonts w:ascii="Times New Roman" w:hAnsi="Times New Roman" w:cs="Times New Roman"/>
        </w:rPr>
        <w:t>’</w:t>
      </w:r>
      <w:r w:rsidR="003A227C">
        <w:rPr>
          <w:rFonts w:ascii="Times New Roman" w:hAnsi="Times New Roman" w:cs="Times New Roman"/>
        </w:rPr>
        <w:t>,</w:t>
      </w:r>
      <w:r w:rsidR="00DE5050" w:rsidRPr="002D610D">
        <w:rPr>
          <w:rFonts w:ascii="Times New Roman" w:hAnsi="Times New Roman" w:cs="Times New Roman"/>
        </w:rPr>
        <w:t xml:space="preserve"> </w:t>
      </w:r>
      <w:r w:rsidR="005C74F4">
        <w:rPr>
          <w:rFonts w:ascii="Times New Roman" w:hAnsi="Times New Roman" w:cs="Times New Roman"/>
        </w:rPr>
        <w:t>a</w:t>
      </w:r>
      <w:r w:rsidR="00DE5050" w:rsidRPr="002D610D">
        <w:rPr>
          <w:rFonts w:ascii="Times New Roman" w:hAnsi="Times New Roman" w:cs="Times New Roman"/>
        </w:rPr>
        <w:t xml:space="preserve">s read into a </w:t>
      </w:r>
      <w:r w:rsidR="005C74F4">
        <w:rPr>
          <w:rFonts w:ascii="Times New Roman" w:hAnsi="Times New Roman" w:cs="Times New Roman"/>
        </w:rPr>
        <w:t>‘</w:t>
      </w:r>
      <w:r w:rsidR="00DE5050" w:rsidRPr="002D610D">
        <w:rPr>
          <w:rFonts w:ascii="Times New Roman" w:hAnsi="Times New Roman" w:cs="Times New Roman"/>
        </w:rPr>
        <w:t>return to the post-colony</w:t>
      </w:r>
      <w:r w:rsidR="005C74F4">
        <w:rPr>
          <w:rFonts w:ascii="Times New Roman" w:hAnsi="Times New Roman" w:cs="Times New Roman"/>
        </w:rPr>
        <w:t>’</w:t>
      </w:r>
      <w:r w:rsidR="003A227C">
        <w:rPr>
          <w:rFonts w:ascii="Times New Roman" w:hAnsi="Times New Roman" w:cs="Times New Roman"/>
        </w:rPr>
        <w:t>,</w:t>
      </w:r>
      <w:r w:rsidR="00DE5050" w:rsidRPr="002D610D">
        <w:rPr>
          <w:rFonts w:ascii="Times New Roman" w:hAnsi="Times New Roman" w:cs="Times New Roman"/>
        </w:rPr>
        <w:t xml:space="preserve"> becomes the</w:t>
      </w:r>
      <w:r w:rsidRPr="002D610D">
        <w:rPr>
          <w:rFonts w:ascii="Times New Roman" w:hAnsi="Times New Roman" w:cs="Times New Roman"/>
        </w:rPr>
        <w:t xml:space="preserve"> very</w:t>
      </w:r>
      <w:r w:rsidR="00452B53">
        <w:rPr>
          <w:rFonts w:ascii="Times New Roman" w:hAnsi="Times New Roman" w:cs="Times New Roman"/>
        </w:rPr>
        <w:t xml:space="preserve"> subject of the film</w:t>
      </w:r>
      <w:r w:rsidR="001F5F11">
        <w:rPr>
          <w:rFonts w:ascii="Times New Roman" w:hAnsi="Times New Roman" w:cs="Times New Roman"/>
        </w:rPr>
        <w:t>-</w:t>
      </w:r>
      <w:r w:rsidR="00DE5050" w:rsidRPr="002D610D">
        <w:rPr>
          <w:rFonts w:ascii="Times New Roman" w:hAnsi="Times New Roman" w:cs="Times New Roman"/>
        </w:rPr>
        <w:t>essay</w:t>
      </w:r>
      <w:r w:rsidR="00B57239">
        <w:rPr>
          <w:rFonts w:ascii="Times New Roman" w:hAnsi="Times New Roman" w:cs="Times New Roman"/>
        </w:rPr>
        <w:t>;</w:t>
      </w:r>
      <w:r w:rsidR="004B2720">
        <w:rPr>
          <w:rFonts w:ascii="Times New Roman" w:hAnsi="Times New Roman" w:cs="Times New Roman"/>
        </w:rPr>
        <w:t xml:space="preserve"> or,</w:t>
      </w:r>
      <w:r w:rsidR="003E3C76">
        <w:rPr>
          <w:rFonts w:ascii="Times New Roman" w:hAnsi="Times New Roman" w:cs="Times New Roman"/>
        </w:rPr>
        <w:t xml:space="preserve"> </w:t>
      </w:r>
      <w:r w:rsidR="001F5F11">
        <w:rPr>
          <w:rFonts w:ascii="Times New Roman" w:hAnsi="Times New Roman" w:cs="Times New Roman"/>
        </w:rPr>
        <w:t>in</w:t>
      </w:r>
      <w:r w:rsidR="004B2720">
        <w:rPr>
          <w:rFonts w:ascii="Times New Roman" w:hAnsi="Times New Roman" w:cs="Times New Roman"/>
        </w:rPr>
        <w:t xml:space="preserve"> </w:t>
      </w:r>
      <w:proofErr w:type="spellStart"/>
      <w:r w:rsidR="003E3C76">
        <w:rPr>
          <w:rFonts w:ascii="Times New Roman" w:hAnsi="Times New Roman" w:cs="Times New Roman"/>
        </w:rPr>
        <w:t>Haraway</w:t>
      </w:r>
      <w:r w:rsidR="001F5F11">
        <w:rPr>
          <w:rFonts w:ascii="Times New Roman" w:hAnsi="Times New Roman" w:cs="Times New Roman"/>
        </w:rPr>
        <w:t>’s</w:t>
      </w:r>
      <w:proofErr w:type="spellEnd"/>
      <w:r w:rsidR="001F5F11">
        <w:rPr>
          <w:rFonts w:ascii="Times New Roman" w:hAnsi="Times New Roman" w:cs="Times New Roman"/>
        </w:rPr>
        <w:t xml:space="preserve"> cited image</w:t>
      </w:r>
      <w:r w:rsidR="003E3C76">
        <w:rPr>
          <w:rFonts w:ascii="Times New Roman" w:hAnsi="Times New Roman" w:cs="Times New Roman"/>
        </w:rPr>
        <w:t>,</w:t>
      </w:r>
      <w:r w:rsidR="002A5049">
        <w:rPr>
          <w:rFonts w:ascii="Times New Roman" w:hAnsi="Times New Roman" w:cs="Times New Roman"/>
        </w:rPr>
        <w:t xml:space="preserve"> the layers of </w:t>
      </w:r>
      <w:r w:rsidR="00B57239">
        <w:rPr>
          <w:rFonts w:ascii="Times New Roman" w:hAnsi="Times New Roman" w:cs="Times New Roman"/>
        </w:rPr>
        <w:t>its onion</w:t>
      </w:r>
      <w:r w:rsidR="00DE5050" w:rsidRPr="002D610D">
        <w:rPr>
          <w:rFonts w:ascii="Times New Roman" w:hAnsi="Times New Roman" w:cs="Times New Roman"/>
        </w:rPr>
        <w:t>.</w:t>
      </w:r>
      <w:r w:rsidR="00B57239">
        <w:rPr>
          <w:rFonts w:ascii="Times New Roman" w:hAnsi="Times New Roman" w:cs="Times New Roman"/>
        </w:rPr>
        <w:t xml:space="preserve"> Indeed, </w:t>
      </w:r>
      <w:r w:rsidR="00B851CA">
        <w:rPr>
          <w:rFonts w:ascii="Times New Roman" w:hAnsi="Times New Roman" w:cs="Times New Roman"/>
        </w:rPr>
        <w:t xml:space="preserve">as distinct from a review, </w:t>
      </w:r>
      <w:r w:rsidR="00B57239">
        <w:rPr>
          <w:rFonts w:ascii="Times New Roman" w:hAnsi="Times New Roman" w:cs="Times New Roman"/>
        </w:rPr>
        <w:t>t</w:t>
      </w:r>
      <w:r w:rsidR="00BF5BC5">
        <w:rPr>
          <w:rFonts w:ascii="Times New Roman" w:hAnsi="Times New Roman" w:cs="Times New Roman"/>
        </w:rPr>
        <w:t>he question of the essay – that which ‘makes a ruin out of its own conflicting desires for aesthetics and adventure’</w:t>
      </w:r>
      <w:r w:rsidR="0041077B">
        <w:rPr>
          <w:rStyle w:val="EndnoteReference"/>
          <w:rFonts w:ascii="Times New Roman" w:hAnsi="Times New Roman" w:cs="Times New Roman"/>
        </w:rPr>
        <w:endnoteReference w:id="36"/>
      </w:r>
      <w:r w:rsidR="00BF5BC5">
        <w:rPr>
          <w:rFonts w:ascii="Times New Roman" w:hAnsi="Times New Roman" w:cs="Times New Roman"/>
        </w:rPr>
        <w:t xml:space="preserve"> </w:t>
      </w:r>
      <w:r w:rsidR="00B57239">
        <w:rPr>
          <w:rFonts w:ascii="Times New Roman" w:hAnsi="Times New Roman" w:cs="Times New Roman"/>
        </w:rPr>
        <w:t>–</w:t>
      </w:r>
      <w:r w:rsidR="00B851CA">
        <w:rPr>
          <w:rFonts w:ascii="Times New Roman" w:hAnsi="Times New Roman" w:cs="Times New Roman"/>
        </w:rPr>
        <w:t xml:space="preserve"> </w:t>
      </w:r>
      <w:r w:rsidR="00B57239">
        <w:rPr>
          <w:rFonts w:ascii="Times New Roman" w:hAnsi="Times New Roman" w:cs="Times New Roman"/>
        </w:rPr>
        <w:t xml:space="preserve">is </w:t>
      </w:r>
      <w:r w:rsidR="001F5F11">
        <w:rPr>
          <w:rFonts w:ascii="Times New Roman" w:hAnsi="Times New Roman" w:cs="Times New Roman"/>
        </w:rPr>
        <w:t>preci</w:t>
      </w:r>
      <w:r w:rsidR="00B57239">
        <w:rPr>
          <w:rFonts w:ascii="Times New Roman" w:hAnsi="Times New Roman" w:cs="Times New Roman"/>
        </w:rPr>
        <w:t>s</w:t>
      </w:r>
      <w:r w:rsidR="001F5F11">
        <w:rPr>
          <w:rFonts w:ascii="Times New Roman" w:hAnsi="Times New Roman" w:cs="Times New Roman"/>
        </w:rPr>
        <w:t>e</w:t>
      </w:r>
      <w:r w:rsidR="00B57239">
        <w:rPr>
          <w:rFonts w:ascii="Times New Roman" w:hAnsi="Times New Roman" w:cs="Times New Roman"/>
        </w:rPr>
        <w:t>ly evoked in this figure of the onion, whose layers simultaneously offer something and nothing.</w:t>
      </w:r>
      <w:r w:rsidR="00BF5BC5">
        <w:rPr>
          <w:rFonts w:ascii="Times New Roman" w:hAnsi="Times New Roman" w:cs="Times New Roman"/>
        </w:rPr>
        <w:t xml:space="preserve"> </w:t>
      </w:r>
      <w:r w:rsidR="00C1347F" w:rsidRPr="002D610D">
        <w:rPr>
          <w:rFonts w:ascii="Times New Roman" w:hAnsi="Times New Roman" w:cs="Times New Roman"/>
        </w:rPr>
        <w:t>R</w:t>
      </w:r>
      <w:r w:rsidR="00CF5660" w:rsidRPr="002D610D">
        <w:rPr>
          <w:rFonts w:ascii="Times New Roman" w:hAnsi="Times New Roman" w:cs="Times New Roman"/>
        </w:rPr>
        <w:t xml:space="preserve">ather than </w:t>
      </w:r>
      <w:r w:rsidR="00C1347F" w:rsidRPr="002D610D">
        <w:rPr>
          <w:rFonts w:ascii="Times New Roman" w:hAnsi="Times New Roman" w:cs="Times New Roman"/>
        </w:rPr>
        <w:t xml:space="preserve">being </w:t>
      </w:r>
      <w:r w:rsidR="00CF5660" w:rsidRPr="002D610D">
        <w:rPr>
          <w:rFonts w:ascii="Times New Roman" w:hAnsi="Times New Roman" w:cs="Times New Roman"/>
        </w:rPr>
        <w:t>descriptive or exegetical</w:t>
      </w:r>
      <w:r w:rsidR="00C1347F" w:rsidRPr="002D610D">
        <w:rPr>
          <w:rFonts w:ascii="Times New Roman" w:hAnsi="Times New Roman" w:cs="Times New Roman"/>
        </w:rPr>
        <w:t>, th</w:t>
      </w:r>
      <w:r w:rsidR="00DE5050" w:rsidRPr="002D610D">
        <w:rPr>
          <w:rFonts w:ascii="Times New Roman" w:hAnsi="Times New Roman" w:cs="Times New Roman"/>
        </w:rPr>
        <w:t>e</w:t>
      </w:r>
      <w:r w:rsidR="00C1347F" w:rsidRPr="002D610D">
        <w:rPr>
          <w:rFonts w:ascii="Times New Roman" w:hAnsi="Times New Roman" w:cs="Times New Roman"/>
        </w:rPr>
        <w:t xml:space="preserve"> </w:t>
      </w:r>
      <w:r w:rsidR="00B57239">
        <w:rPr>
          <w:rFonts w:ascii="Times New Roman" w:hAnsi="Times New Roman" w:cs="Times New Roman"/>
        </w:rPr>
        <w:t xml:space="preserve">essay </w:t>
      </w:r>
      <w:r w:rsidR="00C61D62" w:rsidRPr="002D610D">
        <w:rPr>
          <w:rFonts w:ascii="Times New Roman" w:hAnsi="Times New Roman" w:cs="Times New Roman"/>
        </w:rPr>
        <w:t>narrative</w:t>
      </w:r>
      <w:r w:rsidRPr="002D610D">
        <w:rPr>
          <w:rFonts w:ascii="Times New Roman" w:hAnsi="Times New Roman" w:cs="Times New Roman"/>
        </w:rPr>
        <w:t xml:space="preserve"> </w:t>
      </w:r>
      <w:r w:rsidR="00452B53">
        <w:rPr>
          <w:rFonts w:ascii="Times New Roman" w:hAnsi="Times New Roman" w:cs="Times New Roman"/>
        </w:rPr>
        <w:t xml:space="preserve">suggests </w:t>
      </w:r>
      <w:r w:rsidR="001F5F11">
        <w:rPr>
          <w:rFonts w:ascii="Times New Roman" w:hAnsi="Times New Roman" w:cs="Times New Roman"/>
        </w:rPr>
        <w:t xml:space="preserve">its own displacement </w:t>
      </w:r>
      <w:r w:rsidR="003F5F65" w:rsidRPr="002D610D">
        <w:rPr>
          <w:rFonts w:ascii="Times New Roman" w:hAnsi="Times New Roman" w:cs="Times New Roman"/>
        </w:rPr>
        <w:t xml:space="preserve">– it </w:t>
      </w:r>
      <w:r w:rsidR="00CF5660" w:rsidRPr="002D610D">
        <w:rPr>
          <w:rFonts w:ascii="Times New Roman" w:hAnsi="Times New Roman" w:cs="Times New Roman"/>
        </w:rPr>
        <w:t xml:space="preserve">no more </w:t>
      </w:r>
      <w:r w:rsidR="005C74F4">
        <w:rPr>
          <w:rFonts w:ascii="Times New Roman" w:hAnsi="Times New Roman" w:cs="Times New Roman"/>
        </w:rPr>
        <w:t>‘</w:t>
      </w:r>
      <w:r w:rsidR="00CF5660" w:rsidRPr="002D610D">
        <w:rPr>
          <w:rFonts w:ascii="Times New Roman" w:hAnsi="Times New Roman" w:cs="Times New Roman"/>
        </w:rPr>
        <w:t>speaks for itself</w:t>
      </w:r>
      <w:r w:rsidR="005C74F4">
        <w:rPr>
          <w:rFonts w:ascii="Times New Roman" w:hAnsi="Times New Roman" w:cs="Times New Roman"/>
        </w:rPr>
        <w:t>’</w:t>
      </w:r>
      <w:r w:rsidR="00CF5660" w:rsidRPr="002D610D">
        <w:rPr>
          <w:rFonts w:ascii="Times New Roman" w:hAnsi="Times New Roman" w:cs="Times New Roman"/>
        </w:rPr>
        <w:t xml:space="preserve"> than </w:t>
      </w:r>
      <w:r w:rsidR="00C1347F" w:rsidRPr="002D610D">
        <w:rPr>
          <w:rFonts w:ascii="Times New Roman" w:hAnsi="Times New Roman" w:cs="Times New Roman"/>
        </w:rPr>
        <w:t xml:space="preserve">for </w:t>
      </w:r>
      <w:r w:rsidR="00CF5660" w:rsidRPr="002D610D">
        <w:rPr>
          <w:rFonts w:ascii="Times New Roman" w:hAnsi="Times New Roman" w:cs="Times New Roman"/>
        </w:rPr>
        <w:t xml:space="preserve">the images </w:t>
      </w:r>
      <w:r w:rsidR="00C1347F" w:rsidRPr="002D610D">
        <w:rPr>
          <w:rFonts w:ascii="Times New Roman" w:hAnsi="Times New Roman" w:cs="Times New Roman"/>
        </w:rPr>
        <w:t>it accompanies</w:t>
      </w:r>
      <w:r w:rsidR="00CF5660" w:rsidRPr="002D610D">
        <w:rPr>
          <w:rFonts w:ascii="Times New Roman" w:hAnsi="Times New Roman" w:cs="Times New Roman"/>
        </w:rPr>
        <w:t xml:space="preserve">. </w:t>
      </w:r>
      <w:r w:rsidR="00B57239">
        <w:rPr>
          <w:rFonts w:ascii="Times New Roman" w:hAnsi="Times New Roman" w:cs="Times New Roman"/>
        </w:rPr>
        <w:t>O</w:t>
      </w:r>
      <w:r w:rsidR="005C74F4">
        <w:rPr>
          <w:rFonts w:ascii="Times New Roman" w:hAnsi="Times New Roman" w:cs="Times New Roman"/>
        </w:rPr>
        <w:t xml:space="preserve">ne’s sense of </w:t>
      </w:r>
      <w:r w:rsidR="00B57239">
        <w:rPr>
          <w:rFonts w:ascii="Times New Roman" w:hAnsi="Times New Roman" w:cs="Times New Roman"/>
        </w:rPr>
        <w:t>t</w:t>
      </w:r>
      <w:r w:rsidR="001F5F11">
        <w:rPr>
          <w:rFonts w:ascii="Times New Roman" w:hAnsi="Times New Roman" w:cs="Times New Roman"/>
        </w:rPr>
        <w:t>he text</w:t>
      </w:r>
      <w:r w:rsidR="00B57239">
        <w:rPr>
          <w:rFonts w:ascii="Times New Roman" w:hAnsi="Times New Roman" w:cs="Times New Roman"/>
        </w:rPr>
        <w:t xml:space="preserve"> </w:t>
      </w:r>
      <w:r w:rsidR="005C74F4">
        <w:rPr>
          <w:rFonts w:ascii="Times New Roman" w:hAnsi="Times New Roman" w:cs="Times New Roman"/>
        </w:rPr>
        <w:t>would</w:t>
      </w:r>
      <w:r w:rsidR="001F5F11">
        <w:rPr>
          <w:rFonts w:ascii="Times New Roman" w:hAnsi="Times New Roman" w:cs="Times New Roman"/>
        </w:rPr>
        <w:t xml:space="preserve"> also </w:t>
      </w:r>
      <w:r w:rsidR="005C74F4">
        <w:rPr>
          <w:rFonts w:ascii="Times New Roman" w:hAnsi="Times New Roman" w:cs="Times New Roman"/>
        </w:rPr>
        <w:t>be differ</w:t>
      </w:r>
      <w:r w:rsidR="003A227C">
        <w:rPr>
          <w:rFonts w:ascii="Times New Roman" w:hAnsi="Times New Roman" w:cs="Times New Roman"/>
        </w:rPr>
        <w:t>ent if read in terms of what has</w:t>
      </w:r>
      <w:r w:rsidR="005C74F4">
        <w:rPr>
          <w:rFonts w:ascii="Times New Roman" w:hAnsi="Times New Roman" w:cs="Times New Roman"/>
        </w:rPr>
        <w:t xml:space="preserve"> been edited out in constructing a continuity that is both </w:t>
      </w:r>
      <w:r w:rsidR="00452B53">
        <w:rPr>
          <w:rFonts w:ascii="Times New Roman" w:hAnsi="Times New Roman" w:cs="Times New Roman"/>
        </w:rPr>
        <w:t xml:space="preserve">a quotation of Demos’ </w:t>
      </w:r>
      <w:r w:rsidR="001F5F11">
        <w:rPr>
          <w:rFonts w:ascii="Times New Roman" w:hAnsi="Times New Roman" w:cs="Times New Roman"/>
        </w:rPr>
        <w:t xml:space="preserve">book </w:t>
      </w:r>
      <w:r w:rsidR="005C74F4">
        <w:rPr>
          <w:rFonts w:ascii="Times New Roman" w:hAnsi="Times New Roman" w:cs="Times New Roman"/>
        </w:rPr>
        <w:t xml:space="preserve">and a variation of it. </w:t>
      </w:r>
      <w:r w:rsidR="00FD15D3">
        <w:rPr>
          <w:rFonts w:ascii="Times New Roman" w:hAnsi="Times New Roman" w:cs="Times New Roman"/>
        </w:rPr>
        <w:t xml:space="preserve">Here </w:t>
      </w:r>
      <w:r w:rsidR="00FF05B4" w:rsidRPr="002D610D">
        <w:rPr>
          <w:rFonts w:ascii="Times New Roman" w:hAnsi="Times New Roman" w:cs="Times New Roman"/>
        </w:rPr>
        <w:t>montage – t</w:t>
      </w:r>
      <w:r w:rsidR="00CF5660" w:rsidRPr="002D610D">
        <w:rPr>
          <w:rFonts w:ascii="Times New Roman" w:hAnsi="Times New Roman" w:cs="Times New Roman"/>
        </w:rPr>
        <w:t xml:space="preserve">he </w:t>
      </w:r>
      <w:r w:rsidR="00B93CC8" w:rsidRPr="002D610D">
        <w:rPr>
          <w:rFonts w:ascii="Times New Roman" w:hAnsi="Times New Roman" w:cs="Times New Roman"/>
        </w:rPr>
        <w:t xml:space="preserve">modernist principle of composition </w:t>
      </w:r>
      <w:r w:rsidR="00CF5660" w:rsidRPr="002D610D">
        <w:rPr>
          <w:rFonts w:ascii="Times New Roman" w:hAnsi="Times New Roman" w:cs="Times New Roman"/>
        </w:rPr>
        <w:t>(</w:t>
      </w:r>
      <w:r w:rsidR="00B93CC8" w:rsidRPr="002D610D">
        <w:rPr>
          <w:rFonts w:ascii="Times New Roman" w:hAnsi="Times New Roman" w:cs="Times New Roman"/>
        </w:rPr>
        <w:t>and comparison</w:t>
      </w:r>
      <w:r w:rsidR="00CF5660" w:rsidRPr="002D610D">
        <w:rPr>
          <w:rFonts w:ascii="Times New Roman" w:hAnsi="Times New Roman" w:cs="Times New Roman"/>
        </w:rPr>
        <w:t>)</w:t>
      </w:r>
      <w:r w:rsidR="00C61D62" w:rsidRPr="002D610D">
        <w:rPr>
          <w:rFonts w:ascii="Times New Roman" w:hAnsi="Times New Roman" w:cs="Times New Roman"/>
        </w:rPr>
        <w:t xml:space="preserve">, which </w:t>
      </w:r>
      <w:r w:rsidR="00B93CC8" w:rsidRPr="002D610D">
        <w:rPr>
          <w:rFonts w:ascii="Times New Roman" w:hAnsi="Times New Roman" w:cs="Times New Roman"/>
        </w:rPr>
        <w:t xml:space="preserve">cuts across romantic </w:t>
      </w:r>
      <w:r w:rsidR="00CF5660" w:rsidRPr="002D610D">
        <w:rPr>
          <w:rFonts w:ascii="Times New Roman" w:hAnsi="Times New Roman" w:cs="Times New Roman"/>
        </w:rPr>
        <w:t xml:space="preserve">metaphor (and </w:t>
      </w:r>
      <w:r w:rsidR="00C1347F" w:rsidRPr="002D610D">
        <w:rPr>
          <w:rFonts w:ascii="Times New Roman" w:hAnsi="Times New Roman" w:cs="Times New Roman"/>
        </w:rPr>
        <w:t xml:space="preserve">the </w:t>
      </w:r>
      <w:r w:rsidR="00CF5660" w:rsidRPr="002D610D">
        <w:rPr>
          <w:rFonts w:ascii="Times New Roman" w:hAnsi="Times New Roman" w:cs="Times New Roman"/>
        </w:rPr>
        <w:t>identity of difference)</w:t>
      </w:r>
      <w:r w:rsidR="00FF05B4" w:rsidRPr="002D610D">
        <w:rPr>
          <w:rFonts w:ascii="Times New Roman" w:hAnsi="Times New Roman" w:cs="Times New Roman"/>
        </w:rPr>
        <w:t xml:space="preserve"> – </w:t>
      </w:r>
      <w:r w:rsidR="00C1347F" w:rsidRPr="002D610D">
        <w:rPr>
          <w:rFonts w:ascii="Times New Roman" w:hAnsi="Times New Roman" w:cs="Times New Roman"/>
        </w:rPr>
        <w:t xml:space="preserve">displaces the </w:t>
      </w:r>
      <w:r w:rsidR="00C61D62" w:rsidRPr="002D610D">
        <w:rPr>
          <w:rFonts w:ascii="Times New Roman" w:hAnsi="Times New Roman" w:cs="Times New Roman"/>
        </w:rPr>
        <w:t xml:space="preserve">familiar </w:t>
      </w:r>
      <w:r w:rsidR="00C1347F" w:rsidRPr="002D610D">
        <w:rPr>
          <w:rFonts w:ascii="Times New Roman" w:hAnsi="Times New Roman" w:cs="Times New Roman"/>
        </w:rPr>
        <w:t>sense of reflexivity</w:t>
      </w:r>
      <w:r w:rsidR="00B57239">
        <w:rPr>
          <w:rFonts w:ascii="Times New Roman" w:hAnsi="Times New Roman" w:cs="Times New Roman"/>
        </w:rPr>
        <w:t xml:space="preserve">, of an identification </w:t>
      </w:r>
      <w:r w:rsidR="0041077B">
        <w:rPr>
          <w:rFonts w:ascii="Times New Roman" w:hAnsi="Times New Roman" w:cs="Times New Roman"/>
        </w:rPr>
        <w:t xml:space="preserve">between </w:t>
      </w:r>
      <w:r w:rsidR="00B57239">
        <w:rPr>
          <w:rFonts w:ascii="Times New Roman" w:hAnsi="Times New Roman" w:cs="Times New Roman"/>
        </w:rPr>
        <w:t xml:space="preserve">voice </w:t>
      </w:r>
      <w:r w:rsidR="0027569B">
        <w:rPr>
          <w:rFonts w:ascii="Times New Roman" w:hAnsi="Times New Roman" w:cs="Times New Roman"/>
        </w:rPr>
        <w:t xml:space="preserve">and </w:t>
      </w:r>
      <w:r w:rsidR="00B57239">
        <w:rPr>
          <w:rFonts w:ascii="Times New Roman" w:hAnsi="Times New Roman" w:cs="Times New Roman"/>
        </w:rPr>
        <w:t>subject</w:t>
      </w:r>
      <w:r w:rsidR="003A227C">
        <w:rPr>
          <w:rFonts w:ascii="Times New Roman" w:hAnsi="Times New Roman" w:cs="Times New Roman"/>
        </w:rPr>
        <w:t>.</w:t>
      </w:r>
      <w:r w:rsidR="00B57239">
        <w:rPr>
          <w:rFonts w:ascii="Times New Roman" w:hAnsi="Times New Roman" w:cs="Times New Roman"/>
        </w:rPr>
        <w:t xml:space="preserve"> </w:t>
      </w:r>
      <w:r w:rsidR="00C61D62" w:rsidRPr="002D610D">
        <w:rPr>
          <w:rFonts w:ascii="Times New Roman" w:hAnsi="Times New Roman" w:cs="Times New Roman"/>
        </w:rPr>
        <w:t xml:space="preserve">In the </w:t>
      </w:r>
      <w:r w:rsidR="00B851CA">
        <w:rPr>
          <w:rFonts w:ascii="Times New Roman" w:hAnsi="Times New Roman" w:cs="Times New Roman"/>
        </w:rPr>
        <w:t xml:space="preserve">film’s </w:t>
      </w:r>
      <w:r w:rsidR="00C61D62" w:rsidRPr="002D610D">
        <w:rPr>
          <w:rFonts w:ascii="Times New Roman" w:hAnsi="Times New Roman" w:cs="Times New Roman"/>
        </w:rPr>
        <w:t>non-synchronisation of word and image, i</w:t>
      </w:r>
      <w:r w:rsidR="00CF5660" w:rsidRPr="002D610D">
        <w:rPr>
          <w:rFonts w:ascii="Times New Roman" w:hAnsi="Times New Roman" w:cs="Times New Roman"/>
        </w:rPr>
        <w:t>nstance</w:t>
      </w:r>
      <w:r w:rsidR="00C1347F" w:rsidRPr="002D610D">
        <w:rPr>
          <w:rFonts w:ascii="Times New Roman" w:hAnsi="Times New Roman" w:cs="Times New Roman"/>
        </w:rPr>
        <w:t>s</w:t>
      </w:r>
      <w:r w:rsidR="00CF5660" w:rsidRPr="002D610D">
        <w:rPr>
          <w:rFonts w:ascii="Times New Roman" w:hAnsi="Times New Roman" w:cs="Times New Roman"/>
        </w:rPr>
        <w:t xml:space="preserve"> of </w:t>
      </w:r>
      <w:r w:rsidR="00B93CC8" w:rsidRPr="002D610D">
        <w:rPr>
          <w:rFonts w:ascii="Times New Roman" w:hAnsi="Times New Roman" w:cs="Times New Roman"/>
        </w:rPr>
        <w:t xml:space="preserve">reflection </w:t>
      </w:r>
      <w:r w:rsidR="00C1347F" w:rsidRPr="002D610D">
        <w:rPr>
          <w:rFonts w:ascii="Times New Roman" w:hAnsi="Times New Roman" w:cs="Times New Roman"/>
        </w:rPr>
        <w:t xml:space="preserve">are </w:t>
      </w:r>
      <w:r w:rsidR="00CF5660" w:rsidRPr="002D610D">
        <w:rPr>
          <w:rFonts w:ascii="Times New Roman" w:hAnsi="Times New Roman" w:cs="Times New Roman"/>
        </w:rPr>
        <w:t xml:space="preserve">mediated by </w:t>
      </w:r>
      <w:r w:rsidR="00B93CC8" w:rsidRPr="002D610D">
        <w:rPr>
          <w:rFonts w:ascii="Times New Roman" w:hAnsi="Times New Roman" w:cs="Times New Roman"/>
        </w:rPr>
        <w:t xml:space="preserve">fragmentary </w:t>
      </w:r>
      <w:r w:rsidR="00CF5660" w:rsidRPr="002D610D">
        <w:rPr>
          <w:rFonts w:ascii="Times New Roman" w:hAnsi="Times New Roman" w:cs="Times New Roman"/>
        </w:rPr>
        <w:t xml:space="preserve">citation </w:t>
      </w:r>
      <w:r w:rsidR="00B93CC8" w:rsidRPr="002D610D">
        <w:rPr>
          <w:rFonts w:ascii="Times New Roman" w:hAnsi="Times New Roman" w:cs="Times New Roman"/>
        </w:rPr>
        <w:t>rather than the silhouette of a transcendental ego</w:t>
      </w:r>
      <w:r w:rsidR="00B851CA">
        <w:rPr>
          <w:rFonts w:ascii="Times New Roman" w:hAnsi="Times New Roman" w:cs="Times New Roman"/>
        </w:rPr>
        <w:t xml:space="preserve">. </w:t>
      </w:r>
    </w:p>
    <w:p w14:paraId="083FEB6A" w14:textId="77777777" w:rsidR="00B57239" w:rsidRDefault="00B57239" w:rsidP="00724745">
      <w:pPr>
        <w:rPr>
          <w:rFonts w:ascii="Times New Roman" w:hAnsi="Times New Roman" w:cs="Times New Roman"/>
        </w:rPr>
      </w:pPr>
    </w:p>
    <w:p w14:paraId="38BA5AB6" w14:textId="5823B13E" w:rsidR="00724745" w:rsidRPr="002D610D" w:rsidRDefault="00C61D62" w:rsidP="009709A4">
      <w:pPr>
        <w:rPr>
          <w:rFonts w:ascii="Times New Roman" w:hAnsi="Times New Roman" w:cs="Times New Roman"/>
        </w:rPr>
      </w:pPr>
      <w:r w:rsidRPr="002D610D">
        <w:rPr>
          <w:rFonts w:ascii="Times New Roman" w:hAnsi="Times New Roman" w:cs="Times New Roman"/>
        </w:rPr>
        <w:t>E</w:t>
      </w:r>
      <w:r w:rsidR="00724745" w:rsidRPr="002D610D">
        <w:rPr>
          <w:rFonts w:ascii="Times New Roman" w:hAnsi="Times New Roman" w:cs="Times New Roman"/>
        </w:rPr>
        <w:t>xplor</w:t>
      </w:r>
      <w:r w:rsidR="00CF5660" w:rsidRPr="002D610D">
        <w:rPr>
          <w:rFonts w:ascii="Times New Roman" w:hAnsi="Times New Roman" w:cs="Times New Roman"/>
        </w:rPr>
        <w:t xml:space="preserve">ing </w:t>
      </w:r>
      <w:r w:rsidR="00C71DA1" w:rsidRPr="002D610D">
        <w:rPr>
          <w:rFonts w:ascii="Times New Roman" w:hAnsi="Times New Roman" w:cs="Times New Roman"/>
        </w:rPr>
        <w:t xml:space="preserve">the dynamic </w:t>
      </w:r>
      <w:r w:rsidR="00724745" w:rsidRPr="002D610D">
        <w:rPr>
          <w:rFonts w:ascii="Times New Roman" w:hAnsi="Times New Roman" w:cs="Times New Roman"/>
        </w:rPr>
        <w:t xml:space="preserve">of </w:t>
      </w:r>
      <w:r w:rsidR="00607B8E" w:rsidRPr="002D610D">
        <w:rPr>
          <w:rFonts w:ascii="Times New Roman" w:hAnsi="Times New Roman" w:cs="Times New Roman"/>
        </w:rPr>
        <w:t xml:space="preserve">a </w:t>
      </w:r>
      <w:r w:rsidR="00CF5660" w:rsidRPr="002D610D">
        <w:rPr>
          <w:rFonts w:ascii="Times New Roman" w:hAnsi="Times New Roman" w:cs="Times New Roman"/>
        </w:rPr>
        <w:t xml:space="preserve">simultaneous </w:t>
      </w:r>
      <w:r w:rsidR="00724745" w:rsidRPr="002D610D">
        <w:rPr>
          <w:rFonts w:ascii="Times New Roman" w:hAnsi="Times New Roman" w:cs="Times New Roman"/>
        </w:rPr>
        <w:t>de</w:t>
      </w:r>
      <w:r w:rsidR="00CF5660" w:rsidRPr="002D610D">
        <w:rPr>
          <w:rFonts w:ascii="Times New Roman" w:hAnsi="Times New Roman" w:cs="Times New Roman"/>
        </w:rPr>
        <w:t>-</w:t>
      </w:r>
      <w:r w:rsidR="00724745" w:rsidRPr="002D610D">
        <w:rPr>
          <w:rFonts w:ascii="Times New Roman" w:hAnsi="Times New Roman" w:cs="Times New Roman"/>
        </w:rPr>
        <w:t>contextualization and re</w:t>
      </w:r>
      <w:r w:rsidR="00CF5660" w:rsidRPr="002D610D">
        <w:rPr>
          <w:rFonts w:ascii="Times New Roman" w:hAnsi="Times New Roman" w:cs="Times New Roman"/>
        </w:rPr>
        <w:t>-</w:t>
      </w:r>
      <w:r w:rsidR="00724745" w:rsidRPr="002D610D">
        <w:rPr>
          <w:rFonts w:ascii="Times New Roman" w:hAnsi="Times New Roman" w:cs="Times New Roman"/>
        </w:rPr>
        <w:t>contextualization</w:t>
      </w:r>
      <w:r w:rsidR="00607B8E" w:rsidRPr="002D610D">
        <w:rPr>
          <w:rFonts w:ascii="Times New Roman" w:hAnsi="Times New Roman" w:cs="Times New Roman"/>
        </w:rPr>
        <w:t xml:space="preserve"> of </w:t>
      </w:r>
      <w:r w:rsidR="009709A4">
        <w:rPr>
          <w:rFonts w:ascii="Times New Roman" w:hAnsi="Times New Roman" w:cs="Times New Roman"/>
        </w:rPr>
        <w:t>i</w:t>
      </w:r>
      <w:r w:rsidR="00607B8E" w:rsidRPr="002D610D">
        <w:rPr>
          <w:rFonts w:ascii="Times New Roman" w:hAnsi="Times New Roman" w:cs="Times New Roman"/>
        </w:rPr>
        <w:t>mages</w:t>
      </w:r>
      <w:r w:rsidRPr="002D610D">
        <w:rPr>
          <w:rFonts w:ascii="Times New Roman" w:hAnsi="Times New Roman" w:cs="Times New Roman"/>
        </w:rPr>
        <w:t>,</w:t>
      </w:r>
      <w:r w:rsidR="008E0172" w:rsidRPr="002D610D">
        <w:rPr>
          <w:rFonts w:ascii="Times New Roman" w:hAnsi="Times New Roman" w:cs="Times New Roman"/>
        </w:rPr>
        <w:t xml:space="preserve"> the</w:t>
      </w:r>
      <w:r w:rsidR="00FF05B4" w:rsidRPr="002D610D">
        <w:rPr>
          <w:rFonts w:ascii="Times New Roman" w:hAnsi="Times New Roman" w:cs="Times New Roman"/>
        </w:rPr>
        <w:t xml:space="preserve"> </w:t>
      </w:r>
      <w:r w:rsidR="00B851CA">
        <w:rPr>
          <w:rFonts w:ascii="Times New Roman" w:hAnsi="Times New Roman" w:cs="Times New Roman"/>
        </w:rPr>
        <w:t xml:space="preserve">film’s </w:t>
      </w:r>
      <w:r w:rsidR="008E0172" w:rsidRPr="002D610D">
        <w:rPr>
          <w:rFonts w:ascii="Times New Roman" w:hAnsi="Times New Roman" w:cs="Times New Roman"/>
        </w:rPr>
        <w:t xml:space="preserve">site of research </w:t>
      </w:r>
      <w:r w:rsidRPr="002D610D">
        <w:rPr>
          <w:rFonts w:ascii="Times New Roman" w:hAnsi="Times New Roman" w:cs="Times New Roman"/>
        </w:rPr>
        <w:t xml:space="preserve">is constituted </w:t>
      </w:r>
      <w:r w:rsidR="00FF05B4" w:rsidRPr="002D610D">
        <w:rPr>
          <w:rFonts w:ascii="Times New Roman" w:hAnsi="Times New Roman" w:cs="Times New Roman"/>
        </w:rPr>
        <w:t xml:space="preserve">by </w:t>
      </w:r>
      <w:r w:rsidR="002A5049">
        <w:rPr>
          <w:rFonts w:ascii="Times New Roman" w:hAnsi="Times New Roman" w:cs="Times New Roman"/>
        </w:rPr>
        <w:t xml:space="preserve">the </w:t>
      </w:r>
      <w:r w:rsidR="00FF05B4" w:rsidRPr="002D610D">
        <w:rPr>
          <w:rFonts w:ascii="Times New Roman" w:hAnsi="Times New Roman" w:cs="Times New Roman"/>
          <w:i/>
        </w:rPr>
        <w:t>appearance</w:t>
      </w:r>
      <w:r w:rsidR="00FF05B4" w:rsidRPr="002D610D">
        <w:rPr>
          <w:rFonts w:ascii="Times New Roman" w:hAnsi="Times New Roman" w:cs="Times New Roman"/>
        </w:rPr>
        <w:t xml:space="preserve"> of continuity between past and present</w:t>
      </w:r>
      <w:r w:rsidR="003E3C76">
        <w:rPr>
          <w:rFonts w:ascii="Times New Roman" w:hAnsi="Times New Roman" w:cs="Times New Roman"/>
        </w:rPr>
        <w:t>, here and there</w:t>
      </w:r>
      <w:r w:rsidR="0008217B">
        <w:rPr>
          <w:rFonts w:ascii="Times New Roman" w:hAnsi="Times New Roman" w:cs="Times New Roman"/>
        </w:rPr>
        <w:t xml:space="preserve">, </w:t>
      </w:r>
      <w:r w:rsidR="005A3330">
        <w:rPr>
          <w:rFonts w:ascii="Times New Roman" w:hAnsi="Times New Roman" w:cs="Times New Roman"/>
        </w:rPr>
        <w:t xml:space="preserve">sight </w:t>
      </w:r>
      <w:r w:rsidR="00B851CA">
        <w:rPr>
          <w:rFonts w:ascii="Times New Roman" w:hAnsi="Times New Roman" w:cs="Times New Roman"/>
        </w:rPr>
        <w:t xml:space="preserve">and </w:t>
      </w:r>
      <w:r w:rsidR="005A3330">
        <w:rPr>
          <w:rFonts w:ascii="Times New Roman" w:hAnsi="Times New Roman" w:cs="Times New Roman"/>
        </w:rPr>
        <w:t>sound</w:t>
      </w:r>
      <w:r w:rsidR="00355408">
        <w:rPr>
          <w:rFonts w:ascii="Times New Roman" w:hAnsi="Times New Roman" w:cs="Times New Roman"/>
        </w:rPr>
        <w:t xml:space="preserve">, </w:t>
      </w:r>
      <w:r w:rsidR="005A3330">
        <w:rPr>
          <w:rFonts w:ascii="Times New Roman" w:hAnsi="Times New Roman" w:cs="Times New Roman"/>
        </w:rPr>
        <w:t xml:space="preserve">in </w:t>
      </w:r>
      <w:r w:rsidR="00355408">
        <w:rPr>
          <w:rFonts w:ascii="Times New Roman" w:hAnsi="Times New Roman" w:cs="Times New Roman"/>
        </w:rPr>
        <w:t>conjuring the possibility of return</w:t>
      </w:r>
      <w:r w:rsidRPr="002D610D">
        <w:rPr>
          <w:rFonts w:ascii="Times New Roman" w:hAnsi="Times New Roman" w:cs="Times New Roman"/>
        </w:rPr>
        <w:t xml:space="preserve">. </w:t>
      </w:r>
      <w:r w:rsidR="003E3C76">
        <w:rPr>
          <w:rFonts w:ascii="Times New Roman" w:hAnsi="Times New Roman" w:cs="Times New Roman"/>
        </w:rPr>
        <w:t>T</w:t>
      </w:r>
      <w:r w:rsidR="00724745" w:rsidRPr="002D610D">
        <w:rPr>
          <w:rFonts w:ascii="Times New Roman" w:hAnsi="Times New Roman" w:cs="Times New Roman"/>
        </w:rPr>
        <w:t>h</w:t>
      </w:r>
      <w:r w:rsidR="00CF5660" w:rsidRPr="002D610D">
        <w:rPr>
          <w:rFonts w:ascii="Times New Roman" w:hAnsi="Times New Roman" w:cs="Times New Roman"/>
        </w:rPr>
        <w:t>e</w:t>
      </w:r>
      <w:r w:rsidR="00724745" w:rsidRPr="002D610D">
        <w:rPr>
          <w:rFonts w:ascii="Times New Roman" w:hAnsi="Times New Roman" w:cs="Times New Roman"/>
        </w:rPr>
        <w:t xml:space="preserve"> medium </w:t>
      </w:r>
      <w:r w:rsidR="00CF5660" w:rsidRPr="002D610D">
        <w:rPr>
          <w:rFonts w:ascii="Times New Roman" w:hAnsi="Times New Roman" w:cs="Times New Roman"/>
        </w:rPr>
        <w:t>of photography offer</w:t>
      </w:r>
      <w:r w:rsidRPr="002D610D">
        <w:rPr>
          <w:rFonts w:ascii="Times New Roman" w:hAnsi="Times New Roman" w:cs="Times New Roman"/>
        </w:rPr>
        <w:t>s</w:t>
      </w:r>
      <w:r w:rsidR="00CF5660" w:rsidRPr="002D610D">
        <w:rPr>
          <w:rFonts w:ascii="Times New Roman" w:hAnsi="Times New Roman" w:cs="Times New Roman"/>
        </w:rPr>
        <w:t xml:space="preserve"> </w:t>
      </w:r>
      <w:r w:rsidR="00724745" w:rsidRPr="002D610D">
        <w:rPr>
          <w:rFonts w:ascii="Times New Roman" w:hAnsi="Times New Roman" w:cs="Times New Roman"/>
        </w:rPr>
        <w:t xml:space="preserve">an </w:t>
      </w:r>
      <w:r w:rsidR="009709A4">
        <w:rPr>
          <w:rFonts w:ascii="Times New Roman" w:hAnsi="Times New Roman" w:cs="Times New Roman"/>
        </w:rPr>
        <w:t>e</w:t>
      </w:r>
      <w:r w:rsidR="00724745" w:rsidRPr="002D610D">
        <w:rPr>
          <w:rFonts w:ascii="Times New Roman" w:hAnsi="Times New Roman" w:cs="Times New Roman"/>
        </w:rPr>
        <w:t xml:space="preserve">xample of </w:t>
      </w:r>
      <w:r w:rsidR="00CF5660" w:rsidRPr="002D610D">
        <w:rPr>
          <w:rFonts w:ascii="Times New Roman" w:hAnsi="Times New Roman" w:cs="Times New Roman"/>
        </w:rPr>
        <w:t xml:space="preserve">– and for </w:t>
      </w:r>
      <w:r w:rsidR="00E64CA2" w:rsidRPr="002D610D">
        <w:rPr>
          <w:rFonts w:ascii="Times New Roman" w:hAnsi="Times New Roman" w:cs="Times New Roman"/>
        </w:rPr>
        <w:t>–</w:t>
      </w:r>
      <w:r w:rsidR="00CF5660" w:rsidRPr="002D610D">
        <w:rPr>
          <w:rFonts w:ascii="Times New Roman" w:hAnsi="Times New Roman" w:cs="Times New Roman"/>
        </w:rPr>
        <w:t xml:space="preserve"> </w:t>
      </w:r>
      <w:r w:rsidR="008E0172" w:rsidRPr="002D610D">
        <w:rPr>
          <w:rFonts w:ascii="Times New Roman" w:hAnsi="Times New Roman" w:cs="Times New Roman"/>
        </w:rPr>
        <w:t xml:space="preserve">a </w:t>
      </w:r>
      <w:proofErr w:type="spellStart"/>
      <w:r w:rsidR="008E0172" w:rsidRPr="002D610D">
        <w:rPr>
          <w:rFonts w:ascii="Times New Roman" w:hAnsi="Times New Roman" w:cs="Times New Roman"/>
        </w:rPr>
        <w:t>phantomatic</w:t>
      </w:r>
      <w:proofErr w:type="spellEnd"/>
      <w:r w:rsidR="00724745" w:rsidRPr="002D610D">
        <w:rPr>
          <w:rFonts w:ascii="Times New Roman" w:hAnsi="Times New Roman" w:cs="Times New Roman"/>
        </w:rPr>
        <w:t xml:space="preserve"> ethnography of modernity</w:t>
      </w:r>
      <w:r w:rsidRPr="002D610D">
        <w:rPr>
          <w:rFonts w:ascii="Times New Roman" w:hAnsi="Times New Roman" w:cs="Times New Roman"/>
        </w:rPr>
        <w:t xml:space="preserve">, as it </w:t>
      </w:r>
      <w:r w:rsidR="00FF05B4" w:rsidRPr="002D610D">
        <w:rPr>
          <w:rFonts w:ascii="Times New Roman" w:hAnsi="Times New Roman" w:cs="Times New Roman"/>
        </w:rPr>
        <w:t xml:space="preserve">addresses what </w:t>
      </w:r>
      <w:r w:rsidR="00FD15D3">
        <w:rPr>
          <w:rFonts w:ascii="Times New Roman" w:hAnsi="Times New Roman" w:cs="Times New Roman"/>
        </w:rPr>
        <w:t xml:space="preserve">might </w:t>
      </w:r>
      <w:r w:rsidR="005A3330">
        <w:rPr>
          <w:rFonts w:ascii="Times New Roman" w:hAnsi="Times New Roman" w:cs="Times New Roman"/>
        </w:rPr>
        <w:t>still</w:t>
      </w:r>
      <w:r w:rsidR="003A227C">
        <w:rPr>
          <w:rFonts w:ascii="Times New Roman" w:hAnsi="Times New Roman" w:cs="Times New Roman"/>
        </w:rPr>
        <w:t xml:space="preserve"> </w:t>
      </w:r>
      <w:r w:rsidR="00355408">
        <w:rPr>
          <w:rFonts w:ascii="Times New Roman" w:hAnsi="Times New Roman" w:cs="Times New Roman"/>
        </w:rPr>
        <w:t xml:space="preserve">prove </w:t>
      </w:r>
      <w:r w:rsidR="00C83FFE" w:rsidRPr="002D610D">
        <w:rPr>
          <w:rFonts w:ascii="Times New Roman" w:hAnsi="Times New Roman" w:cs="Times New Roman"/>
        </w:rPr>
        <w:t xml:space="preserve">visible </w:t>
      </w:r>
      <w:r w:rsidR="00AD0B24" w:rsidRPr="002D610D">
        <w:rPr>
          <w:rFonts w:ascii="Times New Roman" w:hAnsi="Times New Roman" w:cs="Times New Roman"/>
        </w:rPr>
        <w:t>in th</w:t>
      </w:r>
      <w:r w:rsidR="00355408">
        <w:rPr>
          <w:rFonts w:ascii="Times New Roman" w:hAnsi="Times New Roman" w:cs="Times New Roman"/>
        </w:rPr>
        <w:t>e</w:t>
      </w:r>
      <w:r w:rsidR="00FD15D3">
        <w:rPr>
          <w:rFonts w:ascii="Times New Roman" w:hAnsi="Times New Roman" w:cs="Times New Roman"/>
        </w:rPr>
        <w:t xml:space="preserve"> ‘</w:t>
      </w:r>
      <w:r w:rsidR="00356615">
        <w:rPr>
          <w:rFonts w:ascii="Times New Roman" w:hAnsi="Times New Roman" w:cs="Times New Roman"/>
        </w:rPr>
        <w:t xml:space="preserve">European </w:t>
      </w:r>
      <w:r w:rsidR="00721DC7" w:rsidRPr="002D610D">
        <w:rPr>
          <w:rFonts w:ascii="Times New Roman" w:hAnsi="Times New Roman" w:cs="Times New Roman"/>
        </w:rPr>
        <w:t>representation of art from Africa</w:t>
      </w:r>
      <w:r w:rsidR="00FD15D3">
        <w:rPr>
          <w:rFonts w:ascii="Times New Roman" w:hAnsi="Times New Roman" w:cs="Times New Roman"/>
        </w:rPr>
        <w:t>’</w:t>
      </w:r>
      <w:r w:rsidRPr="002D610D">
        <w:rPr>
          <w:rFonts w:ascii="Times New Roman" w:hAnsi="Times New Roman" w:cs="Times New Roman"/>
        </w:rPr>
        <w:t>.</w:t>
      </w:r>
      <w:r w:rsidR="00724745" w:rsidRPr="002D610D">
        <w:rPr>
          <w:rFonts w:ascii="Times New Roman" w:hAnsi="Times New Roman" w:cs="Times New Roman"/>
        </w:rPr>
        <w:t xml:space="preserve"> </w:t>
      </w:r>
      <w:r w:rsidR="00355408">
        <w:rPr>
          <w:rFonts w:ascii="Times New Roman" w:hAnsi="Times New Roman" w:cs="Times New Roman"/>
        </w:rPr>
        <w:t>As with the example of Leiris, w</w:t>
      </w:r>
      <w:r w:rsidR="00607B8E" w:rsidRPr="002D610D">
        <w:rPr>
          <w:rFonts w:ascii="Times New Roman" w:hAnsi="Times New Roman" w:cs="Times New Roman"/>
        </w:rPr>
        <w:t>hat</w:t>
      </w:r>
      <w:r w:rsidR="00FF05B4" w:rsidRPr="002D610D">
        <w:rPr>
          <w:rFonts w:ascii="Times New Roman" w:hAnsi="Times New Roman" w:cs="Times New Roman"/>
        </w:rPr>
        <w:t>ever</w:t>
      </w:r>
      <w:r w:rsidR="00607B8E" w:rsidRPr="002D610D">
        <w:rPr>
          <w:rFonts w:ascii="Times New Roman" w:hAnsi="Times New Roman" w:cs="Times New Roman"/>
        </w:rPr>
        <w:t xml:space="preserve"> </w:t>
      </w:r>
      <w:r w:rsidR="00FF05B4" w:rsidRPr="002D610D">
        <w:rPr>
          <w:rFonts w:ascii="Times New Roman" w:hAnsi="Times New Roman" w:cs="Times New Roman"/>
        </w:rPr>
        <w:t xml:space="preserve">I </w:t>
      </w:r>
      <w:r w:rsidR="00356615">
        <w:rPr>
          <w:rFonts w:ascii="Times New Roman" w:hAnsi="Times New Roman" w:cs="Times New Roman"/>
        </w:rPr>
        <w:t xml:space="preserve">could </w:t>
      </w:r>
      <w:r w:rsidRPr="002D610D">
        <w:rPr>
          <w:rFonts w:ascii="Times New Roman" w:hAnsi="Times New Roman" w:cs="Times New Roman"/>
        </w:rPr>
        <w:t xml:space="preserve">swear to have seen </w:t>
      </w:r>
      <w:r w:rsidR="00AD0B24" w:rsidRPr="002D610D">
        <w:rPr>
          <w:rFonts w:ascii="Times New Roman" w:hAnsi="Times New Roman" w:cs="Times New Roman"/>
        </w:rPr>
        <w:t>in Ostend becomes</w:t>
      </w:r>
      <w:r w:rsidR="00FF05B4" w:rsidRPr="002D610D">
        <w:rPr>
          <w:rFonts w:ascii="Times New Roman" w:hAnsi="Times New Roman" w:cs="Times New Roman"/>
        </w:rPr>
        <w:t xml:space="preserve"> the </w:t>
      </w:r>
      <w:r w:rsidRPr="002D610D">
        <w:rPr>
          <w:rFonts w:ascii="Times New Roman" w:hAnsi="Times New Roman" w:cs="Times New Roman"/>
        </w:rPr>
        <w:t xml:space="preserve">site of </w:t>
      </w:r>
      <w:r w:rsidR="00AD0B24" w:rsidRPr="002D610D">
        <w:rPr>
          <w:rFonts w:ascii="Times New Roman" w:hAnsi="Times New Roman" w:cs="Times New Roman"/>
        </w:rPr>
        <w:t xml:space="preserve">a research </w:t>
      </w:r>
      <w:r w:rsidR="002A5049">
        <w:rPr>
          <w:rFonts w:ascii="Times New Roman" w:hAnsi="Times New Roman" w:cs="Times New Roman"/>
        </w:rPr>
        <w:t>th</w:t>
      </w:r>
      <w:r w:rsidR="00724745" w:rsidRPr="002D610D">
        <w:rPr>
          <w:rFonts w:ascii="Times New Roman" w:hAnsi="Times New Roman" w:cs="Times New Roman"/>
        </w:rPr>
        <w:t>a</w:t>
      </w:r>
      <w:r w:rsidR="002A5049">
        <w:rPr>
          <w:rFonts w:ascii="Times New Roman" w:hAnsi="Times New Roman" w:cs="Times New Roman"/>
        </w:rPr>
        <w:t>t</w:t>
      </w:r>
      <w:r w:rsidR="00724745" w:rsidRPr="002D610D">
        <w:rPr>
          <w:rFonts w:ascii="Times New Roman" w:hAnsi="Times New Roman" w:cs="Times New Roman"/>
        </w:rPr>
        <w:t xml:space="preserve"> </w:t>
      </w:r>
      <w:r w:rsidR="00355408">
        <w:rPr>
          <w:rFonts w:ascii="Times New Roman" w:hAnsi="Times New Roman" w:cs="Times New Roman"/>
        </w:rPr>
        <w:t xml:space="preserve">is </w:t>
      </w:r>
      <w:r w:rsidR="00B851CA">
        <w:rPr>
          <w:rFonts w:ascii="Times New Roman" w:hAnsi="Times New Roman" w:cs="Times New Roman"/>
        </w:rPr>
        <w:t>dream</w:t>
      </w:r>
      <w:r w:rsidR="00355408">
        <w:rPr>
          <w:rFonts w:ascii="Times New Roman" w:hAnsi="Times New Roman" w:cs="Times New Roman"/>
        </w:rPr>
        <w:t xml:space="preserve">t in translation. Here </w:t>
      </w:r>
      <w:proofErr w:type="spellStart"/>
      <w:r w:rsidR="00355408">
        <w:rPr>
          <w:rFonts w:ascii="Times New Roman" w:hAnsi="Times New Roman" w:cs="Times New Roman"/>
        </w:rPr>
        <w:t>oneirography</w:t>
      </w:r>
      <w:proofErr w:type="spellEnd"/>
      <w:r w:rsidR="00355408">
        <w:rPr>
          <w:rFonts w:ascii="Times New Roman" w:hAnsi="Times New Roman" w:cs="Times New Roman"/>
        </w:rPr>
        <w:t xml:space="preserve"> touches on a reflexive </w:t>
      </w:r>
      <w:r w:rsidR="00B474E8">
        <w:rPr>
          <w:rFonts w:ascii="Times New Roman" w:hAnsi="Times New Roman" w:cs="Times New Roman"/>
        </w:rPr>
        <w:t>‘</w:t>
      </w:r>
      <w:r w:rsidR="00E64CA2" w:rsidRPr="002D610D">
        <w:rPr>
          <w:rFonts w:ascii="Times New Roman" w:hAnsi="Times New Roman" w:cs="Times New Roman"/>
        </w:rPr>
        <w:t xml:space="preserve">concept of </w:t>
      </w:r>
      <w:r w:rsidR="00724745" w:rsidRPr="002D610D">
        <w:rPr>
          <w:rFonts w:ascii="Times New Roman" w:hAnsi="Times New Roman" w:cs="Times New Roman"/>
        </w:rPr>
        <w:t>conscious</w:t>
      </w:r>
      <w:r w:rsidR="00E64CA2" w:rsidRPr="002D610D">
        <w:rPr>
          <w:rFonts w:ascii="Times New Roman" w:hAnsi="Times New Roman" w:cs="Times New Roman"/>
        </w:rPr>
        <w:t>ness</w:t>
      </w:r>
      <w:r w:rsidR="00B474E8">
        <w:rPr>
          <w:rFonts w:ascii="Times New Roman" w:hAnsi="Times New Roman" w:cs="Times New Roman"/>
        </w:rPr>
        <w:t>’</w:t>
      </w:r>
      <w:r w:rsidR="00355408">
        <w:rPr>
          <w:rFonts w:ascii="Times New Roman" w:hAnsi="Times New Roman" w:cs="Times New Roman"/>
        </w:rPr>
        <w:t xml:space="preserve"> once</w:t>
      </w:r>
      <w:r w:rsidR="00B851CA">
        <w:rPr>
          <w:rFonts w:ascii="Times New Roman" w:hAnsi="Times New Roman" w:cs="Times New Roman"/>
        </w:rPr>
        <w:t xml:space="preserve"> evoked by Aby </w:t>
      </w:r>
      <w:r w:rsidR="00E64CA2" w:rsidRPr="002D610D">
        <w:rPr>
          <w:rFonts w:ascii="Times New Roman" w:hAnsi="Times New Roman" w:cs="Times New Roman"/>
        </w:rPr>
        <w:t>Warburg</w:t>
      </w:r>
      <w:r w:rsidR="002A5049">
        <w:rPr>
          <w:rFonts w:ascii="Times New Roman" w:hAnsi="Times New Roman" w:cs="Times New Roman"/>
        </w:rPr>
        <w:t xml:space="preserve"> </w:t>
      </w:r>
      <w:r w:rsidR="00B851CA">
        <w:rPr>
          <w:rFonts w:ascii="Times New Roman" w:hAnsi="Times New Roman" w:cs="Times New Roman"/>
        </w:rPr>
        <w:t xml:space="preserve">in </w:t>
      </w:r>
      <w:r w:rsidR="00B634F7">
        <w:rPr>
          <w:rFonts w:ascii="Times New Roman" w:hAnsi="Times New Roman" w:cs="Times New Roman"/>
        </w:rPr>
        <w:t xml:space="preserve">the </w:t>
      </w:r>
      <w:r w:rsidR="00355408">
        <w:rPr>
          <w:rFonts w:ascii="Times New Roman" w:hAnsi="Times New Roman" w:cs="Times New Roman"/>
        </w:rPr>
        <w:t xml:space="preserve">image </w:t>
      </w:r>
      <w:r w:rsidR="00B851CA">
        <w:rPr>
          <w:rFonts w:ascii="Times New Roman" w:hAnsi="Times New Roman" w:cs="Times New Roman"/>
        </w:rPr>
        <w:t xml:space="preserve">of </w:t>
      </w:r>
      <w:r w:rsidR="00B634F7">
        <w:rPr>
          <w:rFonts w:ascii="Times New Roman" w:hAnsi="Times New Roman" w:cs="Times New Roman"/>
        </w:rPr>
        <w:t>a g</w:t>
      </w:r>
      <w:r w:rsidR="00B851CA">
        <w:rPr>
          <w:rFonts w:ascii="Times New Roman" w:hAnsi="Times New Roman" w:cs="Times New Roman"/>
        </w:rPr>
        <w:t>riffon</w:t>
      </w:r>
      <w:r w:rsidR="009709A4">
        <w:rPr>
          <w:rFonts w:ascii="Times New Roman" w:hAnsi="Times New Roman" w:cs="Times New Roman"/>
        </w:rPr>
        <w:t>: ‘</w:t>
      </w:r>
      <w:r w:rsidR="009709A4" w:rsidRPr="002D610D">
        <w:rPr>
          <w:rFonts w:ascii="Times New Roman" w:hAnsi="Times New Roman" w:cs="Times New Roman"/>
        </w:rPr>
        <w:t>Beneath that dark flutter of the griffon’s wings we dream – between</w:t>
      </w:r>
      <w:r w:rsidR="009709A4">
        <w:rPr>
          <w:rFonts w:ascii="Times New Roman" w:hAnsi="Times New Roman" w:cs="Times New Roman"/>
        </w:rPr>
        <w:t xml:space="preserve"> </w:t>
      </w:r>
      <w:r w:rsidR="009709A4" w:rsidRPr="002D610D">
        <w:rPr>
          <w:rFonts w:ascii="Times New Roman" w:hAnsi="Times New Roman" w:cs="Times New Roman"/>
        </w:rPr>
        <w:t>gripping and being gripped – the concept of consciousness</w:t>
      </w:r>
      <w:r w:rsidR="009709A4">
        <w:rPr>
          <w:rFonts w:ascii="Times New Roman" w:hAnsi="Times New Roman" w:cs="Times New Roman"/>
        </w:rPr>
        <w:t>’.</w:t>
      </w:r>
      <w:r w:rsidR="0041077B">
        <w:rPr>
          <w:rStyle w:val="EndnoteReference"/>
          <w:rFonts w:ascii="Times New Roman" w:hAnsi="Times New Roman" w:cs="Times New Roman"/>
        </w:rPr>
        <w:endnoteReference w:id="37"/>
      </w:r>
      <w:r w:rsidR="009709A4">
        <w:rPr>
          <w:rFonts w:ascii="Times New Roman" w:hAnsi="Times New Roman" w:cs="Times New Roman"/>
        </w:rPr>
        <w:t xml:space="preserve"> </w:t>
      </w:r>
      <w:r w:rsidR="00355408">
        <w:rPr>
          <w:rFonts w:ascii="Times New Roman" w:hAnsi="Times New Roman" w:cs="Times New Roman"/>
        </w:rPr>
        <w:t>A</w:t>
      </w:r>
      <w:r w:rsidR="002A5049">
        <w:rPr>
          <w:rFonts w:ascii="Times New Roman" w:hAnsi="Times New Roman" w:cs="Times New Roman"/>
        </w:rPr>
        <w:t>ctive and passive are not opposed</w:t>
      </w:r>
      <w:r w:rsidR="00355408">
        <w:rPr>
          <w:rFonts w:ascii="Times New Roman" w:hAnsi="Times New Roman" w:cs="Times New Roman"/>
        </w:rPr>
        <w:t xml:space="preserve"> in this instance</w:t>
      </w:r>
      <w:r w:rsidR="003A227C">
        <w:rPr>
          <w:rFonts w:ascii="Times New Roman" w:hAnsi="Times New Roman" w:cs="Times New Roman"/>
        </w:rPr>
        <w:t>,</w:t>
      </w:r>
      <w:r w:rsidR="002A5049">
        <w:rPr>
          <w:rFonts w:ascii="Times New Roman" w:hAnsi="Times New Roman" w:cs="Times New Roman"/>
        </w:rPr>
        <w:t xml:space="preserve"> but </w:t>
      </w:r>
      <w:r w:rsidR="00B474E8">
        <w:rPr>
          <w:rFonts w:ascii="Times New Roman" w:hAnsi="Times New Roman" w:cs="Times New Roman"/>
        </w:rPr>
        <w:t xml:space="preserve">translated </w:t>
      </w:r>
      <w:r w:rsidR="00AD0B24" w:rsidRPr="002D610D">
        <w:rPr>
          <w:rFonts w:ascii="Times New Roman" w:hAnsi="Times New Roman" w:cs="Times New Roman"/>
        </w:rPr>
        <w:t xml:space="preserve">in </w:t>
      </w:r>
      <w:r w:rsidR="00356615">
        <w:rPr>
          <w:rFonts w:ascii="Times New Roman" w:hAnsi="Times New Roman" w:cs="Times New Roman"/>
        </w:rPr>
        <w:t xml:space="preserve">an </w:t>
      </w:r>
      <w:r w:rsidR="002D75ED" w:rsidRPr="002D610D">
        <w:rPr>
          <w:rFonts w:ascii="Times New Roman" w:hAnsi="Times New Roman" w:cs="Times New Roman"/>
        </w:rPr>
        <w:t xml:space="preserve">asymmetric </w:t>
      </w:r>
      <w:r w:rsidR="00356615">
        <w:rPr>
          <w:rFonts w:ascii="Times New Roman" w:hAnsi="Times New Roman" w:cs="Times New Roman"/>
        </w:rPr>
        <w:t xml:space="preserve">reflection </w:t>
      </w:r>
      <w:r w:rsidR="00AD0B24" w:rsidRPr="002D610D">
        <w:rPr>
          <w:rFonts w:ascii="Times New Roman" w:hAnsi="Times New Roman" w:cs="Times New Roman"/>
        </w:rPr>
        <w:t>between word and image</w:t>
      </w:r>
      <w:r w:rsidR="00B634F7">
        <w:rPr>
          <w:rFonts w:ascii="Times New Roman" w:hAnsi="Times New Roman" w:cs="Times New Roman"/>
        </w:rPr>
        <w:t xml:space="preserve">, </w:t>
      </w:r>
      <w:r w:rsidR="00911D8D">
        <w:rPr>
          <w:rFonts w:ascii="Times New Roman" w:hAnsi="Times New Roman" w:cs="Times New Roman"/>
        </w:rPr>
        <w:t xml:space="preserve">in </w:t>
      </w:r>
      <w:r w:rsidR="00B634F7">
        <w:rPr>
          <w:rFonts w:ascii="Times New Roman" w:hAnsi="Times New Roman" w:cs="Times New Roman"/>
        </w:rPr>
        <w:t>a site of research where, a</w:t>
      </w:r>
      <w:r w:rsidR="002A5049">
        <w:rPr>
          <w:rFonts w:ascii="Times New Roman" w:hAnsi="Times New Roman" w:cs="Times New Roman"/>
        </w:rPr>
        <w:t xml:space="preserve">s Warburg </w:t>
      </w:r>
      <w:r w:rsidR="00376942">
        <w:rPr>
          <w:rFonts w:ascii="Times New Roman" w:hAnsi="Times New Roman" w:cs="Times New Roman"/>
        </w:rPr>
        <w:t xml:space="preserve">already </w:t>
      </w:r>
      <w:r w:rsidR="002A5049">
        <w:rPr>
          <w:rFonts w:ascii="Times New Roman" w:hAnsi="Times New Roman" w:cs="Times New Roman"/>
        </w:rPr>
        <w:t xml:space="preserve">understood </w:t>
      </w:r>
      <w:r w:rsidR="00B634F7">
        <w:rPr>
          <w:rFonts w:ascii="Times New Roman" w:hAnsi="Times New Roman" w:cs="Times New Roman"/>
        </w:rPr>
        <w:t>(</w:t>
      </w:r>
      <w:r w:rsidR="002A5049">
        <w:rPr>
          <w:rFonts w:ascii="Times New Roman" w:hAnsi="Times New Roman" w:cs="Times New Roman"/>
        </w:rPr>
        <w:t xml:space="preserve">long before </w:t>
      </w:r>
      <w:proofErr w:type="spellStart"/>
      <w:r w:rsidR="002A5049">
        <w:rPr>
          <w:rFonts w:ascii="Times New Roman" w:hAnsi="Times New Roman" w:cs="Times New Roman"/>
        </w:rPr>
        <w:t>Latour</w:t>
      </w:r>
      <w:r w:rsidR="00B474E8">
        <w:rPr>
          <w:rFonts w:ascii="Times New Roman" w:hAnsi="Times New Roman" w:cs="Times New Roman"/>
        </w:rPr>
        <w:t>’s</w:t>
      </w:r>
      <w:proofErr w:type="spellEnd"/>
      <w:r w:rsidR="00B474E8">
        <w:rPr>
          <w:rFonts w:ascii="Times New Roman" w:hAnsi="Times New Roman" w:cs="Times New Roman"/>
        </w:rPr>
        <w:t xml:space="preserve"> famous</w:t>
      </w:r>
      <w:r w:rsidR="002A5049">
        <w:rPr>
          <w:rFonts w:ascii="Times New Roman" w:hAnsi="Times New Roman" w:cs="Times New Roman"/>
        </w:rPr>
        <w:t xml:space="preserve"> declar</w:t>
      </w:r>
      <w:r w:rsidR="00B474E8">
        <w:rPr>
          <w:rFonts w:ascii="Times New Roman" w:hAnsi="Times New Roman" w:cs="Times New Roman"/>
        </w:rPr>
        <w:t>ation</w:t>
      </w:r>
      <w:r w:rsidR="00B634F7">
        <w:rPr>
          <w:rFonts w:ascii="Times New Roman" w:hAnsi="Times New Roman" w:cs="Times New Roman"/>
        </w:rPr>
        <w:t>)</w:t>
      </w:r>
      <w:r w:rsidR="00B474E8">
        <w:rPr>
          <w:rFonts w:ascii="Times New Roman" w:hAnsi="Times New Roman" w:cs="Times New Roman"/>
        </w:rPr>
        <w:t>, ‘</w:t>
      </w:r>
      <w:r w:rsidR="00B634F7">
        <w:rPr>
          <w:rFonts w:ascii="Times New Roman" w:hAnsi="Times New Roman" w:cs="Times New Roman"/>
        </w:rPr>
        <w:t xml:space="preserve">we have </w:t>
      </w:r>
      <w:r w:rsidR="00C83FFE" w:rsidRPr="002D610D">
        <w:rPr>
          <w:rFonts w:ascii="Times New Roman" w:hAnsi="Times New Roman" w:cs="Times New Roman"/>
        </w:rPr>
        <w:t>never been modern</w:t>
      </w:r>
      <w:r w:rsidR="00B474E8">
        <w:rPr>
          <w:rFonts w:ascii="Times New Roman" w:hAnsi="Times New Roman" w:cs="Times New Roman"/>
        </w:rPr>
        <w:t>’</w:t>
      </w:r>
      <w:r w:rsidR="00C83FFE" w:rsidRPr="002D610D">
        <w:rPr>
          <w:rFonts w:ascii="Times New Roman" w:hAnsi="Times New Roman" w:cs="Times New Roman"/>
        </w:rPr>
        <w:t>.</w:t>
      </w:r>
      <w:r w:rsidR="0041077B">
        <w:rPr>
          <w:rStyle w:val="EndnoteReference"/>
          <w:rFonts w:ascii="Times New Roman" w:hAnsi="Times New Roman" w:cs="Times New Roman"/>
        </w:rPr>
        <w:endnoteReference w:id="38"/>
      </w:r>
      <w:r w:rsidR="00C83FFE" w:rsidRPr="002D610D">
        <w:rPr>
          <w:rFonts w:ascii="Times New Roman" w:hAnsi="Times New Roman" w:cs="Times New Roman"/>
        </w:rPr>
        <w:t xml:space="preserve"> </w:t>
      </w:r>
    </w:p>
    <w:p w14:paraId="6036C12C" w14:textId="77777777" w:rsidR="00724745" w:rsidRPr="002D610D" w:rsidRDefault="00724745" w:rsidP="00724745">
      <w:pPr>
        <w:rPr>
          <w:rFonts w:ascii="Times New Roman" w:hAnsi="Times New Roman" w:cs="Times New Roman"/>
        </w:rPr>
      </w:pPr>
    </w:p>
    <w:p w14:paraId="79C7D890" w14:textId="77777777" w:rsidR="00C61D62" w:rsidRPr="002D610D" w:rsidRDefault="00C61D62" w:rsidP="00C61D62">
      <w:pPr>
        <w:jc w:val="center"/>
        <w:rPr>
          <w:rFonts w:ascii="Times New Roman" w:hAnsi="Times New Roman" w:cs="Times New Roman"/>
        </w:rPr>
      </w:pPr>
      <w:r w:rsidRPr="002D610D">
        <w:rPr>
          <w:rFonts w:ascii="Times New Roman" w:hAnsi="Times New Roman" w:cs="Times New Roman"/>
        </w:rPr>
        <w:t>*</w:t>
      </w:r>
    </w:p>
    <w:p w14:paraId="2644E580" w14:textId="77777777" w:rsidR="00C61D62" w:rsidRPr="002D610D" w:rsidRDefault="00C61D62" w:rsidP="00C61D62">
      <w:pPr>
        <w:jc w:val="right"/>
        <w:rPr>
          <w:rFonts w:ascii="Times New Roman" w:hAnsi="Times New Roman" w:cs="Times New Roman"/>
        </w:rPr>
      </w:pPr>
    </w:p>
    <w:p w14:paraId="47928976" w14:textId="69E0DC29" w:rsidR="00C61D62" w:rsidRPr="002D610D" w:rsidRDefault="00C61D62" w:rsidP="00C61D62">
      <w:pPr>
        <w:jc w:val="right"/>
        <w:rPr>
          <w:rFonts w:ascii="Times New Roman" w:hAnsi="Times New Roman" w:cs="Times New Roman"/>
        </w:rPr>
      </w:pPr>
      <w:r w:rsidRPr="002D610D">
        <w:rPr>
          <w:rFonts w:ascii="Times New Roman" w:hAnsi="Times New Roman" w:cs="Times New Roman"/>
        </w:rPr>
        <w:t>The important practice of credible witnessing is still at stake.</w:t>
      </w:r>
      <w:r w:rsidR="005F1DBF">
        <w:rPr>
          <w:rStyle w:val="EndnoteReference"/>
          <w:rFonts w:ascii="Times New Roman" w:hAnsi="Times New Roman" w:cs="Times New Roman"/>
        </w:rPr>
        <w:endnoteReference w:id="39"/>
      </w:r>
      <w:r w:rsidRPr="002D610D">
        <w:rPr>
          <w:rFonts w:ascii="Times New Roman" w:hAnsi="Times New Roman" w:cs="Times New Roman"/>
        </w:rPr>
        <w:t xml:space="preserve"> </w:t>
      </w:r>
    </w:p>
    <w:p w14:paraId="2F19C09C" w14:textId="77777777" w:rsidR="00A8700C" w:rsidRPr="00246583" w:rsidRDefault="00A8700C" w:rsidP="00A8700C">
      <w:pPr>
        <w:jc w:val="right"/>
        <w:rPr>
          <w:rFonts w:ascii="Times New Roman" w:hAnsi="Times New Roman" w:cs="Times New Roman"/>
        </w:rPr>
      </w:pPr>
      <w:r>
        <w:rPr>
          <w:rFonts w:ascii="Times New Roman" w:hAnsi="Times New Roman" w:cs="Times New Roman"/>
        </w:rPr>
        <w:t xml:space="preserve">- Donna </w:t>
      </w:r>
      <w:proofErr w:type="spellStart"/>
      <w:r>
        <w:rPr>
          <w:rFonts w:ascii="Times New Roman" w:hAnsi="Times New Roman" w:cs="Times New Roman"/>
        </w:rPr>
        <w:t>Haraway</w:t>
      </w:r>
      <w:proofErr w:type="spellEnd"/>
      <w:r>
        <w:rPr>
          <w:rFonts w:ascii="Times New Roman" w:hAnsi="Times New Roman" w:cs="Times New Roman"/>
        </w:rPr>
        <w:t>, 1997</w:t>
      </w:r>
    </w:p>
    <w:p w14:paraId="6AB8224C" w14:textId="77777777" w:rsidR="00C61D62" w:rsidRPr="002D610D" w:rsidRDefault="00C61D62" w:rsidP="00C61D62">
      <w:pPr>
        <w:jc w:val="right"/>
        <w:rPr>
          <w:rFonts w:ascii="Times New Roman" w:hAnsi="Times New Roman" w:cs="Times New Roman"/>
        </w:rPr>
      </w:pPr>
    </w:p>
    <w:p w14:paraId="14F29251" w14:textId="0A6E5C56" w:rsidR="00C61D62" w:rsidRPr="002D610D" w:rsidRDefault="00C61D62" w:rsidP="00C61D62">
      <w:pPr>
        <w:jc w:val="right"/>
        <w:rPr>
          <w:rFonts w:ascii="Times New Roman" w:hAnsi="Times New Roman" w:cs="Times New Roman"/>
        </w:rPr>
      </w:pPr>
      <w:r w:rsidRPr="002D610D">
        <w:rPr>
          <w:rFonts w:ascii="Times New Roman" w:hAnsi="Times New Roman" w:cs="Times New Roman"/>
        </w:rPr>
        <w:t>How should we proceed so that the documents (observations, objects, photographs), whose value is tied to the fact that they are things taken from life, may retain some freshness once confined within books or locked up in display windows?</w:t>
      </w:r>
      <w:r w:rsidR="00A8700C">
        <w:rPr>
          <w:rStyle w:val="EndnoteReference"/>
          <w:rFonts w:ascii="Times New Roman" w:hAnsi="Times New Roman" w:cs="Times New Roman"/>
        </w:rPr>
        <w:endnoteReference w:id="40"/>
      </w:r>
    </w:p>
    <w:p w14:paraId="3508BFFD" w14:textId="145A9F5C" w:rsidR="00C61D62" w:rsidRPr="002D610D" w:rsidRDefault="00FF7692" w:rsidP="00C61D62">
      <w:pPr>
        <w:jc w:val="right"/>
        <w:rPr>
          <w:rFonts w:ascii="Times New Roman" w:hAnsi="Times New Roman" w:cs="Times New Roman"/>
        </w:rPr>
      </w:pPr>
      <w:r>
        <w:rPr>
          <w:rFonts w:ascii="Times New Roman" w:hAnsi="Times New Roman" w:cs="Times New Roman"/>
        </w:rPr>
        <w:t>- Michel L</w:t>
      </w:r>
      <w:r w:rsidR="00C61D62" w:rsidRPr="002D610D">
        <w:rPr>
          <w:rFonts w:ascii="Times New Roman" w:hAnsi="Times New Roman" w:cs="Times New Roman"/>
        </w:rPr>
        <w:t>eiris</w:t>
      </w:r>
      <w:r>
        <w:rPr>
          <w:rFonts w:ascii="Times New Roman" w:hAnsi="Times New Roman" w:cs="Times New Roman"/>
        </w:rPr>
        <w:t>, 1938</w:t>
      </w:r>
      <w:r w:rsidR="00C61D62" w:rsidRPr="002D610D">
        <w:rPr>
          <w:rFonts w:ascii="Times New Roman" w:hAnsi="Times New Roman" w:cs="Times New Roman"/>
        </w:rPr>
        <w:t xml:space="preserve"> </w:t>
      </w:r>
    </w:p>
    <w:p w14:paraId="2BBA197D" w14:textId="77777777" w:rsidR="00C61D62" w:rsidRPr="002D610D" w:rsidRDefault="00C61D62" w:rsidP="00C61D62">
      <w:pPr>
        <w:rPr>
          <w:rFonts w:ascii="Times New Roman" w:hAnsi="Times New Roman" w:cs="Times New Roman"/>
        </w:rPr>
      </w:pPr>
    </w:p>
    <w:p w14:paraId="1D709C51" w14:textId="77777777" w:rsidR="00C61D62" w:rsidRPr="002D610D" w:rsidRDefault="00C61D62" w:rsidP="00C61D62">
      <w:pPr>
        <w:jc w:val="center"/>
        <w:rPr>
          <w:rFonts w:ascii="Times New Roman" w:hAnsi="Times New Roman" w:cs="Times New Roman"/>
        </w:rPr>
      </w:pPr>
      <w:r w:rsidRPr="002D610D">
        <w:rPr>
          <w:rFonts w:ascii="Times New Roman" w:hAnsi="Times New Roman" w:cs="Times New Roman"/>
        </w:rPr>
        <w:t>*</w:t>
      </w:r>
    </w:p>
    <w:p w14:paraId="59C51BC9" w14:textId="77777777" w:rsidR="00C61D62" w:rsidRPr="002D610D" w:rsidRDefault="00C61D62" w:rsidP="00724745">
      <w:pPr>
        <w:rPr>
          <w:rFonts w:ascii="Times New Roman" w:hAnsi="Times New Roman" w:cs="Times New Roman"/>
        </w:rPr>
      </w:pPr>
    </w:p>
    <w:p w14:paraId="0EAB03C8" w14:textId="74FACB32" w:rsidR="00943000" w:rsidRDefault="00911D8D" w:rsidP="00724745">
      <w:pPr>
        <w:rPr>
          <w:rFonts w:ascii="Times New Roman" w:hAnsi="Times New Roman" w:cs="Times New Roman"/>
        </w:rPr>
      </w:pPr>
      <w:r>
        <w:rPr>
          <w:rFonts w:ascii="Times New Roman" w:hAnsi="Times New Roman" w:cs="Times New Roman"/>
        </w:rPr>
        <w:t>Unlocking ‘display windows’, a</w:t>
      </w:r>
      <w:r w:rsidR="002807A2">
        <w:rPr>
          <w:rFonts w:ascii="Times New Roman" w:hAnsi="Times New Roman" w:cs="Times New Roman"/>
        </w:rPr>
        <w:t xml:space="preserve">s </w:t>
      </w:r>
      <w:r w:rsidR="00A86DF4">
        <w:rPr>
          <w:rFonts w:ascii="Times New Roman" w:hAnsi="Times New Roman" w:cs="Times New Roman"/>
        </w:rPr>
        <w:t>in</w:t>
      </w:r>
      <w:r w:rsidR="00355408">
        <w:rPr>
          <w:rFonts w:ascii="Times New Roman" w:hAnsi="Times New Roman" w:cs="Times New Roman"/>
        </w:rPr>
        <w:t xml:space="preserve"> Malraux’s </w:t>
      </w:r>
      <w:r w:rsidR="005A3330">
        <w:rPr>
          <w:rFonts w:ascii="Times New Roman" w:hAnsi="Times New Roman" w:cs="Times New Roman"/>
        </w:rPr>
        <w:t>‘</w:t>
      </w:r>
      <w:r w:rsidR="00355408">
        <w:rPr>
          <w:rFonts w:ascii="Times New Roman" w:hAnsi="Times New Roman" w:cs="Times New Roman"/>
        </w:rPr>
        <w:t>museum without walls</w:t>
      </w:r>
      <w:r w:rsidR="005A3330">
        <w:rPr>
          <w:rFonts w:ascii="Times New Roman" w:hAnsi="Times New Roman" w:cs="Times New Roman"/>
        </w:rPr>
        <w:t>’</w:t>
      </w:r>
      <w:r w:rsidR="00DF7841">
        <w:rPr>
          <w:rFonts w:ascii="Times New Roman" w:hAnsi="Times New Roman" w:cs="Times New Roman"/>
        </w:rPr>
        <w:t xml:space="preserve"> (as </w:t>
      </w:r>
      <w:r w:rsidR="00A86DF4">
        <w:rPr>
          <w:rFonts w:ascii="Times New Roman" w:hAnsi="Times New Roman" w:cs="Times New Roman"/>
        </w:rPr>
        <w:t xml:space="preserve">one, albeit stalled, </w:t>
      </w:r>
      <w:r w:rsidR="00DF7841">
        <w:rPr>
          <w:rFonts w:ascii="Times New Roman" w:hAnsi="Times New Roman" w:cs="Times New Roman"/>
        </w:rPr>
        <w:t>possibility of a new mode of understanding art history</w:t>
      </w:r>
      <w:r w:rsidR="00606E78">
        <w:rPr>
          <w:rStyle w:val="EndnoteReference"/>
          <w:rFonts w:ascii="Times New Roman" w:hAnsi="Times New Roman" w:cs="Times New Roman"/>
        </w:rPr>
        <w:endnoteReference w:id="41"/>
      </w:r>
      <w:r w:rsidR="00DF7841">
        <w:rPr>
          <w:rFonts w:ascii="Times New Roman" w:hAnsi="Times New Roman" w:cs="Times New Roman"/>
        </w:rPr>
        <w:t xml:space="preserve">), </w:t>
      </w:r>
      <w:r w:rsidR="00721DC7" w:rsidRPr="002D610D">
        <w:rPr>
          <w:rFonts w:ascii="Times New Roman" w:hAnsi="Times New Roman" w:cs="Times New Roman"/>
        </w:rPr>
        <w:t xml:space="preserve">photography </w:t>
      </w:r>
      <w:r w:rsidR="00301E72" w:rsidRPr="002D610D">
        <w:rPr>
          <w:rFonts w:ascii="Times New Roman" w:hAnsi="Times New Roman" w:cs="Times New Roman"/>
        </w:rPr>
        <w:t xml:space="preserve">offers </w:t>
      </w:r>
      <w:r w:rsidR="00721DC7" w:rsidRPr="002D610D">
        <w:rPr>
          <w:rFonts w:ascii="Times New Roman" w:hAnsi="Times New Roman" w:cs="Times New Roman"/>
        </w:rPr>
        <w:t xml:space="preserve">an </w:t>
      </w:r>
      <w:r w:rsidR="00C71DA1" w:rsidRPr="002D610D">
        <w:rPr>
          <w:rFonts w:ascii="Times New Roman" w:hAnsi="Times New Roman" w:cs="Times New Roman"/>
        </w:rPr>
        <w:t>endlessly repeatable</w:t>
      </w:r>
      <w:r w:rsidR="00724745" w:rsidRPr="002D610D">
        <w:rPr>
          <w:rFonts w:ascii="Times New Roman" w:hAnsi="Times New Roman" w:cs="Times New Roman"/>
        </w:rPr>
        <w:t xml:space="preserve"> instance of </w:t>
      </w:r>
      <w:r w:rsidR="00E64CA2" w:rsidRPr="002D610D">
        <w:rPr>
          <w:rFonts w:ascii="Times New Roman" w:hAnsi="Times New Roman" w:cs="Times New Roman"/>
        </w:rPr>
        <w:t xml:space="preserve">(and not simply in) </w:t>
      </w:r>
      <w:r w:rsidR="00724745" w:rsidRPr="002D610D">
        <w:rPr>
          <w:rFonts w:ascii="Times New Roman" w:hAnsi="Times New Roman" w:cs="Times New Roman"/>
        </w:rPr>
        <w:t>the history of images</w:t>
      </w:r>
      <w:r>
        <w:rPr>
          <w:rFonts w:ascii="Times New Roman" w:hAnsi="Times New Roman" w:cs="Times New Roman"/>
        </w:rPr>
        <w:t xml:space="preserve">. </w:t>
      </w:r>
      <w:r w:rsidR="00355408">
        <w:rPr>
          <w:rFonts w:ascii="Times New Roman" w:hAnsi="Times New Roman" w:cs="Times New Roman"/>
        </w:rPr>
        <w:t>B</w:t>
      </w:r>
      <w:r w:rsidR="005A3330">
        <w:rPr>
          <w:rFonts w:ascii="Times New Roman" w:hAnsi="Times New Roman" w:cs="Times New Roman"/>
        </w:rPr>
        <w:t>esides this</w:t>
      </w:r>
      <w:r w:rsidR="00355408" w:rsidRPr="002D610D">
        <w:rPr>
          <w:rFonts w:ascii="Times New Roman" w:hAnsi="Times New Roman" w:cs="Times New Roman"/>
        </w:rPr>
        <w:t xml:space="preserve"> modernist ambivalence concerning contextualisation</w:t>
      </w:r>
      <w:r w:rsidR="00355408">
        <w:rPr>
          <w:rFonts w:ascii="Times New Roman" w:hAnsi="Times New Roman" w:cs="Times New Roman"/>
        </w:rPr>
        <w:t xml:space="preserve">, photography offers </w:t>
      </w:r>
      <w:r w:rsidR="00724745" w:rsidRPr="002D610D">
        <w:rPr>
          <w:rFonts w:ascii="Times New Roman" w:hAnsi="Times New Roman" w:cs="Times New Roman"/>
        </w:rPr>
        <w:t xml:space="preserve">another dynamic site of </w:t>
      </w:r>
      <w:r w:rsidR="00724745" w:rsidRPr="002D610D">
        <w:rPr>
          <w:rFonts w:ascii="Times New Roman" w:hAnsi="Times New Roman" w:cs="Times New Roman"/>
        </w:rPr>
        <w:lastRenderedPageBreak/>
        <w:t>research</w:t>
      </w:r>
      <w:r w:rsidR="00E64CA2" w:rsidRPr="002D610D">
        <w:rPr>
          <w:rFonts w:ascii="Times New Roman" w:hAnsi="Times New Roman" w:cs="Times New Roman"/>
        </w:rPr>
        <w:t xml:space="preserve"> </w:t>
      </w:r>
      <w:r>
        <w:rPr>
          <w:rFonts w:ascii="Times New Roman" w:hAnsi="Times New Roman" w:cs="Times New Roman"/>
        </w:rPr>
        <w:t xml:space="preserve">for reflection </w:t>
      </w:r>
      <w:r w:rsidR="00355408">
        <w:rPr>
          <w:rFonts w:ascii="Times New Roman" w:hAnsi="Times New Roman" w:cs="Times New Roman"/>
        </w:rPr>
        <w:t>c</w:t>
      </w:r>
      <w:r>
        <w:rPr>
          <w:rFonts w:ascii="Times New Roman" w:hAnsi="Times New Roman" w:cs="Times New Roman"/>
        </w:rPr>
        <w:t>on</w:t>
      </w:r>
      <w:r w:rsidR="00355408">
        <w:rPr>
          <w:rFonts w:ascii="Times New Roman" w:hAnsi="Times New Roman" w:cs="Times New Roman"/>
        </w:rPr>
        <w:t>cerning</w:t>
      </w:r>
      <w:r w:rsidR="00E64CA2" w:rsidRPr="002D610D">
        <w:rPr>
          <w:rFonts w:ascii="Times New Roman" w:hAnsi="Times New Roman" w:cs="Times New Roman"/>
        </w:rPr>
        <w:t xml:space="preserve"> </w:t>
      </w:r>
      <w:r w:rsidR="00724745" w:rsidRPr="002D610D">
        <w:rPr>
          <w:rFonts w:ascii="Times New Roman" w:hAnsi="Times New Roman" w:cs="Times New Roman"/>
        </w:rPr>
        <w:t>dis-enchantment and re-enchantment</w:t>
      </w:r>
      <w:r w:rsidR="00355408">
        <w:rPr>
          <w:rFonts w:ascii="Times New Roman" w:hAnsi="Times New Roman" w:cs="Times New Roman"/>
        </w:rPr>
        <w:t>, touching upon the powers of the ‘fetish’</w:t>
      </w:r>
      <w:r w:rsidR="00724745" w:rsidRPr="002D610D">
        <w:rPr>
          <w:rFonts w:ascii="Times New Roman" w:hAnsi="Times New Roman" w:cs="Times New Roman"/>
        </w:rPr>
        <w:t>.</w:t>
      </w:r>
      <w:r w:rsidR="003A227C">
        <w:rPr>
          <w:rFonts w:ascii="Times New Roman" w:hAnsi="Times New Roman" w:cs="Times New Roman"/>
        </w:rPr>
        <w:t xml:space="preserve"> </w:t>
      </w:r>
    </w:p>
    <w:p w14:paraId="2B694DAE" w14:textId="77777777" w:rsidR="00040E08" w:rsidRDefault="00040E08" w:rsidP="00040E08">
      <w:pPr>
        <w:rPr>
          <w:rFonts w:ascii="Times New Roman" w:hAnsi="Times New Roman" w:cs="Times New Roman"/>
        </w:rPr>
      </w:pPr>
    </w:p>
    <w:p w14:paraId="01D5D4BF" w14:textId="63638005" w:rsidR="00040E08" w:rsidRDefault="00040E08" w:rsidP="00040E08">
      <w:pPr>
        <w:rPr>
          <w:rFonts w:ascii="Times New Roman" w:hAnsi="Times New Roman" w:cs="Times New Roman"/>
        </w:rPr>
      </w:pPr>
      <w:r>
        <w:rPr>
          <w:rFonts w:ascii="Times New Roman" w:hAnsi="Times New Roman" w:cs="Times New Roman"/>
        </w:rPr>
        <w:t>{Insert here the “Fetish 1” photo</w:t>
      </w:r>
      <w:r w:rsidR="00EE6249">
        <w:rPr>
          <w:rFonts w:ascii="Times New Roman" w:hAnsi="Times New Roman" w:cs="Times New Roman"/>
        </w:rPr>
        <w:t xml:space="preserve">. </w:t>
      </w:r>
      <w:r w:rsidR="00EE6249">
        <w:rPr>
          <w:rFonts w:ascii="Times New Roman" w:hAnsi="Times New Roman" w:cs="Times New Roman"/>
        </w:rPr>
        <w:t xml:space="preserve">Caption: “Photograph of </w:t>
      </w:r>
      <w:r w:rsidR="00EE6249" w:rsidRPr="00F32788">
        <w:rPr>
          <w:rFonts w:ascii="Times New Roman" w:hAnsi="Times New Roman" w:cs="Times New Roman"/>
          <w:i/>
        </w:rPr>
        <w:t>European Ghosts</w:t>
      </w:r>
      <w:r w:rsidR="00EE6249">
        <w:rPr>
          <w:rFonts w:ascii="Times New Roman" w:hAnsi="Times New Roman" w:cs="Times New Roman"/>
          <w:i/>
        </w:rPr>
        <w:t xml:space="preserve"> </w:t>
      </w:r>
      <w:r w:rsidR="00EE6249">
        <w:rPr>
          <w:rFonts w:ascii="Times New Roman" w:hAnsi="Times New Roman" w:cs="Times New Roman"/>
        </w:rPr>
        <w:t>exhibition, ‘</w:t>
      </w:r>
      <w:r w:rsidR="00EE6249">
        <w:rPr>
          <w:rFonts w:ascii="Times New Roman" w:hAnsi="Times New Roman" w:cs="Times New Roman"/>
        </w:rPr>
        <w:t>Fetish 1</w:t>
      </w:r>
      <w:r w:rsidR="00EE6249">
        <w:rPr>
          <w:rFonts w:ascii="Times New Roman" w:hAnsi="Times New Roman" w:cs="Times New Roman"/>
        </w:rPr>
        <w:t xml:space="preserve">’ (29.12.2016).”}  </w:t>
      </w:r>
      <w:r>
        <w:rPr>
          <w:rFonts w:ascii="Times New Roman" w:hAnsi="Times New Roman" w:cs="Times New Roman"/>
        </w:rPr>
        <w:t xml:space="preserve"> </w:t>
      </w:r>
    </w:p>
    <w:p w14:paraId="5442E23E" w14:textId="77777777" w:rsidR="00943000" w:rsidRDefault="00943000" w:rsidP="00724745">
      <w:pPr>
        <w:rPr>
          <w:rFonts w:ascii="Times New Roman" w:hAnsi="Times New Roman" w:cs="Times New Roman"/>
        </w:rPr>
      </w:pPr>
    </w:p>
    <w:p w14:paraId="162FE1A9" w14:textId="4B0ABA80" w:rsidR="00943000" w:rsidRDefault="00943000" w:rsidP="00724745">
      <w:pPr>
        <w:rPr>
          <w:rFonts w:ascii="Times New Roman" w:hAnsi="Times New Roman" w:cs="Times New Roman"/>
        </w:rPr>
      </w:pPr>
      <w:r>
        <w:rPr>
          <w:rFonts w:ascii="Times New Roman" w:hAnsi="Times New Roman" w:cs="Times New Roman"/>
        </w:rPr>
        <w:t>T</w:t>
      </w:r>
      <w:r w:rsidR="00A86DF4">
        <w:rPr>
          <w:rFonts w:ascii="Times New Roman" w:hAnsi="Times New Roman" w:cs="Times New Roman"/>
        </w:rPr>
        <w:t>he framing of the photograph (</w:t>
      </w:r>
      <w:r w:rsidR="007F0180">
        <w:rPr>
          <w:rFonts w:ascii="Times New Roman" w:hAnsi="Times New Roman" w:cs="Times New Roman"/>
        </w:rPr>
        <w:t xml:space="preserve">and </w:t>
      </w:r>
      <w:r w:rsidR="00A86DF4">
        <w:rPr>
          <w:rFonts w:ascii="Times New Roman" w:hAnsi="Times New Roman" w:cs="Times New Roman"/>
        </w:rPr>
        <w:t xml:space="preserve">its </w:t>
      </w:r>
      <w:r w:rsidR="00911D8D">
        <w:rPr>
          <w:rFonts w:ascii="Times New Roman" w:hAnsi="Times New Roman" w:cs="Times New Roman"/>
        </w:rPr>
        <w:t>ambi</w:t>
      </w:r>
      <w:r w:rsidR="007F0180">
        <w:rPr>
          <w:rFonts w:ascii="Times New Roman" w:hAnsi="Times New Roman" w:cs="Times New Roman"/>
        </w:rPr>
        <w:t xml:space="preserve">valent </w:t>
      </w:r>
      <w:r w:rsidR="00911D8D">
        <w:rPr>
          <w:rFonts w:ascii="Times New Roman" w:hAnsi="Times New Roman" w:cs="Times New Roman"/>
        </w:rPr>
        <w:t xml:space="preserve">work of </w:t>
      </w:r>
      <w:proofErr w:type="spellStart"/>
      <w:r w:rsidR="00A86DF4">
        <w:rPr>
          <w:rFonts w:ascii="Times New Roman" w:hAnsi="Times New Roman" w:cs="Times New Roman"/>
        </w:rPr>
        <w:t>decontextualisation</w:t>
      </w:r>
      <w:proofErr w:type="spellEnd"/>
      <w:r w:rsidR="00A86DF4">
        <w:rPr>
          <w:rFonts w:ascii="Times New Roman" w:hAnsi="Times New Roman" w:cs="Times New Roman"/>
        </w:rPr>
        <w:t>)</w:t>
      </w:r>
      <w:r w:rsidR="007F0180">
        <w:rPr>
          <w:rFonts w:ascii="Times New Roman" w:hAnsi="Times New Roman" w:cs="Times New Roman"/>
        </w:rPr>
        <w:t>, indeed,</w:t>
      </w:r>
      <w:r w:rsidR="00A86DF4">
        <w:rPr>
          <w:rFonts w:ascii="Times New Roman" w:hAnsi="Times New Roman" w:cs="Times New Roman"/>
        </w:rPr>
        <w:t xml:space="preserve"> offers</w:t>
      </w:r>
      <w:r w:rsidR="007F0180">
        <w:rPr>
          <w:rFonts w:ascii="Times New Roman" w:hAnsi="Times New Roman" w:cs="Times New Roman"/>
        </w:rPr>
        <w:t xml:space="preserve"> </w:t>
      </w:r>
      <w:r w:rsidR="002D75ED" w:rsidRPr="002D610D">
        <w:rPr>
          <w:rFonts w:ascii="Times New Roman" w:hAnsi="Times New Roman" w:cs="Times New Roman"/>
        </w:rPr>
        <w:t xml:space="preserve">its own </w:t>
      </w:r>
      <w:r w:rsidR="008A6DD0">
        <w:rPr>
          <w:rFonts w:ascii="Times New Roman" w:hAnsi="Times New Roman" w:cs="Times New Roman"/>
        </w:rPr>
        <w:t>testimony to</w:t>
      </w:r>
      <w:r w:rsidR="002D75ED" w:rsidRPr="002D610D">
        <w:rPr>
          <w:rFonts w:ascii="Times New Roman" w:hAnsi="Times New Roman" w:cs="Times New Roman"/>
        </w:rPr>
        <w:t xml:space="preserve"> the (re-)sacralisation of artefacts </w:t>
      </w:r>
      <w:r w:rsidR="009D5754">
        <w:rPr>
          <w:rFonts w:ascii="Times New Roman" w:hAnsi="Times New Roman" w:cs="Times New Roman"/>
        </w:rPr>
        <w:t xml:space="preserve">by </w:t>
      </w:r>
      <w:r w:rsidR="002D75ED" w:rsidRPr="002D610D">
        <w:rPr>
          <w:rFonts w:ascii="Times New Roman" w:hAnsi="Times New Roman" w:cs="Times New Roman"/>
        </w:rPr>
        <w:t xml:space="preserve">the magic of vitrines. </w:t>
      </w:r>
      <w:r w:rsidR="007F0180">
        <w:rPr>
          <w:rFonts w:ascii="Times New Roman" w:hAnsi="Times New Roman" w:cs="Times New Roman"/>
        </w:rPr>
        <w:t>T</w:t>
      </w:r>
      <w:r w:rsidR="009D5754">
        <w:rPr>
          <w:rFonts w:ascii="Times New Roman" w:hAnsi="Times New Roman" w:cs="Times New Roman"/>
        </w:rPr>
        <w:t xml:space="preserve">his mode of </w:t>
      </w:r>
      <w:r w:rsidR="007F0180">
        <w:rPr>
          <w:rFonts w:ascii="Times New Roman" w:hAnsi="Times New Roman" w:cs="Times New Roman"/>
        </w:rPr>
        <w:t xml:space="preserve">isolation in exhibitions </w:t>
      </w:r>
      <w:r w:rsidR="002D75ED" w:rsidRPr="002D610D">
        <w:rPr>
          <w:rFonts w:ascii="Times New Roman" w:hAnsi="Times New Roman" w:cs="Times New Roman"/>
        </w:rPr>
        <w:t>i</w:t>
      </w:r>
      <w:r>
        <w:rPr>
          <w:rFonts w:ascii="Times New Roman" w:hAnsi="Times New Roman" w:cs="Times New Roman"/>
        </w:rPr>
        <w:t>s the corollary of the assumed ‘</w:t>
      </w:r>
      <w:r w:rsidR="002D75ED" w:rsidRPr="002D610D">
        <w:rPr>
          <w:rFonts w:ascii="Times New Roman" w:hAnsi="Times New Roman" w:cs="Times New Roman"/>
        </w:rPr>
        <w:t>authenticity</w:t>
      </w:r>
      <w:r>
        <w:rPr>
          <w:rFonts w:ascii="Times New Roman" w:hAnsi="Times New Roman" w:cs="Times New Roman"/>
        </w:rPr>
        <w:t>’</w:t>
      </w:r>
      <w:r w:rsidR="002D75ED" w:rsidRPr="002D610D">
        <w:rPr>
          <w:rFonts w:ascii="Times New Roman" w:hAnsi="Times New Roman" w:cs="Times New Roman"/>
        </w:rPr>
        <w:t xml:space="preserve"> of handling and exchange</w:t>
      </w:r>
      <w:r>
        <w:rPr>
          <w:rFonts w:ascii="Times New Roman" w:hAnsi="Times New Roman" w:cs="Times New Roman"/>
        </w:rPr>
        <w:t xml:space="preserve"> – of the reverse investment in notions of ‘</w:t>
      </w:r>
      <w:r w:rsidR="002D75ED" w:rsidRPr="002D610D">
        <w:rPr>
          <w:rFonts w:ascii="Times New Roman" w:hAnsi="Times New Roman" w:cs="Times New Roman"/>
        </w:rPr>
        <w:t>use value</w:t>
      </w:r>
      <w:r>
        <w:rPr>
          <w:rFonts w:ascii="Times New Roman" w:hAnsi="Times New Roman" w:cs="Times New Roman"/>
        </w:rPr>
        <w:t>’ concerning the ‘fetish’</w:t>
      </w:r>
      <w:r w:rsidR="002D75ED" w:rsidRPr="002D610D">
        <w:rPr>
          <w:rFonts w:ascii="Times New Roman" w:hAnsi="Times New Roman" w:cs="Times New Roman"/>
        </w:rPr>
        <w:t xml:space="preserve">.  </w:t>
      </w:r>
      <w:r w:rsidR="00E64CA2" w:rsidRPr="002D610D">
        <w:rPr>
          <w:rFonts w:ascii="Times New Roman" w:hAnsi="Times New Roman" w:cs="Times New Roman"/>
        </w:rPr>
        <w:t>D</w:t>
      </w:r>
      <w:r w:rsidR="00724745" w:rsidRPr="002D610D">
        <w:rPr>
          <w:rFonts w:ascii="Times New Roman" w:hAnsi="Times New Roman" w:cs="Times New Roman"/>
        </w:rPr>
        <w:t xml:space="preserve">istinct from </w:t>
      </w:r>
      <w:r w:rsidR="00721DC7" w:rsidRPr="002D610D">
        <w:rPr>
          <w:rFonts w:ascii="Times New Roman" w:hAnsi="Times New Roman" w:cs="Times New Roman"/>
        </w:rPr>
        <w:t xml:space="preserve">either </w:t>
      </w:r>
      <w:r w:rsidR="00724745" w:rsidRPr="002D610D">
        <w:rPr>
          <w:rFonts w:ascii="Times New Roman" w:hAnsi="Times New Roman" w:cs="Times New Roman"/>
        </w:rPr>
        <w:t xml:space="preserve">the assemblage of materials that compose an artefact in culturally specific </w:t>
      </w:r>
      <w:r w:rsidR="00721DC7" w:rsidRPr="002D610D">
        <w:rPr>
          <w:rFonts w:ascii="Times New Roman" w:hAnsi="Times New Roman" w:cs="Times New Roman"/>
        </w:rPr>
        <w:t>forms</w:t>
      </w:r>
      <w:r w:rsidR="007F0180">
        <w:rPr>
          <w:rFonts w:ascii="Times New Roman" w:hAnsi="Times New Roman" w:cs="Times New Roman"/>
        </w:rPr>
        <w:t>,</w:t>
      </w:r>
      <w:r w:rsidR="00911D8D">
        <w:rPr>
          <w:rFonts w:ascii="Times New Roman" w:hAnsi="Times New Roman" w:cs="Times New Roman"/>
        </w:rPr>
        <w:t xml:space="preserve"> including pieces of mirror in the fabrication of </w:t>
      </w:r>
      <w:proofErr w:type="spellStart"/>
      <w:r w:rsidR="00911D8D">
        <w:rPr>
          <w:rFonts w:ascii="Times New Roman" w:hAnsi="Times New Roman" w:cs="Times New Roman"/>
          <w:i/>
        </w:rPr>
        <w:t>minkisi</w:t>
      </w:r>
      <w:proofErr w:type="spellEnd"/>
      <w:r w:rsidR="00E64CA2" w:rsidRPr="002D610D">
        <w:rPr>
          <w:rFonts w:ascii="Times New Roman" w:hAnsi="Times New Roman" w:cs="Times New Roman"/>
        </w:rPr>
        <w:t>,</w:t>
      </w:r>
      <w:r w:rsidR="00721DC7" w:rsidRPr="002D610D">
        <w:rPr>
          <w:rFonts w:ascii="Times New Roman" w:hAnsi="Times New Roman" w:cs="Times New Roman"/>
        </w:rPr>
        <w:t xml:space="preserve"> or their transposition into the articulations of verbal syntax</w:t>
      </w:r>
      <w:r w:rsidR="00B54D78">
        <w:rPr>
          <w:rFonts w:ascii="Times New Roman" w:hAnsi="Times New Roman" w:cs="Times New Roman"/>
        </w:rPr>
        <w:t xml:space="preserve"> (whether as </w:t>
      </w:r>
      <w:r w:rsidR="007F0180">
        <w:rPr>
          <w:rFonts w:ascii="Times New Roman" w:hAnsi="Times New Roman" w:cs="Times New Roman"/>
        </w:rPr>
        <w:t xml:space="preserve">magic </w:t>
      </w:r>
      <w:r w:rsidR="00B54D78">
        <w:rPr>
          <w:rFonts w:ascii="Times New Roman" w:hAnsi="Times New Roman" w:cs="Times New Roman"/>
        </w:rPr>
        <w:t>spell</w:t>
      </w:r>
      <w:r w:rsidR="007F0180">
        <w:rPr>
          <w:rFonts w:ascii="Times New Roman" w:hAnsi="Times New Roman" w:cs="Times New Roman"/>
        </w:rPr>
        <w:t>s</w:t>
      </w:r>
      <w:r w:rsidR="00B54D78">
        <w:rPr>
          <w:rFonts w:ascii="Times New Roman" w:hAnsi="Times New Roman" w:cs="Times New Roman"/>
        </w:rPr>
        <w:t xml:space="preserve"> or </w:t>
      </w:r>
      <w:r w:rsidR="007F0180">
        <w:rPr>
          <w:rFonts w:ascii="Times New Roman" w:hAnsi="Times New Roman" w:cs="Times New Roman"/>
        </w:rPr>
        <w:t>curatorial explanations</w:t>
      </w:r>
      <w:r w:rsidR="00B54D78">
        <w:rPr>
          <w:rFonts w:ascii="Times New Roman" w:hAnsi="Times New Roman" w:cs="Times New Roman"/>
        </w:rPr>
        <w:t>)</w:t>
      </w:r>
      <w:r w:rsidR="00721DC7" w:rsidRPr="002D610D">
        <w:rPr>
          <w:rFonts w:ascii="Times New Roman" w:hAnsi="Times New Roman" w:cs="Times New Roman"/>
        </w:rPr>
        <w:t>,</w:t>
      </w:r>
      <w:r w:rsidR="00724745" w:rsidRPr="002D610D">
        <w:rPr>
          <w:rFonts w:ascii="Times New Roman" w:hAnsi="Times New Roman" w:cs="Times New Roman"/>
        </w:rPr>
        <w:t xml:space="preserve"> what </w:t>
      </w:r>
      <w:r w:rsidR="00B54D78">
        <w:rPr>
          <w:rFonts w:ascii="Times New Roman" w:hAnsi="Times New Roman" w:cs="Times New Roman"/>
        </w:rPr>
        <w:t xml:space="preserve">might be </w:t>
      </w:r>
      <w:r w:rsidR="00724745" w:rsidRPr="002D610D">
        <w:rPr>
          <w:rFonts w:ascii="Times New Roman" w:hAnsi="Times New Roman" w:cs="Times New Roman"/>
        </w:rPr>
        <w:t>ethnograp</w:t>
      </w:r>
      <w:r>
        <w:rPr>
          <w:rFonts w:ascii="Times New Roman" w:hAnsi="Times New Roman" w:cs="Times New Roman"/>
        </w:rPr>
        <w:t xml:space="preserve">hically </w:t>
      </w:r>
      <w:r w:rsidR="003A227C">
        <w:rPr>
          <w:rFonts w:ascii="Times New Roman" w:hAnsi="Times New Roman" w:cs="Times New Roman"/>
        </w:rPr>
        <w:t xml:space="preserve">particular </w:t>
      </w:r>
      <w:r>
        <w:rPr>
          <w:rFonts w:ascii="Times New Roman" w:hAnsi="Times New Roman" w:cs="Times New Roman"/>
        </w:rPr>
        <w:t>about evoking ‘</w:t>
      </w:r>
      <w:r w:rsidR="00724745" w:rsidRPr="002D610D">
        <w:rPr>
          <w:rFonts w:ascii="Times New Roman" w:hAnsi="Times New Roman" w:cs="Times New Roman"/>
        </w:rPr>
        <w:t>European phantoms</w:t>
      </w:r>
      <w:r>
        <w:rPr>
          <w:rFonts w:ascii="Times New Roman" w:hAnsi="Times New Roman" w:cs="Times New Roman"/>
        </w:rPr>
        <w:t>’</w:t>
      </w:r>
      <w:r w:rsidR="003A227C">
        <w:rPr>
          <w:rFonts w:ascii="Times New Roman" w:hAnsi="Times New Roman" w:cs="Times New Roman"/>
        </w:rPr>
        <w:t>,</w:t>
      </w:r>
      <w:r w:rsidR="00E64CA2" w:rsidRPr="002D610D">
        <w:rPr>
          <w:rFonts w:ascii="Times New Roman" w:hAnsi="Times New Roman" w:cs="Times New Roman"/>
        </w:rPr>
        <w:t xml:space="preserve"> </w:t>
      </w:r>
      <w:r w:rsidR="00D55D8C" w:rsidRPr="002D610D">
        <w:rPr>
          <w:rFonts w:ascii="Times New Roman" w:hAnsi="Times New Roman" w:cs="Times New Roman"/>
        </w:rPr>
        <w:t>in the representation of African art</w:t>
      </w:r>
      <w:r w:rsidR="003A227C">
        <w:rPr>
          <w:rFonts w:ascii="Times New Roman" w:hAnsi="Times New Roman" w:cs="Times New Roman"/>
        </w:rPr>
        <w:t>,</w:t>
      </w:r>
      <w:r w:rsidR="00D55D8C" w:rsidRPr="002D610D">
        <w:rPr>
          <w:rFonts w:ascii="Times New Roman" w:hAnsi="Times New Roman" w:cs="Times New Roman"/>
        </w:rPr>
        <w:t xml:space="preserve"> </w:t>
      </w:r>
      <w:r w:rsidR="00E72BC9" w:rsidRPr="002D610D">
        <w:rPr>
          <w:rFonts w:ascii="Times New Roman" w:hAnsi="Times New Roman" w:cs="Times New Roman"/>
        </w:rPr>
        <w:t xml:space="preserve">through </w:t>
      </w:r>
      <w:r>
        <w:rPr>
          <w:rFonts w:ascii="Times New Roman" w:hAnsi="Times New Roman" w:cs="Times New Roman"/>
        </w:rPr>
        <w:t>a</w:t>
      </w:r>
      <w:r w:rsidR="00E72BC9" w:rsidRPr="002D610D">
        <w:rPr>
          <w:rFonts w:ascii="Times New Roman" w:hAnsi="Times New Roman" w:cs="Times New Roman"/>
        </w:rPr>
        <w:t xml:space="preserve"> montage of</w:t>
      </w:r>
      <w:r w:rsidR="00E64CA2" w:rsidRPr="002D610D">
        <w:rPr>
          <w:rFonts w:ascii="Times New Roman" w:hAnsi="Times New Roman" w:cs="Times New Roman"/>
        </w:rPr>
        <w:t xml:space="preserve"> photographic image</w:t>
      </w:r>
      <w:r w:rsidR="00D55D8C" w:rsidRPr="002D610D">
        <w:rPr>
          <w:rFonts w:ascii="Times New Roman" w:hAnsi="Times New Roman" w:cs="Times New Roman"/>
        </w:rPr>
        <w:t xml:space="preserve">s? </w:t>
      </w:r>
    </w:p>
    <w:p w14:paraId="4293E84B" w14:textId="77777777" w:rsidR="00943000" w:rsidRDefault="00943000" w:rsidP="00724745">
      <w:pPr>
        <w:rPr>
          <w:rFonts w:ascii="Times New Roman" w:hAnsi="Times New Roman" w:cs="Times New Roman"/>
        </w:rPr>
      </w:pPr>
    </w:p>
    <w:p w14:paraId="2F9D92A5" w14:textId="066CA9F1" w:rsidR="00724745" w:rsidRDefault="007F0180" w:rsidP="00724745">
      <w:pPr>
        <w:rPr>
          <w:rFonts w:ascii="Times New Roman" w:hAnsi="Times New Roman" w:cs="Times New Roman"/>
        </w:rPr>
      </w:pPr>
      <w:r>
        <w:rPr>
          <w:rFonts w:ascii="Times New Roman" w:hAnsi="Times New Roman" w:cs="Times New Roman"/>
        </w:rPr>
        <w:t>T</w:t>
      </w:r>
      <w:r w:rsidR="00943000">
        <w:rPr>
          <w:rFonts w:ascii="Times New Roman" w:hAnsi="Times New Roman" w:cs="Times New Roman"/>
        </w:rPr>
        <w:t xml:space="preserve">he sense of the spectral in photography </w:t>
      </w:r>
      <w:r w:rsidR="00911D8D">
        <w:rPr>
          <w:rFonts w:ascii="Times New Roman" w:hAnsi="Times New Roman" w:cs="Times New Roman"/>
        </w:rPr>
        <w:t xml:space="preserve">specifically </w:t>
      </w:r>
      <w:r w:rsidR="00606E78">
        <w:rPr>
          <w:rFonts w:ascii="Times New Roman" w:hAnsi="Times New Roman" w:cs="Times New Roman"/>
        </w:rPr>
        <w:t>– from Balzac (</w:t>
      </w:r>
      <w:r w:rsidR="00943000">
        <w:rPr>
          <w:rFonts w:ascii="Times New Roman" w:hAnsi="Times New Roman" w:cs="Times New Roman"/>
          <w:i/>
        </w:rPr>
        <w:t xml:space="preserve">Cousin </w:t>
      </w:r>
      <w:r w:rsidR="00943000" w:rsidRPr="00943000">
        <w:rPr>
          <w:rFonts w:ascii="Times New Roman" w:hAnsi="Times New Roman" w:cs="Times New Roman"/>
          <w:i/>
        </w:rPr>
        <w:t>Pons</w:t>
      </w:r>
      <w:r w:rsidR="00606E78">
        <w:rPr>
          <w:rFonts w:ascii="Times New Roman" w:hAnsi="Times New Roman" w:cs="Times New Roman"/>
        </w:rPr>
        <w:t>)</w:t>
      </w:r>
      <w:r w:rsidR="00943000">
        <w:rPr>
          <w:rFonts w:ascii="Times New Roman" w:hAnsi="Times New Roman" w:cs="Times New Roman"/>
        </w:rPr>
        <w:t xml:space="preserve"> to Barthes </w:t>
      </w:r>
      <w:r w:rsidR="00606E78">
        <w:rPr>
          <w:rFonts w:ascii="Times New Roman" w:hAnsi="Times New Roman" w:cs="Times New Roman"/>
        </w:rPr>
        <w:t>(</w:t>
      </w:r>
      <w:r w:rsidR="00943000" w:rsidRPr="00943000">
        <w:rPr>
          <w:rFonts w:ascii="Times New Roman" w:hAnsi="Times New Roman" w:cs="Times New Roman"/>
          <w:i/>
        </w:rPr>
        <w:t>Camera Lucida</w:t>
      </w:r>
      <w:r w:rsidR="00606E78">
        <w:rPr>
          <w:rFonts w:ascii="Times New Roman" w:hAnsi="Times New Roman" w:cs="Times New Roman"/>
        </w:rPr>
        <w:t>)</w:t>
      </w:r>
      <w:r w:rsidR="00943000">
        <w:rPr>
          <w:rFonts w:ascii="Times New Roman" w:hAnsi="Times New Roman" w:cs="Times New Roman"/>
        </w:rPr>
        <w:t xml:space="preserve"> – is</w:t>
      </w:r>
      <w:r>
        <w:rPr>
          <w:rFonts w:ascii="Times New Roman" w:hAnsi="Times New Roman" w:cs="Times New Roman"/>
        </w:rPr>
        <w:t>, after all,</w:t>
      </w:r>
      <w:r w:rsidR="00943000">
        <w:rPr>
          <w:rFonts w:ascii="Times New Roman" w:hAnsi="Times New Roman" w:cs="Times New Roman"/>
        </w:rPr>
        <w:t xml:space="preserve"> expressive of a sup</w:t>
      </w:r>
      <w:r w:rsidR="00F9425A">
        <w:rPr>
          <w:rFonts w:ascii="Times New Roman" w:hAnsi="Times New Roman" w:cs="Times New Roman"/>
        </w:rPr>
        <w:t>erstiti</w:t>
      </w:r>
      <w:r w:rsidR="00943000">
        <w:rPr>
          <w:rFonts w:ascii="Times New Roman" w:hAnsi="Times New Roman" w:cs="Times New Roman"/>
        </w:rPr>
        <w:t xml:space="preserve">on that </w:t>
      </w:r>
      <w:r w:rsidR="00F9425A">
        <w:rPr>
          <w:rFonts w:ascii="Times New Roman" w:hAnsi="Times New Roman" w:cs="Times New Roman"/>
        </w:rPr>
        <w:t xml:space="preserve">is </w:t>
      </w:r>
      <w:r w:rsidR="0077351C">
        <w:rPr>
          <w:rFonts w:ascii="Times New Roman" w:hAnsi="Times New Roman" w:cs="Times New Roman"/>
        </w:rPr>
        <w:t xml:space="preserve">as </w:t>
      </w:r>
      <w:r w:rsidR="005A3330">
        <w:rPr>
          <w:rFonts w:ascii="Times New Roman" w:hAnsi="Times New Roman" w:cs="Times New Roman"/>
        </w:rPr>
        <w:t xml:space="preserve">characteristically </w:t>
      </w:r>
      <w:r w:rsidR="00F9425A">
        <w:rPr>
          <w:rFonts w:ascii="Times New Roman" w:hAnsi="Times New Roman" w:cs="Times New Roman"/>
        </w:rPr>
        <w:t>European</w:t>
      </w:r>
      <w:r w:rsidR="0077351C">
        <w:rPr>
          <w:rFonts w:ascii="Times New Roman" w:hAnsi="Times New Roman" w:cs="Times New Roman"/>
        </w:rPr>
        <w:t xml:space="preserve"> as it is </w:t>
      </w:r>
      <w:r w:rsidR="00946CD5">
        <w:rPr>
          <w:rFonts w:ascii="Times New Roman" w:hAnsi="Times New Roman" w:cs="Times New Roman"/>
        </w:rPr>
        <w:t>commonly ascribed to a ‘primitive’ belief in the migration of souls</w:t>
      </w:r>
      <w:r w:rsidR="00F9425A">
        <w:rPr>
          <w:rFonts w:ascii="Times New Roman" w:hAnsi="Times New Roman" w:cs="Times New Roman"/>
        </w:rPr>
        <w:t>. Alongside the ghostly,</w:t>
      </w:r>
      <w:r w:rsidR="00943000">
        <w:rPr>
          <w:rFonts w:ascii="Times New Roman" w:hAnsi="Times New Roman" w:cs="Times New Roman"/>
        </w:rPr>
        <w:t xml:space="preserve"> </w:t>
      </w:r>
      <w:r w:rsidR="00F9425A">
        <w:rPr>
          <w:rFonts w:ascii="Times New Roman" w:hAnsi="Times New Roman" w:cs="Times New Roman"/>
        </w:rPr>
        <w:t>w</w:t>
      </w:r>
      <w:r w:rsidR="00724745" w:rsidRPr="00943000">
        <w:rPr>
          <w:rFonts w:ascii="Times New Roman" w:hAnsi="Times New Roman" w:cs="Times New Roman"/>
        </w:rPr>
        <w:t>hat</w:t>
      </w:r>
      <w:r w:rsidR="00724745" w:rsidRPr="002D610D">
        <w:rPr>
          <w:rFonts w:ascii="Times New Roman" w:hAnsi="Times New Roman" w:cs="Times New Roman"/>
        </w:rPr>
        <w:t xml:space="preserve"> becomes manifest </w:t>
      </w:r>
      <w:r w:rsidR="00F9425A">
        <w:rPr>
          <w:rFonts w:ascii="Times New Roman" w:hAnsi="Times New Roman" w:cs="Times New Roman"/>
        </w:rPr>
        <w:t xml:space="preserve">in </w:t>
      </w:r>
      <w:r w:rsidR="002D75ED" w:rsidRPr="002D610D">
        <w:rPr>
          <w:rFonts w:ascii="Times New Roman" w:hAnsi="Times New Roman" w:cs="Times New Roman"/>
        </w:rPr>
        <w:t xml:space="preserve">the </w:t>
      </w:r>
      <w:r w:rsidR="00F9425A">
        <w:rPr>
          <w:rFonts w:ascii="Times New Roman" w:hAnsi="Times New Roman" w:cs="Times New Roman"/>
        </w:rPr>
        <w:t xml:space="preserve">documentary </w:t>
      </w:r>
      <w:r w:rsidR="002D75ED" w:rsidRPr="002D610D">
        <w:rPr>
          <w:rFonts w:ascii="Times New Roman" w:hAnsi="Times New Roman" w:cs="Times New Roman"/>
        </w:rPr>
        <w:t xml:space="preserve">testimony of </w:t>
      </w:r>
      <w:r w:rsidR="0077351C">
        <w:rPr>
          <w:rFonts w:ascii="Times New Roman" w:hAnsi="Times New Roman" w:cs="Times New Roman"/>
        </w:rPr>
        <w:t xml:space="preserve">an </w:t>
      </w:r>
      <w:r w:rsidR="00721DC7" w:rsidRPr="002D610D">
        <w:rPr>
          <w:rFonts w:ascii="Times New Roman" w:hAnsi="Times New Roman" w:cs="Times New Roman"/>
        </w:rPr>
        <w:t xml:space="preserve">historical appeal to the </w:t>
      </w:r>
      <w:r w:rsidR="00F9425A">
        <w:rPr>
          <w:rFonts w:ascii="Times New Roman" w:hAnsi="Times New Roman" w:cs="Times New Roman"/>
        </w:rPr>
        <w:t>‘</w:t>
      </w:r>
      <w:r w:rsidR="00721DC7" w:rsidRPr="002D610D">
        <w:rPr>
          <w:rFonts w:ascii="Times New Roman" w:hAnsi="Times New Roman" w:cs="Times New Roman"/>
        </w:rPr>
        <w:t>fetish</w:t>
      </w:r>
      <w:r w:rsidR="00F9425A">
        <w:rPr>
          <w:rFonts w:ascii="Times New Roman" w:hAnsi="Times New Roman" w:cs="Times New Roman"/>
        </w:rPr>
        <w:t>’</w:t>
      </w:r>
      <w:r w:rsidR="008E0172" w:rsidRPr="002D610D">
        <w:rPr>
          <w:rFonts w:ascii="Times New Roman" w:hAnsi="Times New Roman" w:cs="Times New Roman"/>
        </w:rPr>
        <w:t xml:space="preserve">, </w:t>
      </w:r>
      <w:r w:rsidR="00E10077">
        <w:rPr>
          <w:rFonts w:ascii="Times New Roman" w:hAnsi="Times New Roman" w:cs="Times New Roman"/>
        </w:rPr>
        <w:t xml:space="preserve">when </w:t>
      </w:r>
      <w:r w:rsidR="00E72BC9" w:rsidRPr="002D610D">
        <w:rPr>
          <w:rFonts w:ascii="Times New Roman" w:hAnsi="Times New Roman" w:cs="Times New Roman"/>
        </w:rPr>
        <w:t xml:space="preserve">cited </w:t>
      </w:r>
      <w:r w:rsidR="00B54D78">
        <w:rPr>
          <w:rFonts w:ascii="Times New Roman" w:hAnsi="Times New Roman" w:cs="Times New Roman"/>
        </w:rPr>
        <w:t xml:space="preserve">not only </w:t>
      </w:r>
      <w:r w:rsidR="00E72BC9" w:rsidRPr="002D610D">
        <w:rPr>
          <w:rFonts w:ascii="Times New Roman" w:hAnsi="Times New Roman" w:cs="Times New Roman"/>
        </w:rPr>
        <w:t xml:space="preserve">in the relation </w:t>
      </w:r>
      <w:r w:rsidR="008E0172" w:rsidRPr="002D610D">
        <w:rPr>
          <w:rFonts w:ascii="Times New Roman" w:hAnsi="Times New Roman" w:cs="Times New Roman"/>
        </w:rPr>
        <w:t>between scientific curation and popular imagination</w:t>
      </w:r>
      <w:r w:rsidR="00B54D78">
        <w:rPr>
          <w:rFonts w:ascii="Times New Roman" w:hAnsi="Times New Roman" w:cs="Times New Roman"/>
        </w:rPr>
        <w:t>, but in the framing of an artefact as its simulacrum</w:t>
      </w:r>
      <w:r w:rsidR="008E0172" w:rsidRPr="002D610D">
        <w:rPr>
          <w:rFonts w:ascii="Times New Roman" w:hAnsi="Times New Roman" w:cs="Times New Roman"/>
        </w:rPr>
        <w:t xml:space="preserve">? </w:t>
      </w:r>
      <w:r w:rsidR="00724745" w:rsidRPr="002D610D">
        <w:rPr>
          <w:rFonts w:ascii="Times New Roman" w:hAnsi="Times New Roman" w:cs="Times New Roman"/>
        </w:rPr>
        <w:t xml:space="preserve">Collected and conserved in European museums, what is the power, or the potential, of images of </w:t>
      </w:r>
      <w:r w:rsidR="00606E78">
        <w:rPr>
          <w:rFonts w:ascii="Times New Roman" w:hAnsi="Times New Roman" w:cs="Times New Roman"/>
        </w:rPr>
        <w:t xml:space="preserve">traditional </w:t>
      </w:r>
      <w:r w:rsidR="00D55D8C" w:rsidRPr="002D610D">
        <w:rPr>
          <w:rFonts w:ascii="Times New Roman" w:hAnsi="Times New Roman" w:cs="Times New Roman"/>
        </w:rPr>
        <w:t>African art</w:t>
      </w:r>
      <w:r w:rsidR="00724745" w:rsidRPr="002D610D">
        <w:rPr>
          <w:rFonts w:ascii="Times New Roman" w:hAnsi="Times New Roman" w:cs="Times New Roman"/>
        </w:rPr>
        <w:t>, transmitted or transformed</w:t>
      </w:r>
      <w:r w:rsidR="00721DC7" w:rsidRPr="002D610D">
        <w:rPr>
          <w:rFonts w:ascii="Times New Roman" w:hAnsi="Times New Roman" w:cs="Times New Roman"/>
        </w:rPr>
        <w:t xml:space="preserve"> today</w:t>
      </w:r>
      <w:r w:rsidR="00724745" w:rsidRPr="002D610D">
        <w:rPr>
          <w:rFonts w:ascii="Times New Roman" w:hAnsi="Times New Roman" w:cs="Times New Roman"/>
        </w:rPr>
        <w:t xml:space="preserve"> through the almost universal medium of photography</w:t>
      </w:r>
      <w:r w:rsidR="008E0172" w:rsidRPr="002D610D">
        <w:rPr>
          <w:rFonts w:ascii="Times New Roman" w:hAnsi="Times New Roman" w:cs="Times New Roman"/>
        </w:rPr>
        <w:t>,</w:t>
      </w:r>
      <w:r w:rsidR="00607B8E" w:rsidRPr="002D610D">
        <w:rPr>
          <w:rFonts w:ascii="Times New Roman" w:hAnsi="Times New Roman" w:cs="Times New Roman"/>
        </w:rPr>
        <w:t xml:space="preserve"> including</w:t>
      </w:r>
      <w:r w:rsidR="00946CD5">
        <w:rPr>
          <w:rFonts w:ascii="Times New Roman" w:hAnsi="Times New Roman" w:cs="Times New Roman"/>
        </w:rPr>
        <w:t xml:space="preserve"> </w:t>
      </w:r>
      <w:r w:rsidR="00E72BC9" w:rsidRPr="002D610D">
        <w:rPr>
          <w:rFonts w:ascii="Times New Roman" w:hAnsi="Times New Roman" w:cs="Times New Roman"/>
        </w:rPr>
        <w:t>the</w:t>
      </w:r>
      <w:r w:rsidR="00607B8E" w:rsidRPr="002D610D">
        <w:rPr>
          <w:rFonts w:ascii="Times New Roman" w:hAnsi="Times New Roman" w:cs="Times New Roman"/>
        </w:rPr>
        <w:t xml:space="preserve">se museums’ </w:t>
      </w:r>
      <w:r w:rsidR="00911D8D">
        <w:rPr>
          <w:rFonts w:ascii="Times New Roman" w:hAnsi="Times New Roman" w:cs="Times New Roman"/>
        </w:rPr>
        <w:t xml:space="preserve">own </w:t>
      </w:r>
      <w:r w:rsidR="00607B8E" w:rsidRPr="002D610D">
        <w:rPr>
          <w:rFonts w:ascii="Times New Roman" w:hAnsi="Times New Roman" w:cs="Times New Roman"/>
        </w:rPr>
        <w:t>websites</w:t>
      </w:r>
      <w:r w:rsidR="00F22594" w:rsidRPr="002D610D">
        <w:rPr>
          <w:rFonts w:ascii="Times New Roman" w:hAnsi="Times New Roman" w:cs="Times New Roman"/>
        </w:rPr>
        <w:t xml:space="preserve"> </w:t>
      </w:r>
      <w:r w:rsidR="00B54D78">
        <w:rPr>
          <w:rFonts w:ascii="Times New Roman" w:hAnsi="Times New Roman" w:cs="Times New Roman"/>
        </w:rPr>
        <w:t xml:space="preserve">(or, indeed, their mobile apps) </w:t>
      </w:r>
      <w:r w:rsidR="0077351C">
        <w:rPr>
          <w:rFonts w:ascii="Times New Roman" w:hAnsi="Times New Roman" w:cs="Times New Roman"/>
        </w:rPr>
        <w:t xml:space="preserve">with </w:t>
      </w:r>
      <w:r w:rsidR="004B1C9A">
        <w:rPr>
          <w:rFonts w:ascii="Times New Roman" w:hAnsi="Times New Roman" w:cs="Times New Roman"/>
        </w:rPr>
        <w:t>their exhibition ‘</w:t>
      </w:r>
      <w:r w:rsidR="00A36F1C" w:rsidRPr="002D610D">
        <w:rPr>
          <w:rFonts w:ascii="Times New Roman" w:hAnsi="Times New Roman" w:cs="Times New Roman"/>
        </w:rPr>
        <w:t>trailers</w:t>
      </w:r>
      <w:r w:rsidR="004B1C9A">
        <w:rPr>
          <w:rFonts w:ascii="Times New Roman" w:hAnsi="Times New Roman" w:cs="Times New Roman"/>
        </w:rPr>
        <w:t>’</w:t>
      </w:r>
      <w:r w:rsidR="00A36F1C" w:rsidRPr="002D610D">
        <w:rPr>
          <w:rFonts w:ascii="Times New Roman" w:hAnsi="Times New Roman" w:cs="Times New Roman"/>
        </w:rPr>
        <w:t xml:space="preserve"> (</w:t>
      </w:r>
      <w:r w:rsidR="00B54D78">
        <w:rPr>
          <w:rFonts w:ascii="Times New Roman" w:hAnsi="Times New Roman" w:cs="Times New Roman"/>
        </w:rPr>
        <w:t xml:space="preserve">as </w:t>
      </w:r>
      <w:r w:rsidR="00A36F1C" w:rsidRPr="002D610D">
        <w:rPr>
          <w:rFonts w:ascii="Times New Roman" w:hAnsi="Times New Roman" w:cs="Times New Roman"/>
        </w:rPr>
        <w:t xml:space="preserve">distinct from </w:t>
      </w:r>
      <w:r w:rsidR="00F22594" w:rsidRPr="002D610D">
        <w:rPr>
          <w:rFonts w:ascii="Times New Roman" w:hAnsi="Times New Roman" w:cs="Times New Roman"/>
        </w:rPr>
        <w:t>curatorial essay-films)</w:t>
      </w:r>
      <w:r w:rsidR="00724745" w:rsidRPr="002D610D">
        <w:rPr>
          <w:rFonts w:ascii="Times New Roman" w:hAnsi="Times New Roman" w:cs="Times New Roman"/>
        </w:rPr>
        <w:t xml:space="preserve">? </w:t>
      </w:r>
      <w:r>
        <w:rPr>
          <w:rFonts w:ascii="Times New Roman" w:hAnsi="Times New Roman" w:cs="Times New Roman"/>
        </w:rPr>
        <w:t>Here one might reflect on w</w:t>
      </w:r>
      <w:r w:rsidR="00724745" w:rsidRPr="002D610D">
        <w:rPr>
          <w:rFonts w:ascii="Times New Roman" w:hAnsi="Times New Roman" w:cs="Times New Roman"/>
        </w:rPr>
        <w:t xml:space="preserve">hat of these </w:t>
      </w:r>
      <w:r w:rsidR="00E64CA2" w:rsidRPr="002D610D">
        <w:rPr>
          <w:rFonts w:ascii="Times New Roman" w:hAnsi="Times New Roman" w:cs="Times New Roman"/>
        </w:rPr>
        <w:t>art</w:t>
      </w:r>
      <w:r w:rsidR="00D55D8C" w:rsidRPr="002D610D">
        <w:rPr>
          <w:rFonts w:ascii="Times New Roman" w:hAnsi="Times New Roman" w:cs="Times New Roman"/>
        </w:rPr>
        <w:t xml:space="preserve"> work</w:t>
      </w:r>
      <w:r w:rsidR="00E64CA2" w:rsidRPr="002D610D">
        <w:rPr>
          <w:rFonts w:ascii="Times New Roman" w:hAnsi="Times New Roman" w:cs="Times New Roman"/>
        </w:rPr>
        <w:t>s</w:t>
      </w:r>
      <w:r w:rsidR="00724745" w:rsidRPr="002D610D">
        <w:rPr>
          <w:rFonts w:ascii="Times New Roman" w:hAnsi="Times New Roman" w:cs="Times New Roman"/>
        </w:rPr>
        <w:t>’</w:t>
      </w:r>
      <w:r w:rsidR="00911D8D">
        <w:rPr>
          <w:rFonts w:ascii="Times New Roman" w:hAnsi="Times New Roman" w:cs="Times New Roman"/>
        </w:rPr>
        <w:t xml:space="preserve"> (or assemblages’) </w:t>
      </w:r>
      <w:r w:rsidR="00724745" w:rsidRPr="002D610D">
        <w:rPr>
          <w:rFonts w:ascii="Times New Roman" w:hAnsi="Times New Roman" w:cs="Times New Roman"/>
        </w:rPr>
        <w:t>own technologies of visibility is reproduced or repressed</w:t>
      </w:r>
      <w:r w:rsidR="008E0172" w:rsidRPr="002D610D">
        <w:rPr>
          <w:rFonts w:ascii="Times New Roman" w:hAnsi="Times New Roman" w:cs="Times New Roman"/>
        </w:rPr>
        <w:t xml:space="preserve"> </w:t>
      </w:r>
      <w:r>
        <w:rPr>
          <w:rFonts w:ascii="Times New Roman" w:hAnsi="Times New Roman" w:cs="Times New Roman"/>
        </w:rPr>
        <w:t xml:space="preserve">by their different conditions (or sites) of exhibition. </w:t>
      </w:r>
      <w:r w:rsidR="006D2BCF">
        <w:rPr>
          <w:rFonts w:ascii="Times New Roman" w:hAnsi="Times New Roman" w:cs="Times New Roman"/>
        </w:rPr>
        <w:t xml:space="preserve">With respect to the ‘fetish’, is </w:t>
      </w:r>
      <w:r w:rsidR="003C6563">
        <w:rPr>
          <w:rFonts w:ascii="Times New Roman" w:hAnsi="Times New Roman" w:cs="Times New Roman"/>
        </w:rPr>
        <w:t xml:space="preserve">there something specific to foregrounding the photographic </w:t>
      </w:r>
      <w:r w:rsidR="00946CD5">
        <w:rPr>
          <w:rFonts w:ascii="Times New Roman" w:hAnsi="Times New Roman" w:cs="Times New Roman"/>
        </w:rPr>
        <w:t>by the use of stills</w:t>
      </w:r>
      <w:r w:rsidR="00B54D78">
        <w:rPr>
          <w:rFonts w:ascii="Times New Roman" w:hAnsi="Times New Roman" w:cs="Times New Roman"/>
        </w:rPr>
        <w:t xml:space="preserve"> rather than moving images</w:t>
      </w:r>
      <w:r w:rsidR="00946CD5">
        <w:rPr>
          <w:rFonts w:ascii="Times New Roman" w:hAnsi="Times New Roman" w:cs="Times New Roman"/>
        </w:rPr>
        <w:t xml:space="preserve">, not least </w:t>
      </w:r>
      <w:r w:rsidR="003C6563">
        <w:rPr>
          <w:rFonts w:ascii="Times New Roman" w:hAnsi="Times New Roman" w:cs="Times New Roman"/>
        </w:rPr>
        <w:t xml:space="preserve">in </w:t>
      </w:r>
      <w:r w:rsidR="0079119A">
        <w:rPr>
          <w:rFonts w:ascii="Times New Roman" w:hAnsi="Times New Roman" w:cs="Times New Roman"/>
        </w:rPr>
        <w:t>an</w:t>
      </w:r>
      <w:r w:rsidR="003C6563">
        <w:rPr>
          <w:rFonts w:ascii="Times New Roman" w:hAnsi="Times New Roman" w:cs="Times New Roman"/>
        </w:rPr>
        <w:t xml:space="preserve"> essayistic appeal to reflection</w:t>
      </w:r>
      <w:r w:rsidR="006D2BCF">
        <w:rPr>
          <w:rFonts w:ascii="Times New Roman" w:hAnsi="Times New Roman" w:cs="Times New Roman"/>
        </w:rPr>
        <w:t>?</w:t>
      </w:r>
      <w:r w:rsidR="00B54D78">
        <w:rPr>
          <w:rFonts w:ascii="Times New Roman" w:hAnsi="Times New Roman" w:cs="Times New Roman"/>
        </w:rPr>
        <w:t xml:space="preserve"> </w:t>
      </w:r>
    </w:p>
    <w:p w14:paraId="4B0F9FBA" w14:textId="77777777" w:rsidR="00724745" w:rsidRPr="002D610D" w:rsidRDefault="00724745" w:rsidP="00724745">
      <w:pPr>
        <w:rPr>
          <w:rFonts w:ascii="Times New Roman" w:hAnsi="Times New Roman" w:cs="Times New Roman"/>
        </w:rPr>
      </w:pPr>
    </w:p>
    <w:p w14:paraId="66049EB6" w14:textId="18B9DBA1" w:rsidR="002B479F" w:rsidRDefault="008E6B33" w:rsidP="009119CE">
      <w:pPr>
        <w:rPr>
          <w:rFonts w:ascii="Times New Roman" w:hAnsi="Times New Roman" w:cs="Times New Roman"/>
        </w:rPr>
      </w:pPr>
      <w:r>
        <w:rPr>
          <w:rFonts w:ascii="Times New Roman" w:hAnsi="Times New Roman" w:cs="Times New Roman"/>
        </w:rPr>
        <w:t>Concerning the essay-</w:t>
      </w:r>
      <w:r w:rsidR="005956C8">
        <w:rPr>
          <w:rFonts w:ascii="Times New Roman" w:hAnsi="Times New Roman" w:cs="Times New Roman"/>
        </w:rPr>
        <w:t xml:space="preserve">film, </w:t>
      </w:r>
      <w:r w:rsidR="003C6563">
        <w:rPr>
          <w:rFonts w:ascii="Times New Roman" w:hAnsi="Times New Roman" w:cs="Times New Roman"/>
        </w:rPr>
        <w:t xml:space="preserve">such questions address </w:t>
      </w:r>
      <w:r w:rsidR="005956C8">
        <w:rPr>
          <w:rFonts w:ascii="Times New Roman" w:hAnsi="Times New Roman" w:cs="Times New Roman"/>
        </w:rPr>
        <w:t xml:space="preserve">the possible relations between words and images </w:t>
      </w:r>
      <w:r w:rsidR="003C6563">
        <w:rPr>
          <w:rFonts w:ascii="Times New Roman" w:hAnsi="Times New Roman" w:cs="Times New Roman"/>
        </w:rPr>
        <w:t>that m</w:t>
      </w:r>
      <w:r>
        <w:rPr>
          <w:rFonts w:ascii="Times New Roman" w:hAnsi="Times New Roman" w:cs="Times New Roman"/>
        </w:rPr>
        <w:t>ight</w:t>
      </w:r>
      <w:r w:rsidR="003C6563">
        <w:rPr>
          <w:rFonts w:ascii="Times New Roman" w:hAnsi="Times New Roman" w:cs="Times New Roman"/>
        </w:rPr>
        <w:t xml:space="preserve"> be </w:t>
      </w:r>
      <w:r w:rsidR="005956C8">
        <w:rPr>
          <w:rFonts w:ascii="Times New Roman" w:hAnsi="Times New Roman" w:cs="Times New Roman"/>
        </w:rPr>
        <w:t>realised by the viewer</w:t>
      </w:r>
      <w:r w:rsidR="003C6563">
        <w:rPr>
          <w:rFonts w:ascii="Times New Roman" w:hAnsi="Times New Roman" w:cs="Times New Roman"/>
        </w:rPr>
        <w:t xml:space="preserve"> in </w:t>
      </w:r>
      <w:r w:rsidR="00724745" w:rsidRPr="002D610D">
        <w:rPr>
          <w:rFonts w:ascii="Times New Roman" w:hAnsi="Times New Roman" w:cs="Times New Roman"/>
        </w:rPr>
        <w:t>the temporality of the image – of what i</w:t>
      </w:r>
      <w:r w:rsidR="00E64CA2" w:rsidRPr="002D610D">
        <w:rPr>
          <w:rFonts w:ascii="Times New Roman" w:hAnsi="Times New Roman" w:cs="Times New Roman"/>
        </w:rPr>
        <w:t xml:space="preserve">t </w:t>
      </w:r>
      <w:r w:rsidR="008E0172" w:rsidRPr="002D610D">
        <w:rPr>
          <w:rFonts w:ascii="Times New Roman" w:hAnsi="Times New Roman" w:cs="Times New Roman"/>
        </w:rPr>
        <w:t>makes imaginable</w:t>
      </w:r>
      <w:r w:rsidR="00724745" w:rsidRPr="002D610D">
        <w:rPr>
          <w:rFonts w:ascii="Times New Roman" w:hAnsi="Times New Roman" w:cs="Times New Roman"/>
        </w:rPr>
        <w:t xml:space="preserve"> – through th</w:t>
      </w:r>
      <w:r>
        <w:rPr>
          <w:rFonts w:ascii="Times New Roman" w:hAnsi="Times New Roman" w:cs="Times New Roman"/>
        </w:rPr>
        <w:t>at of its</w:t>
      </w:r>
      <w:r w:rsidR="00E64CA2" w:rsidRPr="002D610D">
        <w:rPr>
          <w:rFonts w:ascii="Times New Roman" w:hAnsi="Times New Roman" w:cs="Times New Roman"/>
        </w:rPr>
        <w:t xml:space="preserve"> </w:t>
      </w:r>
      <w:r w:rsidR="00724745" w:rsidRPr="002D610D">
        <w:rPr>
          <w:rFonts w:ascii="Times New Roman" w:hAnsi="Times New Roman" w:cs="Times New Roman"/>
        </w:rPr>
        <w:t>voiced narrati</w:t>
      </w:r>
      <w:r w:rsidR="00D55D8C" w:rsidRPr="002D610D">
        <w:rPr>
          <w:rFonts w:ascii="Times New Roman" w:hAnsi="Times New Roman" w:cs="Times New Roman"/>
        </w:rPr>
        <w:t>on</w:t>
      </w:r>
      <w:r w:rsidR="003C6563">
        <w:rPr>
          <w:rFonts w:ascii="Times New Roman" w:hAnsi="Times New Roman" w:cs="Times New Roman"/>
        </w:rPr>
        <w:t>,</w:t>
      </w:r>
      <w:r w:rsidR="00724745" w:rsidRPr="002D610D">
        <w:rPr>
          <w:rFonts w:ascii="Times New Roman" w:hAnsi="Times New Roman" w:cs="Times New Roman"/>
        </w:rPr>
        <w:t xml:space="preserve"> </w:t>
      </w:r>
      <w:r w:rsidR="00E64CA2" w:rsidRPr="002D610D">
        <w:rPr>
          <w:rFonts w:ascii="Times New Roman" w:hAnsi="Times New Roman" w:cs="Times New Roman"/>
        </w:rPr>
        <w:t xml:space="preserve">in </w:t>
      </w:r>
      <w:r>
        <w:rPr>
          <w:rFonts w:ascii="Times New Roman" w:hAnsi="Times New Roman" w:cs="Times New Roman"/>
        </w:rPr>
        <w:t xml:space="preserve">an </w:t>
      </w:r>
      <w:r w:rsidR="00724745" w:rsidRPr="002D610D">
        <w:rPr>
          <w:rFonts w:ascii="Times New Roman" w:hAnsi="Times New Roman" w:cs="Times New Roman"/>
        </w:rPr>
        <w:t xml:space="preserve">appeal to </w:t>
      </w:r>
      <w:r w:rsidR="004F3414" w:rsidRPr="002D610D">
        <w:rPr>
          <w:rFonts w:ascii="Times New Roman" w:hAnsi="Times New Roman" w:cs="Times New Roman"/>
        </w:rPr>
        <w:t>reflection</w:t>
      </w:r>
      <w:r w:rsidR="00E64CA2" w:rsidRPr="002D610D">
        <w:rPr>
          <w:rFonts w:ascii="Times New Roman" w:hAnsi="Times New Roman" w:cs="Times New Roman"/>
        </w:rPr>
        <w:t xml:space="preserve"> </w:t>
      </w:r>
      <w:r w:rsidR="00724745" w:rsidRPr="002D610D">
        <w:rPr>
          <w:rFonts w:ascii="Times New Roman" w:hAnsi="Times New Roman" w:cs="Times New Roman"/>
        </w:rPr>
        <w:t>after the fi</w:t>
      </w:r>
      <w:r w:rsidR="00B54D78">
        <w:rPr>
          <w:rFonts w:ascii="Times New Roman" w:hAnsi="Times New Roman" w:cs="Times New Roman"/>
        </w:rPr>
        <w:t>lm has ‘</w:t>
      </w:r>
      <w:r w:rsidR="00121923" w:rsidRPr="002D610D">
        <w:rPr>
          <w:rFonts w:ascii="Times New Roman" w:hAnsi="Times New Roman" w:cs="Times New Roman"/>
        </w:rPr>
        <w:t>finished</w:t>
      </w:r>
      <w:r w:rsidR="005956C8">
        <w:rPr>
          <w:rFonts w:ascii="Times New Roman" w:hAnsi="Times New Roman" w:cs="Times New Roman"/>
        </w:rPr>
        <w:t>’</w:t>
      </w:r>
      <w:r w:rsidR="003C6563">
        <w:rPr>
          <w:rFonts w:ascii="Times New Roman" w:hAnsi="Times New Roman" w:cs="Times New Roman"/>
        </w:rPr>
        <w:t>.</w:t>
      </w:r>
      <w:r w:rsidR="00B54D78">
        <w:rPr>
          <w:rFonts w:ascii="Times New Roman" w:hAnsi="Times New Roman" w:cs="Times New Roman"/>
        </w:rPr>
        <w:t xml:space="preserve"> T</w:t>
      </w:r>
      <w:r w:rsidR="003C6563">
        <w:rPr>
          <w:rFonts w:ascii="Times New Roman" w:hAnsi="Times New Roman" w:cs="Times New Roman"/>
        </w:rPr>
        <w:t>he</w:t>
      </w:r>
      <w:r w:rsidR="00B54D78">
        <w:rPr>
          <w:rFonts w:ascii="Times New Roman" w:hAnsi="Times New Roman" w:cs="Times New Roman"/>
        </w:rPr>
        <w:t xml:space="preserve"> question of </w:t>
      </w:r>
      <w:r w:rsidR="00317AA5">
        <w:rPr>
          <w:rFonts w:ascii="Times New Roman" w:hAnsi="Times New Roman" w:cs="Times New Roman"/>
        </w:rPr>
        <w:t>what lasts</w:t>
      </w:r>
      <w:r w:rsidR="005956C8">
        <w:rPr>
          <w:rFonts w:ascii="Times New Roman" w:hAnsi="Times New Roman" w:cs="Times New Roman"/>
        </w:rPr>
        <w:t xml:space="preserve"> </w:t>
      </w:r>
      <w:r w:rsidR="00294252">
        <w:rPr>
          <w:rFonts w:ascii="Times New Roman" w:hAnsi="Times New Roman" w:cs="Times New Roman"/>
        </w:rPr>
        <w:t xml:space="preserve">– </w:t>
      </w:r>
      <w:r w:rsidR="00135859">
        <w:rPr>
          <w:rFonts w:ascii="Times New Roman" w:hAnsi="Times New Roman" w:cs="Times New Roman"/>
        </w:rPr>
        <w:t xml:space="preserve">not least, </w:t>
      </w:r>
      <w:r w:rsidR="00294252">
        <w:rPr>
          <w:rFonts w:ascii="Times New Roman" w:hAnsi="Times New Roman" w:cs="Times New Roman"/>
        </w:rPr>
        <w:t xml:space="preserve">in its repeatability – </w:t>
      </w:r>
      <w:r w:rsidR="005956C8">
        <w:rPr>
          <w:rFonts w:ascii="Times New Roman" w:hAnsi="Times New Roman" w:cs="Times New Roman"/>
        </w:rPr>
        <w:t xml:space="preserve">when it is ‘finished’ also offers an echo </w:t>
      </w:r>
      <w:r w:rsidR="00294252">
        <w:rPr>
          <w:rFonts w:ascii="Times New Roman" w:hAnsi="Times New Roman" w:cs="Times New Roman"/>
        </w:rPr>
        <w:t xml:space="preserve">of the relation </w:t>
      </w:r>
      <w:r w:rsidR="00317AA5">
        <w:rPr>
          <w:rFonts w:ascii="Times New Roman" w:hAnsi="Times New Roman" w:cs="Times New Roman"/>
        </w:rPr>
        <w:t xml:space="preserve">between </w:t>
      </w:r>
      <w:r w:rsidR="00294252">
        <w:rPr>
          <w:rFonts w:ascii="Times New Roman" w:hAnsi="Times New Roman" w:cs="Times New Roman"/>
        </w:rPr>
        <w:t>documentation</w:t>
      </w:r>
      <w:r>
        <w:rPr>
          <w:rFonts w:ascii="Times New Roman" w:hAnsi="Times New Roman" w:cs="Times New Roman"/>
        </w:rPr>
        <w:t xml:space="preserve"> (a catalogue or a review)</w:t>
      </w:r>
      <w:r w:rsidR="00294252">
        <w:rPr>
          <w:rFonts w:ascii="Times New Roman" w:hAnsi="Times New Roman" w:cs="Times New Roman"/>
        </w:rPr>
        <w:t xml:space="preserve"> </w:t>
      </w:r>
      <w:r w:rsidR="005956C8">
        <w:rPr>
          <w:rFonts w:ascii="Times New Roman" w:hAnsi="Times New Roman" w:cs="Times New Roman"/>
        </w:rPr>
        <w:t xml:space="preserve">and </w:t>
      </w:r>
      <w:r w:rsidR="00294252">
        <w:rPr>
          <w:rFonts w:ascii="Times New Roman" w:hAnsi="Times New Roman" w:cs="Times New Roman"/>
        </w:rPr>
        <w:t xml:space="preserve">the exhibition itself. </w:t>
      </w:r>
      <w:r>
        <w:rPr>
          <w:rFonts w:ascii="Times New Roman" w:hAnsi="Times New Roman" w:cs="Times New Roman"/>
        </w:rPr>
        <w:t xml:space="preserve">One might wonder, then, whether </w:t>
      </w:r>
      <w:r w:rsidR="00317AA5">
        <w:rPr>
          <w:rFonts w:ascii="Times New Roman" w:hAnsi="Times New Roman" w:cs="Times New Roman"/>
        </w:rPr>
        <w:t xml:space="preserve">the site of the exhibition </w:t>
      </w:r>
      <w:r>
        <w:rPr>
          <w:rFonts w:ascii="Times New Roman" w:hAnsi="Times New Roman" w:cs="Times New Roman"/>
        </w:rPr>
        <w:t xml:space="preserve">is </w:t>
      </w:r>
      <w:proofErr w:type="spellStart"/>
      <w:r w:rsidR="005956C8">
        <w:rPr>
          <w:rFonts w:ascii="Times New Roman" w:hAnsi="Times New Roman" w:cs="Times New Roman"/>
        </w:rPr>
        <w:t>sublated</w:t>
      </w:r>
      <w:proofErr w:type="spellEnd"/>
      <w:r w:rsidR="005956C8">
        <w:rPr>
          <w:rFonts w:ascii="Times New Roman" w:hAnsi="Times New Roman" w:cs="Times New Roman"/>
        </w:rPr>
        <w:t xml:space="preserve"> </w:t>
      </w:r>
      <w:r w:rsidR="00317AA5">
        <w:rPr>
          <w:rFonts w:ascii="Times New Roman" w:hAnsi="Times New Roman" w:cs="Times New Roman"/>
        </w:rPr>
        <w:t>in</w:t>
      </w:r>
      <w:r w:rsidR="005956C8">
        <w:rPr>
          <w:rFonts w:ascii="Times New Roman" w:hAnsi="Times New Roman" w:cs="Times New Roman"/>
        </w:rPr>
        <w:t>to</w:t>
      </w:r>
      <w:r w:rsidR="00317AA5">
        <w:rPr>
          <w:rFonts w:ascii="Times New Roman" w:hAnsi="Times New Roman" w:cs="Times New Roman"/>
        </w:rPr>
        <w:t xml:space="preserve"> the fabled ‘ethnographic present</w:t>
      </w:r>
      <w:r w:rsidR="005956C8">
        <w:rPr>
          <w:rFonts w:ascii="Times New Roman" w:hAnsi="Times New Roman" w:cs="Times New Roman"/>
        </w:rPr>
        <w:t>’</w:t>
      </w:r>
      <w:r w:rsidR="00135859">
        <w:rPr>
          <w:rFonts w:ascii="Times New Roman" w:hAnsi="Times New Roman" w:cs="Times New Roman"/>
        </w:rPr>
        <w:t xml:space="preserve"> of its becoming writing</w:t>
      </w:r>
      <w:r w:rsidR="00606E78">
        <w:rPr>
          <w:rFonts w:ascii="Times New Roman" w:hAnsi="Times New Roman" w:cs="Times New Roman"/>
        </w:rPr>
        <w:t>, in which</w:t>
      </w:r>
      <w:r w:rsidR="003C6563">
        <w:rPr>
          <w:rFonts w:ascii="Times New Roman" w:hAnsi="Times New Roman" w:cs="Times New Roman"/>
        </w:rPr>
        <w:t>ever medium</w:t>
      </w:r>
      <w:r w:rsidR="0079119A">
        <w:rPr>
          <w:rFonts w:ascii="Times New Roman" w:hAnsi="Times New Roman" w:cs="Times New Roman"/>
        </w:rPr>
        <w:t xml:space="preserve"> that occurs;</w:t>
      </w:r>
      <w:r w:rsidR="00317AA5">
        <w:rPr>
          <w:rFonts w:ascii="Times New Roman" w:hAnsi="Times New Roman" w:cs="Times New Roman"/>
        </w:rPr>
        <w:t xml:space="preserve"> </w:t>
      </w:r>
      <w:r w:rsidR="0079119A">
        <w:rPr>
          <w:rFonts w:ascii="Times New Roman" w:hAnsi="Times New Roman" w:cs="Times New Roman"/>
        </w:rPr>
        <w:t>o</w:t>
      </w:r>
      <w:r w:rsidR="00317AA5">
        <w:rPr>
          <w:rFonts w:ascii="Times New Roman" w:hAnsi="Times New Roman" w:cs="Times New Roman"/>
        </w:rPr>
        <w:t xml:space="preserve">r </w:t>
      </w:r>
      <w:r>
        <w:rPr>
          <w:rFonts w:ascii="Times New Roman" w:hAnsi="Times New Roman" w:cs="Times New Roman"/>
        </w:rPr>
        <w:t xml:space="preserve">whether </w:t>
      </w:r>
      <w:r w:rsidR="00317AA5">
        <w:rPr>
          <w:rFonts w:ascii="Times New Roman" w:hAnsi="Times New Roman" w:cs="Times New Roman"/>
        </w:rPr>
        <w:t>it</w:t>
      </w:r>
      <w:r>
        <w:rPr>
          <w:rFonts w:ascii="Times New Roman" w:hAnsi="Times New Roman" w:cs="Times New Roman"/>
        </w:rPr>
        <w:t xml:space="preserve"> is</w:t>
      </w:r>
      <w:r w:rsidR="00317AA5">
        <w:rPr>
          <w:rFonts w:ascii="Times New Roman" w:hAnsi="Times New Roman" w:cs="Times New Roman"/>
        </w:rPr>
        <w:t>, indeed, addressed as something past – that, nonetheless, return</w:t>
      </w:r>
      <w:r w:rsidR="005956C8">
        <w:rPr>
          <w:rFonts w:ascii="Times New Roman" w:hAnsi="Times New Roman" w:cs="Times New Roman"/>
        </w:rPr>
        <w:t>s</w:t>
      </w:r>
      <w:r w:rsidR="00317AA5">
        <w:rPr>
          <w:rFonts w:ascii="Times New Roman" w:hAnsi="Times New Roman" w:cs="Times New Roman"/>
        </w:rPr>
        <w:t xml:space="preserve"> to haunt the present </w:t>
      </w:r>
      <w:r w:rsidR="00AA6892">
        <w:rPr>
          <w:rFonts w:ascii="Times New Roman" w:hAnsi="Times New Roman" w:cs="Times New Roman"/>
        </w:rPr>
        <w:t>in</w:t>
      </w:r>
      <w:r w:rsidR="00317AA5">
        <w:rPr>
          <w:rFonts w:ascii="Times New Roman" w:hAnsi="Times New Roman" w:cs="Times New Roman"/>
        </w:rPr>
        <w:t xml:space="preserve"> its continuing possibility</w:t>
      </w:r>
      <w:r>
        <w:rPr>
          <w:rFonts w:ascii="Times New Roman" w:hAnsi="Times New Roman" w:cs="Times New Roman"/>
        </w:rPr>
        <w:t>.</w:t>
      </w:r>
      <w:r w:rsidR="00317AA5">
        <w:rPr>
          <w:rFonts w:ascii="Times New Roman" w:hAnsi="Times New Roman" w:cs="Times New Roman"/>
        </w:rPr>
        <w:t xml:space="preserve"> </w:t>
      </w:r>
    </w:p>
    <w:p w14:paraId="52DB4BB5" w14:textId="77777777" w:rsidR="002B479F" w:rsidRDefault="002B479F" w:rsidP="009119CE">
      <w:pPr>
        <w:rPr>
          <w:rFonts w:ascii="Times New Roman" w:hAnsi="Times New Roman" w:cs="Times New Roman"/>
        </w:rPr>
      </w:pPr>
    </w:p>
    <w:p w14:paraId="47D94189" w14:textId="3537F720" w:rsidR="00890880" w:rsidRDefault="003C6563" w:rsidP="009119CE">
      <w:pPr>
        <w:rPr>
          <w:rFonts w:ascii="Times New Roman" w:hAnsi="Times New Roman" w:cs="Times New Roman"/>
        </w:rPr>
      </w:pPr>
      <w:r>
        <w:rPr>
          <w:rFonts w:ascii="Times New Roman" w:hAnsi="Times New Roman" w:cs="Times New Roman"/>
        </w:rPr>
        <w:t xml:space="preserve">Having made the film (which can now be serially revisited), questions can be essayed that would not have been possible in simply writing up a review of the exhibition. Beyond the fundamental issue of what one could swear to have seen, one might wonder about </w:t>
      </w:r>
      <w:r w:rsidR="002017AB">
        <w:rPr>
          <w:rFonts w:ascii="Times New Roman" w:hAnsi="Times New Roman" w:cs="Times New Roman"/>
        </w:rPr>
        <w:t>t</w:t>
      </w:r>
      <w:r w:rsidR="00294252">
        <w:rPr>
          <w:rFonts w:ascii="Times New Roman" w:hAnsi="Times New Roman" w:cs="Times New Roman"/>
        </w:rPr>
        <w:t>he</w:t>
      </w:r>
      <w:r w:rsidR="002017AB">
        <w:rPr>
          <w:rFonts w:ascii="Times New Roman" w:hAnsi="Times New Roman" w:cs="Times New Roman"/>
        </w:rPr>
        <w:t xml:space="preserve"> </w:t>
      </w:r>
      <w:r w:rsidR="00294252">
        <w:rPr>
          <w:rFonts w:ascii="Times New Roman" w:hAnsi="Times New Roman" w:cs="Times New Roman"/>
        </w:rPr>
        <w:t xml:space="preserve">‘credibility’ of the film’s </w:t>
      </w:r>
      <w:r w:rsidR="009D5754">
        <w:rPr>
          <w:rFonts w:ascii="Times New Roman" w:hAnsi="Times New Roman" w:cs="Times New Roman"/>
        </w:rPr>
        <w:t xml:space="preserve">version of passing through </w:t>
      </w:r>
      <w:r w:rsidR="00294252">
        <w:rPr>
          <w:rFonts w:ascii="Times New Roman" w:hAnsi="Times New Roman" w:cs="Times New Roman"/>
        </w:rPr>
        <w:t xml:space="preserve">the exhibition as a </w:t>
      </w:r>
      <w:r w:rsidR="009D5754">
        <w:rPr>
          <w:rFonts w:ascii="Times New Roman" w:hAnsi="Times New Roman" w:cs="Times New Roman"/>
        </w:rPr>
        <w:t>communication with its ghosts</w:t>
      </w:r>
      <w:r>
        <w:rPr>
          <w:rFonts w:ascii="Times New Roman" w:hAnsi="Times New Roman" w:cs="Times New Roman"/>
        </w:rPr>
        <w:t>.</w:t>
      </w:r>
      <w:r w:rsidR="00294252">
        <w:rPr>
          <w:rFonts w:ascii="Times New Roman" w:hAnsi="Times New Roman" w:cs="Times New Roman"/>
        </w:rPr>
        <w:t xml:space="preserve"> </w:t>
      </w:r>
      <w:r>
        <w:rPr>
          <w:rFonts w:ascii="Times New Roman" w:hAnsi="Times New Roman" w:cs="Times New Roman"/>
        </w:rPr>
        <w:t xml:space="preserve">Perhaps </w:t>
      </w:r>
      <w:r w:rsidR="00724745" w:rsidRPr="002D610D">
        <w:rPr>
          <w:rFonts w:ascii="Times New Roman" w:hAnsi="Times New Roman" w:cs="Times New Roman"/>
        </w:rPr>
        <w:t>the th</w:t>
      </w:r>
      <w:r w:rsidR="004F3414" w:rsidRPr="002D610D">
        <w:rPr>
          <w:rFonts w:ascii="Times New Roman" w:hAnsi="Times New Roman" w:cs="Times New Roman"/>
        </w:rPr>
        <w:t>ought-figure of reflections</w:t>
      </w:r>
      <w:r w:rsidR="00DD4252">
        <w:rPr>
          <w:rFonts w:ascii="Times New Roman" w:hAnsi="Times New Roman" w:cs="Times New Roman"/>
        </w:rPr>
        <w:t>,</w:t>
      </w:r>
      <w:r w:rsidR="004F3414" w:rsidRPr="002D610D">
        <w:rPr>
          <w:rFonts w:ascii="Times New Roman" w:hAnsi="Times New Roman" w:cs="Times New Roman"/>
        </w:rPr>
        <w:t xml:space="preserve"> </w:t>
      </w:r>
      <w:r w:rsidR="00FA16B0">
        <w:rPr>
          <w:rFonts w:ascii="Times New Roman" w:hAnsi="Times New Roman" w:cs="Times New Roman"/>
        </w:rPr>
        <w:t xml:space="preserve">glimpsed </w:t>
      </w:r>
      <w:r w:rsidR="004F3414" w:rsidRPr="002D610D">
        <w:rPr>
          <w:rFonts w:ascii="Times New Roman" w:hAnsi="Times New Roman" w:cs="Times New Roman"/>
        </w:rPr>
        <w:t>on</w:t>
      </w:r>
      <w:r w:rsidR="00724745" w:rsidRPr="002D610D">
        <w:rPr>
          <w:rFonts w:ascii="Times New Roman" w:hAnsi="Times New Roman" w:cs="Times New Roman"/>
        </w:rPr>
        <w:t xml:space="preserve"> </w:t>
      </w:r>
      <w:r w:rsidR="00FA16B0">
        <w:rPr>
          <w:rFonts w:ascii="Times New Roman" w:hAnsi="Times New Roman" w:cs="Times New Roman"/>
        </w:rPr>
        <w:t xml:space="preserve">the surface of </w:t>
      </w:r>
      <w:r w:rsidR="00724745" w:rsidRPr="002D610D">
        <w:rPr>
          <w:rFonts w:ascii="Times New Roman" w:hAnsi="Times New Roman" w:cs="Times New Roman"/>
        </w:rPr>
        <w:t>gla</w:t>
      </w:r>
      <w:r w:rsidR="00FD0E54" w:rsidRPr="002D610D">
        <w:rPr>
          <w:rFonts w:ascii="Times New Roman" w:hAnsi="Times New Roman" w:cs="Times New Roman"/>
        </w:rPr>
        <w:t>ss vitrines,</w:t>
      </w:r>
      <w:r w:rsidR="00724745" w:rsidRPr="002D610D">
        <w:rPr>
          <w:rFonts w:ascii="Times New Roman" w:hAnsi="Times New Roman" w:cs="Times New Roman"/>
        </w:rPr>
        <w:t xml:space="preserve"> fleetingly capturing </w:t>
      </w:r>
      <w:r>
        <w:rPr>
          <w:rFonts w:ascii="Times New Roman" w:hAnsi="Times New Roman" w:cs="Times New Roman"/>
        </w:rPr>
        <w:t xml:space="preserve">the </w:t>
      </w:r>
      <w:r w:rsidR="00724745" w:rsidRPr="002D610D">
        <w:rPr>
          <w:rFonts w:ascii="Times New Roman" w:hAnsi="Times New Roman" w:cs="Times New Roman"/>
        </w:rPr>
        <w:t>time and space</w:t>
      </w:r>
      <w:r>
        <w:rPr>
          <w:rFonts w:ascii="Times New Roman" w:hAnsi="Times New Roman" w:cs="Times New Roman"/>
        </w:rPr>
        <w:t xml:space="preserve"> of the visit</w:t>
      </w:r>
      <w:r w:rsidR="00724745" w:rsidRPr="002D610D">
        <w:rPr>
          <w:rFonts w:ascii="Times New Roman" w:hAnsi="Times New Roman" w:cs="Times New Roman"/>
        </w:rPr>
        <w:t xml:space="preserve">, </w:t>
      </w:r>
      <w:r>
        <w:rPr>
          <w:rFonts w:ascii="Times New Roman" w:hAnsi="Times New Roman" w:cs="Times New Roman"/>
        </w:rPr>
        <w:t xml:space="preserve">is no </w:t>
      </w:r>
      <w:r w:rsidR="00724745" w:rsidRPr="002D610D">
        <w:rPr>
          <w:rFonts w:ascii="Times New Roman" w:hAnsi="Times New Roman" w:cs="Times New Roman"/>
        </w:rPr>
        <w:t>more than a play on words</w:t>
      </w:r>
      <w:r>
        <w:rPr>
          <w:rFonts w:ascii="Times New Roman" w:hAnsi="Times New Roman" w:cs="Times New Roman"/>
        </w:rPr>
        <w:t xml:space="preserve">. But </w:t>
      </w:r>
      <w:r w:rsidR="001E7819">
        <w:rPr>
          <w:rFonts w:ascii="Times New Roman" w:hAnsi="Times New Roman" w:cs="Times New Roman"/>
        </w:rPr>
        <w:t xml:space="preserve">there remains the issue of how </w:t>
      </w:r>
      <w:r w:rsidR="00A36F1C" w:rsidRPr="002D610D">
        <w:rPr>
          <w:rFonts w:ascii="Times New Roman" w:hAnsi="Times New Roman" w:cs="Times New Roman"/>
        </w:rPr>
        <w:t xml:space="preserve">to register </w:t>
      </w:r>
      <w:r w:rsidR="00152B26" w:rsidRPr="002D610D">
        <w:rPr>
          <w:rFonts w:ascii="Times New Roman" w:hAnsi="Times New Roman" w:cs="Times New Roman"/>
        </w:rPr>
        <w:t xml:space="preserve">the sense that things </w:t>
      </w:r>
      <w:r>
        <w:rPr>
          <w:rFonts w:ascii="Times New Roman" w:hAnsi="Times New Roman" w:cs="Times New Roman"/>
        </w:rPr>
        <w:t xml:space="preserve">might </w:t>
      </w:r>
      <w:r w:rsidR="00A36F1C" w:rsidRPr="002D610D">
        <w:rPr>
          <w:rFonts w:ascii="Times New Roman" w:hAnsi="Times New Roman" w:cs="Times New Roman"/>
        </w:rPr>
        <w:t xml:space="preserve">resist </w:t>
      </w:r>
      <w:r w:rsidR="00152B26" w:rsidRPr="002D610D">
        <w:rPr>
          <w:rFonts w:ascii="Times New Roman" w:hAnsi="Times New Roman" w:cs="Times New Roman"/>
        </w:rPr>
        <w:t>speak</w:t>
      </w:r>
      <w:r w:rsidR="00A36F1C" w:rsidRPr="002D610D">
        <w:rPr>
          <w:rFonts w:ascii="Times New Roman" w:hAnsi="Times New Roman" w:cs="Times New Roman"/>
        </w:rPr>
        <w:t>ing</w:t>
      </w:r>
      <w:r w:rsidR="00152B26" w:rsidRPr="002D610D">
        <w:rPr>
          <w:rFonts w:ascii="Times New Roman" w:hAnsi="Times New Roman" w:cs="Times New Roman"/>
        </w:rPr>
        <w:t xml:space="preserve"> for themselves</w:t>
      </w:r>
      <w:r w:rsidR="00FA16B0">
        <w:rPr>
          <w:rFonts w:ascii="Times New Roman" w:hAnsi="Times New Roman" w:cs="Times New Roman"/>
        </w:rPr>
        <w:t>,</w:t>
      </w:r>
      <w:r w:rsidR="00152B26" w:rsidRPr="002D610D">
        <w:rPr>
          <w:rFonts w:ascii="Times New Roman" w:hAnsi="Times New Roman" w:cs="Times New Roman"/>
        </w:rPr>
        <w:t xml:space="preserve"> </w:t>
      </w:r>
      <w:r w:rsidR="00A36F1C" w:rsidRPr="002D610D">
        <w:rPr>
          <w:rFonts w:ascii="Times New Roman" w:hAnsi="Times New Roman" w:cs="Times New Roman"/>
        </w:rPr>
        <w:t xml:space="preserve">as much as </w:t>
      </w:r>
      <w:r w:rsidR="00294252">
        <w:rPr>
          <w:rFonts w:ascii="Times New Roman" w:hAnsi="Times New Roman" w:cs="Times New Roman"/>
        </w:rPr>
        <w:t xml:space="preserve">their </w:t>
      </w:r>
      <w:r w:rsidR="00A36F1C" w:rsidRPr="002D610D">
        <w:rPr>
          <w:rFonts w:ascii="Times New Roman" w:hAnsi="Times New Roman" w:cs="Times New Roman"/>
        </w:rPr>
        <w:t>being spoken for</w:t>
      </w:r>
      <w:r w:rsidR="001E7819">
        <w:rPr>
          <w:rFonts w:ascii="Times New Roman" w:hAnsi="Times New Roman" w:cs="Times New Roman"/>
        </w:rPr>
        <w:t>.</w:t>
      </w:r>
      <w:r w:rsidR="00152B26" w:rsidRPr="002D610D">
        <w:rPr>
          <w:rFonts w:ascii="Times New Roman" w:hAnsi="Times New Roman" w:cs="Times New Roman"/>
        </w:rPr>
        <w:t xml:space="preserve"> </w:t>
      </w:r>
      <w:r w:rsidR="00FA16B0">
        <w:rPr>
          <w:rFonts w:ascii="Times New Roman" w:hAnsi="Times New Roman" w:cs="Times New Roman"/>
        </w:rPr>
        <w:t xml:space="preserve">How </w:t>
      </w:r>
      <w:r w:rsidR="001E7819">
        <w:rPr>
          <w:rFonts w:ascii="Times New Roman" w:hAnsi="Times New Roman" w:cs="Times New Roman"/>
        </w:rPr>
        <w:t xml:space="preserve">might an essay </w:t>
      </w:r>
      <w:r w:rsidR="00FA16B0">
        <w:rPr>
          <w:rFonts w:ascii="Times New Roman" w:hAnsi="Times New Roman" w:cs="Times New Roman"/>
        </w:rPr>
        <w:t xml:space="preserve">engage with </w:t>
      </w:r>
      <w:r w:rsidR="00BC1A26">
        <w:rPr>
          <w:rFonts w:ascii="Times New Roman" w:hAnsi="Times New Roman" w:cs="Times New Roman"/>
        </w:rPr>
        <w:t>the</w:t>
      </w:r>
      <w:r w:rsidR="00DD4252">
        <w:rPr>
          <w:rFonts w:ascii="Times New Roman" w:hAnsi="Times New Roman" w:cs="Times New Roman"/>
        </w:rPr>
        <w:t xml:space="preserve"> </w:t>
      </w:r>
      <w:r w:rsidR="00FA16B0">
        <w:rPr>
          <w:rFonts w:ascii="Times New Roman" w:hAnsi="Times New Roman" w:cs="Times New Roman"/>
        </w:rPr>
        <w:t xml:space="preserve">resistance </w:t>
      </w:r>
      <w:r w:rsidR="00BC1A26">
        <w:rPr>
          <w:rFonts w:ascii="Times New Roman" w:hAnsi="Times New Roman" w:cs="Times New Roman"/>
        </w:rPr>
        <w:t xml:space="preserve">of objects </w:t>
      </w:r>
      <w:r w:rsidR="00FA16B0">
        <w:rPr>
          <w:rFonts w:ascii="Times New Roman" w:hAnsi="Times New Roman" w:cs="Times New Roman"/>
        </w:rPr>
        <w:t xml:space="preserve">to having theoretical perspectives </w:t>
      </w:r>
      <w:r w:rsidR="00294252">
        <w:rPr>
          <w:rFonts w:ascii="Times New Roman" w:hAnsi="Times New Roman" w:cs="Times New Roman"/>
        </w:rPr>
        <w:t>‘</w:t>
      </w:r>
      <w:r w:rsidR="00FA16B0">
        <w:rPr>
          <w:rFonts w:ascii="Times New Roman" w:hAnsi="Times New Roman" w:cs="Times New Roman"/>
        </w:rPr>
        <w:t>applied</w:t>
      </w:r>
      <w:r w:rsidR="00294252">
        <w:rPr>
          <w:rFonts w:ascii="Times New Roman" w:hAnsi="Times New Roman" w:cs="Times New Roman"/>
        </w:rPr>
        <w:t>’</w:t>
      </w:r>
      <w:r w:rsidR="00FA16B0">
        <w:rPr>
          <w:rFonts w:ascii="Times New Roman" w:hAnsi="Times New Roman" w:cs="Times New Roman"/>
        </w:rPr>
        <w:t xml:space="preserve"> to them, as if they were </w:t>
      </w:r>
      <w:r w:rsidR="00AA6892">
        <w:rPr>
          <w:rFonts w:ascii="Times New Roman" w:hAnsi="Times New Roman" w:cs="Times New Roman"/>
        </w:rPr>
        <w:lastRenderedPageBreak/>
        <w:t xml:space="preserve">already </w:t>
      </w:r>
      <w:r w:rsidR="00294252">
        <w:rPr>
          <w:rFonts w:ascii="Times New Roman" w:hAnsi="Times New Roman" w:cs="Times New Roman"/>
        </w:rPr>
        <w:t>‘</w:t>
      </w:r>
      <w:r w:rsidR="00FA16B0">
        <w:rPr>
          <w:rFonts w:ascii="Times New Roman" w:hAnsi="Times New Roman" w:cs="Times New Roman"/>
        </w:rPr>
        <w:t>examples</w:t>
      </w:r>
      <w:r w:rsidR="00294252">
        <w:rPr>
          <w:rFonts w:ascii="Times New Roman" w:hAnsi="Times New Roman" w:cs="Times New Roman"/>
        </w:rPr>
        <w:t>’</w:t>
      </w:r>
      <w:r w:rsidR="00FA16B0">
        <w:rPr>
          <w:rFonts w:ascii="Times New Roman" w:hAnsi="Times New Roman" w:cs="Times New Roman"/>
        </w:rPr>
        <w:t xml:space="preserve"> of what they are not? </w:t>
      </w:r>
      <w:r>
        <w:rPr>
          <w:rFonts w:ascii="Times New Roman" w:hAnsi="Times New Roman" w:cs="Times New Roman"/>
        </w:rPr>
        <w:t xml:space="preserve">With respect to the reflections already cited from Rabinow and </w:t>
      </w:r>
      <w:r w:rsidR="002017AB">
        <w:rPr>
          <w:rFonts w:ascii="Times New Roman" w:hAnsi="Times New Roman" w:cs="Times New Roman"/>
        </w:rPr>
        <w:t xml:space="preserve">Lévi-Strauss, Leiris and </w:t>
      </w:r>
      <w:proofErr w:type="spellStart"/>
      <w:r w:rsidR="002017AB">
        <w:rPr>
          <w:rFonts w:ascii="Times New Roman" w:hAnsi="Times New Roman" w:cs="Times New Roman"/>
        </w:rPr>
        <w:t>Pels</w:t>
      </w:r>
      <w:proofErr w:type="spellEnd"/>
      <w:r w:rsidR="002017AB">
        <w:rPr>
          <w:rFonts w:ascii="Times New Roman" w:hAnsi="Times New Roman" w:cs="Times New Roman"/>
        </w:rPr>
        <w:t>, w</w:t>
      </w:r>
      <w:r w:rsidR="00724745" w:rsidRPr="002D610D">
        <w:rPr>
          <w:rFonts w:ascii="Times New Roman" w:hAnsi="Times New Roman" w:cs="Times New Roman"/>
        </w:rPr>
        <w:t xml:space="preserve">hat </w:t>
      </w:r>
      <w:r w:rsidR="00721DC7" w:rsidRPr="002D610D">
        <w:rPr>
          <w:rFonts w:ascii="Times New Roman" w:hAnsi="Times New Roman" w:cs="Times New Roman"/>
        </w:rPr>
        <w:t xml:space="preserve">to make </w:t>
      </w:r>
      <w:r w:rsidR="00724745" w:rsidRPr="002D610D">
        <w:rPr>
          <w:rFonts w:ascii="Times New Roman" w:hAnsi="Times New Roman" w:cs="Times New Roman"/>
        </w:rPr>
        <w:t xml:space="preserve">of </w:t>
      </w:r>
      <w:r w:rsidR="00A36F1C" w:rsidRPr="002D610D">
        <w:rPr>
          <w:rFonts w:ascii="Times New Roman" w:hAnsi="Times New Roman" w:cs="Times New Roman"/>
        </w:rPr>
        <w:t xml:space="preserve">an </w:t>
      </w:r>
      <w:r w:rsidR="008E0172" w:rsidRPr="002D610D">
        <w:rPr>
          <w:rFonts w:ascii="Times New Roman" w:hAnsi="Times New Roman" w:cs="Times New Roman"/>
        </w:rPr>
        <w:t>ethnographic</w:t>
      </w:r>
      <w:r w:rsidR="00152B26" w:rsidRPr="002D610D">
        <w:rPr>
          <w:rFonts w:ascii="Times New Roman" w:hAnsi="Times New Roman" w:cs="Times New Roman"/>
        </w:rPr>
        <w:t xml:space="preserve"> (or art historical) </w:t>
      </w:r>
      <w:r w:rsidR="00E64CA2" w:rsidRPr="002D610D">
        <w:rPr>
          <w:rFonts w:ascii="Times New Roman" w:hAnsi="Times New Roman" w:cs="Times New Roman"/>
        </w:rPr>
        <w:t>sit</w:t>
      </w:r>
      <w:r w:rsidR="00724745" w:rsidRPr="002D610D">
        <w:rPr>
          <w:rFonts w:ascii="Times New Roman" w:hAnsi="Times New Roman" w:cs="Times New Roman"/>
        </w:rPr>
        <w:t xml:space="preserve">e of </w:t>
      </w:r>
      <w:r w:rsidR="002017AB">
        <w:rPr>
          <w:rFonts w:ascii="Times New Roman" w:hAnsi="Times New Roman" w:cs="Times New Roman"/>
        </w:rPr>
        <w:t xml:space="preserve">an </w:t>
      </w:r>
      <w:r w:rsidR="00366753" w:rsidRPr="002D610D">
        <w:rPr>
          <w:rFonts w:ascii="Times New Roman" w:hAnsi="Times New Roman" w:cs="Times New Roman"/>
        </w:rPr>
        <w:t>apparent</w:t>
      </w:r>
      <w:r w:rsidR="008E0172" w:rsidRPr="002D610D">
        <w:rPr>
          <w:rFonts w:ascii="Times New Roman" w:hAnsi="Times New Roman" w:cs="Times New Roman"/>
        </w:rPr>
        <w:t xml:space="preserve">ly </w:t>
      </w:r>
      <w:r w:rsidR="00724745" w:rsidRPr="002D610D">
        <w:rPr>
          <w:rFonts w:ascii="Times New Roman" w:hAnsi="Times New Roman" w:cs="Times New Roman"/>
        </w:rPr>
        <w:t>impossible reflexivity</w:t>
      </w:r>
      <w:r w:rsidR="00721DC7" w:rsidRPr="002D610D">
        <w:rPr>
          <w:rFonts w:ascii="Times New Roman" w:hAnsi="Times New Roman" w:cs="Times New Roman"/>
        </w:rPr>
        <w:t>,</w:t>
      </w:r>
      <w:r w:rsidR="00724745" w:rsidRPr="002D610D">
        <w:rPr>
          <w:rFonts w:ascii="Times New Roman" w:hAnsi="Times New Roman" w:cs="Times New Roman"/>
        </w:rPr>
        <w:t xml:space="preserve"> </w:t>
      </w:r>
      <w:r w:rsidR="00E64CA2" w:rsidRPr="002D610D">
        <w:rPr>
          <w:rFonts w:ascii="Times New Roman" w:hAnsi="Times New Roman" w:cs="Times New Roman"/>
        </w:rPr>
        <w:t xml:space="preserve">where </w:t>
      </w:r>
      <w:r w:rsidR="00724745" w:rsidRPr="002D610D">
        <w:rPr>
          <w:rFonts w:ascii="Times New Roman" w:hAnsi="Times New Roman" w:cs="Times New Roman"/>
        </w:rPr>
        <w:t xml:space="preserve">the viewer </w:t>
      </w:r>
      <w:r w:rsidR="00152B26" w:rsidRPr="002D610D">
        <w:rPr>
          <w:rFonts w:ascii="Times New Roman" w:hAnsi="Times New Roman" w:cs="Times New Roman"/>
        </w:rPr>
        <w:t xml:space="preserve">does not </w:t>
      </w:r>
      <w:r w:rsidR="00724745" w:rsidRPr="002D610D">
        <w:rPr>
          <w:rFonts w:ascii="Times New Roman" w:hAnsi="Times New Roman" w:cs="Times New Roman"/>
        </w:rPr>
        <w:t>otherwise see him or herself from the place of the viewed</w:t>
      </w:r>
      <w:r w:rsidR="002017AB">
        <w:rPr>
          <w:rFonts w:ascii="Times New Roman" w:hAnsi="Times New Roman" w:cs="Times New Roman"/>
        </w:rPr>
        <w:t xml:space="preserve">, other than </w:t>
      </w:r>
      <w:r w:rsidR="001E7819">
        <w:rPr>
          <w:rFonts w:ascii="Times New Roman" w:hAnsi="Times New Roman" w:cs="Times New Roman"/>
        </w:rPr>
        <w:t xml:space="preserve">in </w:t>
      </w:r>
      <w:r w:rsidR="002017AB">
        <w:rPr>
          <w:rFonts w:ascii="Times New Roman" w:hAnsi="Times New Roman" w:cs="Times New Roman"/>
        </w:rPr>
        <w:t>becoming the very subject of the research in question</w:t>
      </w:r>
      <w:r w:rsidR="00724745" w:rsidRPr="002D610D">
        <w:rPr>
          <w:rFonts w:ascii="Times New Roman" w:hAnsi="Times New Roman" w:cs="Times New Roman"/>
        </w:rPr>
        <w:t>?</w:t>
      </w:r>
      <w:r w:rsidR="00294252">
        <w:rPr>
          <w:rStyle w:val="EndnoteReference"/>
          <w:rFonts w:ascii="Times New Roman" w:hAnsi="Times New Roman" w:cs="Times New Roman"/>
        </w:rPr>
        <w:endnoteReference w:id="42"/>
      </w:r>
      <w:r w:rsidR="00724745" w:rsidRPr="002D610D">
        <w:rPr>
          <w:rFonts w:ascii="Times New Roman" w:hAnsi="Times New Roman" w:cs="Times New Roman"/>
        </w:rPr>
        <w:t xml:space="preserve"> </w:t>
      </w:r>
    </w:p>
    <w:p w14:paraId="3624D066" w14:textId="77777777" w:rsidR="00890880" w:rsidRDefault="00890880" w:rsidP="009119CE">
      <w:pPr>
        <w:rPr>
          <w:rFonts w:ascii="Times New Roman" w:hAnsi="Times New Roman" w:cs="Times New Roman"/>
        </w:rPr>
      </w:pPr>
    </w:p>
    <w:p w14:paraId="3E163806" w14:textId="1A41B35E" w:rsidR="008E0172" w:rsidRPr="002D610D" w:rsidRDefault="00121923" w:rsidP="009119CE">
      <w:pPr>
        <w:rPr>
          <w:rFonts w:ascii="Times New Roman" w:hAnsi="Times New Roman" w:cs="Times New Roman"/>
        </w:rPr>
      </w:pPr>
      <w:r w:rsidRPr="002D610D">
        <w:rPr>
          <w:rFonts w:ascii="Times New Roman" w:hAnsi="Times New Roman" w:cs="Times New Roman"/>
        </w:rPr>
        <w:t xml:space="preserve">Indeed, </w:t>
      </w:r>
      <w:r w:rsidR="00591589">
        <w:rPr>
          <w:rFonts w:ascii="Times New Roman" w:hAnsi="Times New Roman" w:cs="Times New Roman"/>
        </w:rPr>
        <w:t xml:space="preserve">it is </w:t>
      </w:r>
      <w:r w:rsidR="00294252">
        <w:rPr>
          <w:rFonts w:ascii="Times New Roman" w:hAnsi="Times New Roman" w:cs="Times New Roman"/>
        </w:rPr>
        <w:t xml:space="preserve">precisely </w:t>
      </w:r>
      <w:r w:rsidR="00724745" w:rsidRPr="00AA6892">
        <w:rPr>
          <w:rFonts w:ascii="Times New Roman" w:hAnsi="Times New Roman" w:cs="Times New Roman"/>
          <w:i/>
        </w:rPr>
        <w:t>this</w:t>
      </w:r>
      <w:r w:rsidR="00724745" w:rsidRPr="002D610D">
        <w:rPr>
          <w:rFonts w:ascii="Times New Roman" w:hAnsi="Times New Roman" w:cs="Times New Roman"/>
        </w:rPr>
        <w:t xml:space="preserve"> </w:t>
      </w:r>
      <w:r w:rsidR="00E64CA2" w:rsidRPr="002D610D">
        <w:rPr>
          <w:rFonts w:ascii="Times New Roman" w:hAnsi="Times New Roman" w:cs="Times New Roman"/>
        </w:rPr>
        <w:t xml:space="preserve">question of </w:t>
      </w:r>
      <w:r w:rsidR="00721DC7" w:rsidRPr="002D610D">
        <w:rPr>
          <w:rFonts w:ascii="Times New Roman" w:hAnsi="Times New Roman" w:cs="Times New Roman"/>
        </w:rPr>
        <w:t xml:space="preserve">research </w:t>
      </w:r>
      <w:r w:rsidR="001E7819">
        <w:rPr>
          <w:rFonts w:ascii="Times New Roman" w:hAnsi="Times New Roman" w:cs="Times New Roman"/>
        </w:rPr>
        <w:t xml:space="preserve">that </w:t>
      </w:r>
      <w:r w:rsidR="00AA6892">
        <w:rPr>
          <w:rFonts w:ascii="Times New Roman" w:hAnsi="Times New Roman" w:cs="Times New Roman"/>
        </w:rPr>
        <w:t>serve</w:t>
      </w:r>
      <w:r w:rsidR="001E7819">
        <w:rPr>
          <w:rFonts w:ascii="Times New Roman" w:hAnsi="Times New Roman" w:cs="Times New Roman"/>
        </w:rPr>
        <w:t>s</w:t>
      </w:r>
      <w:r w:rsidR="00AA6892">
        <w:rPr>
          <w:rFonts w:ascii="Times New Roman" w:hAnsi="Times New Roman" w:cs="Times New Roman"/>
        </w:rPr>
        <w:t xml:space="preserve"> as a metaphor for </w:t>
      </w:r>
      <w:r w:rsidR="00724745" w:rsidRPr="002D610D">
        <w:rPr>
          <w:rFonts w:ascii="Times New Roman" w:hAnsi="Times New Roman" w:cs="Times New Roman"/>
        </w:rPr>
        <w:t>the paradigm of the ethnographic project: to see oneself from another’s point of view</w:t>
      </w:r>
      <w:r w:rsidR="008E0172" w:rsidRPr="002D610D">
        <w:rPr>
          <w:rFonts w:ascii="Times New Roman" w:hAnsi="Times New Roman" w:cs="Times New Roman"/>
        </w:rPr>
        <w:t xml:space="preserve"> </w:t>
      </w:r>
      <w:r w:rsidR="00D55D8C" w:rsidRPr="002D610D">
        <w:rPr>
          <w:rFonts w:ascii="Times New Roman" w:hAnsi="Times New Roman" w:cs="Times New Roman"/>
        </w:rPr>
        <w:t>(as the object of the other’s anthropology</w:t>
      </w:r>
      <w:r w:rsidR="002B7406">
        <w:rPr>
          <w:rStyle w:val="EndnoteReference"/>
          <w:rFonts w:ascii="Times New Roman" w:hAnsi="Times New Roman" w:cs="Times New Roman"/>
        </w:rPr>
        <w:endnoteReference w:id="43"/>
      </w:r>
      <w:r w:rsidR="00D55D8C" w:rsidRPr="002D610D">
        <w:rPr>
          <w:rFonts w:ascii="Times New Roman" w:hAnsi="Times New Roman" w:cs="Times New Roman"/>
        </w:rPr>
        <w:t>)</w:t>
      </w:r>
      <w:r w:rsidR="008E0172" w:rsidRPr="002D610D">
        <w:rPr>
          <w:rFonts w:ascii="Times New Roman" w:hAnsi="Times New Roman" w:cs="Times New Roman"/>
        </w:rPr>
        <w:t xml:space="preserve"> –</w:t>
      </w:r>
      <w:r w:rsidR="00AA6892">
        <w:rPr>
          <w:rFonts w:ascii="Times New Roman" w:hAnsi="Times New Roman" w:cs="Times New Roman"/>
        </w:rPr>
        <w:t xml:space="preserve"> </w:t>
      </w:r>
      <w:r w:rsidR="00E64CA2" w:rsidRPr="002D610D">
        <w:rPr>
          <w:rFonts w:ascii="Times New Roman" w:hAnsi="Times New Roman" w:cs="Times New Roman"/>
        </w:rPr>
        <w:t xml:space="preserve">translated by </w:t>
      </w:r>
      <w:r w:rsidR="00294252">
        <w:rPr>
          <w:rFonts w:ascii="Times New Roman" w:hAnsi="Times New Roman" w:cs="Times New Roman"/>
        </w:rPr>
        <w:t xml:space="preserve">‘modern’ </w:t>
      </w:r>
      <w:r w:rsidR="008E0172" w:rsidRPr="002D610D">
        <w:rPr>
          <w:rFonts w:ascii="Times New Roman" w:hAnsi="Times New Roman" w:cs="Times New Roman"/>
        </w:rPr>
        <w:t>technologies of dissemblance and resemblance</w:t>
      </w:r>
      <w:r w:rsidR="00294252">
        <w:rPr>
          <w:rFonts w:ascii="Times New Roman" w:hAnsi="Times New Roman" w:cs="Times New Roman"/>
        </w:rPr>
        <w:t>,</w:t>
      </w:r>
      <w:r w:rsidR="007C1FE6" w:rsidRPr="002D610D">
        <w:rPr>
          <w:rFonts w:ascii="Times New Roman" w:hAnsi="Times New Roman" w:cs="Times New Roman"/>
        </w:rPr>
        <w:t xml:space="preserve"> as</w:t>
      </w:r>
      <w:r w:rsidR="008E0172" w:rsidRPr="002D610D">
        <w:rPr>
          <w:rFonts w:ascii="Times New Roman" w:hAnsi="Times New Roman" w:cs="Times New Roman"/>
        </w:rPr>
        <w:t xml:space="preserve"> </w:t>
      </w:r>
      <w:r w:rsidR="00152B26" w:rsidRPr="002D610D">
        <w:rPr>
          <w:rFonts w:ascii="Times New Roman" w:hAnsi="Times New Roman" w:cs="Times New Roman"/>
        </w:rPr>
        <w:t xml:space="preserve">here </w:t>
      </w:r>
      <w:r w:rsidR="00B91DCC" w:rsidRPr="002D610D">
        <w:rPr>
          <w:rFonts w:ascii="Times New Roman" w:hAnsi="Times New Roman" w:cs="Times New Roman"/>
        </w:rPr>
        <w:t xml:space="preserve">between </w:t>
      </w:r>
      <w:r w:rsidR="00294252">
        <w:rPr>
          <w:rFonts w:ascii="Times New Roman" w:hAnsi="Times New Roman" w:cs="Times New Roman"/>
        </w:rPr>
        <w:t xml:space="preserve">the </w:t>
      </w:r>
      <w:r w:rsidR="001E7819">
        <w:rPr>
          <w:rFonts w:ascii="Times New Roman" w:hAnsi="Times New Roman" w:cs="Times New Roman"/>
        </w:rPr>
        <w:t xml:space="preserve">sites </w:t>
      </w:r>
      <w:r w:rsidR="00294252">
        <w:rPr>
          <w:rFonts w:ascii="Times New Roman" w:hAnsi="Times New Roman" w:cs="Times New Roman"/>
        </w:rPr>
        <w:t xml:space="preserve">of </w:t>
      </w:r>
      <w:r w:rsidR="00B91DCC" w:rsidRPr="002D610D">
        <w:rPr>
          <w:rFonts w:ascii="Times New Roman" w:hAnsi="Times New Roman" w:cs="Times New Roman"/>
        </w:rPr>
        <w:t xml:space="preserve">exhibition and </w:t>
      </w:r>
      <w:r w:rsidR="00294252">
        <w:rPr>
          <w:rFonts w:ascii="Times New Roman" w:hAnsi="Times New Roman" w:cs="Times New Roman"/>
        </w:rPr>
        <w:t xml:space="preserve">photographic </w:t>
      </w:r>
      <w:r w:rsidR="00B91DCC" w:rsidRPr="002D610D">
        <w:rPr>
          <w:rFonts w:ascii="Times New Roman" w:hAnsi="Times New Roman" w:cs="Times New Roman"/>
        </w:rPr>
        <w:t>testimony</w:t>
      </w:r>
      <w:r w:rsidR="00591589">
        <w:rPr>
          <w:rFonts w:ascii="Times New Roman" w:hAnsi="Times New Roman" w:cs="Times New Roman"/>
        </w:rPr>
        <w:t>.</w:t>
      </w:r>
      <w:r w:rsidR="00193458" w:rsidRPr="002D610D">
        <w:rPr>
          <w:rFonts w:ascii="Times New Roman" w:hAnsi="Times New Roman" w:cs="Times New Roman"/>
        </w:rPr>
        <w:t xml:space="preserve"> </w:t>
      </w:r>
      <w:r w:rsidR="00890880">
        <w:rPr>
          <w:rFonts w:ascii="Times New Roman" w:hAnsi="Times New Roman" w:cs="Times New Roman"/>
        </w:rPr>
        <w:t xml:space="preserve">With respect to what one might swear to have seen, </w:t>
      </w:r>
      <w:r w:rsidR="00AA6892">
        <w:rPr>
          <w:rFonts w:ascii="Times New Roman" w:hAnsi="Times New Roman" w:cs="Times New Roman"/>
        </w:rPr>
        <w:t xml:space="preserve">Demos’ words </w:t>
      </w:r>
      <w:r w:rsidR="001E7819">
        <w:rPr>
          <w:rFonts w:ascii="Times New Roman" w:hAnsi="Times New Roman" w:cs="Times New Roman"/>
        </w:rPr>
        <w:t xml:space="preserve">offer the </w:t>
      </w:r>
      <w:r w:rsidR="00AA6892">
        <w:rPr>
          <w:rFonts w:ascii="Times New Roman" w:hAnsi="Times New Roman" w:cs="Times New Roman"/>
        </w:rPr>
        <w:t>appear</w:t>
      </w:r>
      <w:r w:rsidR="001E7819">
        <w:rPr>
          <w:rFonts w:ascii="Times New Roman" w:hAnsi="Times New Roman" w:cs="Times New Roman"/>
        </w:rPr>
        <w:t>ance of exteriorising</w:t>
      </w:r>
      <w:r w:rsidR="00AA6892">
        <w:rPr>
          <w:rFonts w:ascii="Times New Roman" w:hAnsi="Times New Roman" w:cs="Times New Roman"/>
        </w:rPr>
        <w:t xml:space="preserve"> a monologue </w:t>
      </w:r>
      <w:r w:rsidR="00890880">
        <w:rPr>
          <w:rFonts w:ascii="Times New Roman" w:hAnsi="Times New Roman" w:cs="Times New Roman"/>
        </w:rPr>
        <w:t>internal to</w:t>
      </w:r>
      <w:r w:rsidR="00AA6892">
        <w:rPr>
          <w:rFonts w:ascii="Times New Roman" w:hAnsi="Times New Roman" w:cs="Times New Roman"/>
        </w:rPr>
        <w:t xml:space="preserve"> the </w:t>
      </w:r>
      <w:r w:rsidR="00591589">
        <w:rPr>
          <w:rFonts w:ascii="Times New Roman" w:hAnsi="Times New Roman" w:cs="Times New Roman"/>
        </w:rPr>
        <w:t xml:space="preserve">film’s </w:t>
      </w:r>
      <w:r w:rsidR="00AA6892">
        <w:rPr>
          <w:rFonts w:ascii="Times New Roman" w:hAnsi="Times New Roman" w:cs="Times New Roman"/>
        </w:rPr>
        <w:t xml:space="preserve">images, </w:t>
      </w:r>
      <w:r w:rsidR="00890880">
        <w:rPr>
          <w:rFonts w:ascii="Times New Roman" w:hAnsi="Times New Roman" w:cs="Times New Roman"/>
        </w:rPr>
        <w:t xml:space="preserve">conjuring </w:t>
      </w:r>
      <w:r w:rsidR="00AA6892">
        <w:rPr>
          <w:rFonts w:ascii="Times New Roman" w:hAnsi="Times New Roman" w:cs="Times New Roman"/>
        </w:rPr>
        <w:t xml:space="preserve">a relation to thought as that </w:t>
      </w:r>
      <w:proofErr w:type="gramStart"/>
      <w:r w:rsidR="00AA6892">
        <w:rPr>
          <w:rFonts w:ascii="Times New Roman" w:hAnsi="Times New Roman" w:cs="Times New Roman"/>
        </w:rPr>
        <w:t>Other</w:t>
      </w:r>
      <w:proofErr w:type="gramEnd"/>
      <w:r w:rsidR="00AA6892">
        <w:rPr>
          <w:rFonts w:ascii="Times New Roman" w:hAnsi="Times New Roman" w:cs="Times New Roman"/>
        </w:rPr>
        <w:t xml:space="preserve"> </w:t>
      </w:r>
      <w:r w:rsidR="00890880">
        <w:rPr>
          <w:rFonts w:ascii="Times New Roman" w:hAnsi="Times New Roman" w:cs="Times New Roman"/>
        </w:rPr>
        <w:t xml:space="preserve">by which we </w:t>
      </w:r>
      <w:r w:rsidR="00AA6892">
        <w:rPr>
          <w:rFonts w:ascii="Times New Roman" w:hAnsi="Times New Roman" w:cs="Times New Roman"/>
        </w:rPr>
        <w:t xml:space="preserve">are addressed when questioning </w:t>
      </w:r>
      <w:r w:rsidR="00591589">
        <w:rPr>
          <w:rFonts w:ascii="Times New Roman" w:hAnsi="Times New Roman" w:cs="Times New Roman"/>
        </w:rPr>
        <w:t>ourselves as to the conditions of making sense of experience</w:t>
      </w:r>
      <w:r w:rsidR="00AA6892">
        <w:rPr>
          <w:rFonts w:ascii="Times New Roman" w:hAnsi="Times New Roman" w:cs="Times New Roman"/>
        </w:rPr>
        <w:t xml:space="preserve">. </w:t>
      </w:r>
    </w:p>
    <w:p w14:paraId="6A2DB447" w14:textId="77777777" w:rsidR="008E0172" w:rsidRPr="002D610D" w:rsidRDefault="008E0172" w:rsidP="009119CE">
      <w:pPr>
        <w:rPr>
          <w:rFonts w:ascii="Times New Roman" w:hAnsi="Times New Roman" w:cs="Times New Roman"/>
        </w:rPr>
      </w:pPr>
    </w:p>
    <w:p w14:paraId="2F7701EF" w14:textId="658AE5B7" w:rsidR="0073618C" w:rsidRDefault="001E7819" w:rsidP="009119CE">
      <w:pPr>
        <w:rPr>
          <w:rFonts w:ascii="Times New Roman" w:hAnsi="Times New Roman" w:cs="Times New Roman"/>
        </w:rPr>
      </w:pPr>
      <w:r>
        <w:rPr>
          <w:rFonts w:ascii="Times New Roman" w:hAnsi="Times New Roman" w:cs="Times New Roman"/>
        </w:rPr>
        <w:t>To return to r</w:t>
      </w:r>
      <w:r w:rsidR="009B4DA7">
        <w:rPr>
          <w:rFonts w:ascii="Times New Roman" w:hAnsi="Times New Roman" w:cs="Times New Roman"/>
        </w:rPr>
        <w:t>eflect</w:t>
      </w:r>
      <w:r w:rsidR="00D55D8C" w:rsidRPr="002D610D">
        <w:rPr>
          <w:rFonts w:ascii="Times New Roman" w:hAnsi="Times New Roman" w:cs="Times New Roman"/>
        </w:rPr>
        <w:t xml:space="preserve">ing </w:t>
      </w:r>
      <w:r w:rsidR="009B4DA7">
        <w:rPr>
          <w:rFonts w:ascii="Times New Roman" w:hAnsi="Times New Roman" w:cs="Times New Roman"/>
        </w:rPr>
        <w:t xml:space="preserve">on </w:t>
      </w:r>
      <w:r w:rsidR="00D55D8C" w:rsidRPr="002D610D">
        <w:rPr>
          <w:rFonts w:ascii="Times New Roman" w:hAnsi="Times New Roman" w:cs="Times New Roman"/>
        </w:rPr>
        <w:t xml:space="preserve">the </w:t>
      </w:r>
      <w:r>
        <w:rPr>
          <w:rFonts w:ascii="Times New Roman" w:hAnsi="Times New Roman" w:cs="Times New Roman"/>
        </w:rPr>
        <w:t xml:space="preserve">mark </w:t>
      </w:r>
      <w:r w:rsidR="00D55D8C" w:rsidRPr="002D610D">
        <w:rPr>
          <w:rFonts w:ascii="Times New Roman" w:hAnsi="Times New Roman" w:cs="Times New Roman"/>
        </w:rPr>
        <w:t xml:space="preserve">of temporality in </w:t>
      </w:r>
      <w:r w:rsidR="008E26CB" w:rsidRPr="002D610D">
        <w:rPr>
          <w:rFonts w:ascii="Times New Roman" w:hAnsi="Times New Roman" w:cs="Times New Roman"/>
        </w:rPr>
        <w:t xml:space="preserve">such </w:t>
      </w:r>
      <w:r w:rsidR="00D55D8C" w:rsidRPr="002D610D">
        <w:rPr>
          <w:rFonts w:ascii="Times New Roman" w:hAnsi="Times New Roman" w:cs="Times New Roman"/>
        </w:rPr>
        <w:t>research</w:t>
      </w:r>
      <w:r w:rsidR="008E26CB" w:rsidRPr="002D610D">
        <w:rPr>
          <w:rFonts w:ascii="Times New Roman" w:hAnsi="Times New Roman" w:cs="Times New Roman"/>
        </w:rPr>
        <w:t xml:space="preserve"> (both anthropological and artistic)</w:t>
      </w:r>
      <w:r w:rsidR="00D55D8C" w:rsidRPr="002D610D">
        <w:rPr>
          <w:rFonts w:ascii="Times New Roman" w:hAnsi="Times New Roman" w:cs="Times New Roman"/>
        </w:rPr>
        <w:t>,</w:t>
      </w:r>
      <w:r w:rsidR="008E0172" w:rsidRPr="002D610D">
        <w:rPr>
          <w:rFonts w:ascii="Times New Roman" w:hAnsi="Times New Roman" w:cs="Times New Roman"/>
        </w:rPr>
        <w:t xml:space="preserve"> </w:t>
      </w:r>
      <w:r w:rsidR="00B91DCC" w:rsidRPr="002D610D">
        <w:rPr>
          <w:rFonts w:ascii="Times New Roman" w:hAnsi="Times New Roman" w:cs="Times New Roman"/>
        </w:rPr>
        <w:t>Paul Rabinow</w:t>
      </w:r>
      <w:r w:rsidR="008E0172" w:rsidRPr="002D610D">
        <w:rPr>
          <w:rFonts w:ascii="Times New Roman" w:hAnsi="Times New Roman" w:cs="Times New Roman"/>
        </w:rPr>
        <w:t xml:space="preserve"> </w:t>
      </w:r>
      <w:r w:rsidR="009B4DA7">
        <w:rPr>
          <w:rFonts w:ascii="Times New Roman" w:hAnsi="Times New Roman" w:cs="Times New Roman"/>
        </w:rPr>
        <w:t>wri</w:t>
      </w:r>
      <w:r w:rsidR="008E0172" w:rsidRPr="002D610D">
        <w:rPr>
          <w:rFonts w:ascii="Times New Roman" w:hAnsi="Times New Roman" w:cs="Times New Roman"/>
        </w:rPr>
        <w:t>t</w:t>
      </w:r>
      <w:r w:rsidR="009B4DA7">
        <w:rPr>
          <w:rFonts w:ascii="Times New Roman" w:hAnsi="Times New Roman" w:cs="Times New Roman"/>
        </w:rPr>
        <w:t>e</w:t>
      </w:r>
      <w:r w:rsidR="008E0172" w:rsidRPr="002D610D">
        <w:rPr>
          <w:rFonts w:ascii="Times New Roman" w:hAnsi="Times New Roman" w:cs="Times New Roman"/>
        </w:rPr>
        <w:t>s</w:t>
      </w:r>
      <w:r w:rsidR="00B91DCC" w:rsidRPr="002D610D">
        <w:rPr>
          <w:rFonts w:ascii="Times New Roman" w:hAnsi="Times New Roman" w:cs="Times New Roman"/>
        </w:rPr>
        <w:t xml:space="preserve">: </w:t>
      </w:r>
    </w:p>
    <w:p w14:paraId="10D74D8E" w14:textId="77777777" w:rsidR="0073618C" w:rsidRDefault="0073618C" w:rsidP="009119CE">
      <w:pPr>
        <w:rPr>
          <w:rFonts w:ascii="Times New Roman" w:hAnsi="Times New Roman" w:cs="Times New Roman"/>
        </w:rPr>
      </w:pPr>
    </w:p>
    <w:p w14:paraId="26B119D2" w14:textId="1C9B8765" w:rsidR="0073618C" w:rsidRDefault="009119CE" w:rsidP="0073618C">
      <w:pPr>
        <w:ind w:left="720"/>
        <w:rPr>
          <w:rFonts w:ascii="Times New Roman" w:hAnsi="Times New Roman" w:cs="Times New Roman"/>
        </w:rPr>
      </w:pPr>
      <w:r w:rsidRPr="002D610D">
        <w:rPr>
          <w:rFonts w:ascii="Times New Roman" w:hAnsi="Times New Roman" w:cs="Times New Roman"/>
        </w:rPr>
        <w:t>The question is whether or not digital techniques, technology, and practice are transforming the concept of the image in essential ways</w:t>
      </w:r>
      <w:r w:rsidR="00E64CA2" w:rsidRPr="002D610D">
        <w:rPr>
          <w:rFonts w:ascii="Times New Roman" w:hAnsi="Times New Roman" w:cs="Times New Roman"/>
        </w:rPr>
        <w:t>..</w:t>
      </w:r>
      <w:r w:rsidRPr="002D610D">
        <w:rPr>
          <w:rFonts w:ascii="Times New Roman" w:hAnsi="Times New Roman" w:cs="Times New Roman"/>
        </w:rPr>
        <w:t>.</w:t>
      </w:r>
      <w:r w:rsidR="00E64CA2" w:rsidRPr="002D610D">
        <w:rPr>
          <w:rFonts w:ascii="Times New Roman" w:hAnsi="Times New Roman" w:cs="Times New Roman"/>
        </w:rPr>
        <w:t xml:space="preserve"> </w:t>
      </w:r>
      <w:r w:rsidRPr="002D610D">
        <w:rPr>
          <w:rFonts w:ascii="Times New Roman" w:hAnsi="Times New Roman" w:cs="Times New Roman"/>
        </w:rPr>
        <w:t>making the historicity of photographic technology more and more evident, more and more visible</w:t>
      </w:r>
      <w:r w:rsidR="00B91DCC" w:rsidRPr="002D610D">
        <w:rPr>
          <w:rFonts w:ascii="Times New Roman" w:hAnsi="Times New Roman" w:cs="Times New Roman"/>
        </w:rPr>
        <w:t xml:space="preserve">… </w:t>
      </w:r>
      <w:r w:rsidRPr="002D610D">
        <w:rPr>
          <w:rFonts w:ascii="Times New Roman" w:hAnsi="Times New Roman" w:cs="Times New Roman"/>
        </w:rPr>
        <w:t xml:space="preserve">The historical disassembling of technique, technology, and practice produces a marking of their historicity and opens a space for new </w:t>
      </w:r>
      <w:r w:rsidR="00513B94" w:rsidRPr="002D610D">
        <w:rPr>
          <w:rFonts w:ascii="Times New Roman" w:hAnsi="Times New Roman" w:cs="Times New Roman"/>
        </w:rPr>
        <w:t>concepts and practice to emerge</w:t>
      </w:r>
      <w:r w:rsidR="0073618C">
        <w:rPr>
          <w:rFonts w:ascii="Times New Roman" w:hAnsi="Times New Roman" w:cs="Times New Roman"/>
        </w:rPr>
        <w:t>.</w:t>
      </w:r>
      <w:r w:rsidR="002125CD">
        <w:rPr>
          <w:rStyle w:val="EndnoteReference"/>
          <w:rFonts w:ascii="Times New Roman" w:hAnsi="Times New Roman" w:cs="Times New Roman"/>
        </w:rPr>
        <w:endnoteReference w:id="44"/>
      </w:r>
      <w:r w:rsidRPr="002D610D">
        <w:rPr>
          <w:rFonts w:ascii="Times New Roman" w:hAnsi="Times New Roman" w:cs="Times New Roman"/>
        </w:rPr>
        <w:t xml:space="preserve"> </w:t>
      </w:r>
    </w:p>
    <w:p w14:paraId="51612222" w14:textId="77777777" w:rsidR="0073618C" w:rsidRDefault="0073618C" w:rsidP="009119CE">
      <w:pPr>
        <w:rPr>
          <w:rFonts w:ascii="Times New Roman" w:hAnsi="Times New Roman" w:cs="Times New Roman"/>
        </w:rPr>
      </w:pPr>
    </w:p>
    <w:p w14:paraId="46D2CC9E" w14:textId="55E8F6DC" w:rsidR="00040E08" w:rsidRDefault="001E7819" w:rsidP="00040E08">
      <w:pPr>
        <w:rPr>
          <w:rFonts w:ascii="Times New Roman" w:hAnsi="Times New Roman" w:cs="Times New Roman"/>
        </w:rPr>
      </w:pPr>
      <w:r>
        <w:rPr>
          <w:rFonts w:ascii="Times New Roman" w:hAnsi="Times New Roman" w:cs="Times New Roman"/>
        </w:rPr>
        <w:t>In this space of emergence, how might one a</w:t>
      </w:r>
      <w:r w:rsidR="00591589">
        <w:rPr>
          <w:rFonts w:ascii="Times New Roman" w:hAnsi="Times New Roman" w:cs="Times New Roman"/>
        </w:rPr>
        <w:t>ddress</w:t>
      </w:r>
      <w:r>
        <w:rPr>
          <w:rFonts w:ascii="Times New Roman" w:hAnsi="Times New Roman" w:cs="Times New Roman"/>
        </w:rPr>
        <w:t xml:space="preserve"> </w:t>
      </w:r>
      <w:r w:rsidR="00591589">
        <w:rPr>
          <w:rFonts w:ascii="Times New Roman" w:hAnsi="Times New Roman" w:cs="Times New Roman"/>
        </w:rPr>
        <w:t>phantoms in ‘the European</w:t>
      </w:r>
      <w:r>
        <w:rPr>
          <w:rFonts w:ascii="Times New Roman" w:hAnsi="Times New Roman" w:cs="Times New Roman"/>
        </w:rPr>
        <w:t xml:space="preserve"> representation of African art’ – as a </w:t>
      </w:r>
      <w:r w:rsidR="00591589">
        <w:rPr>
          <w:rFonts w:ascii="Times New Roman" w:hAnsi="Times New Roman" w:cs="Times New Roman"/>
        </w:rPr>
        <w:t xml:space="preserve">site of </w:t>
      </w:r>
      <w:proofErr w:type="spellStart"/>
      <w:r w:rsidR="00591589">
        <w:rPr>
          <w:rFonts w:ascii="Times New Roman" w:hAnsi="Times New Roman" w:cs="Times New Roman"/>
        </w:rPr>
        <w:t>hauntological</w:t>
      </w:r>
      <w:proofErr w:type="spellEnd"/>
      <w:r w:rsidR="00591589">
        <w:rPr>
          <w:rFonts w:ascii="Times New Roman" w:hAnsi="Times New Roman" w:cs="Times New Roman"/>
        </w:rPr>
        <w:t xml:space="preserve"> research</w:t>
      </w:r>
      <w:r>
        <w:rPr>
          <w:rFonts w:ascii="Times New Roman" w:hAnsi="Times New Roman" w:cs="Times New Roman"/>
        </w:rPr>
        <w:t>?</w:t>
      </w:r>
      <w:r w:rsidR="00591589">
        <w:rPr>
          <w:rFonts w:ascii="Times New Roman" w:hAnsi="Times New Roman" w:cs="Times New Roman"/>
        </w:rPr>
        <w:t xml:space="preserve"> In contrast to </w:t>
      </w:r>
      <w:r w:rsidR="00567151" w:rsidRPr="002D610D">
        <w:rPr>
          <w:rFonts w:ascii="Times New Roman" w:hAnsi="Times New Roman" w:cs="Times New Roman"/>
        </w:rPr>
        <w:t>the living</w:t>
      </w:r>
      <w:r w:rsidR="00591589">
        <w:rPr>
          <w:rFonts w:ascii="Times New Roman" w:hAnsi="Times New Roman" w:cs="Times New Roman"/>
        </w:rPr>
        <w:t>, who</w:t>
      </w:r>
      <w:r w:rsidR="00567151" w:rsidRPr="002D610D">
        <w:rPr>
          <w:rFonts w:ascii="Times New Roman" w:hAnsi="Times New Roman" w:cs="Times New Roman"/>
        </w:rPr>
        <w:t xml:space="preserve"> </w:t>
      </w:r>
      <w:r w:rsidR="004F3414" w:rsidRPr="002D610D">
        <w:rPr>
          <w:rFonts w:ascii="Times New Roman" w:hAnsi="Times New Roman" w:cs="Times New Roman"/>
        </w:rPr>
        <w:t xml:space="preserve">need light to create the opacity (and </w:t>
      </w:r>
      <w:r w:rsidR="00AB23EE" w:rsidRPr="002D610D">
        <w:rPr>
          <w:rFonts w:ascii="Times New Roman" w:hAnsi="Times New Roman" w:cs="Times New Roman"/>
        </w:rPr>
        <w:t>the ambivalence) of the</w:t>
      </w:r>
      <w:r w:rsidR="00567151" w:rsidRPr="002D610D">
        <w:rPr>
          <w:rFonts w:ascii="Times New Roman" w:hAnsi="Times New Roman" w:cs="Times New Roman"/>
        </w:rPr>
        <w:t xml:space="preserve">ir testimony to the </w:t>
      </w:r>
      <w:r w:rsidR="00AB23EE" w:rsidRPr="002D610D">
        <w:rPr>
          <w:rFonts w:ascii="Times New Roman" w:hAnsi="Times New Roman" w:cs="Times New Roman"/>
        </w:rPr>
        <w:t>visible</w:t>
      </w:r>
      <w:r w:rsidR="00D55D8C" w:rsidRPr="002D610D">
        <w:rPr>
          <w:rFonts w:ascii="Times New Roman" w:hAnsi="Times New Roman" w:cs="Times New Roman"/>
        </w:rPr>
        <w:t xml:space="preserve">, </w:t>
      </w:r>
      <w:r w:rsidR="00294252">
        <w:rPr>
          <w:rFonts w:ascii="Times New Roman" w:hAnsi="Times New Roman" w:cs="Times New Roman"/>
        </w:rPr>
        <w:t xml:space="preserve">ghosts </w:t>
      </w:r>
      <w:r w:rsidR="00591589">
        <w:rPr>
          <w:rFonts w:ascii="Times New Roman" w:hAnsi="Times New Roman" w:cs="Times New Roman"/>
        </w:rPr>
        <w:t xml:space="preserve">have no need </w:t>
      </w:r>
      <w:r w:rsidR="00294252">
        <w:rPr>
          <w:rFonts w:ascii="Times New Roman" w:hAnsi="Times New Roman" w:cs="Times New Roman"/>
        </w:rPr>
        <w:t>to swear that they ‘</w:t>
      </w:r>
      <w:r w:rsidR="00D55D8C" w:rsidRPr="002D610D">
        <w:rPr>
          <w:rFonts w:ascii="Times New Roman" w:hAnsi="Times New Roman" w:cs="Times New Roman"/>
        </w:rPr>
        <w:t>saw this</w:t>
      </w:r>
      <w:r w:rsidR="00294252">
        <w:rPr>
          <w:rFonts w:ascii="Times New Roman" w:hAnsi="Times New Roman" w:cs="Times New Roman"/>
        </w:rPr>
        <w:t>’</w:t>
      </w:r>
      <w:r w:rsidR="00591589">
        <w:rPr>
          <w:rFonts w:ascii="Times New Roman" w:hAnsi="Times New Roman" w:cs="Times New Roman"/>
        </w:rPr>
        <w:t xml:space="preserve">. </w:t>
      </w:r>
      <w:r>
        <w:rPr>
          <w:rFonts w:ascii="Times New Roman" w:hAnsi="Times New Roman" w:cs="Times New Roman"/>
        </w:rPr>
        <w:t>In the interplay between site and sight, b</w:t>
      </w:r>
      <w:r w:rsidR="00591589">
        <w:rPr>
          <w:rFonts w:ascii="Times New Roman" w:hAnsi="Times New Roman" w:cs="Times New Roman"/>
        </w:rPr>
        <w:t xml:space="preserve">oth Berardi and Rabinow evoke the digital conditions of </w:t>
      </w:r>
      <w:r w:rsidR="00294252">
        <w:rPr>
          <w:rFonts w:ascii="Times New Roman" w:hAnsi="Times New Roman" w:cs="Times New Roman"/>
        </w:rPr>
        <w:t>‘new concepts and practices’</w:t>
      </w:r>
      <w:r w:rsidR="00567151" w:rsidRPr="002D610D">
        <w:rPr>
          <w:rFonts w:ascii="Times New Roman" w:hAnsi="Times New Roman" w:cs="Times New Roman"/>
        </w:rPr>
        <w:t xml:space="preserve">, of </w:t>
      </w:r>
      <w:proofErr w:type="spellStart"/>
      <w:r w:rsidR="00567151" w:rsidRPr="002D610D">
        <w:rPr>
          <w:rFonts w:ascii="Times New Roman" w:hAnsi="Times New Roman" w:cs="Times New Roman"/>
        </w:rPr>
        <w:t>luminences</w:t>
      </w:r>
      <w:proofErr w:type="spellEnd"/>
      <w:r w:rsidR="00567151" w:rsidRPr="002D610D">
        <w:rPr>
          <w:rFonts w:ascii="Times New Roman" w:hAnsi="Times New Roman" w:cs="Times New Roman"/>
        </w:rPr>
        <w:t xml:space="preserve"> without bodies </w:t>
      </w:r>
      <w:r w:rsidR="00591589">
        <w:rPr>
          <w:rFonts w:ascii="Times New Roman" w:hAnsi="Times New Roman" w:cs="Times New Roman"/>
        </w:rPr>
        <w:t>(reflections or shadows). But,</w:t>
      </w:r>
      <w:r w:rsidR="00121923" w:rsidRPr="002D610D">
        <w:rPr>
          <w:rFonts w:ascii="Times New Roman" w:hAnsi="Times New Roman" w:cs="Times New Roman"/>
        </w:rPr>
        <w:t xml:space="preserve"> </w:t>
      </w:r>
      <w:r w:rsidR="00591589">
        <w:rPr>
          <w:rFonts w:ascii="Times New Roman" w:hAnsi="Times New Roman" w:cs="Times New Roman"/>
        </w:rPr>
        <w:t>b</w:t>
      </w:r>
      <w:r w:rsidR="00177B3A">
        <w:rPr>
          <w:rFonts w:ascii="Times New Roman" w:hAnsi="Times New Roman" w:cs="Times New Roman"/>
        </w:rPr>
        <w:t>etween art and anthropology, w</w:t>
      </w:r>
      <w:r w:rsidR="00567151" w:rsidRPr="002D610D">
        <w:rPr>
          <w:rFonts w:ascii="Times New Roman" w:hAnsi="Times New Roman" w:cs="Times New Roman"/>
        </w:rPr>
        <w:t>hat becomes of research if the</w:t>
      </w:r>
      <w:r w:rsidR="00D55D8C" w:rsidRPr="002D610D">
        <w:rPr>
          <w:rFonts w:ascii="Times New Roman" w:hAnsi="Times New Roman" w:cs="Times New Roman"/>
        </w:rPr>
        <w:t xml:space="preserve">re is no question of the </w:t>
      </w:r>
      <w:r w:rsidR="00567151" w:rsidRPr="002D610D">
        <w:rPr>
          <w:rFonts w:ascii="Times New Roman" w:hAnsi="Times New Roman" w:cs="Times New Roman"/>
        </w:rPr>
        <w:t>difference between here and there, now and then</w:t>
      </w:r>
      <w:r w:rsidR="00483C5D">
        <w:rPr>
          <w:rFonts w:ascii="Times New Roman" w:hAnsi="Times New Roman" w:cs="Times New Roman"/>
        </w:rPr>
        <w:t xml:space="preserve">, self and </w:t>
      </w:r>
      <w:proofErr w:type="gramStart"/>
      <w:r w:rsidR="00483C5D">
        <w:rPr>
          <w:rFonts w:ascii="Times New Roman" w:hAnsi="Times New Roman" w:cs="Times New Roman"/>
        </w:rPr>
        <w:t>Other</w:t>
      </w:r>
      <w:proofErr w:type="gramEnd"/>
      <w:r w:rsidR="0050343F">
        <w:rPr>
          <w:rFonts w:ascii="Times New Roman" w:hAnsi="Times New Roman" w:cs="Times New Roman"/>
        </w:rPr>
        <w:t xml:space="preserve">? </w:t>
      </w:r>
      <w:r>
        <w:rPr>
          <w:rFonts w:ascii="Times New Roman" w:hAnsi="Times New Roman" w:cs="Times New Roman"/>
        </w:rPr>
        <w:t>Might</w:t>
      </w:r>
      <w:r w:rsidR="00591589">
        <w:rPr>
          <w:rFonts w:ascii="Times New Roman" w:hAnsi="Times New Roman" w:cs="Times New Roman"/>
        </w:rPr>
        <w:t xml:space="preserve"> we then </w:t>
      </w:r>
      <w:r>
        <w:rPr>
          <w:rFonts w:ascii="Times New Roman" w:hAnsi="Times New Roman" w:cs="Times New Roman"/>
        </w:rPr>
        <w:t xml:space="preserve">be </w:t>
      </w:r>
      <w:r w:rsidR="00591589">
        <w:rPr>
          <w:rFonts w:ascii="Times New Roman" w:hAnsi="Times New Roman" w:cs="Times New Roman"/>
        </w:rPr>
        <w:t xml:space="preserve">condemned to </w:t>
      </w:r>
      <w:r w:rsidR="001047F3">
        <w:rPr>
          <w:rFonts w:ascii="Times New Roman" w:hAnsi="Times New Roman" w:cs="Times New Roman"/>
        </w:rPr>
        <w:t xml:space="preserve">offer, ‘in </w:t>
      </w:r>
      <w:proofErr w:type="spellStart"/>
      <w:r w:rsidR="001047F3">
        <w:rPr>
          <w:rFonts w:ascii="Times New Roman" w:hAnsi="Times New Roman" w:cs="Times New Roman"/>
        </w:rPr>
        <w:t>mimick</w:t>
      </w:r>
      <w:proofErr w:type="spellEnd"/>
      <w:r w:rsidR="001047F3">
        <w:rPr>
          <w:rFonts w:ascii="Times New Roman" w:hAnsi="Times New Roman" w:cs="Times New Roman"/>
        </w:rPr>
        <w:t xml:space="preserve"> sounds, and accounts not her own’</w:t>
      </w:r>
      <w:r w:rsidR="00AF452E">
        <w:rPr>
          <w:rFonts w:ascii="Times New Roman" w:hAnsi="Times New Roman" w:cs="Times New Roman"/>
        </w:rPr>
        <w:t xml:space="preserve"> (Ovid</w:t>
      </w:r>
      <w:r w:rsidR="002125CD">
        <w:rPr>
          <w:rStyle w:val="EndnoteReference"/>
          <w:rFonts w:ascii="Times New Roman" w:hAnsi="Times New Roman" w:cs="Times New Roman"/>
        </w:rPr>
        <w:endnoteReference w:id="45"/>
      </w:r>
      <w:r w:rsidR="00AF452E">
        <w:rPr>
          <w:rFonts w:ascii="Times New Roman" w:hAnsi="Times New Roman" w:cs="Times New Roman"/>
        </w:rPr>
        <w:t>)</w:t>
      </w:r>
      <w:r w:rsidR="001047F3">
        <w:rPr>
          <w:rFonts w:ascii="Times New Roman" w:hAnsi="Times New Roman" w:cs="Times New Roman"/>
        </w:rPr>
        <w:t xml:space="preserve">, </w:t>
      </w:r>
      <w:r w:rsidR="00874705">
        <w:rPr>
          <w:rFonts w:ascii="Times New Roman" w:hAnsi="Times New Roman" w:cs="Times New Roman"/>
        </w:rPr>
        <w:t xml:space="preserve">only </w:t>
      </w:r>
      <w:r w:rsidR="001047F3">
        <w:rPr>
          <w:rFonts w:ascii="Times New Roman" w:hAnsi="Times New Roman" w:cs="Times New Roman"/>
        </w:rPr>
        <w:t>the echo of Narcissus’ question</w:t>
      </w:r>
      <w:r w:rsidR="00591589">
        <w:rPr>
          <w:rFonts w:ascii="Times New Roman" w:hAnsi="Times New Roman" w:cs="Times New Roman"/>
        </w:rPr>
        <w:t>s</w:t>
      </w:r>
      <w:r>
        <w:rPr>
          <w:rFonts w:ascii="Times New Roman" w:hAnsi="Times New Roman" w:cs="Times New Roman"/>
        </w:rPr>
        <w:t xml:space="preserve"> </w:t>
      </w:r>
      <w:r w:rsidR="00591589">
        <w:rPr>
          <w:rFonts w:ascii="Times New Roman" w:hAnsi="Times New Roman" w:cs="Times New Roman"/>
        </w:rPr>
        <w:t xml:space="preserve">in </w:t>
      </w:r>
      <w:proofErr w:type="spellStart"/>
      <w:r w:rsidR="00874705">
        <w:rPr>
          <w:rFonts w:ascii="Times New Roman" w:hAnsi="Times New Roman" w:cs="Times New Roman"/>
        </w:rPr>
        <w:t>scrying</w:t>
      </w:r>
      <w:proofErr w:type="spellEnd"/>
      <w:r w:rsidR="00874705">
        <w:rPr>
          <w:rFonts w:ascii="Times New Roman" w:hAnsi="Times New Roman" w:cs="Times New Roman"/>
        </w:rPr>
        <w:t xml:space="preserve"> </w:t>
      </w:r>
      <w:r w:rsidR="00591589">
        <w:rPr>
          <w:rFonts w:ascii="Times New Roman" w:hAnsi="Times New Roman" w:cs="Times New Roman"/>
        </w:rPr>
        <w:t xml:space="preserve">the art </w:t>
      </w:r>
      <w:r w:rsidR="00874705">
        <w:rPr>
          <w:rFonts w:ascii="Times New Roman" w:hAnsi="Times New Roman" w:cs="Times New Roman"/>
        </w:rPr>
        <w:t xml:space="preserve">(or phantom) </w:t>
      </w:r>
      <w:r w:rsidR="00591589">
        <w:rPr>
          <w:rFonts w:ascii="Times New Roman" w:hAnsi="Times New Roman" w:cs="Times New Roman"/>
        </w:rPr>
        <w:t xml:space="preserve">of </w:t>
      </w:r>
      <w:r>
        <w:rPr>
          <w:rFonts w:ascii="Times New Roman" w:hAnsi="Times New Roman" w:cs="Times New Roman"/>
        </w:rPr>
        <w:t xml:space="preserve">reflection in </w:t>
      </w:r>
      <w:r w:rsidR="00591589">
        <w:rPr>
          <w:rFonts w:ascii="Times New Roman" w:hAnsi="Times New Roman" w:cs="Times New Roman"/>
        </w:rPr>
        <w:t xml:space="preserve">anthropology? </w:t>
      </w:r>
    </w:p>
    <w:p w14:paraId="549160AD" w14:textId="77777777" w:rsidR="00040E08" w:rsidRDefault="00040E08" w:rsidP="00040E08">
      <w:pPr>
        <w:rPr>
          <w:rFonts w:ascii="Times New Roman" w:hAnsi="Times New Roman" w:cs="Times New Roman"/>
        </w:rPr>
      </w:pPr>
    </w:p>
    <w:p w14:paraId="334A8C54" w14:textId="65F2447D" w:rsidR="00EF55F0" w:rsidRDefault="00040E08" w:rsidP="00040E08">
      <w:pPr>
        <w:rPr>
          <w:rFonts w:ascii="Times New Roman" w:hAnsi="Times New Roman" w:cs="Times New Roman"/>
        </w:rPr>
      </w:pPr>
      <w:r>
        <w:rPr>
          <w:rFonts w:ascii="Times New Roman" w:hAnsi="Times New Roman" w:cs="Times New Roman"/>
        </w:rPr>
        <w:t>{Insert here the “Fetish 2” photo</w:t>
      </w:r>
      <w:r w:rsidR="00EE6249">
        <w:rPr>
          <w:rFonts w:ascii="Times New Roman" w:hAnsi="Times New Roman" w:cs="Times New Roman"/>
        </w:rPr>
        <w:t xml:space="preserve">. </w:t>
      </w:r>
      <w:r w:rsidR="00EE6249">
        <w:rPr>
          <w:rFonts w:ascii="Times New Roman" w:hAnsi="Times New Roman" w:cs="Times New Roman"/>
        </w:rPr>
        <w:t xml:space="preserve">Caption: “Photograph of </w:t>
      </w:r>
      <w:r w:rsidR="00EE6249" w:rsidRPr="00F32788">
        <w:rPr>
          <w:rFonts w:ascii="Times New Roman" w:hAnsi="Times New Roman" w:cs="Times New Roman"/>
          <w:i/>
        </w:rPr>
        <w:t>European Ghosts</w:t>
      </w:r>
      <w:r w:rsidR="00EE6249">
        <w:rPr>
          <w:rFonts w:ascii="Times New Roman" w:hAnsi="Times New Roman" w:cs="Times New Roman"/>
          <w:i/>
        </w:rPr>
        <w:t xml:space="preserve"> </w:t>
      </w:r>
      <w:r w:rsidR="00EE6249">
        <w:rPr>
          <w:rFonts w:ascii="Times New Roman" w:hAnsi="Times New Roman" w:cs="Times New Roman"/>
        </w:rPr>
        <w:t xml:space="preserve">exhibition, ‘Fetish 2’ (29.12.2016).”}  </w:t>
      </w:r>
      <w:bookmarkStart w:id="0" w:name="_GoBack"/>
      <w:bookmarkEnd w:id="0"/>
    </w:p>
    <w:p w14:paraId="03AC9511" w14:textId="77777777" w:rsidR="00AC2DFA" w:rsidRPr="002D610D" w:rsidRDefault="00AC2DFA" w:rsidP="009119CE">
      <w:pPr>
        <w:rPr>
          <w:rFonts w:ascii="Times New Roman" w:hAnsi="Times New Roman" w:cs="Times New Roman"/>
        </w:rPr>
      </w:pPr>
    </w:p>
    <w:sectPr w:rsidR="00AC2DFA" w:rsidRPr="002D610D" w:rsidSect="0041349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59975" w14:textId="77777777" w:rsidR="00CB15B9" w:rsidRDefault="00CB15B9" w:rsidP="00721DC7">
      <w:r>
        <w:separator/>
      </w:r>
    </w:p>
  </w:endnote>
  <w:endnote w:type="continuationSeparator" w:id="0">
    <w:p w14:paraId="7BCBA3C0" w14:textId="77777777" w:rsidR="00CB15B9" w:rsidRDefault="00CB15B9" w:rsidP="00721DC7">
      <w:r>
        <w:continuationSeparator/>
      </w:r>
    </w:p>
  </w:endnote>
  <w:endnote w:id="1">
    <w:p w14:paraId="49DB7D60" w14:textId="5A639284" w:rsidR="00606E78" w:rsidRPr="001A056B" w:rsidRDefault="00606E78" w:rsidP="003B1F76">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Jacques Derrida, “The Deaths of Roland Barthes,” trans. </w:t>
      </w:r>
      <w:proofErr w:type="spellStart"/>
      <w:r w:rsidRPr="001A056B">
        <w:rPr>
          <w:rFonts w:ascii="Times New Roman" w:hAnsi="Times New Roman" w:cs="Times New Roman"/>
        </w:rPr>
        <w:t>Pacale</w:t>
      </w:r>
      <w:proofErr w:type="spellEnd"/>
      <w:r w:rsidRPr="001A056B">
        <w:rPr>
          <w:rFonts w:ascii="Times New Roman" w:hAnsi="Times New Roman" w:cs="Times New Roman"/>
        </w:rPr>
        <w:t xml:space="preserve">-Anne </w:t>
      </w:r>
      <w:proofErr w:type="spellStart"/>
      <w:r w:rsidRPr="001A056B">
        <w:rPr>
          <w:rFonts w:ascii="Times New Roman" w:hAnsi="Times New Roman" w:cs="Times New Roman"/>
        </w:rPr>
        <w:t>Brault</w:t>
      </w:r>
      <w:proofErr w:type="spellEnd"/>
      <w:r w:rsidRPr="001A056B">
        <w:rPr>
          <w:rFonts w:ascii="Times New Roman" w:hAnsi="Times New Roman" w:cs="Times New Roman"/>
        </w:rPr>
        <w:t xml:space="preserve"> and Michael Naas, in </w:t>
      </w:r>
      <w:r w:rsidRPr="001A056B">
        <w:rPr>
          <w:rFonts w:ascii="Times New Roman" w:hAnsi="Times New Roman" w:cs="Times New Roman"/>
          <w:i/>
        </w:rPr>
        <w:t>Psyche</w:t>
      </w:r>
      <w:r w:rsidRPr="001A056B">
        <w:rPr>
          <w:rFonts w:ascii="Times New Roman" w:hAnsi="Times New Roman" w:cs="Times New Roman"/>
        </w:rPr>
        <w:t xml:space="preserve">, Vol.1, ed. Peggy </w:t>
      </w:r>
      <w:proofErr w:type="spellStart"/>
      <w:r w:rsidRPr="001A056B">
        <w:rPr>
          <w:rFonts w:ascii="Times New Roman" w:hAnsi="Times New Roman" w:cs="Times New Roman"/>
        </w:rPr>
        <w:t>Kamuf</w:t>
      </w:r>
      <w:proofErr w:type="spellEnd"/>
      <w:r w:rsidRPr="001A056B">
        <w:rPr>
          <w:rFonts w:ascii="Times New Roman" w:hAnsi="Times New Roman" w:cs="Times New Roman"/>
        </w:rPr>
        <w:t xml:space="preserve"> and Elizabeth </w:t>
      </w:r>
      <w:proofErr w:type="spellStart"/>
      <w:r w:rsidRPr="001A056B">
        <w:rPr>
          <w:rFonts w:ascii="Times New Roman" w:hAnsi="Times New Roman" w:cs="Times New Roman"/>
        </w:rPr>
        <w:t>Rottenberg</w:t>
      </w:r>
      <w:proofErr w:type="spellEnd"/>
      <w:r w:rsidRPr="001A056B">
        <w:rPr>
          <w:rFonts w:ascii="Times New Roman" w:hAnsi="Times New Roman" w:cs="Times New Roman"/>
        </w:rPr>
        <w:t xml:space="preserve"> (Stanford: Stanford University Press, 2007 [1981]), 272. </w:t>
      </w:r>
    </w:p>
  </w:endnote>
  <w:endnote w:id="2">
    <w:p w14:paraId="3743D5EF" w14:textId="25A8EC39" w:rsidR="00606E78" w:rsidRPr="001A056B" w:rsidRDefault="00606E78" w:rsidP="003B1F76">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Michel Leiris, </w:t>
      </w:r>
      <w:proofErr w:type="spellStart"/>
      <w:r w:rsidRPr="001A056B">
        <w:rPr>
          <w:rFonts w:ascii="Times New Roman" w:hAnsi="Times New Roman" w:cs="Times New Roman"/>
          <w:i/>
        </w:rPr>
        <w:t>Brisées</w:t>
      </w:r>
      <w:proofErr w:type="spellEnd"/>
      <w:r w:rsidRPr="001A056B">
        <w:rPr>
          <w:rFonts w:ascii="Times New Roman" w:hAnsi="Times New Roman" w:cs="Times New Roman"/>
        </w:rPr>
        <w:t>, trans. Lydia Davies (San Francisco: North Point Press, 1989), 18.</w:t>
      </w:r>
    </w:p>
  </w:endnote>
  <w:endnote w:id="3">
    <w:p w14:paraId="04BCB37B" w14:textId="65D32BB2" w:rsidR="00606E78" w:rsidRPr="001A056B" w:rsidRDefault="00606E78" w:rsidP="004A53F8">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“European Ghosts</w:t>
      </w:r>
      <w:r w:rsidR="00A352B2">
        <w:rPr>
          <w:rFonts w:ascii="Times New Roman" w:hAnsi="Times New Roman" w:cs="Times New Roman"/>
        </w:rPr>
        <w:t>,</w:t>
      </w:r>
      <w:r w:rsidRPr="001A056B">
        <w:rPr>
          <w:rFonts w:ascii="Times New Roman" w:hAnsi="Times New Roman" w:cs="Times New Roman"/>
        </w:rPr>
        <w:t xml:space="preserve">” accessed February 5, 2017. </w:t>
      </w:r>
      <w:hyperlink r:id="rId1" w:history="1">
        <w:r w:rsidRPr="001A056B">
          <w:rPr>
            <w:rStyle w:val="Hyperlink"/>
            <w:rFonts w:ascii="Times New Roman" w:hAnsi="Times New Roman" w:cs="Times New Roman"/>
          </w:rPr>
          <w:t>http://www.muzee.be/en/muzee/t204300/european-ghosts-the-representation-of-art-from-africa-in-the-twentieth-century</w:t>
        </w:r>
      </w:hyperlink>
      <w:r w:rsidRPr="001A056B">
        <w:rPr>
          <w:rFonts w:ascii="Times New Roman" w:hAnsi="Times New Roman" w:cs="Times New Roman"/>
        </w:rPr>
        <w:t>.</w:t>
      </w:r>
    </w:p>
  </w:endnote>
  <w:endnote w:id="4">
    <w:p w14:paraId="609028D6" w14:textId="41F669E2" w:rsidR="00606E78" w:rsidRPr="001A056B" w:rsidRDefault="00606E78" w:rsidP="003B1F76">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Donna </w:t>
      </w:r>
      <w:proofErr w:type="spellStart"/>
      <w:r w:rsidRPr="001A056B">
        <w:rPr>
          <w:rFonts w:ascii="Times New Roman" w:hAnsi="Times New Roman" w:cs="Times New Roman"/>
        </w:rPr>
        <w:t>Haraway</w:t>
      </w:r>
      <w:proofErr w:type="spellEnd"/>
      <w:r w:rsidRPr="001A056B">
        <w:rPr>
          <w:rFonts w:ascii="Times New Roman" w:hAnsi="Times New Roman" w:cs="Times New Roman"/>
        </w:rPr>
        <w:t xml:space="preserve">, </w:t>
      </w:r>
      <w:r w:rsidRPr="001A056B">
        <w:rPr>
          <w:rFonts w:ascii="Times New Roman" w:hAnsi="Times New Roman" w:cs="Times New Roman"/>
          <w:i/>
        </w:rPr>
        <w:t>Modest</w:t>
      </w:r>
      <w:r w:rsidRPr="001A056B">
        <w:rPr>
          <w:rFonts w:ascii="Times New Roman" w:hAnsi="Times New Roman" w:cs="Times New Roman"/>
          <w:i/>
        </w:rPr>
        <w:softHyphen/>
      </w:r>
      <w:r w:rsidRPr="001A056B">
        <w:rPr>
          <w:rFonts w:ascii="Times New Roman" w:hAnsi="Times New Roman" w:cs="Times New Roman"/>
          <w:i/>
        </w:rPr>
        <w:softHyphen/>
        <w:t>_</w:t>
      </w:r>
      <w:proofErr w:type="spellStart"/>
      <w:r w:rsidRPr="001A056B">
        <w:rPr>
          <w:rFonts w:ascii="Times New Roman" w:hAnsi="Times New Roman" w:cs="Times New Roman"/>
          <w:i/>
        </w:rPr>
        <w:t>Witness@Second_Millennium</w:t>
      </w:r>
      <w:proofErr w:type="spellEnd"/>
      <w:r w:rsidRPr="001A056B">
        <w:rPr>
          <w:rFonts w:ascii="Times New Roman" w:hAnsi="Times New Roman" w:cs="Times New Roman"/>
          <w:i/>
        </w:rPr>
        <w:t xml:space="preserve"> </w:t>
      </w:r>
      <w:r w:rsidRPr="001A056B">
        <w:rPr>
          <w:rFonts w:ascii="Times New Roman" w:hAnsi="Times New Roman" w:cs="Times New Roman"/>
        </w:rPr>
        <w:t>(London: Routledge, 1997), 37.</w:t>
      </w:r>
    </w:p>
  </w:endnote>
  <w:endnote w:id="5">
    <w:p w14:paraId="0FD0376B" w14:textId="2548DBF8" w:rsidR="00606E78" w:rsidRPr="001A056B" w:rsidRDefault="00606E78" w:rsidP="003B1F76">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Clifford Geertz, </w:t>
      </w:r>
      <w:r w:rsidRPr="001A056B">
        <w:rPr>
          <w:rFonts w:ascii="Times New Roman" w:hAnsi="Times New Roman" w:cs="Times New Roman"/>
          <w:i/>
        </w:rPr>
        <w:t>Interpretation of Culture</w:t>
      </w:r>
      <w:r w:rsidRPr="001A056B">
        <w:rPr>
          <w:rFonts w:ascii="Times New Roman" w:hAnsi="Times New Roman" w:cs="Times New Roman"/>
        </w:rPr>
        <w:t xml:space="preserve"> (New York: Basic Books, 1973), 16.</w:t>
      </w:r>
    </w:p>
  </w:endnote>
  <w:endnote w:id="6">
    <w:p w14:paraId="5D5F8FAF" w14:textId="754F63A4" w:rsidR="00606E78" w:rsidRPr="001A056B" w:rsidRDefault="00606E78" w:rsidP="00745E20">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In Roger Parry’s entry for Dee’s ‘</w:t>
      </w:r>
      <w:proofErr w:type="spellStart"/>
      <w:r w:rsidRPr="001A056B">
        <w:rPr>
          <w:rFonts w:ascii="Times New Roman" w:hAnsi="Times New Roman" w:cs="Times New Roman"/>
        </w:rPr>
        <w:t>scrying</w:t>
      </w:r>
      <w:proofErr w:type="spellEnd"/>
      <w:r w:rsidRPr="001A056B">
        <w:rPr>
          <w:rFonts w:ascii="Times New Roman" w:hAnsi="Times New Roman" w:cs="Times New Roman"/>
        </w:rPr>
        <w:t xml:space="preserve"> mirror’, or ‘shew-stone’, in the catalogue book for the exhibition</w:t>
      </w:r>
      <w:r w:rsidRPr="001A056B">
        <w:rPr>
          <w:rFonts w:ascii="Times New Roman" w:hAnsi="Times New Roman" w:cs="Times New Roman"/>
          <w:i/>
        </w:rPr>
        <w:t xml:space="preserve"> Curiosity: Art and the Pleasures of Knowing</w:t>
      </w:r>
      <w:r w:rsidRPr="001A056B">
        <w:rPr>
          <w:rFonts w:ascii="Times New Roman" w:hAnsi="Times New Roman" w:cs="Times New Roman"/>
        </w:rPr>
        <w:t xml:space="preserve"> curated by Brian Dillon for Hayward Touring, we read (amongst other things) that: ‘The black mirror… [was] reputedly used by [Dee] in his practice of “</w:t>
      </w:r>
      <w:proofErr w:type="spellStart"/>
      <w:r w:rsidRPr="001A056B">
        <w:rPr>
          <w:rFonts w:ascii="Times New Roman" w:hAnsi="Times New Roman" w:cs="Times New Roman"/>
        </w:rPr>
        <w:t>scrying</w:t>
      </w:r>
      <w:proofErr w:type="spellEnd"/>
      <w:r w:rsidRPr="001A056B">
        <w:rPr>
          <w:rFonts w:ascii="Times New Roman" w:hAnsi="Times New Roman" w:cs="Times New Roman"/>
        </w:rPr>
        <w:t xml:space="preserve">” – whereby he would predict the future by looking into the glass and reflective surface for symbols or the “ghosts” of people.’ (Roger Parry, “John Dee”, in </w:t>
      </w:r>
      <w:r w:rsidRPr="001A056B">
        <w:rPr>
          <w:rFonts w:ascii="Times New Roman" w:hAnsi="Times New Roman" w:cs="Times New Roman"/>
          <w:i/>
        </w:rPr>
        <w:t>Curiosity: Art and the Pleasures of Knowing</w:t>
      </w:r>
      <w:r w:rsidRPr="001A056B">
        <w:rPr>
          <w:rFonts w:ascii="Times New Roman" w:hAnsi="Times New Roman" w:cs="Times New Roman"/>
        </w:rPr>
        <w:t xml:space="preserve"> [London: Hayward Publishing, 2013], 102.)</w:t>
      </w:r>
    </w:p>
  </w:endnote>
  <w:endnote w:id="7">
    <w:p w14:paraId="6903BA82" w14:textId="2C90898D" w:rsidR="00606E78" w:rsidRPr="001A056B" w:rsidRDefault="00606E78" w:rsidP="0032732B">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Franco </w:t>
      </w:r>
      <w:proofErr w:type="spellStart"/>
      <w:r w:rsidRPr="001A056B">
        <w:rPr>
          <w:rFonts w:ascii="Times New Roman" w:hAnsi="Times New Roman" w:cs="Times New Roman"/>
        </w:rPr>
        <w:t>Berrardi</w:t>
      </w:r>
      <w:proofErr w:type="spellEnd"/>
      <w:r w:rsidRPr="001A056B">
        <w:rPr>
          <w:rFonts w:ascii="Times New Roman" w:hAnsi="Times New Roman" w:cs="Times New Roman"/>
        </w:rPr>
        <w:t xml:space="preserve">, “Engineering Self,” </w:t>
      </w:r>
      <w:r w:rsidRPr="001A056B">
        <w:rPr>
          <w:rFonts w:ascii="Times New Roman" w:hAnsi="Times New Roman" w:cs="Times New Roman"/>
          <w:i/>
        </w:rPr>
        <w:t>e-flux</w:t>
      </w:r>
      <w:r w:rsidRPr="001A056B">
        <w:rPr>
          <w:rFonts w:ascii="Times New Roman" w:hAnsi="Times New Roman" w:cs="Times New Roman"/>
        </w:rPr>
        <w:t xml:space="preserve"> (2016): </w:t>
      </w:r>
      <w:proofErr w:type="spellStart"/>
      <w:proofErr w:type="gramStart"/>
      <w:r w:rsidRPr="001A056B">
        <w:rPr>
          <w:rFonts w:ascii="Times New Roman" w:hAnsi="Times New Roman" w:cs="Times New Roman"/>
        </w:rPr>
        <w:t>n.p</w:t>
      </w:r>
      <w:proofErr w:type="spellEnd"/>
      <w:proofErr w:type="gramEnd"/>
      <w:r w:rsidRPr="001A056B">
        <w:rPr>
          <w:rFonts w:ascii="Times New Roman" w:hAnsi="Times New Roman" w:cs="Times New Roman"/>
        </w:rPr>
        <w:t xml:space="preserve">., accessed February 5, 2017. </w:t>
      </w:r>
    </w:p>
    <w:p w14:paraId="6EE0052B" w14:textId="4B290E2F" w:rsidR="00606E78" w:rsidRPr="001A056B" w:rsidRDefault="00CB15B9" w:rsidP="0032732B">
      <w:pPr>
        <w:rPr>
          <w:rFonts w:ascii="Times New Roman" w:hAnsi="Times New Roman" w:cs="Times New Roman"/>
        </w:rPr>
      </w:pPr>
      <w:hyperlink r:id="rId2" w:history="1">
        <w:r w:rsidR="00606E78" w:rsidRPr="001A056B">
          <w:rPr>
            <w:rStyle w:val="Hyperlink"/>
            <w:rFonts w:ascii="Times New Roman" w:hAnsi="Times New Roman" w:cs="Times New Roman"/>
          </w:rPr>
          <w:t>http://www.e-flux.com/architecture/superhumanity/66877/engineering-self/</w:t>
        </w:r>
      </w:hyperlink>
      <w:r w:rsidR="00606E78" w:rsidRPr="001A056B">
        <w:rPr>
          <w:rFonts w:ascii="Times New Roman" w:hAnsi="Times New Roman" w:cs="Times New Roman"/>
        </w:rPr>
        <w:t>.</w:t>
      </w:r>
    </w:p>
  </w:endnote>
  <w:endnote w:id="8">
    <w:p w14:paraId="5508CA4E" w14:textId="35ABE40B" w:rsidR="00606E78" w:rsidRPr="001A056B" w:rsidRDefault="00606E78" w:rsidP="004A53F8">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See the British Museum website, accessed February 5, 2017.  </w:t>
      </w:r>
      <w:hyperlink r:id="rId3" w:history="1">
        <w:r w:rsidRPr="001A056B">
          <w:rPr>
            <w:rStyle w:val="Hyperlink"/>
            <w:rFonts w:ascii="Times New Roman" w:hAnsi="Times New Roman" w:cs="Times New Roman"/>
          </w:rPr>
          <w:t>http://www.britishmuseum.org/research/collection_online/collection_object_details.aspx?objectId=3340529&amp;partId=1&amp;searchText=obsidian+mirror&amp;page=1</w:t>
        </w:r>
      </w:hyperlink>
      <w:r w:rsidRPr="001A056B">
        <w:rPr>
          <w:rFonts w:ascii="Times New Roman" w:hAnsi="Times New Roman" w:cs="Times New Roman"/>
        </w:rPr>
        <w:t>.</w:t>
      </w:r>
    </w:p>
  </w:endnote>
  <w:endnote w:id="9">
    <w:p w14:paraId="585ED5A2" w14:textId="3B658B5A" w:rsidR="00606E78" w:rsidRPr="001A056B" w:rsidRDefault="00606E78" w:rsidP="00AF6B69">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Phillip van den </w:t>
      </w:r>
      <w:proofErr w:type="spellStart"/>
      <w:r w:rsidRPr="001A056B">
        <w:rPr>
          <w:rFonts w:ascii="Times New Roman" w:hAnsi="Times New Roman" w:cs="Times New Roman"/>
        </w:rPr>
        <w:t>Bossche</w:t>
      </w:r>
      <w:proofErr w:type="spellEnd"/>
      <w:r w:rsidRPr="001A056B">
        <w:rPr>
          <w:rFonts w:ascii="Times New Roman" w:hAnsi="Times New Roman" w:cs="Times New Roman"/>
        </w:rPr>
        <w:t xml:space="preserve"> and </w:t>
      </w:r>
      <w:proofErr w:type="spellStart"/>
      <w:r w:rsidRPr="001A056B">
        <w:rPr>
          <w:rFonts w:ascii="Times New Roman" w:hAnsi="Times New Roman" w:cs="Times New Roman"/>
        </w:rPr>
        <w:t>Koenraad</w:t>
      </w:r>
      <w:proofErr w:type="spellEnd"/>
      <w:r w:rsidRPr="001A056B">
        <w:rPr>
          <w:rFonts w:ascii="Times New Roman" w:hAnsi="Times New Roman" w:cs="Times New Roman"/>
        </w:rPr>
        <w:t xml:space="preserve"> </w:t>
      </w:r>
      <w:proofErr w:type="spellStart"/>
      <w:r w:rsidRPr="001A056B">
        <w:rPr>
          <w:rFonts w:ascii="Times New Roman" w:hAnsi="Times New Roman" w:cs="Times New Roman"/>
        </w:rPr>
        <w:t>Dedobbeleer</w:t>
      </w:r>
      <w:proofErr w:type="spellEnd"/>
      <w:r w:rsidRPr="001A056B">
        <w:rPr>
          <w:rFonts w:ascii="Times New Roman" w:hAnsi="Times New Roman" w:cs="Times New Roman"/>
        </w:rPr>
        <w:t xml:space="preserve">, </w:t>
      </w:r>
      <w:r w:rsidRPr="001A056B">
        <w:rPr>
          <w:rFonts w:ascii="Times New Roman" w:hAnsi="Times New Roman" w:cs="Times New Roman"/>
          <w:i/>
        </w:rPr>
        <w:t>European Ghosts: Visitor Guide</w:t>
      </w:r>
      <w:r w:rsidRPr="001A056B">
        <w:rPr>
          <w:rFonts w:ascii="Times New Roman" w:hAnsi="Times New Roman" w:cs="Times New Roman"/>
        </w:rPr>
        <w:t xml:space="preserve"> (Ostend: </w:t>
      </w:r>
      <w:proofErr w:type="spellStart"/>
      <w:r w:rsidRPr="001A056B">
        <w:rPr>
          <w:rFonts w:ascii="Times New Roman" w:hAnsi="Times New Roman" w:cs="Times New Roman"/>
        </w:rPr>
        <w:t>Kunstmuseum</w:t>
      </w:r>
      <w:proofErr w:type="spellEnd"/>
      <w:r w:rsidRPr="001A056B">
        <w:rPr>
          <w:rFonts w:ascii="Times New Roman" w:hAnsi="Times New Roman" w:cs="Times New Roman"/>
        </w:rPr>
        <w:t xml:space="preserve"> </w:t>
      </w:r>
      <w:proofErr w:type="spellStart"/>
      <w:r w:rsidRPr="001A056B">
        <w:rPr>
          <w:rFonts w:ascii="Times New Roman" w:hAnsi="Times New Roman" w:cs="Times New Roman"/>
        </w:rPr>
        <w:t>aan</w:t>
      </w:r>
      <w:proofErr w:type="spellEnd"/>
      <w:r w:rsidRPr="001A056B">
        <w:rPr>
          <w:rFonts w:ascii="Times New Roman" w:hAnsi="Times New Roman" w:cs="Times New Roman"/>
        </w:rPr>
        <w:t xml:space="preserve"> zee, 2015).</w:t>
      </w:r>
    </w:p>
  </w:endnote>
  <w:endnote w:id="10">
    <w:p w14:paraId="696FD0EA" w14:textId="03F27BF7" w:rsidR="00606E78" w:rsidRPr="001A056B" w:rsidRDefault="00606E78">
      <w:pPr>
        <w:pStyle w:val="EndnoteText"/>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w:t>
      </w:r>
      <w:r w:rsidRPr="001A056B">
        <w:rPr>
          <w:rFonts w:ascii="Times New Roman" w:hAnsi="Times New Roman" w:cs="Times New Roman"/>
          <w:i/>
        </w:rPr>
        <w:t xml:space="preserve">Phantom Europe: 1. Return to the </w:t>
      </w:r>
      <w:proofErr w:type="spellStart"/>
      <w:r w:rsidRPr="001A056B">
        <w:rPr>
          <w:rFonts w:ascii="Times New Roman" w:hAnsi="Times New Roman" w:cs="Times New Roman"/>
          <w:i/>
        </w:rPr>
        <w:t>Postcolony</w:t>
      </w:r>
      <w:proofErr w:type="spellEnd"/>
      <w:r w:rsidRPr="001A056B">
        <w:rPr>
          <w:rFonts w:ascii="Times New Roman" w:hAnsi="Times New Roman" w:cs="Times New Roman"/>
          <w:i/>
        </w:rPr>
        <w:t xml:space="preserve"> </w:t>
      </w:r>
      <w:r w:rsidRPr="001A056B">
        <w:rPr>
          <w:rFonts w:ascii="Times New Roman" w:hAnsi="Times New Roman" w:cs="Times New Roman"/>
        </w:rPr>
        <w:t>(</w:t>
      </w:r>
      <w:hyperlink r:id="rId4" w:history="1">
        <w:r w:rsidRPr="001A056B">
          <w:rPr>
            <w:rStyle w:val="Hyperlink"/>
            <w:rFonts w:ascii="Times New Roman" w:hAnsi="Times New Roman" w:cs="Times New Roman"/>
          </w:rPr>
          <w:t>https://vimeo.com/181043313</w:t>
        </w:r>
      </w:hyperlink>
      <w:r w:rsidRPr="001A056B">
        <w:rPr>
          <w:rFonts w:ascii="Times New Roman" w:hAnsi="Times New Roman" w:cs="Times New Roman"/>
        </w:rPr>
        <w:t>);</w:t>
      </w:r>
      <w:r w:rsidRPr="001A056B">
        <w:rPr>
          <w:rFonts w:ascii="Times New Roman" w:hAnsi="Times New Roman" w:cs="Times New Roman"/>
          <w:i/>
        </w:rPr>
        <w:t xml:space="preserve"> 2. Living with Ghosts </w:t>
      </w:r>
      <w:r w:rsidRPr="001A056B">
        <w:rPr>
          <w:rFonts w:ascii="Times New Roman" w:hAnsi="Times New Roman" w:cs="Times New Roman"/>
        </w:rPr>
        <w:t>(</w:t>
      </w:r>
      <w:hyperlink r:id="rId5" w:history="1">
        <w:r w:rsidRPr="001A056B">
          <w:rPr>
            <w:rStyle w:val="Hyperlink"/>
            <w:rFonts w:ascii="Times New Roman" w:hAnsi="Times New Roman" w:cs="Times New Roman"/>
          </w:rPr>
          <w:t>https://vimeo.com/181630585</w:t>
        </w:r>
      </w:hyperlink>
      <w:r w:rsidRPr="001A056B">
        <w:rPr>
          <w:rFonts w:ascii="Times New Roman" w:hAnsi="Times New Roman" w:cs="Times New Roman"/>
        </w:rPr>
        <w:t>).</w:t>
      </w:r>
    </w:p>
  </w:endnote>
  <w:endnote w:id="11">
    <w:p w14:paraId="6C35B641" w14:textId="77777777" w:rsidR="00606E78" w:rsidRPr="001A056B" w:rsidRDefault="00606E78" w:rsidP="00A8700C">
      <w:pPr>
        <w:pStyle w:val="EndnoteText"/>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Donna </w:t>
      </w:r>
      <w:proofErr w:type="spellStart"/>
      <w:r w:rsidRPr="001A056B">
        <w:rPr>
          <w:rFonts w:ascii="Times New Roman" w:hAnsi="Times New Roman" w:cs="Times New Roman"/>
        </w:rPr>
        <w:t>Haraway</w:t>
      </w:r>
      <w:proofErr w:type="spellEnd"/>
      <w:r w:rsidRPr="001A056B">
        <w:rPr>
          <w:rFonts w:ascii="Times New Roman" w:hAnsi="Times New Roman" w:cs="Times New Roman"/>
        </w:rPr>
        <w:t xml:space="preserve">, </w:t>
      </w:r>
      <w:r w:rsidRPr="001A056B">
        <w:rPr>
          <w:rFonts w:ascii="Times New Roman" w:hAnsi="Times New Roman" w:cs="Times New Roman"/>
          <w:i/>
        </w:rPr>
        <w:t>Modest</w:t>
      </w:r>
      <w:r w:rsidRPr="001A056B">
        <w:rPr>
          <w:rFonts w:ascii="Times New Roman" w:hAnsi="Times New Roman" w:cs="Times New Roman"/>
          <w:i/>
        </w:rPr>
        <w:softHyphen/>
      </w:r>
      <w:r w:rsidRPr="001A056B">
        <w:rPr>
          <w:rFonts w:ascii="Times New Roman" w:hAnsi="Times New Roman" w:cs="Times New Roman"/>
          <w:i/>
        </w:rPr>
        <w:softHyphen/>
        <w:t>_</w:t>
      </w:r>
      <w:proofErr w:type="spellStart"/>
      <w:r w:rsidRPr="001A056B">
        <w:rPr>
          <w:rFonts w:ascii="Times New Roman" w:hAnsi="Times New Roman" w:cs="Times New Roman"/>
          <w:i/>
        </w:rPr>
        <w:t>Witness@Second_Millennium</w:t>
      </w:r>
      <w:proofErr w:type="spellEnd"/>
      <w:r w:rsidRPr="001A056B">
        <w:rPr>
          <w:rFonts w:ascii="Times New Roman" w:hAnsi="Times New Roman" w:cs="Times New Roman"/>
          <w:i/>
        </w:rPr>
        <w:t xml:space="preserve"> </w:t>
      </w:r>
      <w:r w:rsidRPr="001A056B">
        <w:rPr>
          <w:rFonts w:ascii="Times New Roman" w:hAnsi="Times New Roman" w:cs="Times New Roman"/>
        </w:rPr>
        <w:t>(London: Routledge, 1997), 37.</w:t>
      </w:r>
    </w:p>
  </w:endnote>
  <w:endnote w:id="12">
    <w:p w14:paraId="1C62533B" w14:textId="77777777" w:rsidR="00606E78" w:rsidRPr="001A056B" w:rsidRDefault="00606E78" w:rsidP="007B02DA">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Michael </w:t>
      </w:r>
      <w:proofErr w:type="spellStart"/>
      <w:r w:rsidRPr="001A056B">
        <w:rPr>
          <w:rFonts w:ascii="Times New Roman" w:hAnsi="Times New Roman" w:cs="Times New Roman"/>
        </w:rPr>
        <w:t>Taussig</w:t>
      </w:r>
      <w:proofErr w:type="spellEnd"/>
      <w:r w:rsidRPr="001A056B">
        <w:rPr>
          <w:rFonts w:ascii="Times New Roman" w:hAnsi="Times New Roman" w:cs="Times New Roman"/>
        </w:rPr>
        <w:t xml:space="preserve">, </w:t>
      </w:r>
      <w:r w:rsidRPr="001A056B">
        <w:rPr>
          <w:rFonts w:ascii="Times New Roman" w:hAnsi="Times New Roman" w:cs="Times New Roman"/>
          <w:i/>
        </w:rPr>
        <w:t xml:space="preserve">I Swear I Saw This </w:t>
      </w:r>
      <w:r w:rsidRPr="001A056B">
        <w:rPr>
          <w:rFonts w:ascii="Times New Roman" w:hAnsi="Times New Roman" w:cs="Times New Roman"/>
        </w:rPr>
        <w:t>(Chicago: University of Chicago Press, 2011).</w:t>
      </w:r>
    </w:p>
  </w:endnote>
  <w:endnote w:id="13">
    <w:p w14:paraId="0813229C" w14:textId="0E0C05D8" w:rsidR="00606E78" w:rsidRPr="001A056B" w:rsidRDefault="00606E78" w:rsidP="005B63A2">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James Clifford, </w:t>
      </w:r>
      <w:proofErr w:type="gramStart"/>
      <w:r w:rsidRPr="001A056B">
        <w:rPr>
          <w:rFonts w:ascii="Times New Roman" w:hAnsi="Times New Roman" w:cs="Times New Roman"/>
          <w:i/>
        </w:rPr>
        <w:t>The</w:t>
      </w:r>
      <w:proofErr w:type="gramEnd"/>
      <w:r w:rsidRPr="001A056B">
        <w:rPr>
          <w:rFonts w:ascii="Times New Roman" w:hAnsi="Times New Roman" w:cs="Times New Roman"/>
          <w:i/>
        </w:rPr>
        <w:t xml:space="preserve"> Predicament of Culture</w:t>
      </w:r>
      <w:r w:rsidRPr="001A056B">
        <w:rPr>
          <w:rFonts w:ascii="Times New Roman" w:hAnsi="Times New Roman" w:cs="Times New Roman"/>
        </w:rPr>
        <w:t xml:space="preserve"> (Cambridge, Mass.: Harvard University Press, 1988), 25.</w:t>
      </w:r>
    </w:p>
  </w:endnote>
  <w:endnote w:id="14">
    <w:p w14:paraId="32050414" w14:textId="6DC4B6EB" w:rsidR="00606E78" w:rsidRPr="001A056B" w:rsidRDefault="00606E78" w:rsidP="005B63A2">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Claude Lévi-Strauss, </w:t>
      </w:r>
      <w:r w:rsidRPr="001A056B">
        <w:rPr>
          <w:rFonts w:ascii="Times New Roman" w:hAnsi="Times New Roman" w:cs="Times New Roman"/>
          <w:i/>
        </w:rPr>
        <w:t>Structural Anthropology 2</w:t>
      </w:r>
      <w:r w:rsidRPr="001A056B">
        <w:rPr>
          <w:rFonts w:ascii="Times New Roman" w:hAnsi="Times New Roman" w:cs="Times New Roman"/>
        </w:rPr>
        <w:t>, trans. Monique Layton (</w:t>
      </w:r>
      <w:proofErr w:type="spellStart"/>
      <w:r w:rsidRPr="001A056B">
        <w:rPr>
          <w:rFonts w:ascii="Times New Roman" w:hAnsi="Times New Roman" w:cs="Times New Roman"/>
        </w:rPr>
        <w:t>Harmondsworth</w:t>
      </w:r>
      <w:proofErr w:type="spellEnd"/>
      <w:r w:rsidRPr="001A056B">
        <w:rPr>
          <w:rFonts w:ascii="Times New Roman" w:hAnsi="Times New Roman" w:cs="Times New Roman"/>
        </w:rPr>
        <w:t>: Penguin, 1987), 36.</w:t>
      </w:r>
    </w:p>
  </w:endnote>
  <w:endnote w:id="15">
    <w:p w14:paraId="550CEC56" w14:textId="18CC140D" w:rsidR="00606E78" w:rsidRPr="001A056B" w:rsidRDefault="00606E78" w:rsidP="00A352B2">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For a summary of discussion of the historical construction of a ‘tourist gaze’ through the ‘photographic eye’ (as an object of research, rather than its subject), see (for example) </w:t>
      </w:r>
      <w:r w:rsidR="00A352B2">
        <w:rPr>
          <w:rFonts w:ascii="Times New Roman" w:hAnsi="Times New Roman" w:cs="Times New Roman"/>
        </w:rPr>
        <w:t>Carol</w:t>
      </w:r>
      <w:r w:rsidR="00A352B2">
        <w:rPr>
          <w:rFonts w:ascii="Times New Roman" w:hAnsi="Times New Roman" w:cs="Times New Roman"/>
        </w:rPr>
        <w:t xml:space="preserve"> </w:t>
      </w:r>
      <w:proofErr w:type="spellStart"/>
      <w:r w:rsidR="00A352B2">
        <w:rPr>
          <w:rFonts w:ascii="Times New Roman" w:hAnsi="Times New Roman" w:cs="Times New Roman"/>
        </w:rPr>
        <w:t>Crawshaw</w:t>
      </w:r>
      <w:proofErr w:type="spellEnd"/>
      <w:r w:rsidR="00A352B2">
        <w:rPr>
          <w:rFonts w:ascii="Times New Roman" w:hAnsi="Times New Roman" w:cs="Times New Roman"/>
        </w:rPr>
        <w:t xml:space="preserve"> and John </w:t>
      </w:r>
      <w:proofErr w:type="spellStart"/>
      <w:r w:rsidR="00A352B2">
        <w:rPr>
          <w:rFonts w:ascii="Times New Roman" w:hAnsi="Times New Roman" w:cs="Times New Roman"/>
        </w:rPr>
        <w:t>Urry</w:t>
      </w:r>
      <w:proofErr w:type="spellEnd"/>
      <w:r w:rsidR="00A352B2">
        <w:rPr>
          <w:rFonts w:ascii="Times New Roman" w:hAnsi="Times New Roman" w:cs="Times New Roman"/>
        </w:rPr>
        <w:t>,</w:t>
      </w:r>
      <w:r w:rsidR="00A352B2">
        <w:rPr>
          <w:rFonts w:ascii="Times New Roman" w:hAnsi="Times New Roman" w:cs="Times New Roman"/>
        </w:rPr>
        <w:t xml:space="preserve"> “Tourism and the Photographic Eye</w:t>
      </w:r>
      <w:r w:rsidR="00A352B2">
        <w:rPr>
          <w:rFonts w:ascii="Times New Roman" w:hAnsi="Times New Roman" w:cs="Times New Roman"/>
        </w:rPr>
        <w:t>,</w:t>
      </w:r>
      <w:r w:rsidR="00A352B2">
        <w:rPr>
          <w:rFonts w:ascii="Times New Roman" w:hAnsi="Times New Roman" w:cs="Times New Roman"/>
        </w:rPr>
        <w:t xml:space="preserve">” in </w:t>
      </w:r>
      <w:r w:rsidR="00A352B2">
        <w:rPr>
          <w:rFonts w:ascii="Times New Roman" w:hAnsi="Times New Roman" w:cs="Times New Roman"/>
          <w:i/>
        </w:rPr>
        <w:t>Touring Cultures</w:t>
      </w:r>
      <w:r w:rsidR="00A352B2">
        <w:rPr>
          <w:rFonts w:ascii="Times New Roman" w:hAnsi="Times New Roman" w:cs="Times New Roman"/>
        </w:rPr>
        <w:t>, ed</w:t>
      </w:r>
      <w:r w:rsidR="00A352B2">
        <w:rPr>
          <w:rFonts w:ascii="Times New Roman" w:hAnsi="Times New Roman" w:cs="Times New Roman"/>
        </w:rPr>
        <w:t xml:space="preserve">. </w:t>
      </w:r>
      <w:r w:rsidR="00A352B2">
        <w:rPr>
          <w:rFonts w:ascii="Times New Roman" w:hAnsi="Times New Roman" w:cs="Times New Roman"/>
        </w:rPr>
        <w:t xml:space="preserve">Chris </w:t>
      </w:r>
      <w:proofErr w:type="spellStart"/>
      <w:r w:rsidR="00A352B2">
        <w:rPr>
          <w:rFonts w:ascii="Times New Roman" w:hAnsi="Times New Roman" w:cs="Times New Roman"/>
        </w:rPr>
        <w:t>Rojek</w:t>
      </w:r>
      <w:proofErr w:type="spellEnd"/>
      <w:r w:rsidR="00A352B2">
        <w:rPr>
          <w:rFonts w:ascii="Times New Roman" w:hAnsi="Times New Roman" w:cs="Times New Roman"/>
        </w:rPr>
        <w:t xml:space="preserve"> and John </w:t>
      </w:r>
      <w:proofErr w:type="spellStart"/>
      <w:r w:rsidR="00A352B2">
        <w:rPr>
          <w:rFonts w:ascii="Times New Roman" w:hAnsi="Times New Roman" w:cs="Times New Roman"/>
        </w:rPr>
        <w:t>Urry</w:t>
      </w:r>
      <w:proofErr w:type="spellEnd"/>
      <w:r w:rsidR="00A352B2">
        <w:rPr>
          <w:rFonts w:ascii="Times New Roman" w:hAnsi="Times New Roman" w:cs="Times New Roman"/>
        </w:rPr>
        <w:t xml:space="preserve"> (</w:t>
      </w:r>
      <w:r w:rsidR="00A352B2">
        <w:rPr>
          <w:rFonts w:ascii="Times New Roman" w:hAnsi="Times New Roman" w:cs="Times New Roman"/>
        </w:rPr>
        <w:t>London: Routledge, 1997</w:t>
      </w:r>
      <w:r w:rsidR="00A352B2">
        <w:rPr>
          <w:rFonts w:ascii="Times New Roman" w:hAnsi="Times New Roman" w:cs="Times New Roman"/>
        </w:rPr>
        <w:t>)</w:t>
      </w:r>
      <w:r w:rsidR="00A352B2">
        <w:rPr>
          <w:rFonts w:ascii="Times New Roman" w:hAnsi="Times New Roman" w:cs="Times New Roman"/>
        </w:rPr>
        <w:t xml:space="preserve">. </w:t>
      </w:r>
    </w:p>
  </w:endnote>
  <w:endnote w:id="16">
    <w:p w14:paraId="07ABF48B" w14:textId="6B18C375" w:rsidR="00606E78" w:rsidRPr="001A056B" w:rsidRDefault="00606E78">
      <w:pPr>
        <w:pStyle w:val="EndnoteText"/>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Needless to say, my film is ‘amateur’ in the particular sense of being made with no budget – in contrast to such epics as, for example, Alexander </w:t>
      </w:r>
      <w:proofErr w:type="spellStart"/>
      <w:r w:rsidRPr="001A056B">
        <w:rPr>
          <w:rFonts w:ascii="Times New Roman" w:hAnsi="Times New Roman" w:cs="Times New Roman"/>
        </w:rPr>
        <w:t>Sokurov’s</w:t>
      </w:r>
      <w:proofErr w:type="spellEnd"/>
      <w:r w:rsidRPr="001A056B">
        <w:rPr>
          <w:rFonts w:ascii="Times New Roman" w:hAnsi="Times New Roman" w:cs="Times New Roman"/>
        </w:rPr>
        <w:t xml:space="preserve"> recent </w:t>
      </w:r>
      <w:proofErr w:type="spellStart"/>
      <w:r w:rsidRPr="001A056B">
        <w:rPr>
          <w:rFonts w:ascii="Times New Roman" w:hAnsi="Times New Roman" w:cs="Times New Roman"/>
          <w:i/>
        </w:rPr>
        <w:t>Francofonia</w:t>
      </w:r>
      <w:proofErr w:type="spellEnd"/>
      <w:r w:rsidRPr="001A056B">
        <w:rPr>
          <w:rFonts w:ascii="Times New Roman" w:hAnsi="Times New Roman" w:cs="Times New Roman"/>
        </w:rPr>
        <w:t xml:space="preserve"> (2015). </w:t>
      </w:r>
    </w:p>
  </w:endnote>
  <w:endnote w:id="17">
    <w:p w14:paraId="09D969E9" w14:textId="1AA7CAC4" w:rsidR="00606E78" w:rsidRPr="001A056B" w:rsidRDefault="00606E78" w:rsidP="000F00DB">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Johannes Fabian, </w:t>
      </w:r>
      <w:r w:rsidRPr="001A056B">
        <w:rPr>
          <w:rFonts w:ascii="Times New Roman" w:hAnsi="Times New Roman" w:cs="Times New Roman"/>
          <w:i/>
        </w:rPr>
        <w:t>Anthropology with an Attitude</w:t>
      </w:r>
      <w:r w:rsidRPr="001A056B">
        <w:rPr>
          <w:rFonts w:ascii="Times New Roman" w:hAnsi="Times New Roman" w:cs="Times New Roman"/>
        </w:rPr>
        <w:t xml:space="preserve"> (Stanford: Stanford University Press, 2001), 157.</w:t>
      </w:r>
    </w:p>
  </w:endnote>
  <w:endnote w:id="18">
    <w:p w14:paraId="29DBF206" w14:textId="6B5D4729" w:rsidR="00606E78" w:rsidRPr="001A056B" w:rsidRDefault="00606E78" w:rsidP="000F00DB">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Francis Huxley, </w:t>
      </w:r>
      <w:r w:rsidRPr="001A056B">
        <w:rPr>
          <w:rFonts w:ascii="Times New Roman" w:hAnsi="Times New Roman" w:cs="Times New Roman"/>
          <w:i/>
        </w:rPr>
        <w:t>Affable Savages</w:t>
      </w:r>
      <w:r w:rsidRPr="001A056B">
        <w:rPr>
          <w:rFonts w:ascii="Times New Roman" w:hAnsi="Times New Roman" w:cs="Times New Roman"/>
        </w:rPr>
        <w:t xml:space="preserve"> (London: Rupert Hart-Davis, 1963 [1956]), 12.</w:t>
      </w:r>
    </w:p>
  </w:endnote>
  <w:endnote w:id="19">
    <w:p w14:paraId="1AFC8758" w14:textId="43F90422" w:rsidR="00606E78" w:rsidRPr="001A056B" w:rsidRDefault="00606E78" w:rsidP="000F00DB">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Paul Rabinow, </w:t>
      </w:r>
      <w:r w:rsidRPr="001A056B">
        <w:rPr>
          <w:rFonts w:ascii="Times New Roman" w:hAnsi="Times New Roman" w:cs="Times New Roman"/>
          <w:i/>
        </w:rPr>
        <w:t xml:space="preserve">Marking Time </w:t>
      </w:r>
      <w:r w:rsidRPr="001A056B">
        <w:rPr>
          <w:rFonts w:ascii="Times New Roman" w:hAnsi="Times New Roman" w:cs="Times New Roman"/>
        </w:rPr>
        <w:t>(Princeton: Princeton University Press, 2008).</w:t>
      </w:r>
    </w:p>
  </w:endnote>
  <w:endnote w:id="20">
    <w:p w14:paraId="525AEC0F" w14:textId="7209BC9D" w:rsidR="00606E78" w:rsidRPr="001A056B" w:rsidRDefault="00606E78" w:rsidP="000F00DB">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Paul Rabinow, </w:t>
      </w:r>
      <w:r w:rsidRPr="001A056B">
        <w:rPr>
          <w:rFonts w:ascii="Times New Roman" w:hAnsi="Times New Roman" w:cs="Times New Roman"/>
          <w:i/>
        </w:rPr>
        <w:t>Reflections on Fieldwork in Morocco</w:t>
      </w:r>
      <w:r w:rsidRPr="001A056B">
        <w:rPr>
          <w:rFonts w:ascii="Times New Roman" w:hAnsi="Times New Roman" w:cs="Times New Roman"/>
        </w:rPr>
        <w:t xml:space="preserve"> (Berkeley: University of California Press, 2007 [1997]), xiv-xv.</w:t>
      </w:r>
    </w:p>
  </w:endnote>
  <w:endnote w:id="21">
    <w:p w14:paraId="4DAB4018" w14:textId="20FC0BD1" w:rsidR="00606E78" w:rsidRPr="001A056B" w:rsidRDefault="00606E78" w:rsidP="00EF4ABD">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George Stocking, </w:t>
      </w:r>
      <w:r w:rsidRPr="001A056B">
        <w:rPr>
          <w:rFonts w:ascii="Times New Roman" w:hAnsi="Times New Roman" w:cs="Times New Roman"/>
          <w:i/>
        </w:rPr>
        <w:t>The Ethnographer’s Magic</w:t>
      </w:r>
      <w:r w:rsidRPr="001A056B">
        <w:rPr>
          <w:rFonts w:ascii="Times New Roman" w:hAnsi="Times New Roman" w:cs="Times New Roman"/>
        </w:rPr>
        <w:t xml:space="preserve"> (Madison: University of Wisconsin Press, 1992 [1983]), 12-16.</w:t>
      </w:r>
    </w:p>
  </w:endnote>
  <w:endnote w:id="22">
    <w:p w14:paraId="4D69BFC2" w14:textId="4C46C6AC" w:rsidR="00606E78" w:rsidRPr="001A056B" w:rsidRDefault="00606E78" w:rsidP="00A275F7">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As Schneider and Wright observe in their introduction: ‘</w:t>
      </w:r>
      <w:proofErr w:type="gramStart"/>
      <w:r w:rsidRPr="001A056B">
        <w:rPr>
          <w:rFonts w:ascii="Times New Roman" w:hAnsi="Times New Roman" w:cs="Times New Roman"/>
        </w:rPr>
        <w:t>The</w:t>
      </w:r>
      <w:proofErr w:type="gramEnd"/>
      <w:r w:rsidRPr="001A056B">
        <w:rPr>
          <w:rFonts w:ascii="Times New Roman" w:hAnsi="Times New Roman" w:cs="Times New Roman"/>
        </w:rPr>
        <w:t xml:space="preserve"> role of experiment is still relegated to a historical pantheon of established “maverick” anthropologists (such as Michel Leiris, Gregory Bateson, and Jean </w:t>
      </w:r>
      <w:proofErr w:type="spellStart"/>
      <w:r w:rsidRPr="001A056B">
        <w:rPr>
          <w:rFonts w:ascii="Times New Roman" w:hAnsi="Times New Roman" w:cs="Times New Roman"/>
        </w:rPr>
        <w:t>Rouch</w:t>
      </w:r>
      <w:proofErr w:type="spellEnd"/>
      <w:r w:rsidRPr="001A056B">
        <w:rPr>
          <w:rFonts w:ascii="Times New Roman" w:hAnsi="Times New Roman" w:cs="Times New Roman"/>
        </w:rPr>
        <w:t xml:space="preserve">), rather than an actively encouraged and valued facet of anthropological training… Recent proposals have called for anthropologists to focus on the performative aspects of artefacts, and on the agency of images and artworks, but these have been applied to the cultures that anthropologists study, and not to anthropology’s own visual practices.’ (Arnd Schneider and Chris Wright, introduction to </w:t>
      </w:r>
      <w:r w:rsidRPr="001A056B">
        <w:rPr>
          <w:rFonts w:ascii="Times New Roman" w:hAnsi="Times New Roman" w:cs="Times New Roman"/>
          <w:i/>
        </w:rPr>
        <w:t>Contemporary Art and Anthropology</w:t>
      </w:r>
      <w:r w:rsidRPr="001A056B">
        <w:rPr>
          <w:rFonts w:ascii="Times New Roman" w:hAnsi="Times New Roman" w:cs="Times New Roman"/>
        </w:rPr>
        <w:t xml:space="preserve">, ed. Arnd Schneider and Chris Wright [Oxford: Berg, 2007], 4 &amp; 5.)  </w:t>
      </w:r>
    </w:p>
  </w:endnote>
  <w:endnote w:id="23">
    <w:p w14:paraId="078D37F4" w14:textId="6F1802D0" w:rsidR="00606E78" w:rsidRPr="001A056B" w:rsidRDefault="00606E78" w:rsidP="00EF4ABD">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Michael Lynch, “Against Reflexivity as an Academic Virtue and Source of Privileged Knowledge,” </w:t>
      </w:r>
      <w:r w:rsidRPr="001A056B">
        <w:rPr>
          <w:rFonts w:ascii="Times New Roman" w:hAnsi="Times New Roman" w:cs="Times New Roman"/>
          <w:i/>
        </w:rPr>
        <w:t>Theory, Culture &amp; Society</w:t>
      </w:r>
      <w:r w:rsidRPr="001A056B">
        <w:rPr>
          <w:rFonts w:ascii="Times New Roman" w:hAnsi="Times New Roman" w:cs="Times New Roman"/>
        </w:rPr>
        <w:t xml:space="preserve"> 17(3) (2000): 47.</w:t>
      </w:r>
    </w:p>
  </w:endnote>
  <w:endnote w:id="24">
    <w:p w14:paraId="5351D405" w14:textId="62046B2A" w:rsidR="00606E78" w:rsidRPr="001A056B" w:rsidRDefault="00606E78" w:rsidP="00003564">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Peter </w:t>
      </w:r>
      <w:proofErr w:type="spellStart"/>
      <w:r w:rsidRPr="001A056B">
        <w:rPr>
          <w:rFonts w:ascii="Times New Roman" w:hAnsi="Times New Roman" w:cs="Times New Roman"/>
        </w:rPr>
        <w:t>Pels</w:t>
      </w:r>
      <w:proofErr w:type="spellEnd"/>
      <w:r w:rsidRPr="001A056B">
        <w:rPr>
          <w:rFonts w:ascii="Times New Roman" w:hAnsi="Times New Roman" w:cs="Times New Roman"/>
        </w:rPr>
        <w:t xml:space="preserve">, “After Objectivity,” </w:t>
      </w:r>
      <w:r w:rsidRPr="001A056B">
        <w:rPr>
          <w:rFonts w:ascii="Times New Roman" w:hAnsi="Times New Roman" w:cs="Times New Roman"/>
          <w:i/>
        </w:rPr>
        <w:t>HAU</w:t>
      </w:r>
      <w:r w:rsidRPr="001A056B">
        <w:rPr>
          <w:rFonts w:ascii="Times New Roman" w:hAnsi="Times New Roman" w:cs="Times New Roman"/>
        </w:rPr>
        <w:t xml:space="preserve"> 4(1) (2014): 212.</w:t>
      </w:r>
    </w:p>
  </w:endnote>
  <w:endnote w:id="25">
    <w:p w14:paraId="583B846E" w14:textId="517C085F" w:rsidR="00606E78" w:rsidRPr="001A056B" w:rsidRDefault="00606E78" w:rsidP="00F5042F">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RCAM website, accessed February 5, 2017. </w:t>
      </w:r>
      <w:hyperlink r:id="rId6" w:history="1">
        <w:r w:rsidRPr="001A056B">
          <w:rPr>
            <w:rStyle w:val="Hyperlink"/>
            <w:rFonts w:ascii="Times New Roman" w:hAnsi="Times New Roman" w:cs="Times New Roman"/>
          </w:rPr>
          <w:t>http://www.africamuseum.be/popupmuseum/popup</w:t>
        </w:r>
      </w:hyperlink>
      <w:r w:rsidRPr="001A056B">
        <w:rPr>
          <w:rFonts w:ascii="Times New Roman" w:hAnsi="Times New Roman" w:cs="Times New Roman"/>
        </w:rPr>
        <w:t>.</w:t>
      </w:r>
    </w:p>
  </w:endnote>
  <w:endnote w:id="26">
    <w:p w14:paraId="660A022E" w14:textId="21792536" w:rsidR="00606E78" w:rsidRPr="001A056B" w:rsidRDefault="00606E78" w:rsidP="00A352B2">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The portmanteau of the ‘Belgian-Congo’ (also part of the </w:t>
      </w:r>
      <w:proofErr w:type="spellStart"/>
      <w:r w:rsidRPr="001A056B">
        <w:rPr>
          <w:rFonts w:ascii="Times New Roman" w:hAnsi="Times New Roman" w:cs="Times New Roman"/>
        </w:rPr>
        <w:t>Tervuren</w:t>
      </w:r>
      <w:proofErr w:type="spellEnd"/>
      <w:r w:rsidRPr="001A056B">
        <w:rPr>
          <w:rFonts w:ascii="Times New Roman" w:hAnsi="Times New Roman" w:cs="Times New Roman"/>
        </w:rPr>
        <w:t xml:space="preserve"> museum’s name until Congo’s independence in 1960, when it was changed to ‘Central Africa’) condenses a truth that continually needs spelling out (as here by the Congolese historian </w:t>
      </w:r>
      <w:proofErr w:type="spellStart"/>
      <w:r w:rsidRPr="001A056B">
        <w:rPr>
          <w:rFonts w:ascii="Times New Roman" w:hAnsi="Times New Roman" w:cs="Times New Roman"/>
        </w:rPr>
        <w:t>Isidore</w:t>
      </w:r>
      <w:proofErr w:type="spellEnd"/>
      <w:r w:rsidRPr="001A056B">
        <w:rPr>
          <w:rFonts w:ascii="Times New Roman" w:hAnsi="Times New Roman" w:cs="Times New Roman"/>
        </w:rPr>
        <w:t xml:space="preserve"> </w:t>
      </w:r>
      <w:proofErr w:type="spellStart"/>
      <w:r w:rsidRPr="001A056B">
        <w:rPr>
          <w:rFonts w:ascii="Times New Roman" w:hAnsi="Times New Roman" w:cs="Times New Roman"/>
        </w:rPr>
        <w:t>Ndaywel</w:t>
      </w:r>
      <w:proofErr w:type="spellEnd"/>
      <w:r w:rsidRPr="001A056B">
        <w:rPr>
          <w:rFonts w:ascii="Times New Roman" w:hAnsi="Times New Roman" w:cs="Times New Roman"/>
        </w:rPr>
        <w:t xml:space="preserve"> è </w:t>
      </w:r>
      <w:proofErr w:type="spellStart"/>
      <w:r w:rsidRPr="001A056B">
        <w:rPr>
          <w:rFonts w:ascii="Times New Roman" w:hAnsi="Times New Roman" w:cs="Times New Roman"/>
        </w:rPr>
        <w:t>Nziem</w:t>
      </w:r>
      <w:proofErr w:type="spellEnd"/>
      <w:r w:rsidRPr="001A056B">
        <w:rPr>
          <w:rFonts w:ascii="Times New Roman" w:hAnsi="Times New Roman" w:cs="Times New Roman"/>
        </w:rPr>
        <w:t xml:space="preserve">): ‘In a way, Belgium would be a creation of the Congo as [much as] this latter would become Belgium’s creation’ (cited </w:t>
      </w:r>
      <w:r w:rsidR="00A352B2">
        <w:rPr>
          <w:rFonts w:ascii="Times New Roman" w:hAnsi="Times New Roman" w:cs="Times New Roman"/>
        </w:rPr>
        <w:t xml:space="preserve">in </w:t>
      </w:r>
      <w:r w:rsidR="00A352B2" w:rsidRPr="0008381A">
        <w:rPr>
          <w:rFonts w:ascii="Times New Roman" w:hAnsi="Times New Roman" w:cs="Times New Roman"/>
        </w:rPr>
        <w:t>Allen</w:t>
      </w:r>
      <w:r w:rsidR="00A352B2" w:rsidRPr="0008381A">
        <w:rPr>
          <w:rFonts w:ascii="Times New Roman" w:hAnsi="Times New Roman" w:cs="Times New Roman"/>
        </w:rPr>
        <w:t xml:space="preserve"> </w:t>
      </w:r>
      <w:r w:rsidR="00A352B2" w:rsidRPr="0008381A">
        <w:rPr>
          <w:rFonts w:ascii="Times New Roman" w:hAnsi="Times New Roman" w:cs="Times New Roman"/>
        </w:rPr>
        <w:t xml:space="preserve">Roberts, </w:t>
      </w:r>
      <w:r w:rsidR="00A352B2" w:rsidRPr="0008381A">
        <w:rPr>
          <w:rFonts w:ascii="Times New Roman" w:hAnsi="Times New Roman" w:cs="Times New Roman"/>
          <w:i/>
        </w:rPr>
        <w:t>A Dance of Assassins: Performing Early</w:t>
      </w:r>
      <w:r w:rsidR="00A352B2">
        <w:rPr>
          <w:rFonts w:ascii="Times New Roman" w:hAnsi="Times New Roman" w:cs="Times New Roman"/>
          <w:i/>
        </w:rPr>
        <w:t xml:space="preserve"> Colonial Hegemony in the Congo </w:t>
      </w:r>
      <w:r w:rsidR="00A352B2">
        <w:rPr>
          <w:rFonts w:ascii="Times New Roman" w:hAnsi="Times New Roman" w:cs="Times New Roman"/>
        </w:rPr>
        <w:t>[</w:t>
      </w:r>
      <w:r w:rsidR="00A352B2" w:rsidRPr="0008381A">
        <w:rPr>
          <w:rFonts w:ascii="Times New Roman" w:hAnsi="Times New Roman" w:cs="Times New Roman"/>
        </w:rPr>
        <w:t>Bloomington: Indiana University Press, 2013</w:t>
      </w:r>
      <w:r w:rsidR="00A352B2">
        <w:rPr>
          <w:rFonts w:ascii="Times New Roman" w:hAnsi="Times New Roman" w:cs="Times New Roman"/>
        </w:rPr>
        <w:t>], 24)</w:t>
      </w:r>
      <w:r w:rsidR="00A352B2" w:rsidRPr="0008381A">
        <w:rPr>
          <w:rFonts w:ascii="Times New Roman" w:hAnsi="Times New Roman" w:cs="Times New Roman"/>
        </w:rPr>
        <w:t>.</w:t>
      </w:r>
      <w:r w:rsidR="00A352B2">
        <w:rPr>
          <w:rFonts w:ascii="Times New Roman" w:hAnsi="Times New Roman" w:cs="Times New Roman"/>
        </w:rPr>
        <w:t xml:space="preserve"> </w:t>
      </w:r>
      <w:r w:rsidRPr="001A056B">
        <w:rPr>
          <w:rFonts w:ascii="Times New Roman" w:hAnsi="Times New Roman" w:cs="Times New Roman"/>
        </w:rPr>
        <w:t xml:space="preserve">In another aspect of its twentieth century history, Ostend was heavily bombed during WWII. This leads Volker </w:t>
      </w:r>
      <w:proofErr w:type="spellStart"/>
      <w:r w:rsidRPr="001A056B">
        <w:rPr>
          <w:rFonts w:ascii="Times New Roman" w:hAnsi="Times New Roman" w:cs="Times New Roman"/>
        </w:rPr>
        <w:t>Weide</w:t>
      </w:r>
      <w:r w:rsidR="00A352B2">
        <w:rPr>
          <w:rFonts w:ascii="Times New Roman" w:hAnsi="Times New Roman" w:cs="Times New Roman"/>
        </w:rPr>
        <w:t>r</w:t>
      </w:r>
      <w:r w:rsidRPr="001A056B">
        <w:rPr>
          <w:rFonts w:ascii="Times New Roman" w:hAnsi="Times New Roman" w:cs="Times New Roman"/>
        </w:rPr>
        <w:t>mann</w:t>
      </w:r>
      <w:proofErr w:type="spellEnd"/>
      <w:r w:rsidRPr="001A056B">
        <w:rPr>
          <w:rFonts w:ascii="Times New Roman" w:hAnsi="Times New Roman" w:cs="Times New Roman"/>
        </w:rPr>
        <w:t xml:space="preserve"> to make the haunting observation that, with respect to the pre-war city: ‘Ostend no longer exists. There’s another city today, a new one with the same name</w:t>
      </w:r>
      <w:r w:rsidR="00A352B2">
        <w:rPr>
          <w:rFonts w:ascii="Times New Roman" w:hAnsi="Times New Roman" w:cs="Times New Roman"/>
        </w:rPr>
        <w:t>.</w:t>
      </w:r>
      <w:r w:rsidRPr="001A056B">
        <w:rPr>
          <w:rFonts w:ascii="Times New Roman" w:hAnsi="Times New Roman" w:cs="Times New Roman"/>
        </w:rPr>
        <w:t>’ (</w:t>
      </w:r>
      <w:r w:rsidR="00A352B2" w:rsidRPr="001A056B">
        <w:rPr>
          <w:rFonts w:ascii="Times New Roman" w:hAnsi="Times New Roman" w:cs="Times New Roman"/>
        </w:rPr>
        <w:t>Volker</w:t>
      </w:r>
      <w:r w:rsidR="00A352B2">
        <w:rPr>
          <w:rFonts w:ascii="Times New Roman" w:hAnsi="Times New Roman" w:cs="Times New Roman"/>
        </w:rPr>
        <w:t xml:space="preserve"> </w:t>
      </w:r>
      <w:proofErr w:type="spellStart"/>
      <w:r w:rsidR="00A352B2">
        <w:rPr>
          <w:rFonts w:ascii="Times New Roman" w:hAnsi="Times New Roman" w:cs="Times New Roman"/>
        </w:rPr>
        <w:t>Weidermann</w:t>
      </w:r>
      <w:proofErr w:type="spellEnd"/>
      <w:r w:rsidR="00A352B2">
        <w:rPr>
          <w:rFonts w:ascii="Times New Roman" w:hAnsi="Times New Roman" w:cs="Times New Roman"/>
        </w:rPr>
        <w:t xml:space="preserve">, </w:t>
      </w:r>
      <w:r w:rsidR="00A352B2">
        <w:rPr>
          <w:rFonts w:ascii="Times New Roman" w:hAnsi="Times New Roman" w:cs="Times New Roman"/>
          <w:i/>
        </w:rPr>
        <w:t xml:space="preserve">Summer </w:t>
      </w:r>
      <w:proofErr w:type="gramStart"/>
      <w:r w:rsidR="00A352B2">
        <w:rPr>
          <w:rFonts w:ascii="Times New Roman" w:hAnsi="Times New Roman" w:cs="Times New Roman"/>
          <w:i/>
        </w:rPr>
        <w:t>Before</w:t>
      </w:r>
      <w:proofErr w:type="gramEnd"/>
      <w:r w:rsidR="00A352B2">
        <w:rPr>
          <w:rFonts w:ascii="Times New Roman" w:hAnsi="Times New Roman" w:cs="Times New Roman"/>
          <w:i/>
        </w:rPr>
        <w:t xml:space="preserve"> the Dark</w:t>
      </w:r>
      <w:r w:rsidR="00A352B2">
        <w:rPr>
          <w:rFonts w:ascii="Times New Roman" w:hAnsi="Times New Roman" w:cs="Times New Roman"/>
        </w:rPr>
        <w:t>, t</w:t>
      </w:r>
      <w:r w:rsidR="00A352B2">
        <w:rPr>
          <w:rFonts w:ascii="Times New Roman" w:hAnsi="Times New Roman" w:cs="Times New Roman"/>
        </w:rPr>
        <w:t>rans</w:t>
      </w:r>
      <w:r w:rsidR="00A352B2">
        <w:rPr>
          <w:rFonts w:ascii="Times New Roman" w:hAnsi="Times New Roman" w:cs="Times New Roman"/>
        </w:rPr>
        <w:t xml:space="preserve">. Carol </w:t>
      </w:r>
      <w:proofErr w:type="spellStart"/>
      <w:r w:rsidR="00A352B2">
        <w:rPr>
          <w:rFonts w:ascii="Times New Roman" w:hAnsi="Times New Roman" w:cs="Times New Roman"/>
        </w:rPr>
        <w:t>Janeway</w:t>
      </w:r>
      <w:proofErr w:type="spellEnd"/>
      <w:r w:rsidR="00A352B2">
        <w:rPr>
          <w:rFonts w:ascii="Times New Roman" w:hAnsi="Times New Roman" w:cs="Times New Roman"/>
        </w:rPr>
        <w:t xml:space="preserve"> </w:t>
      </w:r>
      <w:r w:rsidR="00A352B2">
        <w:rPr>
          <w:rFonts w:ascii="Times New Roman" w:hAnsi="Times New Roman" w:cs="Times New Roman"/>
        </w:rPr>
        <w:t>[</w:t>
      </w:r>
      <w:r w:rsidR="00A352B2">
        <w:rPr>
          <w:rFonts w:ascii="Times New Roman" w:hAnsi="Times New Roman" w:cs="Times New Roman"/>
        </w:rPr>
        <w:t>London: Pushkin Press, 2016</w:t>
      </w:r>
      <w:r w:rsidR="00A352B2">
        <w:rPr>
          <w:rFonts w:ascii="Times New Roman" w:hAnsi="Times New Roman" w:cs="Times New Roman"/>
        </w:rPr>
        <w:t>]</w:t>
      </w:r>
      <w:r w:rsidR="009225E8">
        <w:rPr>
          <w:rFonts w:ascii="Times New Roman" w:hAnsi="Times New Roman" w:cs="Times New Roman"/>
        </w:rPr>
        <w:t>,</w:t>
      </w:r>
      <w:r w:rsidR="00A352B2">
        <w:rPr>
          <w:rFonts w:ascii="Times New Roman" w:hAnsi="Times New Roman" w:cs="Times New Roman"/>
        </w:rPr>
        <w:t xml:space="preserve"> 163)</w:t>
      </w:r>
      <w:r w:rsidR="00A352B2">
        <w:rPr>
          <w:rFonts w:ascii="Times New Roman" w:hAnsi="Times New Roman" w:cs="Times New Roman"/>
        </w:rPr>
        <w:t>.</w:t>
      </w:r>
    </w:p>
  </w:endnote>
  <w:endnote w:id="27">
    <w:p w14:paraId="56532C35" w14:textId="52D1F2A8" w:rsidR="00606E78" w:rsidRPr="001A056B" w:rsidRDefault="00606E78" w:rsidP="00003564">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Adam </w:t>
      </w:r>
      <w:proofErr w:type="spellStart"/>
      <w:r w:rsidRPr="001A056B">
        <w:rPr>
          <w:rFonts w:ascii="Times New Roman" w:hAnsi="Times New Roman" w:cs="Times New Roman"/>
        </w:rPr>
        <w:t>Hochschild</w:t>
      </w:r>
      <w:proofErr w:type="spellEnd"/>
      <w:r w:rsidRPr="001A056B">
        <w:rPr>
          <w:rFonts w:ascii="Times New Roman" w:hAnsi="Times New Roman" w:cs="Times New Roman"/>
        </w:rPr>
        <w:t xml:space="preserve">, </w:t>
      </w:r>
      <w:r w:rsidRPr="001A056B">
        <w:rPr>
          <w:rFonts w:ascii="Times New Roman" w:hAnsi="Times New Roman" w:cs="Times New Roman"/>
          <w:i/>
        </w:rPr>
        <w:t>King Leopold’s Ghost</w:t>
      </w:r>
      <w:r w:rsidRPr="001A056B">
        <w:rPr>
          <w:rFonts w:ascii="Times New Roman" w:hAnsi="Times New Roman" w:cs="Times New Roman"/>
        </w:rPr>
        <w:t xml:space="preserve"> (London: Pan Macmillan, 2006 [1998]), 165.</w:t>
      </w:r>
    </w:p>
  </w:endnote>
  <w:endnote w:id="28">
    <w:p w14:paraId="18ABC0AD" w14:textId="2693A7C1" w:rsidR="00606E78" w:rsidRPr="001A056B" w:rsidRDefault="00606E78" w:rsidP="00FF7692">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Michel Leiris, </w:t>
      </w:r>
      <w:proofErr w:type="spellStart"/>
      <w:r w:rsidRPr="001A056B">
        <w:rPr>
          <w:rFonts w:ascii="Times New Roman" w:hAnsi="Times New Roman" w:cs="Times New Roman"/>
          <w:i/>
        </w:rPr>
        <w:t>Miroir</w:t>
      </w:r>
      <w:proofErr w:type="spellEnd"/>
      <w:r w:rsidRPr="001A056B">
        <w:rPr>
          <w:rFonts w:ascii="Times New Roman" w:hAnsi="Times New Roman" w:cs="Times New Roman"/>
          <w:i/>
        </w:rPr>
        <w:t xml:space="preserve"> de </w:t>
      </w:r>
      <w:proofErr w:type="spellStart"/>
      <w:r w:rsidRPr="001A056B">
        <w:rPr>
          <w:rFonts w:ascii="Times New Roman" w:hAnsi="Times New Roman" w:cs="Times New Roman"/>
          <w:i/>
        </w:rPr>
        <w:t>l’Afrique</w:t>
      </w:r>
      <w:proofErr w:type="spellEnd"/>
      <w:r w:rsidRPr="001A056B">
        <w:rPr>
          <w:rFonts w:ascii="Times New Roman" w:hAnsi="Times New Roman" w:cs="Times New Roman"/>
          <w:i/>
        </w:rPr>
        <w:t xml:space="preserve"> </w:t>
      </w:r>
      <w:r w:rsidRPr="001A056B">
        <w:rPr>
          <w:rFonts w:ascii="Times New Roman" w:hAnsi="Times New Roman" w:cs="Times New Roman"/>
        </w:rPr>
        <w:t xml:space="preserve">(Paris: </w:t>
      </w:r>
      <w:proofErr w:type="spellStart"/>
      <w:r w:rsidRPr="001A056B">
        <w:rPr>
          <w:rFonts w:ascii="Times New Roman" w:hAnsi="Times New Roman" w:cs="Times New Roman"/>
        </w:rPr>
        <w:t>Éditions</w:t>
      </w:r>
      <w:proofErr w:type="spellEnd"/>
      <w:r w:rsidRPr="001A056B">
        <w:rPr>
          <w:rFonts w:ascii="Times New Roman" w:hAnsi="Times New Roman" w:cs="Times New Roman"/>
        </w:rPr>
        <w:t xml:space="preserve"> </w:t>
      </w:r>
      <w:proofErr w:type="spellStart"/>
      <w:r w:rsidRPr="001A056B">
        <w:rPr>
          <w:rFonts w:ascii="Times New Roman" w:hAnsi="Times New Roman" w:cs="Times New Roman"/>
        </w:rPr>
        <w:t>Gallimard</w:t>
      </w:r>
      <w:proofErr w:type="spellEnd"/>
      <w:r w:rsidRPr="001A056B">
        <w:rPr>
          <w:rFonts w:ascii="Times New Roman" w:hAnsi="Times New Roman" w:cs="Times New Roman"/>
        </w:rPr>
        <w:t>, 1996).</w:t>
      </w:r>
    </w:p>
  </w:endnote>
  <w:endnote w:id="29">
    <w:p w14:paraId="3DE6935A" w14:textId="4F9E6061" w:rsidR="00606E78" w:rsidRPr="001A056B" w:rsidRDefault="00606E78">
      <w:pPr>
        <w:pStyle w:val="EndnoteText"/>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James Clifford, </w:t>
      </w:r>
      <w:proofErr w:type="gramStart"/>
      <w:r w:rsidRPr="001A056B">
        <w:rPr>
          <w:rFonts w:ascii="Times New Roman" w:hAnsi="Times New Roman" w:cs="Times New Roman"/>
          <w:i/>
        </w:rPr>
        <w:t>The</w:t>
      </w:r>
      <w:proofErr w:type="gramEnd"/>
      <w:r w:rsidRPr="001A056B">
        <w:rPr>
          <w:rFonts w:ascii="Times New Roman" w:hAnsi="Times New Roman" w:cs="Times New Roman"/>
          <w:i/>
        </w:rPr>
        <w:t xml:space="preserve"> Predicament of Culture</w:t>
      </w:r>
      <w:r w:rsidRPr="001A056B">
        <w:rPr>
          <w:rFonts w:ascii="Times New Roman" w:hAnsi="Times New Roman" w:cs="Times New Roman"/>
        </w:rPr>
        <w:t xml:space="preserve"> (Cambridge, Mass.: Harvard University Press, 1988), 165.</w:t>
      </w:r>
    </w:p>
  </w:endnote>
  <w:endnote w:id="30">
    <w:p w14:paraId="7B22919F" w14:textId="66F6F00F" w:rsidR="00606E78" w:rsidRPr="001A056B" w:rsidRDefault="00606E78" w:rsidP="00146F96">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Joseph </w:t>
      </w:r>
      <w:proofErr w:type="spellStart"/>
      <w:r w:rsidRPr="001A056B">
        <w:rPr>
          <w:rFonts w:ascii="Times New Roman" w:hAnsi="Times New Roman" w:cs="Times New Roman"/>
        </w:rPr>
        <w:t>Epoka</w:t>
      </w:r>
      <w:proofErr w:type="spellEnd"/>
      <w:r w:rsidRPr="001A056B">
        <w:rPr>
          <w:rFonts w:ascii="Times New Roman" w:hAnsi="Times New Roman" w:cs="Times New Roman"/>
        </w:rPr>
        <w:t xml:space="preserve"> </w:t>
      </w:r>
      <w:proofErr w:type="spellStart"/>
      <w:r w:rsidRPr="001A056B">
        <w:rPr>
          <w:rFonts w:ascii="Times New Roman" w:hAnsi="Times New Roman" w:cs="Times New Roman"/>
        </w:rPr>
        <w:t>Mwantuali</w:t>
      </w:r>
      <w:proofErr w:type="spellEnd"/>
      <w:r w:rsidRPr="001A056B">
        <w:rPr>
          <w:rFonts w:ascii="Times New Roman" w:hAnsi="Times New Roman" w:cs="Times New Roman"/>
        </w:rPr>
        <w:t xml:space="preserve">, </w:t>
      </w:r>
      <w:r w:rsidRPr="001A056B">
        <w:rPr>
          <w:rFonts w:ascii="Times New Roman" w:hAnsi="Times New Roman" w:cs="Times New Roman"/>
          <w:i/>
        </w:rPr>
        <w:t xml:space="preserve">Michel Leiris </w:t>
      </w:r>
      <w:proofErr w:type="gramStart"/>
      <w:r w:rsidRPr="001A056B">
        <w:rPr>
          <w:rFonts w:ascii="Times New Roman" w:hAnsi="Times New Roman" w:cs="Times New Roman"/>
          <w:i/>
        </w:rPr>
        <w:t>et</w:t>
      </w:r>
      <w:proofErr w:type="gramEnd"/>
      <w:r w:rsidRPr="001A056B">
        <w:rPr>
          <w:rFonts w:ascii="Times New Roman" w:hAnsi="Times New Roman" w:cs="Times New Roman"/>
          <w:i/>
        </w:rPr>
        <w:t xml:space="preserve"> le </w:t>
      </w:r>
      <w:proofErr w:type="spellStart"/>
      <w:r w:rsidRPr="001A056B">
        <w:rPr>
          <w:rFonts w:ascii="Times New Roman" w:hAnsi="Times New Roman" w:cs="Times New Roman"/>
          <w:i/>
        </w:rPr>
        <w:t>Négro-Africain</w:t>
      </w:r>
      <w:proofErr w:type="spellEnd"/>
      <w:r w:rsidRPr="001A056B">
        <w:rPr>
          <w:rFonts w:ascii="Times New Roman" w:hAnsi="Times New Roman" w:cs="Times New Roman"/>
        </w:rPr>
        <w:t xml:space="preserve"> (Ivry-sur-Seine: </w:t>
      </w:r>
      <w:proofErr w:type="spellStart"/>
      <w:r w:rsidRPr="001A056B">
        <w:rPr>
          <w:rFonts w:ascii="Times New Roman" w:hAnsi="Times New Roman" w:cs="Times New Roman"/>
        </w:rPr>
        <w:t>Nouvelles</w:t>
      </w:r>
      <w:proofErr w:type="spellEnd"/>
      <w:r w:rsidRPr="001A056B">
        <w:rPr>
          <w:rFonts w:ascii="Times New Roman" w:hAnsi="Times New Roman" w:cs="Times New Roman"/>
        </w:rPr>
        <w:t xml:space="preserve"> du </w:t>
      </w:r>
      <w:proofErr w:type="spellStart"/>
      <w:r w:rsidRPr="001A056B">
        <w:rPr>
          <w:rFonts w:ascii="Times New Roman" w:hAnsi="Times New Roman" w:cs="Times New Roman"/>
        </w:rPr>
        <w:t>Sud</w:t>
      </w:r>
      <w:proofErr w:type="spellEnd"/>
      <w:r w:rsidRPr="001A056B">
        <w:rPr>
          <w:rFonts w:ascii="Times New Roman" w:hAnsi="Times New Roman" w:cs="Times New Roman"/>
        </w:rPr>
        <w:t>, 1999), 210.</w:t>
      </w:r>
    </w:p>
  </w:endnote>
  <w:endnote w:id="31">
    <w:p w14:paraId="1EE20E6D" w14:textId="4EF92E0F" w:rsidR="00606E78" w:rsidRPr="001A056B" w:rsidRDefault="00606E78">
      <w:pPr>
        <w:pStyle w:val="EndnoteText"/>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Donna </w:t>
      </w:r>
      <w:proofErr w:type="spellStart"/>
      <w:r w:rsidRPr="001A056B">
        <w:rPr>
          <w:rFonts w:ascii="Times New Roman" w:hAnsi="Times New Roman" w:cs="Times New Roman"/>
        </w:rPr>
        <w:t>Haraway</w:t>
      </w:r>
      <w:proofErr w:type="spellEnd"/>
      <w:r w:rsidRPr="001A056B">
        <w:rPr>
          <w:rFonts w:ascii="Times New Roman" w:hAnsi="Times New Roman" w:cs="Times New Roman"/>
        </w:rPr>
        <w:t xml:space="preserve">, </w:t>
      </w:r>
      <w:r w:rsidRPr="001A056B">
        <w:rPr>
          <w:rFonts w:ascii="Times New Roman" w:hAnsi="Times New Roman" w:cs="Times New Roman"/>
          <w:i/>
        </w:rPr>
        <w:t>Modest</w:t>
      </w:r>
      <w:r w:rsidRPr="001A056B">
        <w:rPr>
          <w:rFonts w:ascii="Times New Roman" w:hAnsi="Times New Roman" w:cs="Times New Roman"/>
          <w:i/>
        </w:rPr>
        <w:softHyphen/>
      </w:r>
      <w:r w:rsidRPr="001A056B">
        <w:rPr>
          <w:rFonts w:ascii="Times New Roman" w:hAnsi="Times New Roman" w:cs="Times New Roman"/>
          <w:i/>
        </w:rPr>
        <w:softHyphen/>
        <w:t>_</w:t>
      </w:r>
      <w:proofErr w:type="spellStart"/>
      <w:r w:rsidRPr="001A056B">
        <w:rPr>
          <w:rFonts w:ascii="Times New Roman" w:hAnsi="Times New Roman" w:cs="Times New Roman"/>
          <w:i/>
        </w:rPr>
        <w:t>Witness@Second_Millennium</w:t>
      </w:r>
      <w:proofErr w:type="spellEnd"/>
      <w:r w:rsidRPr="001A056B">
        <w:rPr>
          <w:rFonts w:ascii="Times New Roman" w:hAnsi="Times New Roman" w:cs="Times New Roman"/>
          <w:i/>
        </w:rPr>
        <w:t xml:space="preserve"> </w:t>
      </w:r>
      <w:r w:rsidRPr="001A056B">
        <w:rPr>
          <w:rFonts w:ascii="Times New Roman" w:hAnsi="Times New Roman" w:cs="Times New Roman"/>
        </w:rPr>
        <w:t>(London: Routledge, 1997), 37.</w:t>
      </w:r>
    </w:p>
  </w:endnote>
  <w:endnote w:id="32">
    <w:p w14:paraId="447C0C4C" w14:textId="20CD4164" w:rsidR="00606E78" w:rsidRPr="001A056B" w:rsidRDefault="00606E78" w:rsidP="0066041F">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T.J. Demos, </w:t>
      </w:r>
      <w:r w:rsidRPr="001A056B">
        <w:rPr>
          <w:rFonts w:ascii="Times New Roman" w:hAnsi="Times New Roman" w:cs="Times New Roman"/>
          <w:i/>
        </w:rPr>
        <w:t xml:space="preserve">Return to the </w:t>
      </w:r>
      <w:proofErr w:type="spellStart"/>
      <w:r w:rsidRPr="001A056B">
        <w:rPr>
          <w:rFonts w:ascii="Times New Roman" w:hAnsi="Times New Roman" w:cs="Times New Roman"/>
          <w:i/>
        </w:rPr>
        <w:t>Postcolony</w:t>
      </w:r>
      <w:proofErr w:type="spellEnd"/>
      <w:r w:rsidRPr="001A056B">
        <w:rPr>
          <w:rFonts w:ascii="Times New Roman" w:hAnsi="Times New Roman" w:cs="Times New Roman"/>
          <w:i/>
        </w:rPr>
        <w:t xml:space="preserve"> </w:t>
      </w:r>
      <w:r w:rsidRPr="001A056B">
        <w:rPr>
          <w:rFonts w:ascii="Times New Roman" w:hAnsi="Times New Roman" w:cs="Times New Roman"/>
        </w:rPr>
        <w:t>(Berlin: Sternberg Press, 2013), 18.</w:t>
      </w:r>
    </w:p>
  </w:endnote>
  <w:endnote w:id="33">
    <w:p w14:paraId="3A00E37F" w14:textId="2969474F" w:rsidR="00606E78" w:rsidRPr="001A056B" w:rsidRDefault="00606E78">
      <w:pPr>
        <w:pStyle w:val="EndnoteText"/>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T.J. Demos, </w:t>
      </w:r>
      <w:r w:rsidRPr="001A056B">
        <w:rPr>
          <w:rFonts w:ascii="Times New Roman" w:hAnsi="Times New Roman" w:cs="Times New Roman"/>
          <w:i/>
        </w:rPr>
        <w:t xml:space="preserve">Return to the </w:t>
      </w:r>
      <w:proofErr w:type="spellStart"/>
      <w:r w:rsidRPr="001A056B">
        <w:rPr>
          <w:rFonts w:ascii="Times New Roman" w:hAnsi="Times New Roman" w:cs="Times New Roman"/>
          <w:i/>
        </w:rPr>
        <w:t>Postcolony</w:t>
      </w:r>
      <w:proofErr w:type="spellEnd"/>
      <w:r w:rsidRPr="001A056B">
        <w:rPr>
          <w:rFonts w:ascii="Times New Roman" w:hAnsi="Times New Roman" w:cs="Times New Roman"/>
          <w:i/>
        </w:rPr>
        <w:t xml:space="preserve"> </w:t>
      </w:r>
      <w:r w:rsidRPr="001A056B">
        <w:rPr>
          <w:rFonts w:ascii="Times New Roman" w:hAnsi="Times New Roman" w:cs="Times New Roman"/>
        </w:rPr>
        <w:t>(Berlin: Sternberg Press, 2013), 17.</w:t>
      </w:r>
    </w:p>
  </w:endnote>
  <w:endnote w:id="34">
    <w:p w14:paraId="6F0B0BB0" w14:textId="62BD6B43" w:rsidR="00606E78" w:rsidRPr="001A056B" w:rsidRDefault="00606E78" w:rsidP="00363512">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André </w:t>
      </w:r>
      <w:proofErr w:type="spellStart"/>
      <w:r w:rsidRPr="001A056B">
        <w:rPr>
          <w:rFonts w:ascii="Times New Roman" w:hAnsi="Times New Roman" w:cs="Times New Roman"/>
        </w:rPr>
        <w:t>Bazin</w:t>
      </w:r>
      <w:proofErr w:type="spellEnd"/>
      <w:r w:rsidRPr="001A056B">
        <w:rPr>
          <w:rFonts w:ascii="Times New Roman" w:hAnsi="Times New Roman" w:cs="Times New Roman"/>
        </w:rPr>
        <w:t>, “On Chris Marker”</w:t>
      </w:r>
      <w:r w:rsidRPr="001A056B">
        <w:rPr>
          <w:rFonts w:ascii="Times New Roman" w:hAnsi="Times New Roman" w:cs="Times New Roman"/>
          <w:i/>
        </w:rPr>
        <w:t xml:space="preserve"> </w:t>
      </w:r>
      <w:r w:rsidRPr="001A056B">
        <w:rPr>
          <w:rFonts w:ascii="Times New Roman" w:hAnsi="Times New Roman" w:cs="Times New Roman"/>
        </w:rPr>
        <w:t xml:space="preserve">(1958), trans. Dave </w:t>
      </w:r>
      <w:proofErr w:type="spellStart"/>
      <w:r w:rsidRPr="001A056B">
        <w:rPr>
          <w:rFonts w:ascii="Times New Roman" w:hAnsi="Times New Roman" w:cs="Times New Roman"/>
        </w:rPr>
        <w:t>Kehr</w:t>
      </w:r>
      <w:proofErr w:type="spellEnd"/>
      <w:r w:rsidRPr="001A056B">
        <w:rPr>
          <w:rFonts w:ascii="Times New Roman" w:hAnsi="Times New Roman" w:cs="Times New Roman"/>
        </w:rPr>
        <w:t xml:space="preserve">, accessed February 5, 2017.  </w:t>
      </w:r>
    </w:p>
    <w:p w14:paraId="4573EEEA" w14:textId="0BC96F54" w:rsidR="00606E78" w:rsidRPr="001A056B" w:rsidRDefault="00CB15B9" w:rsidP="00363512">
      <w:pPr>
        <w:rPr>
          <w:rFonts w:ascii="Times New Roman" w:hAnsi="Times New Roman" w:cs="Times New Roman"/>
        </w:rPr>
      </w:pPr>
      <w:hyperlink r:id="rId7" w:history="1">
        <w:r w:rsidR="00606E78" w:rsidRPr="001A056B">
          <w:rPr>
            <w:rStyle w:val="Hyperlink"/>
            <w:rFonts w:ascii="Times New Roman" w:hAnsi="Times New Roman" w:cs="Times New Roman"/>
          </w:rPr>
          <w:t>http://chrismarker.org/category/essay-form/</w:t>
        </w:r>
      </w:hyperlink>
      <w:r w:rsidR="00606E78" w:rsidRPr="001A056B">
        <w:rPr>
          <w:rFonts w:ascii="Times New Roman" w:hAnsi="Times New Roman" w:cs="Times New Roman"/>
        </w:rPr>
        <w:t>.</w:t>
      </w:r>
    </w:p>
  </w:endnote>
  <w:endnote w:id="35">
    <w:p w14:paraId="3017ED7F" w14:textId="60147E01" w:rsidR="00606E78" w:rsidRPr="001A056B" w:rsidRDefault="00606E78" w:rsidP="002F0AEE">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André </w:t>
      </w:r>
      <w:proofErr w:type="spellStart"/>
      <w:r w:rsidRPr="001A056B">
        <w:rPr>
          <w:rFonts w:ascii="Times New Roman" w:hAnsi="Times New Roman" w:cs="Times New Roman"/>
        </w:rPr>
        <w:t>Labarthe</w:t>
      </w:r>
      <w:proofErr w:type="spellEnd"/>
      <w:r w:rsidRPr="001A056B">
        <w:rPr>
          <w:rFonts w:ascii="Times New Roman" w:hAnsi="Times New Roman" w:cs="Times New Roman"/>
        </w:rPr>
        <w:t xml:space="preserve"> quoted in Christa </w:t>
      </w:r>
      <w:proofErr w:type="spellStart"/>
      <w:r w:rsidRPr="001A056B">
        <w:rPr>
          <w:rFonts w:ascii="Times New Roman" w:hAnsi="Times New Roman" w:cs="Times New Roman"/>
        </w:rPr>
        <w:t>Blümlinger</w:t>
      </w:r>
      <w:proofErr w:type="spellEnd"/>
      <w:r w:rsidRPr="001A056B">
        <w:rPr>
          <w:rFonts w:ascii="Times New Roman" w:hAnsi="Times New Roman" w:cs="Times New Roman"/>
        </w:rPr>
        <w:t>, “Reading Between the Images</w:t>
      </w:r>
      <w:r w:rsidR="009225E8">
        <w:rPr>
          <w:rFonts w:ascii="Times New Roman" w:hAnsi="Times New Roman" w:cs="Times New Roman"/>
        </w:rPr>
        <w:t>,</w:t>
      </w:r>
      <w:r w:rsidRPr="001A056B">
        <w:rPr>
          <w:rFonts w:ascii="Times New Roman" w:hAnsi="Times New Roman" w:cs="Times New Roman"/>
        </w:rPr>
        <w:t xml:space="preserve">” trans. John Rayner, in </w:t>
      </w:r>
      <w:r w:rsidRPr="001A056B">
        <w:rPr>
          <w:rFonts w:ascii="Times New Roman" w:hAnsi="Times New Roman" w:cs="Times New Roman"/>
          <w:i/>
        </w:rPr>
        <w:t>Documentary Across Disciplines</w:t>
      </w:r>
      <w:r w:rsidRPr="001A056B">
        <w:rPr>
          <w:rFonts w:ascii="Times New Roman" w:hAnsi="Times New Roman" w:cs="Times New Roman"/>
        </w:rPr>
        <w:t xml:space="preserve">, ed. Erika </w:t>
      </w:r>
      <w:proofErr w:type="spellStart"/>
      <w:r w:rsidRPr="001A056B">
        <w:rPr>
          <w:rFonts w:ascii="Times New Roman" w:hAnsi="Times New Roman" w:cs="Times New Roman"/>
        </w:rPr>
        <w:t>Balsom</w:t>
      </w:r>
      <w:proofErr w:type="spellEnd"/>
      <w:r w:rsidRPr="001A056B">
        <w:rPr>
          <w:rFonts w:ascii="Times New Roman" w:hAnsi="Times New Roman" w:cs="Times New Roman"/>
        </w:rPr>
        <w:t xml:space="preserve"> and Hila Peleg (Berlin: HKW and Cambridge, Mass.: MIT Press, 2016), 175.</w:t>
      </w:r>
    </w:p>
  </w:endnote>
  <w:endnote w:id="36">
    <w:p w14:paraId="7D00D06E" w14:textId="27AE7610" w:rsidR="00606E78" w:rsidRPr="001A056B" w:rsidRDefault="00606E78" w:rsidP="0041077B">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Brian Dillon, </w:t>
      </w:r>
      <w:r w:rsidRPr="001A056B">
        <w:rPr>
          <w:rFonts w:ascii="Times New Roman" w:hAnsi="Times New Roman" w:cs="Times New Roman"/>
          <w:i/>
        </w:rPr>
        <w:t>Objects in this Mirror</w:t>
      </w:r>
      <w:r w:rsidRPr="001A056B">
        <w:rPr>
          <w:rFonts w:ascii="Times New Roman" w:hAnsi="Times New Roman" w:cs="Times New Roman"/>
        </w:rPr>
        <w:t xml:space="preserve"> (Berlin: Sternberg Press, 2014), 359.</w:t>
      </w:r>
    </w:p>
  </w:endnote>
  <w:endnote w:id="37">
    <w:p w14:paraId="25615D74" w14:textId="4FF9F3DC" w:rsidR="00606E78" w:rsidRPr="001A056B" w:rsidRDefault="00606E78" w:rsidP="0041077B">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Aby Warburg quoted in Ernst </w:t>
      </w:r>
      <w:proofErr w:type="spellStart"/>
      <w:r w:rsidRPr="001A056B">
        <w:rPr>
          <w:rFonts w:ascii="Times New Roman" w:hAnsi="Times New Roman" w:cs="Times New Roman"/>
        </w:rPr>
        <w:t>Gombrich</w:t>
      </w:r>
      <w:proofErr w:type="spellEnd"/>
      <w:r w:rsidRPr="001A056B">
        <w:rPr>
          <w:rFonts w:ascii="Times New Roman" w:hAnsi="Times New Roman" w:cs="Times New Roman"/>
        </w:rPr>
        <w:t xml:space="preserve">, </w:t>
      </w:r>
      <w:r w:rsidRPr="001A056B">
        <w:rPr>
          <w:rFonts w:ascii="Times New Roman" w:hAnsi="Times New Roman" w:cs="Times New Roman"/>
          <w:i/>
        </w:rPr>
        <w:t>Aby Warburg: an Intellectual Biography</w:t>
      </w:r>
      <w:r w:rsidRPr="001A056B">
        <w:rPr>
          <w:rFonts w:ascii="Times New Roman" w:hAnsi="Times New Roman" w:cs="Times New Roman"/>
        </w:rPr>
        <w:t xml:space="preserve"> (Chicago: University of Chicago Press, 1986), 303. </w:t>
      </w:r>
      <w:proofErr w:type="spellStart"/>
      <w:r w:rsidRPr="001A056B">
        <w:rPr>
          <w:rFonts w:ascii="Times New Roman" w:hAnsi="Times New Roman" w:cs="Times New Roman"/>
        </w:rPr>
        <w:t>Gombrich</w:t>
      </w:r>
      <w:proofErr w:type="spellEnd"/>
      <w:r w:rsidRPr="001A056B">
        <w:rPr>
          <w:rFonts w:ascii="Times New Roman" w:hAnsi="Times New Roman" w:cs="Times New Roman"/>
        </w:rPr>
        <w:t xml:space="preserve"> glosses his translation of Warburg’s note in terms, precisely, of its resistance to translation: ‘[Warburg] tried to condense his philosophy of impulse and of the dual meaning of “grasping”, as seizing an object and seizing a thought in a “concept”, into a sentence that plays on the meaning of </w:t>
      </w:r>
      <w:proofErr w:type="spellStart"/>
      <w:r w:rsidRPr="001A056B">
        <w:rPr>
          <w:rFonts w:ascii="Times New Roman" w:hAnsi="Times New Roman" w:cs="Times New Roman"/>
          <w:i/>
        </w:rPr>
        <w:t>greifen</w:t>
      </w:r>
      <w:proofErr w:type="spellEnd"/>
      <w:r w:rsidRPr="001A056B">
        <w:rPr>
          <w:rFonts w:ascii="Times New Roman" w:hAnsi="Times New Roman" w:cs="Times New Roman"/>
        </w:rPr>
        <w:t xml:space="preserve"> (“grasping”) and the German word for the mythical griffon (</w:t>
      </w:r>
      <w:r w:rsidRPr="001A056B">
        <w:rPr>
          <w:rFonts w:ascii="Times New Roman" w:hAnsi="Times New Roman" w:cs="Times New Roman"/>
          <w:i/>
        </w:rPr>
        <w:t>Vogel Greif</w:t>
      </w:r>
      <w:r w:rsidRPr="001A056B">
        <w:rPr>
          <w:rFonts w:ascii="Times New Roman" w:hAnsi="Times New Roman" w:cs="Times New Roman"/>
        </w:rPr>
        <w:t>).’</w:t>
      </w:r>
    </w:p>
  </w:endnote>
  <w:endnote w:id="38">
    <w:p w14:paraId="6C537136" w14:textId="15DDCE64" w:rsidR="00606E78" w:rsidRPr="001A056B" w:rsidRDefault="00606E78" w:rsidP="0041077B">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Bruno </w:t>
      </w:r>
      <w:proofErr w:type="spellStart"/>
      <w:r w:rsidRPr="001A056B">
        <w:rPr>
          <w:rFonts w:ascii="Times New Roman" w:hAnsi="Times New Roman" w:cs="Times New Roman"/>
        </w:rPr>
        <w:t>Latour</w:t>
      </w:r>
      <w:proofErr w:type="spellEnd"/>
      <w:r w:rsidRPr="001A056B">
        <w:rPr>
          <w:rFonts w:ascii="Times New Roman" w:hAnsi="Times New Roman" w:cs="Times New Roman"/>
        </w:rPr>
        <w:t xml:space="preserve">, </w:t>
      </w:r>
      <w:r w:rsidRPr="001A056B">
        <w:rPr>
          <w:rFonts w:ascii="Times New Roman" w:hAnsi="Times New Roman" w:cs="Times New Roman"/>
          <w:i/>
        </w:rPr>
        <w:t>We Have Never Been Modern</w:t>
      </w:r>
      <w:r w:rsidRPr="001A056B">
        <w:rPr>
          <w:rFonts w:ascii="Times New Roman" w:hAnsi="Times New Roman" w:cs="Times New Roman"/>
        </w:rPr>
        <w:t>, trans. Catherine Porter (Cambridge, Mass.: Harvard University Press, 1993).</w:t>
      </w:r>
    </w:p>
  </w:endnote>
  <w:endnote w:id="39">
    <w:p w14:paraId="726AF5AC" w14:textId="2C7E4B28" w:rsidR="00606E78" w:rsidRPr="001A056B" w:rsidRDefault="00606E78">
      <w:pPr>
        <w:pStyle w:val="EndnoteText"/>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Donna </w:t>
      </w:r>
      <w:proofErr w:type="spellStart"/>
      <w:r w:rsidRPr="001A056B">
        <w:rPr>
          <w:rFonts w:ascii="Times New Roman" w:hAnsi="Times New Roman" w:cs="Times New Roman"/>
        </w:rPr>
        <w:t>Haraway</w:t>
      </w:r>
      <w:proofErr w:type="spellEnd"/>
      <w:r w:rsidRPr="001A056B">
        <w:rPr>
          <w:rFonts w:ascii="Times New Roman" w:hAnsi="Times New Roman" w:cs="Times New Roman"/>
        </w:rPr>
        <w:t xml:space="preserve">, </w:t>
      </w:r>
      <w:r w:rsidRPr="001A056B">
        <w:rPr>
          <w:rFonts w:ascii="Times New Roman" w:hAnsi="Times New Roman" w:cs="Times New Roman"/>
          <w:i/>
        </w:rPr>
        <w:t>Modest</w:t>
      </w:r>
      <w:r w:rsidRPr="001A056B">
        <w:rPr>
          <w:rFonts w:ascii="Times New Roman" w:hAnsi="Times New Roman" w:cs="Times New Roman"/>
          <w:i/>
        </w:rPr>
        <w:softHyphen/>
      </w:r>
      <w:r w:rsidRPr="001A056B">
        <w:rPr>
          <w:rFonts w:ascii="Times New Roman" w:hAnsi="Times New Roman" w:cs="Times New Roman"/>
          <w:i/>
        </w:rPr>
        <w:softHyphen/>
        <w:t>_</w:t>
      </w:r>
      <w:proofErr w:type="spellStart"/>
      <w:r w:rsidRPr="001A056B">
        <w:rPr>
          <w:rFonts w:ascii="Times New Roman" w:hAnsi="Times New Roman" w:cs="Times New Roman"/>
          <w:i/>
        </w:rPr>
        <w:t>Witness@Second_Millennium</w:t>
      </w:r>
      <w:proofErr w:type="spellEnd"/>
      <w:r w:rsidRPr="001A056B">
        <w:rPr>
          <w:rFonts w:ascii="Times New Roman" w:hAnsi="Times New Roman" w:cs="Times New Roman"/>
          <w:i/>
        </w:rPr>
        <w:t xml:space="preserve"> </w:t>
      </w:r>
      <w:r w:rsidRPr="001A056B">
        <w:rPr>
          <w:rFonts w:ascii="Times New Roman" w:hAnsi="Times New Roman" w:cs="Times New Roman"/>
        </w:rPr>
        <w:t>(London: Routledge, 1997), 33.</w:t>
      </w:r>
    </w:p>
  </w:endnote>
  <w:endnote w:id="40">
    <w:p w14:paraId="46D90783" w14:textId="20F5D9D2" w:rsidR="00606E78" w:rsidRPr="001A056B" w:rsidRDefault="00606E78" w:rsidP="00A8700C">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Michel Leiris quoted in Denis </w:t>
      </w:r>
      <w:proofErr w:type="spellStart"/>
      <w:r w:rsidRPr="001A056B">
        <w:rPr>
          <w:rFonts w:ascii="Times New Roman" w:hAnsi="Times New Roman" w:cs="Times New Roman"/>
        </w:rPr>
        <w:t>Hollier</w:t>
      </w:r>
      <w:proofErr w:type="spellEnd"/>
      <w:r w:rsidRPr="001A056B">
        <w:rPr>
          <w:rFonts w:ascii="Times New Roman" w:hAnsi="Times New Roman" w:cs="Times New Roman"/>
        </w:rPr>
        <w:t xml:space="preserve">, “The Use-Value of the Impossible,” trans. </w:t>
      </w:r>
      <w:proofErr w:type="spellStart"/>
      <w:r w:rsidRPr="001A056B">
        <w:rPr>
          <w:rFonts w:ascii="Times New Roman" w:hAnsi="Times New Roman" w:cs="Times New Roman"/>
        </w:rPr>
        <w:t>Liesl</w:t>
      </w:r>
      <w:proofErr w:type="spellEnd"/>
      <w:r w:rsidRPr="001A056B">
        <w:rPr>
          <w:rFonts w:ascii="Times New Roman" w:hAnsi="Times New Roman" w:cs="Times New Roman"/>
        </w:rPr>
        <w:t xml:space="preserve"> </w:t>
      </w:r>
      <w:proofErr w:type="spellStart"/>
      <w:r w:rsidRPr="001A056B">
        <w:rPr>
          <w:rFonts w:ascii="Times New Roman" w:hAnsi="Times New Roman" w:cs="Times New Roman"/>
        </w:rPr>
        <w:t>Ollman</w:t>
      </w:r>
      <w:proofErr w:type="spellEnd"/>
      <w:r w:rsidRPr="001A056B">
        <w:rPr>
          <w:rFonts w:ascii="Times New Roman" w:hAnsi="Times New Roman" w:cs="Times New Roman"/>
        </w:rPr>
        <w:t xml:space="preserve">, </w:t>
      </w:r>
      <w:r w:rsidRPr="001A056B">
        <w:rPr>
          <w:rFonts w:ascii="Times New Roman" w:hAnsi="Times New Roman" w:cs="Times New Roman"/>
          <w:i/>
        </w:rPr>
        <w:t>October</w:t>
      </w:r>
      <w:r w:rsidRPr="001A056B">
        <w:rPr>
          <w:rFonts w:ascii="Times New Roman" w:hAnsi="Times New Roman" w:cs="Times New Roman"/>
        </w:rPr>
        <w:t xml:space="preserve"> 60 (1992): 10. Leiris’ concerns with ethnographic exhibition in the 1930s have come full circle in the example of the </w:t>
      </w:r>
      <w:proofErr w:type="spellStart"/>
      <w:r w:rsidRPr="001A056B">
        <w:rPr>
          <w:rFonts w:ascii="Times New Roman" w:hAnsi="Times New Roman" w:cs="Times New Roman"/>
        </w:rPr>
        <w:t>Musée</w:t>
      </w:r>
      <w:proofErr w:type="spellEnd"/>
      <w:r w:rsidRPr="001A056B">
        <w:rPr>
          <w:rFonts w:ascii="Times New Roman" w:hAnsi="Times New Roman" w:cs="Times New Roman"/>
        </w:rPr>
        <w:t xml:space="preserve"> du Quai </w:t>
      </w:r>
      <w:proofErr w:type="spellStart"/>
      <w:r w:rsidRPr="001A056B">
        <w:rPr>
          <w:rFonts w:ascii="Times New Roman" w:hAnsi="Times New Roman" w:cs="Times New Roman"/>
        </w:rPr>
        <w:t>Branly</w:t>
      </w:r>
      <w:proofErr w:type="spellEnd"/>
      <w:r w:rsidRPr="001A056B">
        <w:rPr>
          <w:rFonts w:ascii="Times New Roman" w:hAnsi="Times New Roman" w:cs="Times New Roman"/>
        </w:rPr>
        <w:t xml:space="preserve">, to cite only James Clifford, “Quai </w:t>
      </w:r>
      <w:proofErr w:type="spellStart"/>
      <w:r w:rsidRPr="001A056B">
        <w:rPr>
          <w:rFonts w:ascii="Times New Roman" w:hAnsi="Times New Roman" w:cs="Times New Roman"/>
        </w:rPr>
        <w:t>Branly</w:t>
      </w:r>
      <w:proofErr w:type="spellEnd"/>
      <w:r w:rsidRPr="001A056B">
        <w:rPr>
          <w:rFonts w:ascii="Times New Roman" w:hAnsi="Times New Roman" w:cs="Times New Roman"/>
        </w:rPr>
        <w:t xml:space="preserve"> in Process,” </w:t>
      </w:r>
      <w:r w:rsidRPr="001A056B">
        <w:rPr>
          <w:rFonts w:ascii="Times New Roman" w:hAnsi="Times New Roman" w:cs="Times New Roman"/>
          <w:i/>
        </w:rPr>
        <w:t>October</w:t>
      </w:r>
      <w:r w:rsidRPr="001A056B">
        <w:rPr>
          <w:rFonts w:ascii="Times New Roman" w:hAnsi="Times New Roman" w:cs="Times New Roman"/>
        </w:rPr>
        <w:t xml:space="preserve"> 210 (2007) and </w:t>
      </w:r>
      <w:proofErr w:type="spellStart"/>
      <w:r w:rsidRPr="001A056B">
        <w:rPr>
          <w:rFonts w:ascii="Times New Roman" w:hAnsi="Times New Roman" w:cs="Times New Roman"/>
        </w:rPr>
        <w:t>Nélia</w:t>
      </w:r>
      <w:proofErr w:type="spellEnd"/>
      <w:r w:rsidRPr="001A056B">
        <w:rPr>
          <w:rFonts w:ascii="Times New Roman" w:hAnsi="Times New Roman" w:cs="Times New Roman"/>
        </w:rPr>
        <w:t xml:space="preserve"> Dias, “Double Erasures,” </w:t>
      </w:r>
      <w:r w:rsidRPr="001A056B">
        <w:rPr>
          <w:rFonts w:ascii="Times New Roman" w:hAnsi="Times New Roman" w:cs="Times New Roman"/>
          <w:i/>
        </w:rPr>
        <w:t xml:space="preserve">Social Anthropology/ Anthropologie </w:t>
      </w:r>
      <w:proofErr w:type="spellStart"/>
      <w:r w:rsidRPr="001A056B">
        <w:rPr>
          <w:rFonts w:ascii="Times New Roman" w:hAnsi="Times New Roman" w:cs="Times New Roman"/>
          <w:i/>
        </w:rPr>
        <w:t>Sociale</w:t>
      </w:r>
      <w:proofErr w:type="spellEnd"/>
      <w:r w:rsidRPr="001A056B">
        <w:rPr>
          <w:rFonts w:ascii="Times New Roman" w:hAnsi="Times New Roman" w:cs="Times New Roman"/>
        </w:rPr>
        <w:t xml:space="preserve"> 16(3) (2008).</w:t>
      </w:r>
    </w:p>
  </w:endnote>
  <w:endnote w:id="41">
    <w:p w14:paraId="168703F7" w14:textId="12D3ED70" w:rsidR="00606E78" w:rsidRPr="001A056B" w:rsidRDefault="00606E78" w:rsidP="00606E78">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Georges </w:t>
      </w:r>
      <w:proofErr w:type="spellStart"/>
      <w:r w:rsidRPr="001A056B">
        <w:rPr>
          <w:rFonts w:ascii="Times New Roman" w:hAnsi="Times New Roman" w:cs="Times New Roman"/>
        </w:rPr>
        <w:t>Didi</w:t>
      </w:r>
      <w:proofErr w:type="spellEnd"/>
      <w:r w:rsidRPr="001A056B">
        <w:rPr>
          <w:rFonts w:ascii="Times New Roman" w:hAnsi="Times New Roman" w:cs="Times New Roman"/>
        </w:rPr>
        <w:t xml:space="preserve">-Huberman, </w:t>
      </w:r>
      <w:proofErr w:type="spellStart"/>
      <w:r w:rsidRPr="001A056B">
        <w:rPr>
          <w:rFonts w:ascii="Times New Roman" w:hAnsi="Times New Roman" w:cs="Times New Roman"/>
          <w:i/>
        </w:rPr>
        <w:t>L’Album</w:t>
      </w:r>
      <w:proofErr w:type="spellEnd"/>
      <w:r w:rsidRPr="001A056B">
        <w:rPr>
          <w:rFonts w:ascii="Times New Roman" w:hAnsi="Times New Roman" w:cs="Times New Roman"/>
          <w:i/>
        </w:rPr>
        <w:t xml:space="preserve"> de </w:t>
      </w:r>
      <w:proofErr w:type="spellStart"/>
      <w:r w:rsidRPr="001A056B">
        <w:rPr>
          <w:rFonts w:ascii="Times New Roman" w:hAnsi="Times New Roman" w:cs="Times New Roman"/>
          <w:i/>
        </w:rPr>
        <w:t>l’art</w:t>
      </w:r>
      <w:proofErr w:type="spellEnd"/>
      <w:r w:rsidRPr="001A056B">
        <w:rPr>
          <w:rFonts w:ascii="Times New Roman" w:hAnsi="Times New Roman" w:cs="Times New Roman"/>
          <w:i/>
        </w:rPr>
        <w:t xml:space="preserve"> à </w:t>
      </w:r>
      <w:proofErr w:type="spellStart"/>
      <w:r w:rsidRPr="001A056B">
        <w:rPr>
          <w:rFonts w:ascii="Times New Roman" w:hAnsi="Times New Roman" w:cs="Times New Roman"/>
          <w:i/>
        </w:rPr>
        <w:t>l’époque</w:t>
      </w:r>
      <w:proofErr w:type="spellEnd"/>
      <w:r w:rsidRPr="001A056B">
        <w:rPr>
          <w:rFonts w:ascii="Times New Roman" w:hAnsi="Times New Roman" w:cs="Times New Roman"/>
          <w:i/>
        </w:rPr>
        <w:t xml:space="preserve"> du ‘</w:t>
      </w:r>
      <w:proofErr w:type="spellStart"/>
      <w:r w:rsidRPr="001A056B">
        <w:rPr>
          <w:rFonts w:ascii="Times New Roman" w:hAnsi="Times New Roman" w:cs="Times New Roman"/>
          <w:i/>
        </w:rPr>
        <w:t>Musée</w:t>
      </w:r>
      <w:proofErr w:type="spellEnd"/>
      <w:r w:rsidRPr="001A056B">
        <w:rPr>
          <w:rFonts w:ascii="Times New Roman" w:hAnsi="Times New Roman" w:cs="Times New Roman"/>
          <w:i/>
        </w:rPr>
        <w:t xml:space="preserve"> </w:t>
      </w:r>
      <w:proofErr w:type="spellStart"/>
      <w:r w:rsidRPr="001A056B">
        <w:rPr>
          <w:rFonts w:ascii="Times New Roman" w:hAnsi="Times New Roman" w:cs="Times New Roman"/>
          <w:i/>
        </w:rPr>
        <w:t>imaginaire</w:t>
      </w:r>
      <w:proofErr w:type="spellEnd"/>
      <w:r w:rsidRPr="001A056B">
        <w:rPr>
          <w:rFonts w:ascii="Times New Roman" w:hAnsi="Times New Roman" w:cs="Times New Roman"/>
          <w:i/>
        </w:rPr>
        <w:t>’</w:t>
      </w:r>
      <w:r w:rsidRPr="001A056B">
        <w:rPr>
          <w:rFonts w:ascii="Times New Roman" w:hAnsi="Times New Roman" w:cs="Times New Roman"/>
        </w:rPr>
        <w:t xml:space="preserve"> (Paris: </w:t>
      </w:r>
      <w:proofErr w:type="spellStart"/>
      <w:r w:rsidRPr="001A056B">
        <w:rPr>
          <w:rFonts w:ascii="Times New Roman" w:hAnsi="Times New Roman" w:cs="Times New Roman"/>
        </w:rPr>
        <w:t>Éditions</w:t>
      </w:r>
      <w:proofErr w:type="spellEnd"/>
      <w:r w:rsidRPr="001A056B">
        <w:rPr>
          <w:rFonts w:ascii="Times New Roman" w:hAnsi="Times New Roman" w:cs="Times New Roman"/>
        </w:rPr>
        <w:t xml:space="preserve"> </w:t>
      </w:r>
      <w:proofErr w:type="spellStart"/>
      <w:r w:rsidRPr="001A056B">
        <w:rPr>
          <w:rFonts w:ascii="Times New Roman" w:hAnsi="Times New Roman" w:cs="Times New Roman"/>
        </w:rPr>
        <w:t>Hazan</w:t>
      </w:r>
      <w:proofErr w:type="spellEnd"/>
      <w:r w:rsidRPr="001A056B">
        <w:rPr>
          <w:rFonts w:ascii="Times New Roman" w:hAnsi="Times New Roman" w:cs="Times New Roman"/>
        </w:rPr>
        <w:t>, 2013).</w:t>
      </w:r>
    </w:p>
  </w:endnote>
  <w:endnote w:id="42">
    <w:p w14:paraId="3FB77A70" w14:textId="73852DDB" w:rsidR="00606E78" w:rsidRPr="001A056B" w:rsidRDefault="00606E78">
      <w:pPr>
        <w:pStyle w:val="EndnoteText"/>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This is also explored in another essay-film, with narration by Foucault accompanying images from a temporary exhibition at the Quai </w:t>
      </w:r>
      <w:proofErr w:type="spellStart"/>
      <w:r w:rsidRPr="001A056B">
        <w:rPr>
          <w:rFonts w:ascii="Times New Roman" w:hAnsi="Times New Roman" w:cs="Times New Roman"/>
        </w:rPr>
        <w:t>Branly</w:t>
      </w:r>
      <w:proofErr w:type="spellEnd"/>
      <w:r w:rsidRPr="001A056B">
        <w:rPr>
          <w:rFonts w:ascii="Times New Roman" w:hAnsi="Times New Roman" w:cs="Times New Roman"/>
        </w:rPr>
        <w:t xml:space="preserve">: </w:t>
      </w:r>
      <w:hyperlink r:id="rId8" w:history="1">
        <w:r w:rsidRPr="001A056B">
          <w:rPr>
            <w:rStyle w:val="Hyperlink"/>
            <w:rFonts w:ascii="Times New Roman" w:hAnsi="Times New Roman" w:cs="Times New Roman"/>
          </w:rPr>
          <w:t>https://vimeo.com/177274641</w:t>
        </w:r>
      </w:hyperlink>
      <w:r w:rsidRPr="001A056B">
        <w:rPr>
          <w:rFonts w:ascii="Times New Roman" w:hAnsi="Times New Roman" w:cs="Times New Roman"/>
        </w:rPr>
        <w:t xml:space="preserve"> [French]; </w:t>
      </w:r>
      <w:hyperlink r:id="rId9" w:history="1">
        <w:r w:rsidRPr="001A056B">
          <w:rPr>
            <w:rStyle w:val="Hyperlink"/>
            <w:rFonts w:ascii="Times New Roman" w:hAnsi="Times New Roman" w:cs="Times New Roman"/>
          </w:rPr>
          <w:t>https://vimeo.com/178221335</w:t>
        </w:r>
      </w:hyperlink>
      <w:r w:rsidRPr="001A056B">
        <w:rPr>
          <w:rFonts w:ascii="Times New Roman" w:hAnsi="Times New Roman" w:cs="Times New Roman"/>
        </w:rPr>
        <w:t xml:space="preserve"> [English].</w:t>
      </w:r>
    </w:p>
  </w:endnote>
  <w:endnote w:id="43">
    <w:p w14:paraId="3866F9FC" w14:textId="68E1C7F9" w:rsidR="002B7406" w:rsidRPr="001A056B" w:rsidRDefault="002B7406" w:rsidP="005E1DF5">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Marc Augé, </w:t>
      </w:r>
      <w:proofErr w:type="gramStart"/>
      <w:r w:rsidR="005E1DF5" w:rsidRPr="001A056B">
        <w:rPr>
          <w:rFonts w:ascii="Times New Roman" w:hAnsi="Times New Roman" w:cs="Times New Roman"/>
          <w:i/>
        </w:rPr>
        <w:t>A</w:t>
      </w:r>
      <w:proofErr w:type="gramEnd"/>
      <w:r w:rsidR="005E1DF5" w:rsidRPr="001A056B">
        <w:rPr>
          <w:rFonts w:ascii="Times New Roman" w:hAnsi="Times New Roman" w:cs="Times New Roman"/>
          <w:i/>
        </w:rPr>
        <w:t xml:space="preserve"> Sense for the Other</w:t>
      </w:r>
      <w:r w:rsidRPr="001A056B">
        <w:rPr>
          <w:rFonts w:ascii="Times New Roman" w:hAnsi="Times New Roman" w:cs="Times New Roman"/>
        </w:rPr>
        <w:t xml:space="preserve">, trans. </w:t>
      </w:r>
      <w:r w:rsidR="005E1DF5" w:rsidRPr="001A056B">
        <w:rPr>
          <w:rFonts w:ascii="Times New Roman" w:hAnsi="Times New Roman" w:cs="Times New Roman"/>
        </w:rPr>
        <w:t xml:space="preserve">Amy Jacobs </w:t>
      </w:r>
      <w:r w:rsidRPr="001A056B">
        <w:rPr>
          <w:rFonts w:ascii="Times New Roman" w:hAnsi="Times New Roman" w:cs="Times New Roman"/>
        </w:rPr>
        <w:t>(</w:t>
      </w:r>
      <w:r w:rsidR="005E1DF5" w:rsidRPr="001A056B">
        <w:rPr>
          <w:rFonts w:ascii="Times New Roman" w:hAnsi="Times New Roman" w:cs="Times New Roman"/>
        </w:rPr>
        <w:t xml:space="preserve">Stanford: Stanford University Press, </w:t>
      </w:r>
      <w:r w:rsidRPr="001A056B">
        <w:rPr>
          <w:rFonts w:ascii="Times New Roman" w:hAnsi="Times New Roman" w:cs="Times New Roman"/>
        </w:rPr>
        <w:t>199</w:t>
      </w:r>
      <w:r w:rsidR="005E1DF5" w:rsidRPr="001A056B">
        <w:rPr>
          <w:rFonts w:ascii="Times New Roman" w:hAnsi="Times New Roman" w:cs="Times New Roman"/>
        </w:rPr>
        <w:t>8</w:t>
      </w:r>
      <w:r w:rsidRPr="001A056B">
        <w:rPr>
          <w:rFonts w:ascii="Times New Roman" w:hAnsi="Times New Roman" w:cs="Times New Roman"/>
        </w:rPr>
        <w:t>).</w:t>
      </w:r>
    </w:p>
  </w:endnote>
  <w:endnote w:id="44">
    <w:p w14:paraId="15A5EAB0" w14:textId="064EB42C" w:rsidR="002125CD" w:rsidRPr="001A056B" w:rsidRDefault="002125CD">
      <w:pPr>
        <w:pStyle w:val="EndnoteText"/>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Paul Rabinow, </w:t>
      </w:r>
      <w:r w:rsidRPr="001A056B">
        <w:rPr>
          <w:rFonts w:ascii="Times New Roman" w:hAnsi="Times New Roman" w:cs="Times New Roman"/>
          <w:i/>
        </w:rPr>
        <w:t xml:space="preserve">Marking Time </w:t>
      </w:r>
      <w:r w:rsidRPr="001A056B">
        <w:rPr>
          <w:rFonts w:ascii="Times New Roman" w:hAnsi="Times New Roman" w:cs="Times New Roman"/>
        </w:rPr>
        <w:t>(Princeton: Princeton University Press, 2008), 121.</w:t>
      </w:r>
    </w:p>
  </w:endnote>
  <w:endnote w:id="45">
    <w:p w14:paraId="2BA3FAFC" w14:textId="1861DBB9" w:rsidR="002125CD" w:rsidRPr="001A056B" w:rsidRDefault="002125CD" w:rsidP="002125CD">
      <w:pPr>
        <w:rPr>
          <w:rFonts w:ascii="Times New Roman" w:hAnsi="Times New Roman" w:cs="Times New Roman"/>
        </w:rPr>
      </w:pPr>
      <w:r w:rsidRPr="001A056B">
        <w:rPr>
          <w:rStyle w:val="EndnoteReference"/>
          <w:rFonts w:ascii="Times New Roman" w:hAnsi="Times New Roman" w:cs="Times New Roman"/>
        </w:rPr>
        <w:endnoteRef/>
      </w:r>
      <w:r w:rsidRPr="001A056B">
        <w:rPr>
          <w:rFonts w:ascii="Times New Roman" w:hAnsi="Times New Roman" w:cs="Times New Roman"/>
        </w:rPr>
        <w:t xml:space="preserve"> Ovid, </w:t>
      </w:r>
      <w:r w:rsidRPr="001A056B">
        <w:rPr>
          <w:rFonts w:ascii="Times New Roman" w:hAnsi="Times New Roman" w:cs="Times New Roman"/>
          <w:i/>
        </w:rPr>
        <w:t xml:space="preserve">Metamorphoses </w:t>
      </w:r>
      <w:r w:rsidRPr="001A056B">
        <w:rPr>
          <w:rFonts w:ascii="Times New Roman" w:hAnsi="Times New Roman" w:cs="Times New Roman"/>
        </w:rPr>
        <w:t xml:space="preserve">(Book III), trans. Samuel Garth, John Dryden, </w:t>
      </w:r>
      <w:r w:rsidRPr="001A056B">
        <w:rPr>
          <w:rFonts w:ascii="Times New Roman" w:hAnsi="Times New Roman" w:cs="Times New Roman"/>
          <w:i/>
        </w:rPr>
        <w:t>et al</w:t>
      </w:r>
      <w:r w:rsidRPr="001A056B">
        <w:rPr>
          <w:rFonts w:ascii="Times New Roman" w:hAnsi="Times New Roman" w:cs="Times New Roman"/>
        </w:rPr>
        <w:t xml:space="preserve">., accessed February 5, 2017. </w:t>
      </w:r>
      <w:hyperlink r:id="rId10" w:history="1">
        <w:r w:rsidRPr="001A056B">
          <w:rPr>
            <w:rStyle w:val="Hyperlink"/>
            <w:rFonts w:ascii="Times New Roman" w:hAnsi="Times New Roman" w:cs="Times New Roman"/>
          </w:rPr>
          <w:t>http://classics.mit.edu/Ovid/metam.3.third.html</w:t>
        </w:r>
      </w:hyperlink>
      <w:r w:rsidRPr="001A056B">
        <w:rPr>
          <w:rFonts w:ascii="Times New Roman" w:hAnsi="Times New Roman" w:cs="Times New Roman"/>
        </w:rPr>
        <w:t>.</w:t>
      </w:r>
    </w:p>
    <w:p w14:paraId="65532831" w14:textId="3E1D3D06" w:rsidR="002125CD" w:rsidRPr="001A056B" w:rsidRDefault="002125CD">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E88C0" w14:textId="77777777" w:rsidR="00CB15B9" w:rsidRDefault="00CB15B9" w:rsidP="00721DC7">
      <w:r>
        <w:separator/>
      </w:r>
    </w:p>
  </w:footnote>
  <w:footnote w:type="continuationSeparator" w:id="0">
    <w:p w14:paraId="432D909C" w14:textId="77777777" w:rsidR="00CB15B9" w:rsidRDefault="00CB15B9" w:rsidP="00721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3FD2"/>
    <w:multiLevelType w:val="hybridMultilevel"/>
    <w:tmpl w:val="FED6FF08"/>
    <w:lvl w:ilvl="0" w:tplc="0EB0D51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49FF"/>
    <w:multiLevelType w:val="hybridMultilevel"/>
    <w:tmpl w:val="6C2AF59A"/>
    <w:lvl w:ilvl="0" w:tplc="F21E333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00B4"/>
    <w:multiLevelType w:val="hybridMultilevel"/>
    <w:tmpl w:val="0F3CCB0E"/>
    <w:lvl w:ilvl="0" w:tplc="92A433E4">
      <w:numFmt w:val="bullet"/>
      <w:lvlText w:val="-"/>
      <w:lvlJc w:val="left"/>
      <w:pPr>
        <w:ind w:left="780" w:hanging="360"/>
      </w:pPr>
      <w:rPr>
        <w:rFonts w:ascii="Times New Roman" w:eastAsiaTheme="minorEastAsia"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992675D"/>
    <w:multiLevelType w:val="hybridMultilevel"/>
    <w:tmpl w:val="49164AB0"/>
    <w:lvl w:ilvl="0" w:tplc="82546926">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1616680"/>
    <w:multiLevelType w:val="hybridMultilevel"/>
    <w:tmpl w:val="1414BEE6"/>
    <w:lvl w:ilvl="0" w:tplc="62442A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6669C"/>
    <w:multiLevelType w:val="hybridMultilevel"/>
    <w:tmpl w:val="09986918"/>
    <w:lvl w:ilvl="0" w:tplc="B060EE7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80F0D"/>
    <w:multiLevelType w:val="hybridMultilevel"/>
    <w:tmpl w:val="C4266054"/>
    <w:lvl w:ilvl="0" w:tplc="B59EE9F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BC07465"/>
    <w:multiLevelType w:val="hybridMultilevel"/>
    <w:tmpl w:val="61E4FB40"/>
    <w:lvl w:ilvl="0" w:tplc="8842C8D0">
      <w:start w:val="199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52313"/>
    <w:multiLevelType w:val="hybridMultilevel"/>
    <w:tmpl w:val="6D4EEB98"/>
    <w:lvl w:ilvl="0" w:tplc="B23E8CA8">
      <w:numFmt w:val="bullet"/>
      <w:lvlText w:val=""/>
      <w:lvlJc w:val="left"/>
      <w:pPr>
        <w:ind w:left="720" w:hanging="360"/>
      </w:pPr>
      <w:rPr>
        <w:rFonts w:ascii="Symbol" w:eastAsiaTheme="minorEastAsia" w:hAnsi="Symbol" w:cstheme="minorBidi"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3"/>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4A"/>
    <w:rsid w:val="00003564"/>
    <w:rsid w:val="00006898"/>
    <w:rsid w:val="00026FAA"/>
    <w:rsid w:val="00027B71"/>
    <w:rsid w:val="000329A2"/>
    <w:rsid w:val="00032D93"/>
    <w:rsid w:val="00040E08"/>
    <w:rsid w:val="00044445"/>
    <w:rsid w:val="000510CB"/>
    <w:rsid w:val="00077A64"/>
    <w:rsid w:val="00081317"/>
    <w:rsid w:val="0008217B"/>
    <w:rsid w:val="0008381A"/>
    <w:rsid w:val="00083F17"/>
    <w:rsid w:val="000867A8"/>
    <w:rsid w:val="0009245A"/>
    <w:rsid w:val="00094195"/>
    <w:rsid w:val="000A507A"/>
    <w:rsid w:val="000B0E12"/>
    <w:rsid w:val="000B460C"/>
    <w:rsid w:val="000C546E"/>
    <w:rsid w:val="000C6A13"/>
    <w:rsid w:val="000D02D2"/>
    <w:rsid w:val="000D4644"/>
    <w:rsid w:val="000D79C7"/>
    <w:rsid w:val="000E2D5A"/>
    <w:rsid w:val="000E501A"/>
    <w:rsid w:val="000F00DB"/>
    <w:rsid w:val="000F6120"/>
    <w:rsid w:val="001047F3"/>
    <w:rsid w:val="00121923"/>
    <w:rsid w:val="00121EC6"/>
    <w:rsid w:val="00122195"/>
    <w:rsid w:val="0012281C"/>
    <w:rsid w:val="00135859"/>
    <w:rsid w:val="00136AB0"/>
    <w:rsid w:val="0014016D"/>
    <w:rsid w:val="001447C9"/>
    <w:rsid w:val="00146F96"/>
    <w:rsid w:val="00152B26"/>
    <w:rsid w:val="00160308"/>
    <w:rsid w:val="00167069"/>
    <w:rsid w:val="00176128"/>
    <w:rsid w:val="00177B3A"/>
    <w:rsid w:val="001809B9"/>
    <w:rsid w:val="00187B94"/>
    <w:rsid w:val="00193458"/>
    <w:rsid w:val="001938CF"/>
    <w:rsid w:val="001945BD"/>
    <w:rsid w:val="001A056B"/>
    <w:rsid w:val="001A1D64"/>
    <w:rsid w:val="001A34BC"/>
    <w:rsid w:val="001C06F0"/>
    <w:rsid w:val="001D2BD6"/>
    <w:rsid w:val="001D43FB"/>
    <w:rsid w:val="001E4045"/>
    <w:rsid w:val="001E7819"/>
    <w:rsid w:val="001F260D"/>
    <w:rsid w:val="001F44B5"/>
    <w:rsid w:val="001F4D21"/>
    <w:rsid w:val="001F5F11"/>
    <w:rsid w:val="001F6094"/>
    <w:rsid w:val="002017AB"/>
    <w:rsid w:val="00210521"/>
    <w:rsid w:val="002116D7"/>
    <w:rsid w:val="002125CD"/>
    <w:rsid w:val="0022036F"/>
    <w:rsid w:val="00226DA5"/>
    <w:rsid w:val="00246583"/>
    <w:rsid w:val="00246900"/>
    <w:rsid w:val="002521CF"/>
    <w:rsid w:val="002546D7"/>
    <w:rsid w:val="00264D26"/>
    <w:rsid w:val="00265749"/>
    <w:rsid w:val="00265E32"/>
    <w:rsid w:val="002672DE"/>
    <w:rsid w:val="00270365"/>
    <w:rsid w:val="0027498F"/>
    <w:rsid w:val="0027569B"/>
    <w:rsid w:val="00276BF3"/>
    <w:rsid w:val="00277344"/>
    <w:rsid w:val="002807A2"/>
    <w:rsid w:val="002813BB"/>
    <w:rsid w:val="002937D2"/>
    <w:rsid w:val="00294252"/>
    <w:rsid w:val="0029702E"/>
    <w:rsid w:val="002A5049"/>
    <w:rsid w:val="002B1D51"/>
    <w:rsid w:val="002B479F"/>
    <w:rsid w:val="002B7406"/>
    <w:rsid w:val="002B7F1A"/>
    <w:rsid w:val="002C79FE"/>
    <w:rsid w:val="002D39D3"/>
    <w:rsid w:val="002D5CAB"/>
    <w:rsid w:val="002D610D"/>
    <w:rsid w:val="002D75ED"/>
    <w:rsid w:val="002D7AA2"/>
    <w:rsid w:val="002E28FF"/>
    <w:rsid w:val="002E3996"/>
    <w:rsid w:val="002E5F39"/>
    <w:rsid w:val="002F0AEE"/>
    <w:rsid w:val="002F2E3C"/>
    <w:rsid w:val="00301E72"/>
    <w:rsid w:val="00306C48"/>
    <w:rsid w:val="00310A34"/>
    <w:rsid w:val="00313A7B"/>
    <w:rsid w:val="00317AA5"/>
    <w:rsid w:val="00320FAC"/>
    <w:rsid w:val="00321436"/>
    <w:rsid w:val="0032732B"/>
    <w:rsid w:val="00335BE0"/>
    <w:rsid w:val="00337042"/>
    <w:rsid w:val="00347FD4"/>
    <w:rsid w:val="00354F6C"/>
    <w:rsid w:val="00355408"/>
    <w:rsid w:val="00356615"/>
    <w:rsid w:val="003608DD"/>
    <w:rsid w:val="00363512"/>
    <w:rsid w:val="00363CED"/>
    <w:rsid w:val="00366753"/>
    <w:rsid w:val="00376942"/>
    <w:rsid w:val="00382D40"/>
    <w:rsid w:val="00383390"/>
    <w:rsid w:val="003868CF"/>
    <w:rsid w:val="003A227C"/>
    <w:rsid w:val="003B1F76"/>
    <w:rsid w:val="003B79B3"/>
    <w:rsid w:val="003C0E23"/>
    <w:rsid w:val="003C2E9B"/>
    <w:rsid w:val="003C2F8B"/>
    <w:rsid w:val="003C515A"/>
    <w:rsid w:val="003C6563"/>
    <w:rsid w:val="003D3140"/>
    <w:rsid w:val="003D571C"/>
    <w:rsid w:val="003D6480"/>
    <w:rsid w:val="003E3C76"/>
    <w:rsid w:val="003F3B90"/>
    <w:rsid w:val="003F5F65"/>
    <w:rsid w:val="00401D1F"/>
    <w:rsid w:val="00404F0E"/>
    <w:rsid w:val="0041077B"/>
    <w:rsid w:val="0041349E"/>
    <w:rsid w:val="004174D4"/>
    <w:rsid w:val="00421296"/>
    <w:rsid w:val="004232D5"/>
    <w:rsid w:val="00432A14"/>
    <w:rsid w:val="004477CE"/>
    <w:rsid w:val="00451E0E"/>
    <w:rsid w:val="00452B53"/>
    <w:rsid w:val="004738E4"/>
    <w:rsid w:val="004753AA"/>
    <w:rsid w:val="0047608F"/>
    <w:rsid w:val="00483C5D"/>
    <w:rsid w:val="0048552E"/>
    <w:rsid w:val="00490978"/>
    <w:rsid w:val="00490AB9"/>
    <w:rsid w:val="00493E98"/>
    <w:rsid w:val="00496130"/>
    <w:rsid w:val="004A05F8"/>
    <w:rsid w:val="004A53F8"/>
    <w:rsid w:val="004B1C9A"/>
    <w:rsid w:val="004B2720"/>
    <w:rsid w:val="004B52FF"/>
    <w:rsid w:val="004C4D8B"/>
    <w:rsid w:val="004C59A6"/>
    <w:rsid w:val="004D6911"/>
    <w:rsid w:val="004D70E3"/>
    <w:rsid w:val="004D7E4D"/>
    <w:rsid w:val="004E307F"/>
    <w:rsid w:val="004E4982"/>
    <w:rsid w:val="004F3414"/>
    <w:rsid w:val="00500210"/>
    <w:rsid w:val="005020CA"/>
    <w:rsid w:val="0050283D"/>
    <w:rsid w:val="0050286A"/>
    <w:rsid w:val="00502FD7"/>
    <w:rsid w:val="0050343F"/>
    <w:rsid w:val="00504809"/>
    <w:rsid w:val="00504AF1"/>
    <w:rsid w:val="00506CC0"/>
    <w:rsid w:val="00513B94"/>
    <w:rsid w:val="0051774D"/>
    <w:rsid w:val="00533CDA"/>
    <w:rsid w:val="00540B83"/>
    <w:rsid w:val="00543A05"/>
    <w:rsid w:val="0055081B"/>
    <w:rsid w:val="00553531"/>
    <w:rsid w:val="00553D78"/>
    <w:rsid w:val="0055709B"/>
    <w:rsid w:val="00562E01"/>
    <w:rsid w:val="00567151"/>
    <w:rsid w:val="005671E2"/>
    <w:rsid w:val="00570D6A"/>
    <w:rsid w:val="0057375A"/>
    <w:rsid w:val="00591589"/>
    <w:rsid w:val="005956C8"/>
    <w:rsid w:val="0059736F"/>
    <w:rsid w:val="005A3330"/>
    <w:rsid w:val="005B63A2"/>
    <w:rsid w:val="005B78A6"/>
    <w:rsid w:val="005C5BC3"/>
    <w:rsid w:val="005C74F4"/>
    <w:rsid w:val="005D3810"/>
    <w:rsid w:val="005D4D5B"/>
    <w:rsid w:val="005E054A"/>
    <w:rsid w:val="005E1DF5"/>
    <w:rsid w:val="005F1DBF"/>
    <w:rsid w:val="005F58F9"/>
    <w:rsid w:val="005F5F1D"/>
    <w:rsid w:val="005F6CB6"/>
    <w:rsid w:val="005F6DFC"/>
    <w:rsid w:val="005F6FD7"/>
    <w:rsid w:val="00602DD4"/>
    <w:rsid w:val="00606E78"/>
    <w:rsid w:val="00607B8E"/>
    <w:rsid w:val="00611F74"/>
    <w:rsid w:val="006155B4"/>
    <w:rsid w:val="00615BCD"/>
    <w:rsid w:val="00617DFC"/>
    <w:rsid w:val="00631A56"/>
    <w:rsid w:val="0063667F"/>
    <w:rsid w:val="00647231"/>
    <w:rsid w:val="00652A8C"/>
    <w:rsid w:val="0066041F"/>
    <w:rsid w:val="00665CCB"/>
    <w:rsid w:val="00667B6F"/>
    <w:rsid w:val="00672B8A"/>
    <w:rsid w:val="006746D6"/>
    <w:rsid w:val="00675127"/>
    <w:rsid w:val="00677A85"/>
    <w:rsid w:val="006A651D"/>
    <w:rsid w:val="006B092E"/>
    <w:rsid w:val="006B27BE"/>
    <w:rsid w:val="006B3211"/>
    <w:rsid w:val="006B4773"/>
    <w:rsid w:val="006C3910"/>
    <w:rsid w:val="006C4F01"/>
    <w:rsid w:val="006D2BCF"/>
    <w:rsid w:val="006D38E5"/>
    <w:rsid w:val="006D5121"/>
    <w:rsid w:val="006E197A"/>
    <w:rsid w:val="006E2748"/>
    <w:rsid w:val="006E4F71"/>
    <w:rsid w:val="006E57A4"/>
    <w:rsid w:val="00700542"/>
    <w:rsid w:val="00705581"/>
    <w:rsid w:val="007120CF"/>
    <w:rsid w:val="00721DC7"/>
    <w:rsid w:val="007230DA"/>
    <w:rsid w:val="00724745"/>
    <w:rsid w:val="00731FDE"/>
    <w:rsid w:val="0073618C"/>
    <w:rsid w:val="00737799"/>
    <w:rsid w:val="00745E20"/>
    <w:rsid w:val="00747D46"/>
    <w:rsid w:val="007509D3"/>
    <w:rsid w:val="00764D81"/>
    <w:rsid w:val="0077351C"/>
    <w:rsid w:val="00777349"/>
    <w:rsid w:val="00785205"/>
    <w:rsid w:val="007873BF"/>
    <w:rsid w:val="0079119A"/>
    <w:rsid w:val="00795DB9"/>
    <w:rsid w:val="007A0C2C"/>
    <w:rsid w:val="007A52D5"/>
    <w:rsid w:val="007B02DA"/>
    <w:rsid w:val="007C1FE6"/>
    <w:rsid w:val="007C4CB9"/>
    <w:rsid w:val="007C5CC5"/>
    <w:rsid w:val="007D300F"/>
    <w:rsid w:val="007D6770"/>
    <w:rsid w:val="007E0A25"/>
    <w:rsid w:val="007F0180"/>
    <w:rsid w:val="007F4209"/>
    <w:rsid w:val="00800149"/>
    <w:rsid w:val="00804EB7"/>
    <w:rsid w:val="00810D7E"/>
    <w:rsid w:val="0081383F"/>
    <w:rsid w:val="008203D1"/>
    <w:rsid w:val="00837B7B"/>
    <w:rsid w:val="00841621"/>
    <w:rsid w:val="008452D5"/>
    <w:rsid w:val="008454AD"/>
    <w:rsid w:val="008548FE"/>
    <w:rsid w:val="00855781"/>
    <w:rsid w:val="0085700B"/>
    <w:rsid w:val="0085781B"/>
    <w:rsid w:val="00857EF2"/>
    <w:rsid w:val="00862291"/>
    <w:rsid w:val="00865C6B"/>
    <w:rsid w:val="00874705"/>
    <w:rsid w:val="00875F9C"/>
    <w:rsid w:val="00876245"/>
    <w:rsid w:val="008779FA"/>
    <w:rsid w:val="00881B44"/>
    <w:rsid w:val="00882D27"/>
    <w:rsid w:val="00884120"/>
    <w:rsid w:val="00885AED"/>
    <w:rsid w:val="008865FA"/>
    <w:rsid w:val="00886A60"/>
    <w:rsid w:val="00890880"/>
    <w:rsid w:val="00892398"/>
    <w:rsid w:val="00892A47"/>
    <w:rsid w:val="008A6D50"/>
    <w:rsid w:val="008A6DD0"/>
    <w:rsid w:val="008B25EE"/>
    <w:rsid w:val="008C1E38"/>
    <w:rsid w:val="008C7454"/>
    <w:rsid w:val="008D1F04"/>
    <w:rsid w:val="008D59F5"/>
    <w:rsid w:val="008D79DD"/>
    <w:rsid w:val="008E0172"/>
    <w:rsid w:val="008E26CB"/>
    <w:rsid w:val="008E6B33"/>
    <w:rsid w:val="008F03DB"/>
    <w:rsid w:val="008F6275"/>
    <w:rsid w:val="00900E9F"/>
    <w:rsid w:val="00903DE5"/>
    <w:rsid w:val="00905594"/>
    <w:rsid w:val="00910839"/>
    <w:rsid w:val="009119CE"/>
    <w:rsid w:val="00911D8D"/>
    <w:rsid w:val="009130A9"/>
    <w:rsid w:val="00913478"/>
    <w:rsid w:val="009225E8"/>
    <w:rsid w:val="00923651"/>
    <w:rsid w:val="00931663"/>
    <w:rsid w:val="00936FFC"/>
    <w:rsid w:val="0094296F"/>
    <w:rsid w:val="00943000"/>
    <w:rsid w:val="00946CD5"/>
    <w:rsid w:val="00952FEA"/>
    <w:rsid w:val="00957C17"/>
    <w:rsid w:val="009642BE"/>
    <w:rsid w:val="009709A4"/>
    <w:rsid w:val="00980194"/>
    <w:rsid w:val="009947D7"/>
    <w:rsid w:val="009A0AA0"/>
    <w:rsid w:val="009A1D9A"/>
    <w:rsid w:val="009A2F69"/>
    <w:rsid w:val="009B4DA7"/>
    <w:rsid w:val="009C01A5"/>
    <w:rsid w:val="009C550F"/>
    <w:rsid w:val="009C56DE"/>
    <w:rsid w:val="009C7D27"/>
    <w:rsid w:val="009D1693"/>
    <w:rsid w:val="009D3D52"/>
    <w:rsid w:val="009D5754"/>
    <w:rsid w:val="009D6E8A"/>
    <w:rsid w:val="009E6547"/>
    <w:rsid w:val="009E7FB4"/>
    <w:rsid w:val="009F030E"/>
    <w:rsid w:val="009F14E0"/>
    <w:rsid w:val="00A05FA1"/>
    <w:rsid w:val="00A07004"/>
    <w:rsid w:val="00A13B56"/>
    <w:rsid w:val="00A1657E"/>
    <w:rsid w:val="00A16BB9"/>
    <w:rsid w:val="00A1710A"/>
    <w:rsid w:val="00A17DB8"/>
    <w:rsid w:val="00A275F7"/>
    <w:rsid w:val="00A352B2"/>
    <w:rsid w:val="00A36F1C"/>
    <w:rsid w:val="00A55278"/>
    <w:rsid w:val="00A57C56"/>
    <w:rsid w:val="00A64E98"/>
    <w:rsid w:val="00A65435"/>
    <w:rsid w:val="00A65D81"/>
    <w:rsid w:val="00A86DF4"/>
    <w:rsid w:val="00A8700C"/>
    <w:rsid w:val="00AA0E1D"/>
    <w:rsid w:val="00AA14CD"/>
    <w:rsid w:val="00AA6892"/>
    <w:rsid w:val="00AB19E7"/>
    <w:rsid w:val="00AB23EE"/>
    <w:rsid w:val="00AB37C4"/>
    <w:rsid w:val="00AB549D"/>
    <w:rsid w:val="00AB73B4"/>
    <w:rsid w:val="00AC2DFA"/>
    <w:rsid w:val="00AC5DE1"/>
    <w:rsid w:val="00AD0B24"/>
    <w:rsid w:val="00AE1EE5"/>
    <w:rsid w:val="00AF38FD"/>
    <w:rsid w:val="00AF452E"/>
    <w:rsid w:val="00AF6B69"/>
    <w:rsid w:val="00B03AED"/>
    <w:rsid w:val="00B0477D"/>
    <w:rsid w:val="00B0520C"/>
    <w:rsid w:val="00B31D68"/>
    <w:rsid w:val="00B400AB"/>
    <w:rsid w:val="00B474E8"/>
    <w:rsid w:val="00B54D78"/>
    <w:rsid w:val="00B57239"/>
    <w:rsid w:val="00B634F7"/>
    <w:rsid w:val="00B675EC"/>
    <w:rsid w:val="00B702CF"/>
    <w:rsid w:val="00B851CA"/>
    <w:rsid w:val="00B91DCC"/>
    <w:rsid w:val="00B93CC8"/>
    <w:rsid w:val="00B96628"/>
    <w:rsid w:val="00BA1492"/>
    <w:rsid w:val="00BA5452"/>
    <w:rsid w:val="00BA7870"/>
    <w:rsid w:val="00BC1A26"/>
    <w:rsid w:val="00BC4CDB"/>
    <w:rsid w:val="00BD3047"/>
    <w:rsid w:val="00BD6F6D"/>
    <w:rsid w:val="00BD7F2E"/>
    <w:rsid w:val="00BE3EB0"/>
    <w:rsid w:val="00BE47C3"/>
    <w:rsid w:val="00BE79B6"/>
    <w:rsid w:val="00BF3561"/>
    <w:rsid w:val="00BF4357"/>
    <w:rsid w:val="00BF5BC5"/>
    <w:rsid w:val="00BF6D83"/>
    <w:rsid w:val="00C00279"/>
    <w:rsid w:val="00C13337"/>
    <w:rsid w:val="00C1347F"/>
    <w:rsid w:val="00C53920"/>
    <w:rsid w:val="00C53FD5"/>
    <w:rsid w:val="00C5589B"/>
    <w:rsid w:val="00C5789B"/>
    <w:rsid w:val="00C609CF"/>
    <w:rsid w:val="00C60A04"/>
    <w:rsid w:val="00C61D62"/>
    <w:rsid w:val="00C62E5D"/>
    <w:rsid w:val="00C64040"/>
    <w:rsid w:val="00C7189C"/>
    <w:rsid w:val="00C71DA1"/>
    <w:rsid w:val="00C7464E"/>
    <w:rsid w:val="00C75EC9"/>
    <w:rsid w:val="00C8274B"/>
    <w:rsid w:val="00C83FFE"/>
    <w:rsid w:val="00C92898"/>
    <w:rsid w:val="00C94A31"/>
    <w:rsid w:val="00CB15B9"/>
    <w:rsid w:val="00CC10D0"/>
    <w:rsid w:val="00CC42F9"/>
    <w:rsid w:val="00CD3240"/>
    <w:rsid w:val="00CE0149"/>
    <w:rsid w:val="00CE4A91"/>
    <w:rsid w:val="00CF5660"/>
    <w:rsid w:val="00CF791F"/>
    <w:rsid w:val="00D063C8"/>
    <w:rsid w:val="00D06653"/>
    <w:rsid w:val="00D067B8"/>
    <w:rsid w:val="00D239A3"/>
    <w:rsid w:val="00D34B98"/>
    <w:rsid w:val="00D55D8C"/>
    <w:rsid w:val="00D56048"/>
    <w:rsid w:val="00D629F7"/>
    <w:rsid w:val="00D65AA9"/>
    <w:rsid w:val="00D721F0"/>
    <w:rsid w:val="00D75FEE"/>
    <w:rsid w:val="00D83926"/>
    <w:rsid w:val="00D8721B"/>
    <w:rsid w:val="00D901B7"/>
    <w:rsid w:val="00D90B83"/>
    <w:rsid w:val="00DA10C7"/>
    <w:rsid w:val="00DA5B46"/>
    <w:rsid w:val="00DA6576"/>
    <w:rsid w:val="00DB7E5A"/>
    <w:rsid w:val="00DD4252"/>
    <w:rsid w:val="00DE5050"/>
    <w:rsid w:val="00DE78EE"/>
    <w:rsid w:val="00DF7841"/>
    <w:rsid w:val="00E00C6B"/>
    <w:rsid w:val="00E029EC"/>
    <w:rsid w:val="00E10077"/>
    <w:rsid w:val="00E2523F"/>
    <w:rsid w:val="00E2685E"/>
    <w:rsid w:val="00E301E9"/>
    <w:rsid w:val="00E30B82"/>
    <w:rsid w:val="00E451ED"/>
    <w:rsid w:val="00E50B08"/>
    <w:rsid w:val="00E52B16"/>
    <w:rsid w:val="00E630E7"/>
    <w:rsid w:val="00E64CA2"/>
    <w:rsid w:val="00E7025D"/>
    <w:rsid w:val="00E72BC9"/>
    <w:rsid w:val="00E86563"/>
    <w:rsid w:val="00E967EA"/>
    <w:rsid w:val="00EA08F3"/>
    <w:rsid w:val="00EA54E9"/>
    <w:rsid w:val="00EA754B"/>
    <w:rsid w:val="00EB2009"/>
    <w:rsid w:val="00EB78E9"/>
    <w:rsid w:val="00EC71C9"/>
    <w:rsid w:val="00EC79C3"/>
    <w:rsid w:val="00ED0003"/>
    <w:rsid w:val="00ED04C3"/>
    <w:rsid w:val="00ED3988"/>
    <w:rsid w:val="00ED52DF"/>
    <w:rsid w:val="00ED78E6"/>
    <w:rsid w:val="00EE6249"/>
    <w:rsid w:val="00EF4ABD"/>
    <w:rsid w:val="00EF55F0"/>
    <w:rsid w:val="00F03451"/>
    <w:rsid w:val="00F10AEC"/>
    <w:rsid w:val="00F11F0C"/>
    <w:rsid w:val="00F16EB0"/>
    <w:rsid w:val="00F22594"/>
    <w:rsid w:val="00F2728C"/>
    <w:rsid w:val="00F27AF9"/>
    <w:rsid w:val="00F32788"/>
    <w:rsid w:val="00F3339F"/>
    <w:rsid w:val="00F35F21"/>
    <w:rsid w:val="00F40272"/>
    <w:rsid w:val="00F41B8B"/>
    <w:rsid w:val="00F43ED7"/>
    <w:rsid w:val="00F44900"/>
    <w:rsid w:val="00F46E4E"/>
    <w:rsid w:val="00F5042F"/>
    <w:rsid w:val="00F50888"/>
    <w:rsid w:val="00F51377"/>
    <w:rsid w:val="00F51D61"/>
    <w:rsid w:val="00F81067"/>
    <w:rsid w:val="00F82E18"/>
    <w:rsid w:val="00F85159"/>
    <w:rsid w:val="00F9092C"/>
    <w:rsid w:val="00F9425A"/>
    <w:rsid w:val="00FA1336"/>
    <w:rsid w:val="00FA16B0"/>
    <w:rsid w:val="00FA2964"/>
    <w:rsid w:val="00FB2CB3"/>
    <w:rsid w:val="00FB2E0F"/>
    <w:rsid w:val="00FB4F86"/>
    <w:rsid w:val="00FB5517"/>
    <w:rsid w:val="00FB6BDC"/>
    <w:rsid w:val="00FC2895"/>
    <w:rsid w:val="00FD0E54"/>
    <w:rsid w:val="00FD15D3"/>
    <w:rsid w:val="00FE0DA4"/>
    <w:rsid w:val="00FE15B3"/>
    <w:rsid w:val="00FE3ED8"/>
    <w:rsid w:val="00FF05B4"/>
    <w:rsid w:val="00FF76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66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4745"/>
    <w:rPr>
      <w:color w:val="0000FF"/>
      <w:u w:val="single"/>
    </w:rPr>
  </w:style>
  <w:style w:type="paragraph" w:styleId="ListParagraph">
    <w:name w:val="List Paragraph"/>
    <w:basedOn w:val="Normal"/>
    <w:uiPriority w:val="34"/>
    <w:qFormat/>
    <w:rsid w:val="00721DC7"/>
    <w:pPr>
      <w:ind w:left="720"/>
      <w:contextualSpacing/>
    </w:pPr>
  </w:style>
  <w:style w:type="paragraph" w:styleId="EndnoteText">
    <w:name w:val="endnote text"/>
    <w:basedOn w:val="Normal"/>
    <w:link w:val="EndnoteTextChar"/>
    <w:uiPriority w:val="99"/>
    <w:unhideWhenUsed/>
    <w:rsid w:val="00721DC7"/>
  </w:style>
  <w:style w:type="character" w:customStyle="1" w:styleId="EndnoteTextChar">
    <w:name w:val="Endnote Text Char"/>
    <w:basedOn w:val="DefaultParagraphFont"/>
    <w:link w:val="EndnoteText"/>
    <w:uiPriority w:val="99"/>
    <w:rsid w:val="00721DC7"/>
  </w:style>
  <w:style w:type="character" w:styleId="EndnoteReference">
    <w:name w:val="endnote reference"/>
    <w:basedOn w:val="DefaultParagraphFont"/>
    <w:uiPriority w:val="99"/>
    <w:unhideWhenUsed/>
    <w:rsid w:val="00721DC7"/>
    <w:rPr>
      <w:vertAlign w:val="superscript"/>
    </w:rPr>
  </w:style>
  <w:style w:type="paragraph" w:styleId="BalloonText">
    <w:name w:val="Balloon Text"/>
    <w:basedOn w:val="Normal"/>
    <w:link w:val="BalloonTextChar"/>
    <w:uiPriority w:val="99"/>
    <w:semiHidden/>
    <w:unhideWhenUsed/>
    <w:rsid w:val="00AA1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4CD"/>
    <w:rPr>
      <w:rFonts w:ascii="Segoe UI" w:hAnsi="Segoe UI" w:cs="Segoe UI"/>
      <w:sz w:val="18"/>
      <w:szCs w:val="18"/>
    </w:rPr>
  </w:style>
  <w:style w:type="paragraph" w:styleId="FootnoteText">
    <w:name w:val="footnote text"/>
    <w:basedOn w:val="Normal"/>
    <w:link w:val="FootnoteTextChar"/>
    <w:uiPriority w:val="99"/>
    <w:unhideWhenUsed/>
    <w:rsid w:val="00027B71"/>
    <w:rPr>
      <w:sz w:val="20"/>
      <w:szCs w:val="20"/>
    </w:rPr>
  </w:style>
  <w:style w:type="character" w:customStyle="1" w:styleId="FootnoteTextChar">
    <w:name w:val="Footnote Text Char"/>
    <w:basedOn w:val="DefaultParagraphFont"/>
    <w:link w:val="FootnoteText"/>
    <w:uiPriority w:val="99"/>
    <w:rsid w:val="00027B71"/>
    <w:rPr>
      <w:sz w:val="20"/>
      <w:szCs w:val="20"/>
    </w:rPr>
  </w:style>
  <w:style w:type="character" w:styleId="FootnoteReference">
    <w:name w:val="footnote reference"/>
    <w:basedOn w:val="DefaultParagraphFont"/>
    <w:uiPriority w:val="99"/>
    <w:unhideWhenUsed/>
    <w:rsid w:val="00027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vimeo.com/177274641" TargetMode="External"/><Relationship Id="rId3" Type="http://schemas.openxmlformats.org/officeDocument/2006/relationships/hyperlink" Target="http://www.britishmuseum.org/research/collection_online/collection_object_details.aspx?objectId=3340529&amp;partId=1&amp;searchText=obsidian+mirror&amp;page=1" TargetMode="External"/><Relationship Id="rId7" Type="http://schemas.openxmlformats.org/officeDocument/2006/relationships/hyperlink" Target="http://chrismarker.org/category/essay-form/" TargetMode="External"/><Relationship Id="rId2" Type="http://schemas.openxmlformats.org/officeDocument/2006/relationships/hyperlink" Target="http://www.e-flux.com/architecture/superhumanity/66877/engineering-self/" TargetMode="External"/><Relationship Id="rId1" Type="http://schemas.openxmlformats.org/officeDocument/2006/relationships/hyperlink" Target="http://www.muzee.be/en/muzee/t204300/european-ghosts-the-representation-of-art-from-africa-in-the-twentieth-century" TargetMode="External"/><Relationship Id="rId6" Type="http://schemas.openxmlformats.org/officeDocument/2006/relationships/hyperlink" Target="http://www.africamuseum.be/popupmuseum/popup" TargetMode="External"/><Relationship Id="rId5" Type="http://schemas.openxmlformats.org/officeDocument/2006/relationships/hyperlink" Target="https://vimeo.com/181630585" TargetMode="External"/><Relationship Id="rId10" Type="http://schemas.openxmlformats.org/officeDocument/2006/relationships/hyperlink" Target="http://classics.mit.edu/Ovid/metam.3.third.html" TargetMode="External"/><Relationship Id="rId4" Type="http://schemas.openxmlformats.org/officeDocument/2006/relationships/hyperlink" Target="https://vimeo.com/181043313" TargetMode="External"/><Relationship Id="rId9" Type="http://schemas.openxmlformats.org/officeDocument/2006/relationships/hyperlink" Target="https://vimeo.com/178221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348B-B723-40B0-98F5-D1E723ED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32192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Mischa Twitchin</cp:lastModifiedBy>
  <cp:revision>31</cp:revision>
  <cp:lastPrinted>2017-02-08T17:09:00Z</cp:lastPrinted>
  <dcterms:created xsi:type="dcterms:W3CDTF">2017-04-10T11:12:00Z</dcterms:created>
  <dcterms:modified xsi:type="dcterms:W3CDTF">2017-04-10T14:16:00Z</dcterms:modified>
</cp:coreProperties>
</file>