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9089E" w14:textId="77777777" w:rsidR="001C4456" w:rsidRPr="001C4456" w:rsidRDefault="001C4456" w:rsidP="001C4456">
      <w:pPr>
        <w:ind w:left="720" w:hanging="720"/>
        <w:rPr>
          <w:rFonts w:ascii="Times New Roman" w:hAnsi="Times New Roman" w:cs="Times New Roman"/>
        </w:rPr>
      </w:pPr>
      <w:r w:rsidRPr="001C4456">
        <w:rPr>
          <w:rFonts w:ascii="Times New Roman" w:hAnsi="Times New Roman" w:cs="Times New Roman"/>
          <w:b/>
        </w:rPr>
        <w:t>Title:</w:t>
      </w:r>
      <w:r w:rsidRPr="001C4456">
        <w:rPr>
          <w:rFonts w:ascii="Times New Roman" w:hAnsi="Times New Roman" w:cs="Times New Roman"/>
        </w:rPr>
        <w:t xml:space="preserve"> ‘Altering the structure of society’: an institutional focus on Virginia Woolf and working-class education in the 1930s</w:t>
      </w:r>
    </w:p>
    <w:p w14:paraId="1238787C" w14:textId="77777777" w:rsidR="001C4456" w:rsidRPr="001C4456" w:rsidRDefault="001C4456" w:rsidP="001C4456">
      <w:pPr>
        <w:ind w:left="720" w:hanging="720"/>
        <w:rPr>
          <w:rFonts w:ascii="Times New Roman" w:hAnsi="Times New Roman" w:cs="Times New Roman"/>
        </w:rPr>
      </w:pPr>
    </w:p>
    <w:p w14:paraId="1B72E000" w14:textId="77777777" w:rsidR="001C4456" w:rsidRPr="001C4456" w:rsidRDefault="001C4456" w:rsidP="001C4456">
      <w:pPr>
        <w:ind w:left="720" w:hanging="720"/>
        <w:rPr>
          <w:rFonts w:ascii="Times New Roman" w:hAnsi="Times New Roman" w:cs="Times New Roman"/>
          <w:b/>
        </w:rPr>
      </w:pPr>
      <w:r w:rsidRPr="001C4456">
        <w:rPr>
          <w:rFonts w:ascii="Times New Roman" w:hAnsi="Times New Roman" w:cs="Times New Roman"/>
          <w:b/>
        </w:rPr>
        <w:t xml:space="preserve">Abstract: </w:t>
      </w:r>
    </w:p>
    <w:p w14:paraId="2B0D2A01" w14:textId="4446ADE6" w:rsidR="001C4456" w:rsidRPr="001C4456" w:rsidRDefault="001C4456" w:rsidP="001C4456">
      <w:pPr>
        <w:rPr>
          <w:rFonts w:ascii="Times New Roman" w:hAnsi="Times New Roman" w:cs="Times New Roman"/>
        </w:rPr>
      </w:pPr>
      <w:r w:rsidRPr="001C4456">
        <w:rPr>
          <w:rFonts w:ascii="Times New Roman" w:hAnsi="Times New Roman" w:cs="Times New Roman"/>
        </w:rPr>
        <w:tab/>
        <w:t xml:space="preserve">Where previous analyses of Virginia Woolf’s relationship to working-class education by Melba Cuddy-Keane and Beth Rigel Daugherty have focused on the role of the public library and Woolf’s Common Reader essays, this article explores Woolf’s interest in institutional applications of working-class education in </w:t>
      </w:r>
      <w:r w:rsidRPr="007045D3">
        <w:rPr>
          <w:rFonts w:ascii="Times New Roman" w:hAnsi="Times New Roman" w:cs="Times New Roman"/>
          <w:i/>
        </w:rPr>
        <w:t>The Years</w:t>
      </w:r>
      <w:r w:rsidRPr="001C4456">
        <w:rPr>
          <w:rFonts w:ascii="Times New Roman" w:hAnsi="Times New Roman" w:cs="Times New Roman"/>
        </w:rPr>
        <w:t xml:space="preserve"> (1937) and ‘The Leaning Tower’ (1940). It argues that Woolf drew on contemporaneous educational debates in her analysis of the educational institution’s role in the cultivation of cultural and political democracy. </w:t>
      </w:r>
    </w:p>
    <w:p w14:paraId="33113EFB" w14:textId="18CB752A" w:rsidR="001C4456" w:rsidRDefault="001C4456" w:rsidP="001C4456">
      <w:pPr>
        <w:rPr>
          <w:rFonts w:ascii="Times New Roman" w:hAnsi="Times New Roman" w:cs="Times New Roman"/>
        </w:rPr>
      </w:pPr>
      <w:r w:rsidRPr="001C4456">
        <w:rPr>
          <w:rFonts w:ascii="Times New Roman" w:hAnsi="Times New Roman" w:cs="Times New Roman"/>
        </w:rPr>
        <w:tab/>
        <w:t>The article builds on work by Anna Snaith and Alice Wood that has considered the influence of dialect scholar Jose</w:t>
      </w:r>
      <w:r w:rsidR="007045D3">
        <w:rPr>
          <w:rFonts w:ascii="Times New Roman" w:hAnsi="Times New Roman" w:cs="Times New Roman"/>
        </w:rPr>
        <w:t>ph Wright on Woolf’s characteris</w:t>
      </w:r>
      <w:r w:rsidRPr="001C4456">
        <w:rPr>
          <w:rFonts w:ascii="Times New Roman" w:hAnsi="Times New Roman" w:cs="Times New Roman"/>
        </w:rPr>
        <w:t xml:space="preserve">ation of Sam Robson in </w:t>
      </w:r>
      <w:r w:rsidRPr="007A4815">
        <w:rPr>
          <w:rFonts w:ascii="Times New Roman" w:hAnsi="Times New Roman" w:cs="Times New Roman"/>
          <w:i/>
        </w:rPr>
        <w:t>The Years</w:t>
      </w:r>
      <w:r w:rsidRPr="001C4456">
        <w:rPr>
          <w:rFonts w:ascii="Times New Roman" w:hAnsi="Times New Roman" w:cs="Times New Roman"/>
        </w:rPr>
        <w:t xml:space="preserve">. It further suggests the significance of Wright for a reading of the children’s song that explores its signifying role as a marker of educational division. ‘The Leaning Tower’, Woolf’s lecture to the Workers’ Educational Association, is assessed as a studied rhetorical performance that draws on contemporaneous educational debates as Woolf anticipates the socially and culturally democratic future of the post-war world that is ‘struggling to be born’ (E6, 276). </w:t>
      </w:r>
    </w:p>
    <w:p w14:paraId="668A1A48" w14:textId="77777777" w:rsidR="001C4456" w:rsidRDefault="001C4456" w:rsidP="001C4456">
      <w:pPr>
        <w:rPr>
          <w:rFonts w:ascii="Times New Roman" w:hAnsi="Times New Roman" w:cs="Times New Roman"/>
        </w:rPr>
      </w:pPr>
    </w:p>
    <w:p w14:paraId="5B1F322B" w14:textId="77777777" w:rsidR="001C4456" w:rsidRDefault="001C4456" w:rsidP="001C4456">
      <w:pPr>
        <w:rPr>
          <w:rFonts w:ascii="Times New Roman" w:hAnsi="Times New Roman" w:cs="Times New Roman"/>
        </w:rPr>
      </w:pPr>
    </w:p>
    <w:p w14:paraId="54AE39B6" w14:textId="77777777" w:rsidR="001C4456" w:rsidRDefault="001C4456" w:rsidP="001C4456">
      <w:pPr>
        <w:rPr>
          <w:rFonts w:ascii="Times New Roman" w:hAnsi="Times New Roman" w:cs="Times New Roman"/>
          <w:b/>
        </w:rPr>
      </w:pPr>
    </w:p>
    <w:p w14:paraId="6DEC5BC4" w14:textId="77777777" w:rsidR="007A4815" w:rsidRDefault="007A4815" w:rsidP="001C4456">
      <w:pPr>
        <w:rPr>
          <w:rFonts w:ascii="Times New Roman" w:hAnsi="Times New Roman" w:cs="Times New Roman"/>
          <w:b/>
        </w:rPr>
      </w:pPr>
    </w:p>
    <w:p w14:paraId="1F89717B" w14:textId="77777777" w:rsidR="007A4815" w:rsidRDefault="007A4815" w:rsidP="001C4456">
      <w:pPr>
        <w:rPr>
          <w:rFonts w:ascii="Times New Roman" w:hAnsi="Times New Roman" w:cs="Times New Roman"/>
          <w:b/>
        </w:rPr>
      </w:pPr>
    </w:p>
    <w:p w14:paraId="76D33826" w14:textId="77777777" w:rsidR="007A4815" w:rsidRDefault="007A4815" w:rsidP="001C4456">
      <w:pPr>
        <w:rPr>
          <w:rFonts w:ascii="Times New Roman" w:hAnsi="Times New Roman" w:cs="Times New Roman"/>
          <w:b/>
        </w:rPr>
      </w:pPr>
    </w:p>
    <w:p w14:paraId="201DFA0D" w14:textId="77777777" w:rsidR="007A4815" w:rsidRDefault="007A4815" w:rsidP="001C4456">
      <w:pPr>
        <w:rPr>
          <w:rFonts w:ascii="Times New Roman" w:hAnsi="Times New Roman" w:cs="Times New Roman"/>
          <w:b/>
        </w:rPr>
      </w:pPr>
    </w:p>
    <w:p w14:paraId="390E7C18" w14:textId="77777777" w:rsidR="007A4815" w:rsidRDefault="007A4815" w:rsidP="001C4456">
      <w:pPr>
        <w:rPr>
          <w:rFonts w:ascii="Times New Roman" w:hAnsi="Times New Roman" w:cs="Times New Roman"/>
          <w:b/>
        </w:rPr>
      </w:pPr>
    </w:p>
    <w:p w14:paraId="7BBB8779" w14:textId="77777777" w:rsidR="007A4815" w:rsidRDefault="007A4815" w:rsidP="001C4456">
      <w:pPr>
        <w:rPr>
          <w:rFonts w:ascii="Times New Roman" w:hAnsi="Times New Roman" w:cs="Times New Roman"/>
          <w:b/>
        </w:rPr>
      </w:pPr>
    </w:p>
    <w:p w14:paraId="6449163B" w14:textId="77777777" w:rsidR="007A4815" w:rsidRDefault="007A4815" w:rsidP="001C4456">
      <w:pPr>
        <w:rPr>
          <w:rFonts w:ascii="Times New Roman" w:hAnsi="Times New Roman" w:cs="Times New Roman"/>
          <w:b/>
        </w:rPr>
      </w:pPr>
    </w:p>
    <w:p w14:paraId="62E6B737" w14:textId="77777777" w:rsidR="007A4815" w:rsidRDefault="007A4815" w:rsidP="001C4456">
      <w:pPr>
        <w:rPr>
          <w:rFonts w:ascii="Times New Roman" w:hAnsi="Times New Roman" w:cs="Times New Roman"/>
          <w:b/>
        </w:rPr>
      </w:pPr>
    </w:p>
    <w:p w14:paraId="480F9465" w14:textId="77777777" w:rsidR="007A4815" w:rsidRDefault="007A4815" w:rsidP="001C4456">
      <w:pPr>
        <w:rPr>
          <w:rFonts w:ascii="Times New Roman" w:hAnsi="Times New Roman" w:cs="Times New Roman"/>
          <w:b/>
        </w:rPr>
      </w:pPr>
    </w:p>
    <w:p w14:paraId="18BCB13F" w14:textId="77777777" w:rsidR="007A4815" w:rsidRDefault="007A4815" w:rsidP="001C4456">
      <w:pPr>
        <w:rPr>
          <w:rFonts w:ascii="Times New Roman" w:hAnsi="Times New Roman" w:cs="Times New Roman"/>
          <w:b/>
        </w:rPr>
      </w:pPr>
    </w:p>
    <w:p w14:paraId="19E88D77" w14:textId="77777777" w:rsidR="007A4815" w:rsidRDefault="007A4815" w:rsidP="001C4456">
      <w:pPr>
        <w:rPr>
          <w:rFonts w:ascii="Times New Roman" w:hAnsi="Times New Roman" w:cs="Times New Roman"/>
          <w:b/>
        </w:rPr>
      </w:pPr>
    </w:p>
    <w:p w14:paraId="0987BDF7" w14:textId="77777777" w:rsidR="007A4815" w:rsidRDefault="007A4815" w:rsidP="001C4456">
      <w:pPr>
        <w:rPr>
          <w:rFonts w:ascii="Times New Roman" w:hAnsi="Times New Roman" w:cs="Times New Roman"/>
          <w:b/>
        </w:rPr>
      </w:pPr>
    </w:p>
    <w:p w14:paraId="378F54E5" w14:textId="77777777" w:rsidR="007A4815" w:rsidRDefault="007A4815" w:rsidP="001C4456">
      <w:pPr>
        <w:rPr>
          <w:rFonts w:ascii="Times New Roman" w:hAnsi="Times New Roman" w:cs="Times New Roman"/>
          <w:b/>
        </w:rPr>
      </w:pPr>
    </w:p>
    <w:p w14:paraId="10B89675" w14:textId="77777777" w:rsidR="007A4815" w:rsidRDefault="007A4815" w:rsidP="001C4456">
      <w:pPr>
        <w:rPr>
          <w:rFonts w:ascii="Times New Roman" w:hAnsi="Times New Roman" w:cs="Times New Roman"/>
          <w:b/>
        </w:rPr>
      </w:pPr>
    </w:p>
    <w:p w14:paraId="1470C200" w14:textId="77777777" w:rsidR="007A4815" w:rsidRDefault="007A4815" w:rsidP="001C4456">
      <w:pPr>
        <w:rPr>
          <w:rFonts w:ascii="Times New Roman" w:hAnsi="Times New Roman" w:cs="Times New Roman"/>
          <w:b/>
        </w:rPr>
      </w:pPr>
    </w:p>
    <w:p w14:paraId="44CF3605" w14:textId="77777777" w:rsidR="007A4815" w:rsidRDefault="007A4815" w:rsidP="001C4456">
      <w:pPr>
        <w:rPr>
          <w:rFonts w:ascii="Times New Roman" w:hAnsi="Times New Roman" w:cs="Times New Roman"/>
          <w:b/>
        </w:rPr>
      </w:pPr>
    </w:p>
    <w:p w14:paraId="5C58243F" w14:textId="77777777" w:rsidR="007A4815" w:rsidRDefault="007A4815" w:rsidP="001C4456">
      <w:pPr>
        <w:rPr>
          <w:rFonts w:ascii="Times New Roman" w:hAnsi="Times New Roman" w:cs="Times New Roman"/>
          <w:b/>
        </w:rPr>
      </w:pPr>
    </w:p>
    <w:p w14:paraId="3C737B33" w14:textId="77777777" w:rsidR="007A4815" w:rsidRDefault="007A4815" w:rsidP="001C4456">
      <w:pPr>
        <w:rPr>
          <w:rFonts w:ascii="Times New Roman" w:hAnsi="Times New Roman" w:cs="Times New Roman"/>
          <w:b/>
        </w:rPr>
      </w:pPr>
    </w:p>
    <w:p w14:paraId="354A2619" w14:textId="77777777" w:rsidR="007A4815" w:rsidRDefault="007A4815" w:rsidP="001C4456">
      <w:pPr>
        <w:rPr>
          <w:rFonts w:ascii="Times New Roman" w:hAnsi="Times New Roman" w:cs="Times New Roman"/>
          <w:b/>
        </w:rPr>
      </w:pPr>
    </w:p>
    <w:p w14:paraId="78A46D5D" w14:textId="77777777" w:rsidR="007A4815" w:rsidRDefault="007A4815" w:rsidP="001C4456">
      <w:pPr>
        <w:rPr>
          <w:rFonts w:ascii="Times New Roman" w:hAnsi="Times New Roman" w:cs="Times New Roman"/>
          <w:b/>
        </w:rPr>
      </w:pPr>
    </w:p>
    <w:p w14:paraId="57047248" w14:textId="77777777" w:rsidR="007A4815" w:rsidRDefault="007A4815" w:rsidP="001C4456">
      <w:pPr>
        <w:rPr>
          <w:rFonts w:ascii="Times New Roman" w:hAnsi="Times New Roman" w:cs="Times New Roman"/>
          <w:b/>
        </w:rPr>
      </w:pPr>
    </w:p>
    <w:p w14:paraId="60A12AC4" w14:textId="77777777" w:rsidR="007A4815" w:rsidRDefault="007A4815" w:rsidP="001C4456">
      <w:pPr>
        <w:rPr>
          <w:rFonts w:ascii="Times New Roman" w:hAnsi="Times New Roman" w:cs="Times New Roman"/>
          <w:b/>
        </w:rPr>
      </w:pPr>
    </w:p>
    <w:p w14:paraId="21F28FA6" w14:textId="77777777" w:rsidR="007A4815" w:rsidRDefault="007A4815" w:rsidP="001C4456">
      <w:pPr>
        <w:rPr>
          <w:rFonts w:ascii="Times New Roman" w:hAnsi="Times New Roman" w:cs="Times New Roman"/>
          <w:b/>
        </w:rPr>
      </w:pPr>
    </w:p>
    <w:p w14:paraId="717DA31A" w14:textId="77777777" w:rsidR="007A4815" w:rsidRDefault="007A4815" w:rsidP="001C4456">
      <w:pPr>
        <w:rPr>
          <w:rFonts w:ascii="Times New Roman" w:hAnsi="Times New Roman" w:cs="Times New Roman"/>
          <w:b/>
        </w:rPr>
      </w:pPr>
    </w:p>
    <w:p w14:paraId="7BE70771" w14:textId="77777777" w:rsidR="007A4815" w:rsidRDefault="007A4815" w:rsidP="001C4456">
      <w:pPr>
        <w:rPr>
          <w:rFonts w:ascii="Times New Roman" w:hAnsi="Times New Roman" w:cs="Times New Roman"/>
        </w:rPr>
      </w:pPr>
      <w:bookmarkStart w:id="0" w:name="_GoBack"/>
      <w:bookmarkEnd w:id="0"/>
    </w:p>
    <w:p w14:paraId="2BA520BC" w14:textId="77777777" w:rsidR="007A4815" w:rsidRDefault="007A4815" w:rsidP="00CF48E8">
      <w:pPr>
        <w:ind w:left="720" w:hanging="720"/>
        <w:rPr>
          <w:rFonts w:ascii="Times New Roman" w:hAnsi="Times New Roman" w:cs="Times New Roman"/>
          <w:b/>
        </w:rPr>
      </w:pPr>
    </w:p>
    <w:p w14:paraId="78E5A948" w14:textId="77777777" w:rsidR="007A4815" w:rsidRDefault="007A4815" w:rsidP="00CF48E8">
      <w:pPr>
        <w:ind w:left="720" w:hanging="720"/>
        <w:rPr>
          <w:rFonts w:ascii="Times New Roman" w:hAnsi="Times New Roman" w:cs="Times New Roman"/>
          <w:b/>
        </w:rPr>
      </w:pPr>
    </w:p>
    <w:p w14:paraId="1D9C18F5" w14:textId="77777777" w:rsidR="007A4815" w:rsidRDefault="007A4815" w:rsidP="00CF48E8">
      <w:pPr>
        <w:ind w:left="720" w:hanging="720"/>
        <w:rPr>
          <w:rFonts w:ascii="Times New Roman" w:hAnsi="Times New Roman" w:cs="Times New Roman"/>
          <w:b/>
        </w:rPr>
      </w:pPr>
    </w:p>
    <w:p w14:paraId="087634C4" w14:textId="77777777" w:rsidR="007A4815" w:rsidRDefault="007A4815" w:rsidP="00CF48E8">
      <w:pPr>
        <w:ind w:left="720" w:hanging="720"/>
        <w:rPr>
          <w:rFonts w:ascii="Times New Roman" w:hAnsi="Times New Roman" w:cs="Times New Roman"/>
          <w:b/>
        </w:rPr>
      </w:pPr>
    </w:p>
    <w:p w14:paraId="39D2FACD" w14:textId="77777777" w:rsidR="007A4815" w:rsidRDefault="007A4815" w:rsidP="00CF48E8">
      <w:pPr>
        <w:ind w:left="720" w:hanging="720"/>
        <w:rPr>
          <w:rFonts w:ascii="Times New Roman" w:hAnsi="Times New Roman" w:cs="Times New Roman"/>
          <w:b/>
        </w:rPr>
      </w:pPr>
    </w:p>
    <w:p w14:paraId="2BA51D37" w14:textId="67518B06" w:rsidR="00CF48E8" w:rsidRPr="00CF48E8" w:rsidRDefault="00CF48E8" w:rsidP="00CF48E8">
      <w:pPr>
        <w:ind w:left="720" w:hanging="720"/>
        <w:rPr>
          <w:rFonts w:ascii="Times New Roman" w:hAnsi="Times New Roman" w:cs="Times New Roman"/>
          <w:b/>
        </w:rPr>
      </w:pPr>
      <w:r>
        <w:rPr>
          <w:rFonts w:ascii="Times New Roman" w:hAnsi="Times New Roman" w:cs="Times New Roman"/>
          <w:b/>
        </w:rPr>
        <w:t>Natasha Periyan</w:t>
      </w:r>
    </w:p>
    <w:p w14:paraId="5ED1268A" w14:textId="77777777" w:rsidR="00CF48E8" w:rsidRDefault="00CF48E8" w:rsidP="003714C8">
      <w:pPr>
        <w:ind w:left="720" w:firstLine="720"/>
        <w:jc w:val="center"/>
        <w:rPr>
          <w:rFonts w:ascii="Times New Roman" w:hAnsi="Times New Roman" w:cs="Times New Roman"/>
        </w:rPr>
      </w:pPr>
    </w:p>
    <w:p w14:paraId="4D43E94B" w14:textId="29E212C3" w:rsidR="008B3092" w:rsidRPr="003714C8" w:rsidRDefault="008B3092" w:rsidP="00CF48E8">
      <w:pPr>
        <w:rPr>
          <w:rFonts w:ascii="Times New Roman" w:hAnsi="Times New Roman" w:cs="Times New Roman"/>
        </w:rPr>
      </w:pPr>
      <w:r w:rsidRPr="003714C8">
        <w:rPr>
          <w:rFonts w:ascii="Times New Roman" w:hAnsi="Times New Roman" w:cs="Times New Roman"/>
        </w:rPr>
        <w:t>‘Altering the structure of society’:</w:t>
      </w:r>
      <w:r w:rsidR="003714C8" w:rsidRPr="003714C8">
        <w:rPr>
          <w:rFonts w:ascii="Times New Roman" w:hAnsi="Times New Roman" w:cs="Times New Roman"/>
        </w:rPr>
        <w:t xml:space="preserve"> </w:t>
      </w:r>
      <w:r w:rsidRPr="003714C8">
        <w:rPr>
          <w:rFonts w:ascii="Times New Roman" w:hAnsi="Times New Roman" w:cs="Times New Roman"/>
        </w:rPr>
        <w:t>an institutio</w:t>
      </w:r>
      <w:r w:rsidR="00CF48E8">
        <w:rPr>
          <w:rFonts w:ascii="Times New Roman" w:hAnsi="Times New Roman" w:cs="Times New Roman"/>
        </w:rPr>
        <w:t xml:space="preserve">nal focus on Virginia Woolf and </w:t>
      </w:r>
      <w:r w:rsidRPr="003714C8">
        <w:rPr>
          <w:rFonts w:ascii="Times New Roman" w:hAnsi="Times New Roman" w:cs="Times New Roman"/>
        </w:rPr>
        <w:t>working-class education in the 1930s</w:t>
      </w:r>
    </w:p>
    <w:p w14:paraId="47809054" w14:textId="77777777" w:rsidR="00F51EF3" w:rsidRPr="004C1663" w:rsidRDefault="00F51EF3" w:rsidP="00F51EF3">
      <w:pPr>
        <w:spacing w:line="360" w:lineRule="auto"/>
        <w:ind w:left="720"/>
        <w:rPr>
          <w:rFonts w:ascii="Times New Roman" w:hAnsi="Times New Roman" w:cs="Times New Roman"/>
          <w:lang w:val="en-US"/>
        </w:rPr>
      </w:pPr>
    </w:p>
    <w:p w14:paraId="0485889E" w14:textId="48C983C8" w:rsidR="005B2C7D" w:rsidRDefault="00F51EF3" w:rsidP="0003317F">
      <w:pPr>
        <w:spacing w:line="360" w:lineRule="auto"/>
        <w:rPr>
          <w:rFonts w:ascii="Times New Roman" w:hAnsi="Times New Roman" w:cs="Times New Roman"/>
        </w:rPr>
      </w:pPr>
      <w:r w:rsidRPr="004C1663">
        <w:rPr>
          <w:rFonts w:ascii="Times New Roman" w:hAnsi="Times New Roman" w:cs="Times New Roman"/>
        </w:rPr>
        <w:t xml:space="preserve">Virginia Woolf attended the 1935 Labour Party Conference as she was revising </w:t>
      </w:r>
      <w:r w:rsidRPr="004C1663">
        <w:rPr>
          <w:rFonts w:ascii="Times New Roman" w:hAnsi="Times New Roman" w:cs="Times New Roman"/>
          <w:i/>
        </w:rPr>
        <w:t>The Years</w:t>
      </w:r>
      <w:r w:rsidR="00D201F0">
        <w:rPr>
          <w:rFonts w:ascii="Times New Roman" w:hAnsi="Times New Roman" w:cs="Times New Roman"/>
        </w:rPr>
        <w:t xml:space="preserve">. </w:t>
      </w:r>
      <w:r w:rsidR="00D201F0" w:rsidRPr="0038320D">
        <w:rPr>
          <w:rFonts w:ascii="Times New Roman" w:hAnsi="Times New Roman" w:cs="Times New Roman"/>
        </w:rPr>
        <w:t>The exper</w:t>
      </w:r>
      <w:r w:rsidR="00592CEF">
        <w:rPr>
          <w:rFonts w:ascii="Times New Roman" w:hAnsi="Times New Roman" w:cs="Times New Roman"/>
        </w:rPr>
        <w:t>ience provoked prevarication: ‘[o]</w:t>
      </w:r>
      <w:r w:rsidR="00D201F0" w:rsidRPr="0038320D">
        <w:rPr>
          <w:rFonts w:ascii="Times New Roman" w:hAnsi="Times New Roman" w:cs="Times New Roman"/>
        </w:rPr>
        <w:t>ught we all to be engaged in altering the structure of society? […] Altering the structure of society: yes, but when its altered?’</w:t>
      </w:r>
      <w:r w:rsidR="00D201F0">
        <w:rPr>
          <w:rFonts w:ascii="Times New Roman" w:hAnsi="Times New Roman" w:cs="Times New Roman"/>
        </w:rPr>
        <w:t>.</w:t>
      </w:r>
      <w:r w:rsidR="00A9174C">
        <w:rPr>
          <w:rStyle w:val="EndnoteReference"/>
          <w:rFonts w:ascii="Times New Roman" w:hAnsi="Times New Roman" w:cs="Times New Roman"/>
        </w:rPr>
        <w:endnoteReference w:id="1"/>
      </w:r>
      <w:r w:rsidR="000B303E">
        <w:rPr>
          <w:rFonts w:ascii="Times New Roman" w:hAnsi="Times New Roman" w:cs="Times New Roman"/>
        </w:rPr>
        <w:t xml:space="preserve"> </w:t>
      </w:r>
      <w:r>
        <w:rPr>
          <w:rFonts w:ascii="Times New Roman" w:hAnsi="Times New Roman" w:cs="Times New Roman"/>
        </w:rPr>
        <w:t xml:space="preserve">Woolf’s interrogation of ‘the structure of society’ </w:t>
      </w:r>
      <w:r w:rsidRPr="004C1663">
        <w:rPr>
          <w:rFonts w:ascii="Times New Roman" w:hAnsi="Times New Roman" w:cs="Times New Roman"/>
        </w:rPr>
        <w:t>reflect</w:t>
      </w:r>
      <w:r>
        <w:rPr>
          <w:rFonts w:ascii="Times New Roman" w:hAnsi="Times New Roman" w:cs="Times New Roman"/>
        </w:rPr>
        <w:t>s</w:t>
      </w:r>
      <w:r w:rsidRPr="004C1663">
        <w:rPr>
          <w:rFonts w:ascii="Times New Roman" w:hAnsi="Times New Roman" w:cs="Times New Roman"/>
        </w:rPr>
        <w:t xml:space="preserve"> Labour’s concerns with precisely such a wholesale </w:t>
      </w:r>
      <w:r w:rsidR="00241210">
        <w:rPr>
          <w:rFonts w:ascii="Times New Roman" w:hAnsi="Times New Roman" w:cs="Times New Roman"/>
        </w:rPr>
        <w:t>overhaul. I</w:t>
      </w:r>
      <w:r>
        <w:rPr>
          <w:rFonts w:ascii="Times New Roman" w:hAnsi="Times New Roman" w:cs="Times New Roman"/>
        </w:rPr>
        <w:t>t called for ‘a bold policy of Socialist R</w:t>
      </w:r>
      <w:r w:rsidRPr="004C1663">
        <w:rPr>
          <w:rFonts w:ascii="Times New Roman" w:hAnsi="Times New Roman" w:cs="Times New Roman"/>
        </w:rPr>
        <w:t xml:space="preserve">econstruction’, in which </w:t>
      </w:r>
      <w:r w:rsidR="00352372">
        <w:rPr>
          <w:rFonts w:ascii="Times New Roman" w:hAnsi="Times New Roman" w:cs="Times New Roman"/>
        </w:rPr>
        <w:t xml:space="preserve">the expansion of </w:t>
      </w:r>
      <w:r w:rsidRPr="004C1663">
        <w:rPr>
          <w:rFonts w:ascii="Times New Roman" w:hAnsi="Times New Roman" w:cs="Times New Roman"/>
        </w:rPr>
        <w:t>educ</w:t>
      </w:r>
      <w:r w:rsidR="00352372">
        <w:rPr>
          <w:rFonts w:ascii="Times New Roman" w:hAnsi="Times New Roman" w:cs="Times New Roman"/>
        </w:rPr>
        <w:t xml:space="preserve">ation beyond the official school leaving age of fourteen </w:t>
      </w:r>
      <w:r>
        <w:rPr>
          <w:rFonts w:ascii="Times New Roman" w:hAnsi="Times New Roman" w:cs="Times New Roman"/>
        </w:rPr>
        <w:t>was to play a key role: ‘[t]</w:t>
      </w:r>
      <w:r w:rsidRPr="004C1663">
        <w:rPr>
          <w:rFonts w:ascii="Times New Roman" w:hAnsi="Times New Roman" w:cs="Times New Roman"/>
        </w:rPr>
        <w:t>he Labour Party stands for a big move forward in education, including the raising of the school-leaving age’.</w:t>
      </w:r>
      <w:r w:rsidR="00314325" w:rsidRPr="004C1663">
        <w:rPr>
          <w:rStyle w:val="EndnoteReference"/>
          <w:rFonts w:ascii="Times New Roman" w:hAnsi="Times New Roman" w:cs="Times New Roman"/>
        </w:rPr>
        <w:endnoteReference w:id="2"/>
      </w:r>
      <w:r w:rsidR="00314325" w:rsidRPr="004C1663">
        <w:rPr>
          <w:rFonts w:ascii="Times New Roman" w:hAnsi="Times New Roman" w:cs="Times New Roman"/>
        </w:rPr>
        <w:t xml:space="preserve"> </w:t>
      </w:r>
      <w:r w:rsidRPr="004C1663">
        <w:rPr>
          <w:rFonts w:ascii="Times New Roman" w:hAnsi="Times New Roman" w:cs="Times New Roman"/>
        </w:rPr>
        <w:t xml:space="preserve">Woolf’s </w:t>
      </w:r>
      <w:r w:rsidR="00D67071">
        <w:rPr>
          <w:rFonts w:ascii="Times New Roman" w:hAnsi="Times New Roman" w:cs="Times New Roman"/>
        </w:rPr>
        <w:t xml:space="preserve">diary comments recall </w:t>
      </w:r>
      <w:r w:rsidR="00D201F0">
        <w:rPr>
          <w:rFonts w:ascii="Times New Roman" w:hAnsi="Times New Roman" w:cs="Times New Roman"/>
        </w:rPr>
        <w:t xml:space="preserve">her </w:t>
      </w:r>
      <w:r w:rsidR="00F03324">
        <w:rPr>
          <w:rFonts w:ascii="Times New Roman" w:hAnsi="Times New Roman" w:cs="Times New Roman"/>
        </w:rPr>
        <w:t xml:space="preserve">1928 </w:t>
      </w:r>
      <w:r w:rsidRPr="004C1663">
        <w:rPr>
          <w:rFonts w:ascii="Times New Roman" w:hAnsi="Times New Roman" w:cs="Times New Roman"/>
        </w:rPr>
        <w:t>essay on Thoma</w:t>
      </w:r>
      <w:r w:rsidR="00F03324">
        <w:rPr>
          <w:rFonts w:ascii="Times New Roman" w:hAnsi="Times New Roman" w:cs="Times New Roman"/>
        </w:rPr>
        <w:t>s Hardy, where she regretted Hardy’s</w:t>
      </w:r>
      <w:r w:rsidRPr="004C1663">
        <w:rPr>
          <w:rFonts w:ascii="Times New Roman" w:hAnsi="Times New Roman" w:cs="Times New Roman"/>
        </w:rPr>
        <w:t xml:space="preserve"> ‘pessimism’</w:t>
      </w:r>
      <w:r w:rsidR="000B303E">
        <w:rPr>
          <w:rFonts w:ascii="Times New Roman" w:hAnsi="Times New Roman" w:cs="Times New Roman"/>
        </w:rPr>
        <w:t xml:space="preserve"> (E5, </w:t>
      </w:r>
      <w:r w:rsidR="006971E6">
        <w:rPr>
          <w:rFonts w:ascii="Times New Roman" w:hAnsi="Times New Roman" w:cs="Times New Roman"/>
        </w:rPr>
        <w:t xml:space="preserve">p. </w:t>
      </w:r>
      <w:r w:rsidR="000B303E">
        <w:rPr>
          <w:rFonts w:ascii="Times New Roman" w:hAnsi="Times New Roman" w:cs="Times New Roman"/>
        </w:rPr>
        <w:t>569)</w:t>
      </w:r>
      <w:r w:rsidR="00241210">
        <w:rPr>
          <w:rFonts w:ascii="Times New Roman" w:hAnsi="Times New Roman" w:cs="Times New Roman"/>
        </w:rPr>
        <w:t xml:space="preserve"> about structural overhaul </w:t>
      </w:r>
      <w:r w:rsidRPr="004C1663">
        <w:rPr>
          <w:rFonts w:ascii="Times New Roman" w:hAnsi="Times New Roman" w:cs="Times New Roman"/>
        </w:rPr>
        <w:t>through the continued exclusion of Jude from Christminster</w:t>
      </w:r>
      <w:r>
        <w:rPr>
          <w:rFonts w:ascii="Times New Roman" w:hAnsi="Times New Roman" w:cs="Times New Roman"/>
        </w:rPr>
        <w:t>, a version of Oxford.</w:t>
      </w:r>
      <w:r w:rsidR="00BA7E4E">
        <w:rPr>
          <w:rStyle w:val="EndnoteReference"/>
          <w:rFonts w:ascii="Times New Roman" w:hAnsi="Times New Roman" w:cs="Times New Roman"/>
        </w:rPr>
        <w:endnoteReference w:id="3"/>
      </w:r>
      <w:r w:rsidR="000B303E">
        <w:rPr>
          <w:rFonts w:ascii="Times New Roman" w:hAnsi="Times New Roman" w:cs="Times New Roman"/>
        </w:rPr>
        <w:t xml:space="preserve"> </w:t>
      </w:r>
      <w:r w:rsidR="00557FDA">
        <w:rPr>
          <w:rFonts w:ascii="Times New Roman" w:hAnsi="Times New Roman" w:cs="Times New Roman"/>
        </w:rPr>
        <w:t>O</w:t>
      </w:r>
      <w:r w:rsidR="00557FDA" w:rsidRPr="004C1663">
        <w:rPr>
          <w:rFonts w:ascii="Times New Roman" w:hAnsi="Times New Roman" w:cs="Times New Roman"/>
        </w:rPr>
        <w:t>n 26 July 1933</w:t>
      </w:r>
      <w:r w:rsidR="00557FDA">
        <w:rPr>
          <w:rFonts w:ascii="Times New Roman" w:hAnsi="Times New Roman" w:cs="Times New Roman"/>
        </w:rPr>
        <w:t>, i</w:t>
      </w:r>
      <w:r w:rsidRPr="004C1663">
        <w:rPr>
          <w:rFonts w:ascii="Times New Roman" w:hAnsi="Times New Roman" w:cs="Times New Roman"/>
        </w:rPr>
        <w:t xml:space="preserve">n the early stages of writing </w:t>
      </w:r>
      <w:r w:rsidRPr="004C1663">
        <w:rPr>
          <w:rFonts w:ascii="Times New Roman" w:hAnsi="Times New Roman" w:cs="Times New Roman"/>
          <w:i/>
        </w:rPr>
        <w:t>The Years</w:t>
      </w:r>
      <w:r w:rsidRPr="004C1663">
        <w:rPr>
          <w:rFonts w:ascii="Times New Roman" w:hAnsi="Times New Roman" w:cs="Times New Roman"/>
        </w:rPr>
        <w:t xml:space="preserve"> (</w:t>
      </w:r>
      <w:r w:rsidRPr="004C1663">
        <w:rPr>
          <w:rFonts w:ascii="Times New Roman" w:hAnsi="Times New Roman" w:cs="Times New Roman"/>
          <w:i/>
        </w:rPr>
        <w:t>The Pargiters</w:t>
      </w:r>
      <w:r w:rsidR="008D4722">
        <w:rPr>
          <w:rFonts w:ascii="Times New Roman" w:hAnsi="Times New Roman" w:cs="Times New Roman"/>
          <w:i/>
        </w:rPr>
        <w:t xml:space="preserve">, </w:t>
      </w:r>
      <w:r w:rsidR="008D4722">
        <w:rPr>
          <w:rFonts w:ascii="Times New Roman" w:hAnsi="Times New Roman" w:cs="Times New Roman"/>
        </w:rPr>
        <w:t xml:space="preserve">the essay-novel from which </w:t>
      </w:r>
      <w:r w:rsidR="008D4722" w:rsidRPr="008D4722">
        <w:rPr>
          <w:rFonts w:ascii="Times New Roman" w:hAnsi="Times New Roman" w:cs="Times New Roman"/>
          <w:i/>
        </w:rPr>
        <w:t>The Years</w:t>
      </w:r>
      <w:r w:rsidR="008D4722">
        <w:rPr>
          <w:rFonts w:ascii="Times New Roman" w:hAnsi="Times New Roman" w:cs="Times New Roman"/>
        </w:rPr>
        <w:t xml:space="preserve"> emerged,</w:t>
      </w:r>
      <w:r w:rsidRPr="004C1663">
        <w:rPr>
          <w:rFonts w:ascii="Times New Roman" w:hAnsi="Times New Roman" w:cs="Times New Roman"/>
        </w:rPr>
        <w:t xml:space="preserve"> was finished in December 1932),</w:t>
      </w:r>
      <w:r w:rsidR="00557FDA">
        <w:rPr>
          <w:rFonts w:ascii="Times New Roman" w:hAnsi="Times New Roman" w:cs="Times New Roman"/>
        </w:rPr>
        <w:t xml:space="preserve"> Jude sprang to mind once again</w:t>
      </w:r>
      <w:r w:rsidRPr="004C1663">
        <w:rPr>
          <w:rFonts w:ascii="Times New Roman" w:hAnsi="Times New Roman" w:cs="Times New Roman"/>
        </w:rPr>
        <w:t>: ‘couldnt [sic] settle on any [book] save T. Hardy’s life just now</w:t>
      </w:r>
      <w:r>
        <w:rPr>
          <w:rFonts w:ascii="Times New Roman" w:hAnsi="Times New Roman" w:cs="Times New Roman"/>
        </w:rPr>
        <w:t xml:space="preserve"> </w:t>
      </w:r>
      <w:r w:rsidRPr="004C1663">
        <w:rPr>
          <w:rFonts w:ascii="Times New Roman" w:hAnsi="Times New Roman" w:cs="Times New Roman"/>
        </w:rPr>
        <w:t>[…] he felt bitter about the treatment of working men at</w:t>
      </w:r>
      <w:r w:rsidR="00D201F0">
        <w:rPr>
          <w:rFonts w:ascii="Times New Roman" w:hAnsi="Times New Roman" w:cs="Times New Roman"/>
        </w:rPr>
        <w:t xml:space="preserve"> Oxford; hence Jude’ (D4, </w:t>
      </w:r>
      <w:r w:rsidR="006971E6">
        <w:rPr>
          <w:rFonts w:ascii="Times New Roman" w:hAnsi="Times New Roman" w:cs="Times New Roman"/>
        </w:rPr>
        <w:t xml:space="preserve">p. </w:t>
      </w:r>
      <w:r w:rsidR="00241210">
        <w:rPr>
          <w:rFonts w:ascii="Times New Roman" w:hAnsi="Times New Roman" w:cs="Times New Roman"/>
        </w:rPr>
        <w:t>169). S</w:t>
      </w:r>
      <w:r w:rsidRPr="004C1663">
        <w:rPr>
          <w:rFonts w:ascii="Times New Roman" w:hAnsi="Times New Roman" w:cs="Times New Roman"/>
        </w:rPr>
        <w:t>hortly before the Labour Party Conferenc</w:t>
      </w:r>
      <w:r>
        <w:rPr>
          <w:rFonts w:ascii="Times New Roman" w:hAnsi="Times New Roman" w:cs="Times New Roman"/>
        </w:rPr>
        <w:t>e, on 13</w:t>
      </w:r>
      <w:r w:rsidRPr="004C1663">
        <w:rPr>
          <w:rFonts w:ascii="Times New Roman" w:hAnsi="Times New Roman" w:cs="Times New Roman"/>
        </w:rPr>
        <w:t xml:space="preserve"> September 1935, Woolf was similarly exploring how accessible Oxford was to the working classes: ‘</w:t>
      </w:r>
      <w:r>
        <w:rPr>
          <w:rFonts w:ascii="Times New Roman" w:hAnsi="Times New Roman" w:cs="Times New Roman"/>
        </w:rPr>
        <w:t>[</w:t>
      </w:r>
      <w:r w:rsidRPr="004C1663">
        <w:rPr>
          <w:rFonts w:ascii="Times New Roman" w:hAnsi="Times New Roman" w:cs="Times New Roman"/>
        </w:rPr>
        <w:t>a</w:t>
      </w:r>
      <w:r>
        <w:rPr>
          <w:rFonts w:ascii="Times New Roman" w:hAnsi="Times New Roman" w:cs="Times New Roman"/>
        </w:rPr>
        <w:t>]</w:t>
      </w:r>
      <w:r w:rsidRPr="004C1663">
        <w:rPr>
          <w:rFonts w:ascii="Times New Roman" w:hAnsi="Times New Roman" w:cs="Times New Roman"/>
        </w:rPr>
        <w:t xml:space="preserve"> man could live on £200 at Oxford </w:t>
      </w:r>
      <w:r>
        <w:rPr>
          <w:rFonts w:ascii="Times New Roman" w:hAnsi="Times New Roman" w:cs="Times New Roman"/>
        </w:rPr>
        <w:t xml:space="preserve">if he lived at home’ (D4, </w:t>
      </w:r>
      <w:r w:rsidR="006971E6">
        <w:rPr>
          <w:rFonts w:ascii="Times New Roman" w:hAnsi="Times New Roman" w:cs="Times New Roman"/>
        </w:rPr>
        <w:t xml:space="preserve">p. </w:t>
      </w:r>
      <w:r>
        <w:rPr>
          <w:rFonts w:ascii="Times New Roman" w:hAnsi="Times New Roman" w:cs="Times New Roman"/>
        </w:rPr>
        <w:t>341</w:t>
      </w:r>
      <w:r w:rsidRPr="004C1663">
        <w:rPr>
          <w:rFonts w:ascii="Times New Roman" w:hAnsi="Times New Roman" w:cs="Times New Roman"/>
        </w:rPr>
        <w:t>).</w:t>
      </w:r>
      <w:r w:rsidR="0003317F">
        <w:rPr>
          <w:rFonts w:ascii="Times New Roman" w:hAnsi="Times New Roman" w:cs="Times New Roman"/>
        </w:rPr>
        <w:t xml:space="preserve"> </w:t>
      </w:r>
    </w:p>
    <w:p w14:paraId="508E2A3E" w14:textId="75D17B7A" w:rsidR="00480489" w:rsidRDefault="005B2C7D" w:rsidP="00480489">
      <w:pPr>
        <w:spacing w:line="360" w:lineRule="auto"/>
        <w:rPr>
          <w:rFonts w:ascii="Times New Roman" w:hAnsi="Times New Roman" w:cs="Times New Roman"/>
        </w:rPr>
      </w:pPr>
      <w:r>
        <w:rPr>
          <w:rFonts w:ascii="Times New Roman" w:hAnsi="Times New Roman" w:cs="Times New Roman"/>
        </w:rPr>
        <w:tab/>
      </w:r>
      <w:r w:rsidR="00D67071">
        <w:rPr>
          <w:rFonts w:ascii="Times New Roman" w:hAnsi="Times New Roman" w:cs="Times New Roman"/>
        </w:rPr>
        <w:t>Woolf’s</w:t>
      </w:r>
      <w:r w:rsidR="00D201F0">
        <w:rPr>
          <w:rFonts w:ascii="Times New Roman" w:hAnsi="Times New Roman" w:cs="Times New Roman"/>
        </w:rPr>
        <w:t xml:space="preserve"> interest in social class and the institutional structures of education has largely </w:t>
      </w:r>
      <w:r w:rsidR="006F009E">
        <w:rPr>
          <w:rFonts w:ascii="Times New Roman" w:hAnsi="Times New Roman" w:cs="Times New Roman"/>
        </w:rPr>
        <w:t xml:space="preserve">been </w:t>
      </w:r>
      <w:r w:rsidR="00D201F0">
        <w:rPr>
          <w:rFonts w:ascii="Times New Roman" w:hAnsi="Times New Roman" w:cs="Times New Roman"/>
        </w:rPr>
        <w:t>overlooked in t</w:t>
      </w:r>
      <w:r w:rsidRPr="0038320D">
        <w:rPr>
          <w:rFonts w:ascii="Times New Roman" w:hAnsi="Times New Roman" w:cs="Times New Roman"/>
        </w:rPr>
        <w:t>he trend of critical discussion on Woolf</w:t>
      </w:r>
      <w:r w:rsidR="00D67071">
        <w:rPr>
          <w:rFonts w:ascii="Times New Roman" w:hAnsi="Times New Roman" w:cs="Times New Roman"/>
        </w:rPr>
        <w:t xml:space="preserve"> and pedagogy</w:t>
      </w:r>
      <w:r w:rsidR="00AB47CF">
        <w:rPr>
          <w:rFonts w:ascii="Times New Roman" w:hAnsi="Times New Roman" w:cs="Times New Roman"/>
        </w:rPr>
        <w:t>, which</w:t>
      </w:r>
      <w:r>
        <w:rPr>
          <w:rFonts w:ascii="Times New Roman" w:hAnsi="Times New Roman" w:cs="Times New Roman"/>
        </w:rPr>
        <w:t xml:space="preserve"> has focu</w:t>
      </w:r>
      <w:r w:rsidRPr="0038320D">
        <w:rPr>
          <w:rFonts w:ascii="Times New Roman" w:hAnsi="Times New Roman" w:cs="Times New Roman"/>
        </w:rPr>
        <w:t>sed</w:t>
      </w:r>
      <w:r w:rsidR="00886419">
        <w:rPr>
          <w:rFonts w:ascii="Times New Roman" w:hAnsi="Times New Roman" w:cs="Times New Roman"/>
        </w:rPr>
        <w:t xml:space="preserve"> </w:t>
      </w:r>
      <w:r w:rsidRPr="0038320D">
        <w:rPr>
          <w:rFonts w:ascii="Times New Roman" w:hAnsi="Times New Roman" w:cs="Times New Roman"/>
        </w:rPr>
        <w:t>on two main areas. Critics who have taken an institutional focus have centred on Woolf and gender, with Anna Snaith, Carol T. Chris</w:t>
      </w:r>
      <w:r w:rsidR="00FB3476">
        <w:rPr>
          <w:rFonts w:ascii="Times New Roman" w:hAnsi="Times New Roman" w:cs="Times New Roman"/>
        </w:rPr>
        <w:t xml:space="preserve">t and Ann K. McClellan </w:t>
      </w:r>
      <w:r>
        <w:rPr>
          <w:rFonts w:ascii="Times New Roman" w:hAnsi="Times New Roman" w:cs="Times New Roman"/>
        </w:rPr>
        <w:t xml:space="preserve">exploring </w:t>
      </w:r>
      <w:r w:rsidRPr="0038320D">
        <w:rPr>
          <w:rFonts w:ascii="Times New Roman" w:hAnsi="Times New Roman" w:cs="Times New Roman"/>
        </w:rPr>
        <w:t>Woolf’s critique of women’s exclusion from elite male institutions.</w:t>
      </w:r>
      <w:r w:rsidR="00314325" w:rsidRPr="0038320D">
        <w:rPr>
          <w:rStyle w:val="EndnoteReference"/>
          <w:rFonts w:ascii="Times New Roman" w:hAnsi="Times New Roman" w:cs="Times New Roman"/>
        </w:rPr>
        <w:endnoteReference w:id="4"/>
      </w:r>
      <w:r w:rsidR="00314325" w:rsidRPr="0038320D">
        <w:rPr>
          <w:rFonts w:ascii="Times New Roman" w:hAnsi="Times New Roman" w:cs="Times New Roman"/>
        </w:rPr>
        <w:t xml:space="preserve"> </w:t>
      </w:r>
      <w:r w:rsidRPr="0038320D">
        <w:rPr>
          <w:rFonts w:ascii="Times New Roman" w:hAnsi="Times New Roman" w:cs="Times New Roman"/>
        </w:rPr>
        <w:t xml:space="preserve">Concomitant to this, exploration of </w:t>
      </w:r>
      <w:r>
        <w:rPr>
          <w:rFonts w:ascii="Times New Roman" w:hAnsi="Times New Roman" w:cs="Times New Roman"/>
        </w:rPr>
        <w:t>Woolf’s engagement with working-</w:t>
      </w:r>
      <w:r w:rsidRPr="0038320D">
        <w:rPr>
          <w:rFonts w:ascii="Times New Roman" w:hAnsi="Times New Roman" w:cs="Times New Roman"/>
        </w:rPr>
        <w:t xml:space="preserve">class education has generally taken an anti-institution approach. Melba Cuddy-Keane, </w:t>
      </w:r>
      <w:r w:rsidR="00595CDD">
        <w:rPr>
          <w:rFonts w:ascii="Times New Roman" w:hAnsi="Times New Roman" w:cs="Times New Roman"/>
        </w:rPr>
        <w:t xml:space="preserve">Hermione Lee and Beth Rigel </w:t>
      </w:r>
      <w:r w:rsidRPr="0038320D">
        <w:rPr>
          <w:rFonts w:ascii="Times New Roman" w:hAnsi="Times New Roman" w:cs="Times New Roman"/>
        </w:rPr>
        <w:t>Daugherty have all asserted the significance of Woolf’s model of the Common Reader</w:t>
      </w:r>
      <w:r w:rsidR="00241210">
        <w:rPr>
          <w:rFonts w:ascii="Times New Roman" w:hAnsi="Times New Roman" w:cs="Times New Roman"/>
        </w:rPr>
        <w:t>,</w:t>
      </w:r>
      <w:r w:rsidRPr="0038320D">
        <w:rPr>
          <w:rFonts w:ascii="Times New Roman" w:hAnsi="Times New Roman" w:cs="Times New Roman"/>
        </w:rPr>
        <w:t xml:space="preserve"> who uses the public library or the essay, to support a pedagogical strategy that enacts a classless model of autodidacticism.</w:t>
      </w:r>
      <w:r w:rsidR="00314325" w:rsidRPr="0038320D">
        <w:rPr>
          <w:rStyle w:val="EndnoteReference"/>
          <w:rFonts w:ascii="Times New Roman" w:hAnsi="Times New Roman" w:cs="Times New Roman"/>
        </w:rPr>
        <w:endnoteReference w:id="5"/>
      </w:r>
      <w:r w:rsidR="00314325" w:rsidRPr="0038320D">
        <w:rPr>
          <w:rFonts w:ascii="Times New Roman" w:hAnsi="Times New Roman" w:cs="Times New Roman"/>
        </w:rPr>
        <w:t xml:space="preserve"> </w:t>
      </w:r>
      <w:r w:rsidRPr="0038320D">
        <w:rPr>
          <w:rFonts w:ascii="Times New Roman" w:hAnsi="Times New Roman" w:cs="Times New Roman"/>
        </w:rPr>
        <w:t xml:space="preserve">Institutional applications of social </w:t>
      </w:r>
      <w:r w:rsidR="00886419">
        <w:rPr>
          <w:rFonts w:ascii="Times New Roman" w:hAnsi="Times New Roman" w:cs="Times New Roman"/>
        </w:rPr>
        <w:t>class and pedagogy have been marginalized</w:t>
      </w:r>
      <w:r w:rsidRPr="0038320D">
        <w:rPr>
          <w:rFonts w:ascii="Times New Roman" w:hAnsi="Times New Roman" w:cs="Times New Roman"/>
        </w:rPr>
        <w:t xml:space="preserve"> in these deba</w:t>
      </w:r>
      <w:r w:rsidR="00AB47CF">
        <w:rPr>
          <w:rFonts w:ascii="Times New Roman" w:hAnsi="Times New Roman" w:cs="Times New Roman"/>
        </w:rPr>
        <w:t>tes:</w:t>
      </w:r>
      <w:r w:rsidRPr="0038320D">
        <w:rPr>
          <w:rFonts w:ascii="Times New Roman" w:hAnsi="Times New Roman" w:cs="Times New Roman"/>
        </w:rPr>
        <w:t xml:space="preserve"> Cuddy-Keane argues that Woolf w</w:t>
      </w:r>
      <w:r>
        <w:rPr>
          <w:rFonts w:ascii="Times New Roman" w:hAnsi="Times New Roman" w:cs="Times New Roman"/>
        </w:rPr>
        <w:t>as concerned with democracy as</w:t>
      </w:r>
      <w:r w:rsidRPr="0038320D">
        <w:rPr>
          <w:rFonts w:ascii="Times New Roman" w:hAnsi="Times New Roman" w:cs="Times New Roman"/>
        </w:rPr>
        <w:t xml:space="preserve"> ‘social discourse rather than social structure’.</w:t>
      </w:r>
      <w:r w:rsidR="00314325" w:rsidRPr="0038320D">
        <w:rPr>
          <w:rFonts w:ascii="Times New Roman" w:hAnsi="Times New Roman" w:cs="Times New Roman"/>
          <w:vertAlign w:val="superscript"/>
        </w:rPr>
        <w:endnoteReference w:id="6"/>
      </w:r>
      <w:r w:rsidR="00314325" w:rsidRPr="0038320D">
        <w:rPr>
          <w:rFonts w:ascii="Times New Roman" w:hAnsi="Times New Roman" w:cs="Times New Roman"/>
        </w:rPr>
        <w:t xml:space="preserve"> </w:t>
      </w:r>
    </w:p>
    <w:p w14:paraId="6C7BCCD9" w14:textId="3E587923" w:rsidR="009C7A04" w:rsidRDefault="00480489" w:rsidP="00AB47CF">
      <w:pPr>
        <w:spacing w:line="360" w:lineRule="auto"/>
        <w:rPr>
          <w:rFonts w:ascii="Times New Roman" w:hAnsi="Times New Roman" w:cs="Times New Roman"/>
        </w:rPr>
      </w:pPr>
      <w:r>
        <w:rPr>
          <w:rFonts w:ascii="Times New Roman" w:hAnsi="Times New Roman" w:cs="Times New Roman"/>
        </w:rPr>
        <w:tab/>
      </w:r>
      <w:r w:rsidR="00592CEF">
        <w:rPr>
          <w:rFonts w:ascii="Times New Roman" w:hAnsi="Times New Roman" w:cs="Times New Roman"/>
        </w:rPr>
        <w:t>Alison Light and Sean Latham</w:t>
      </w:r>
      <w:r w:rsidR="008B4D95">
        <w:rPr>
          <w:rFonts w:ascii="Times New Roman" w:hAnsi="Times New Roman" w:cs="Times New Roman"/>
        </w:rPr>
        <w:t xml:space="preserve"> have explored Woolf’s class-consci</w:t>
      </w:r>
      <w:r w:rsidR="00FB3476">
        <w:rPr>
          <w:rFonts w:ascii="Times New Roman" w:hAnsi="Times New Roman" w:cs="Times New Roman"/>
        </w:rPr>
        <w:t xml:space="preserve">ousness, with Light suggesting that this </w:t>
      </w:r>
      <w:r w:rsidR="00592CEF" w:rsidRPr="004C1663">
        <w:rPr>
          <w:rFonts w:ascii="Times New Roman" w:hAnsi="Times New Roman" w:cs="Times New Roman"/>
        </w:rPr>
        <w:t xml:space="preserve">served as a fault-line in her socialist </w:t>
      </w:r>
      <w:r w:rsidR="008B4D95">
        <w:rPr>
          <w:rFonts w:ascii="Times New Roman" w:hAnsi="Times New Roman" w:cs="Times New Roman"/>
        </w:rPr>
        <w:t xml:space="preserve">political </w:t>
      </w:r>
      <w:r w:rsidR="00592CEF" w:rsidRPr="004C1663">
        <w:rPr>
          <w:rFonts w:ascii="Times New Roman" w:hAnsi="Times New Roman" w:cs="Times New Roman"/>
        </w:rPr>
        <w:t>commitment: ‘</w:t>
      </w:r>
      <w:r w:rsidR="00592CEF">
        <w:rPr>
          <w:rFonts w:ascii="Times New Roman" w:hAnsi="Times New Roman" w:cs="Times New Roman"/>
        </w:rPr>
        <w:t>[</w:t>
      </w:r>
      <w:r w:rsidR="00592CEF" w:rsidRPr="004C1663">
        <w:rPr>
          <w:rFonts w:ascii="Times New Roman" w:hAnsi="Times New Roman" w:cs="Times New Roman"/>
        </w:rPr>
        <w:t>s</w:t>
      </w:r>
      <w:r w:rsidR="00592CEF">
        <w:rPr>
          <w:rFonts w:ascii="Times New Roman" w:hAnsi="Times New Roman" w:cs="Times New Roman"/>
        </w:rPr>
        <w:t>]</w:t>
      </w:r>
      <w:r w:rsidR="00592CEF" w:rsidRPr="004C1663">
        <w:rPr>
          <w:rFonts w:ascii="Times New Roman" w:hAnsi="Times New Roman" w:cs="Times New Roman"/>
        </w:rPr>
        <w:t>ervants, as ever, were Virginia’s window on the world, the chinks of light glimpsed through the thick hedges of class feeling which boxed her in’.</w:t>
      </w:r>
      <w:r w:rsidR="00314325" w:rsidRPr="004C1663">
        <w:rPr>
          <w:rStyle w:val="EndnoteReference"/>
          <w:rFonts w:ascii="Times New Roman" w:hAnsi="Times New Roman" w:cs="Times New Roman"/>
        </w:rPr>
        <w:endnoteReference w:id="7"/>
      </w:r>
      <w:r w:rsidR="00314325">
        <w:rPr>
          <w:rFonts w:ascii="Times New Roman" w:hAnsi="Times New Roman" w:cs="Times New Roman"/>
        </w:rPr>
        <w:t xml:space="preserve"> </w:t>
      </w:r>
      <w:r w:rsidR="00AB47CF">
        <w:rPr>
          <w:rFonts w:ascii="Times New Roman" w:hAnsi="Times New Roman" w:cs="Times New Roman"/>
        </w:rPr>
        <w:t xml:space="preserve">John Carey </w:t>
      </w:r>
      <w:r w:rsidR="008B4D95">
        <w:rPr>
          <w:rFonts w:ascii="Times New Roman" w:hAnsi="Times New Roman" w:cs="Times New Roman"/>
        </w:rPr>
        <w:t>claims t</w:t>
      </w:r>
      <w:r w:rsidR="00AB47CF" w:rsidRPr="000E2A40">
        <w:rPr>
          <w:rFonts w:ascii="Times New Roman" w:hAnsi="Times New Roman" w:cs="Times New Roman"/>
        </w:rPr>
        <w:t>hat modernists, including Woolf, sought to ‘take literature and culture away from the masses […] to counteract the progressive intentions of democratic educational reform’.</w:t>
      </w:r>
      <w:r w:rsidR="00314325" w:rsidRPr="000E2A40">
        <w:rPr>
          <w:rStyle w:val="EndnoteReference"/>
          <w:rFonts w:ascii="Times New Roman" w:hAnsi="Times New Roman" w:cs="Times New Roman"/>
        </w:rPr>
        <w:endnoteReference w:id="8"/>
      </w:r>
      <w:r w:rsidR="00314325">
        <w:rPr>
          <w:rFonts w:ascii="Times New Roman" w:hAnsi="Times New Roman" w:cs="Times New Roman"/>
        </w:rPr>
        <w:t xml:space="preserve"> </w:t>
      </w:r>
      <w:r w:rsidR="00592CEF">
        <w:rPr>
          <w:rFonts w:ascii="Times New Roman" w:hAnsi="Times New Roman" w:cs="Times New Roman"/>
        </w:rPr>
        <w:t>While Carey allu</w:t>
      </w:r>
      <w:r w:rsidR="00352372">
        <w:rPr>
          <w:rFonts w:ascii="Times New Roman" w:hAnsi="Times New Roman" w:cs="Times New Roman"/>
        </w:rPr>
        <w:t xml:space="preserve">des to the </w:t>
      </w:r>
      <w:r w:rsidR="00352372" w:rsidRPr="009E066F">
        <w:rPr>
          <w:rFonts w:ascii="Times New Roman" w:hAnsi="Times New Roman" w:cs="Times New Roman"/>
        </w:rPr>
        <w:t>post-1880</w:t>
      </w:r>
      <w:r w:rsidR="00352372">
        <w:rPr>
          <w:rFonts w:ascii="Times New Roman" w:hAnsi="Times New Roman" w:cs="Times New Roman"/>
        </w:rPr>
        <w:t xml:space="preserve"> Education Act, this article suggests </w:t>
      </w:r>
      <w:r w:rsidR="00592CEF">
        <w:rPr>
          <w:rFonts w:ascii="Times New Roman" w:hAnsi="Times New Roman" w:cs="Times New Roman"/>
        </w:rPr>
        <w:t xml:space="preserve">Woolf’s familiarity </w:t>
      </w:r>
      <w:r w:rsidR="00AB47CF">
        <w:rPr>
          <w:rFonts w:ascii="Times New Roman" w:hAnsi="Times New Roman" w:cs="Times New Roman"/>
        </w:rPr>
        <w:t xml:space="preserve">with </w:t>
      </w:r>
      <w:r w:rsidR="00592CEF">
        <w:rPr>
          <w:rFonts w:ascii="Times New Roman" w:hAnsi="Times New Roman" w:cs="Times New Roman"/>
        </w:rPr>
        <w:t>the specific terms of the interwar</w:t>
      </w:r>
      <w:r>
        <w:rPr>
          <w:rFonts w:ascii="Times New Roman" w:hAnsi="Times New Roman" w:cs="Times New Roman"/>
        </w:rPr>
        <w:t xml:space="preserve"> debate surrounding educational </w:t>
      </w:r>
      <w:r w:rsidR="007045D3">
        <w:rPr>
          <w:rFonts w:ascii="Times New Roman" w:hAnsi="Times New Roman" w:cs="Times New Roman"/>
        </w:rPr>
        <w:t>democracy, which was characteris</w:t>
      </w:r>
      <w:r>
        <w:rPr>
          <w:rFonts w:ascii="Times New Roman" w:hAnsi="Times New Roman" w:cs="Times New Roman"/>
        </w:rPr>
        <w:t xml:space="preserve">ed by </w:t>
      </w:r>
      <w:r w:rsidR="00AB47CF">
        <w:rPr>
          <w:rFonts w:ascii="Times New Roman" w:hAnsi="Times New Roman" w:cs="Times New Roman"/>
        </w:rPr>
        <w:t xml:space="preserve">R.H. Tawney’s call for </w:t>
      </w:r>
      <w:r w:rsidR="00D67071">
        <w:rPr>
          <w:rFonts w:ascii="Times New Roman" w:hAnsi="Times New Roman" w:cs="Times New Roman"/>
        </w:rPr>
        <w:t xml:space="preserve">‘secondary education for all’ </w:t>
      </w:r>
      <w:r>
        <w:rPr>
          <w:rFonts w:ascii="Times New Roman" w:hAnsi="Times New Roman" w:cs="Times New Roman"/>
        </w:rPr>
        <w:t>as ‘</w:t>
      </w:r>
      <w:r w:rsidRPr="004C1663">
        <w:rPr>
          <w:rFonts w:ascii="Times New Roman" w:hAnsi="Times New Roman" w:cs="Times New Roman"/>
        </w:rPr>
        <w:t>the only policy</w:t>
      </w:r>
      <w:r>
        <w:rPr>
          <w:rFonts w:ascii="Times New Roman" w:hAnsi="Times New Roman" w:cs="Times New Roman"/>
        </w:rPr>
        <w:t>’</w:t>
      </w:r>
      <w:r w:rsidRPr="004C1663">
        <w:rPr>
          <w:rFonts w:ascii="Times New Roman" w:hAnsi="Times New Roman" w:cs="Times New Roman"/>
        </w:rPr>
        <w:t xml:space="preserve"> which is </w:t>
      </w:r>
      <w:r>
        <w:rPr>
          <w:rFonts w:ascii="Times New Roman" w:hAnsi="Times New Roman" w:cs="Times New Roman"/>
        </w:rPr>
        <w:t>‘</w:t>
      </w:r>
      <w:r w:rsidRPr="004C1663">
        <w:rPr>
          <w:rFonts w:ascii="Times New Roman" w:hAnsi="Times New Roman" w:cs="Times New Roman"/>
        </w:rPr>
        <w:t>suited to a democratic community</w:t>
      </w:r>
      <w:r>
        <w:rPr>
          <w:rFonts w:ascii="Times New Roman" w:hAnsi="Times New Roman" w:cs="Times New Roman"/>
        </w:rPr>
        <w:t>’</w:t>
      </w:r>
      <w:r w:rsidRPr="004C1663">
        <w:rPr>
          <w:rFonts w:ascii="Times New Roman" w:hAnsi="Times New Roman" w:cs="Times New Roman"/>
        </w:rPr>
        <w:t>.</w:t>
      </w:r>
      <w:r w:rsidR="00314325" w:rsidRPr="004C1663">
        <w:rPr>
          <w:rStyle w:val="EndnoteReference"/>
          <w:rFonts w:ascii="Times New Roman" w:hAnsi="Times New Roman" w:cs="Times New Roman"/>
        </w:rPr>
        <w:endnoteReference w:id="9"/>
      </w:r>
      <w:r w:rsidR="00314325">
        <w:rPr>
          <w:rFonts w:ascii="Times New Roman" w:hAnsi="Times New Roman" w:cs="Times New Roman"/>
        </w:rPr>
        <w:t xml:space="preserve"> </w:t>
      </w:r>
      <w:r w:rsidR="008C3A48">
        <w:rPr>
          <w:rFonts w:ascii="Times New Roman" w:hAnsi="Times New Roman" w:cs="Times New Roman"/>
        </w:rPr>
        <w:t xml:space="preserve">Despite Tawney’s </w:t>
      </w:r>
      <w:r w:rsidR="008D4722">
        <w:rPr>
          <w:rFonts w:ascii="Times New Roman" w:hAnsi="Times New Roman" w:cs="Times New Roman"/>
        </w:rPr>
        <w:t xml:space="preserve">1922 </w:t>
      </w:r>
      <w:r w:rsidR="008C3A48">
        <w:rPr>
          <w:rFonts w:ascii="Times New Roman" w:hAnsi="Times New Roman" w:cs="Times New Roman"/>
        </w:rPr>
        <w:t>clarion call, educational historians describe a period of failure in educational reform</w:t>
      </w:r>
      <w:r w:rsidRPr="004C1663">
        <w:rPr>
          <w:rFonts w:ascii="Times New Roman" w:hAnsi="Times New Roman" w:cs="Times New Roman"/>
        </w:rPr>
        <w:t>.</w:t>
      </w:r>
      <w:r w:rsidR="00314325" w:rsidRPr="004C1663">
        <w:rPr>
          <w:rStyle w:val="EndnoteReference"/>
          <w:rFonts w:ascii="Times New Roman" w:hAnsi="Times New Roman" w:cs="Times New Roman"/>
        </w:rPr>
        <w:endnoteReference w:id="10"/>
      </w:r>
      <w:r w:rsidR="00314325">
        <w:rPr>
          <w:rFonts w:ascii="Times New Roman" w:hAnsi="Times New Roman" w:cs="Times New Roman"/>
        </w:rPr>
        <w:t xml:space="preserve"> </w:t>
      </w:r>
      <w:r w:rsidR="00AB47CF">
        <w:rPr>
          <w:rFonts w:ascii="Times New Roman" w:hAnsi="Times New Roman" w:cs="Times New Roman"/>
        </w:rPr>
        <w:t xml:space="preserve">Brian Simon </w:t>
      </w:r>
      <w:r w:rsidR="00592CEF">
        <w:rPr>
          <w:rFonts w:ascii="Times New Roman" w:hAnsi="Times New Roman" w:cs="Times New Roman"/>
        </w:rPr>
        <w:t xml:space="preserve">suggests </w:t>
      </w:r>
      <w:r w:rsidR="00AB47CF" w:rsidRPr="00D86DCB">
        <w:rPr>
          <w:rFonts w:ascii="Times New Roman" w:hAnsi="Times New Roman" w:cs="Times New Roman"/>
        </w:rPr>
        <w:t>a direct link between educationa</w:t>
      </w:r>
      <w:r w:rsidR="00AB47CF">
        <w:rPr>
          <w:rFonts w:ascii="Times New Roman" w:hAnsi="Times New Roman" w:cs="Times New Roman"/>
        </w:rPr>
        <w:t xml:space="preserve">l reform and cultural politics, noting a vision of secondary education </w:t>
      </w:r>
      <w:r w:rsidR="00AB47CF" w:rsidRPr="00D86DCB">
        <w:rPr>
          <w:rFonts w:ascii="Times New Roman" w:hAnsi="Times New Roman" w:cs="Times New Roman"/>
        </w:rPr>
        <w:t>‘dedicated to the aim of separatin</w:t>
      </w:r>
      <w:r w:rsidR="00AB47CF">
        <w:rPr>
          <w:rFonts w:ascii="Times New Roman" w:hAnsi="Times New Roman" w:cs="Times New Roman"/>
        </w:rPr>
        <w:t>g out a selected few, conceiv[ed]</w:t>
      </w:r>
      <w:r w:rsidR="000B303E">
        <w:rPr>
          <w:rFonts w:ascii="Times New Roman" w:hAnsi="Times New Roman" w:cs="Times New Roman"/>
        </w:rPr>
        <w:t>[ing]</w:t>
      </w:r>
      <w:r w:rsidR="00AB47CF" w:rsidRPr="00D86DCB">
        <w:rPr>
          <w:rFonts w:ascii="Times New Roman" w:hAnsi="Times New Roman" w:cs="Times New Roman"/>
        </w:rPr>
        <w:t xml:space="preserve"> of culture itself in terms of exclusiveness’.</w:t>
      </w:r>
      <w:r w:rsidR="00314325" w:rsidRPr="00D86DCB">
        <w:rPr>
          <w:rStyle w:val="EndnoteReference"/>
          <w:rFonts w:ascii="Times New Roman" w:hAnsi="Times New Roman" w:cs="Times New Roman"/>
        </w:rPr>
        <w:endnoteReference w:id="11"/>
      </w:r>
      <w:r w:rsidR="00314325">
        <w:rPr>
          <w:rFonts w:ascii="Times New Roman" w:hAnsi="Times New Roman" w:cs="Times New Roman"/>
        </w:rPr>
        <w:t xml:space="preserve"> </w:t>
      </w:r>
      <w:r>
        <w:rPr>
          <w:rFonts w:ascii="Times New Roman" w:hAnsi="Times New Roman" w:cs="Times New Roman"/>
        </w:rPr>
        <w:t xml:space="preserve">Cultural materialist theories reflect such notions; </w:t>
      </w:r>
      <w:r w:rsidR="00207E37" w:rsidRPr="006570C8">
        <w:rPr>
          <w:rFonts w:ascii="Times New Roman" w:hAnsi="Times New Roman" w:cs="Times New Roman"/>
        </w:rPr>
        <w:t>Raymond Williams</w:t>
      </w:r>
      <w:r w:rsidR="00AB47CF">
        <w:rPr>
          <w:rFonts w:ascii="Times New Roman" w:hAnsi="Times New Roman" w:cs="Times New Roman"/>
        </w:rPr>
        <w:t xml:space="preserve"> </w:t>
      </w:r>
      <w:r w:rsidR="00207E37" w:rsidRPr="006570C8">
        <w:rPr>
          <w:rFonts w:ascii="Times New Roman" w:hAnsi="Times New Roman" w:cs="Times New Roman"/>
        </w:rPr>
        <w:t>suggests that ‘culture is one way in wh</w:t>
      </w:r>
      <w:r w:rsidR="005B2C7D" w:rsidRPr="006570C8">
        <w:rPr>
          <w:rFonts w:ascii="Times New Roman" w:hAnsi="Times New Roman" w:cs="Times New Roman"/>
        </w:rPr>
        <w:t>ich class […] shows itself’</w:t>
      </w:r>
      <w:r w:rsidR="00592CEF">
        <w:rPr>
          <w:rFonts w:ascii="Times New Roman" w:hAnsi="Times New Roman" w:cs="Times New Roman"/>
        </w:rPr>
        <w:t>, arguing</w:t>
      </w:r>
      <w:r w:rsidR="00AB47CF">
        <w:rPr>
          <w:rFonts w:ascii="Times New Roman" w:hAnsi="Times New Roman" w:cs="Times New Roman"/>
        </w:rPr>
        <w:t xml:space="preserve"> that education was a</w:t>
      </w:r>
      <w:r w:rsidR="00207E37" w:rsidRPr="006570C8">
        <w:rPr>
          <w:rFonts w:ascii="Times New Roman" w:hAnsi="Times New Roman" w:cs="Times New Roman"/>
        </w:rPr>
        <w:t xml:space="preserve"> site for a cul</w:t>
      </w:r>
      <w:r w:rsidR="00AB47CF">
        <w:rPr>
          <w:rFonts w:ascii="Times New Roman" w:hAnsi="Times New Roman" w:cs="Times New Roman"/>
        </w:rPr>
        <w:t xml:space="preserve">tural </w:t>
      </w:r>
      <w:r w:rsidR="00207E37" w:rsidRPr="006570C8">
        <w:rPr>
          <w:rFonts w:ascii="Times New Roman" w:hAnsi="Times New Roman" w:cs="Times New Roman"/>
        </w:rPr>
        <w:t>class divide: ‘the majority of people […] were […] shut out by the nature of the educational system from access to the full range of meanings of their predecessors’.</w:t>
      </w:r>
      <w:r w:rsidR="00314325" w:rsidRPr="006570C8">
        <w:rPr>
          <w:rStyle w:val="EndnoteReference"/>
          <w:rFonts w:ascii="Times New Roman" w:hAnsi="Times New Roman" w:cs="Times New Roman"/>
        </w:rPr>
        <w:endnoteReference w:id="12"/>
      </w:r>
      <w:r w:rsidR="00314325">
        <w:rPr>
          <w:rFonts w:ascii="Times New Roman" w:hAnsi="Times New Roman" w:cs="Times New Roman"/>
        </w:rPr>
        <w:t xml:space="preserve"> </w:t>
      </w:r>
      <w:r w:rsidR="00352372">
        <w:rPr>
          <w:rFonts w:ascii="Times New Roman" w:hAnsi="Times New Roman" w:cs="Times New Roman"/>
        </w:rPr>
        <w:t>Frank Gloversmith aligns</w:t>
      </w:r>
      <w:r w:rsidR="00207E37" w:rsidRPr="006570C8">
        <w:rPr>
          <w:rFonts w:ascii="Times New Roman" w:hAnsi="Times New Roman" w:cs="Times New Roman"/>
        </w:rPr>
        <w:t xml:space="preserve"> Woolf with the cultural theories of Clive Bell, rather than R.H. Tawney, </w:t>
      </w:r>
      <w:r w:rsidR="006570C8">
        <w:rPr>
          <w:rFonts w:ascii="Times New Roman" w:hAnsi="Times New Roman" w:cs="Times New Roman"/>
        </w:rPr>
        <w:t xml:space="preserve">but </w:t>
      </w:r>
      <w:r w:rsidR="00207E37" w:rsidRPr="006570C8">
        <w:rPr>
          <w:rFonts w:ascii="Times New Roman" w:hAnsi="Times New Roman" w:cs="Times New Roman"/>
        </w:rPr>
        <w:t>Woolf (like Williams) was also inform</w:t>
      </w:r>
      <w:r w:rsidR="006570C8">
        <w:rPr>
          <w:rFonts w:ascii="Times New Roman" w:hAnsi="Times New Roman" w:cs="Times New Roman"/>
        </w:rPr>
        <w:t>ed by Tawney’s work</w:t>
      </w:r>
      <w:r w:rsidR="00207E37" w:rsidRPr="006570C8">
        <w:rPr>
          <w:rFonts w:ascii="Times New Roman" w:hAnsi="Times New Roman" w:cs="Times New Roman"/>
        </w:rPr>
        <w:t>.</w:t>
      </w:r>
      <w:r w:rsidR="00314325" w:rsidRPr="006570C8">
        <w:rPr>
          <w:rStyle w:val="EndnoteReference"/>
          <w:rFonts w:ascii="Times New Roman" w:hAnsi="Times New Roman" w:cs="Times New Roman"/>
        </w:rPr>
        <w:endnoteReference w:id="13"/>
      </w:r>
      <w:r w:rsidR="00314325" w:rsidRPr="006570C8">
        <w:rPr>
          <w:rFonts w:ascii="Times New Roman" w:hAnsi="Times New Roman" w:cs="Times New Roman"/>
        </w:rPr>
        <w:t xml:space="preserve"> </w:t>
      </w:r>
      <w:r w:rsidR="00207E37" w:rsidRPr="006570C8">
        <w:rPr>
          <w:rFonts w:ascii="Times New Roman" w:hAnsi="Times New Roman" w:cs="Times New Roman"/>
        </w:rPr>
        <w:t>Woolf read Tawney</w:t>
      </w:r>
      <w:r w:rsidR="00D77F97">
        <w:rPr>
          <w:rFonts w:ascii="Times New Roman" w:hAnsi="Times New Roman" w:cs="Times New Roman"/>
        </w:rPr>
        <w:t xml:space="preserve"> (who was </w:t>
      </w:r>
      <w:r w:rsidR="006570C8" w:rsidRPr="006570C8">
        <w:rPr>
          <w:rFonts w:ascii="Times New Roman" w:hAnsi="Times New Roman" w:cs="Times New Roman"/>
        </w:rPr>
        <w:t xml:space="preserve">President </w:t>
      </w:r>
      <w:r w:rsidR="000B303E">
        <w:rPr>
          <w:rFonts w:ascii="Times New Roman" w:hAnsi="Times New Roman" w:cs="Times New Roman"/>
        </w:rPr>
        <w:t>of the Workers’ Educational Association</w:t>
      </w:r>
      <w:r w:rsidR="00D77F97">
        <w:rPr>
          <w:rFonts w:ascii="Times New Roman" w:hAnsi="Times New Roman" w:cs="Times New Roman"/>
        </w:rPr>
        <w:t xml:space="preserve"> from 1928 to 1944)</w:t>
      </w:r>
      <w:r w:rsidR="00207E37" w:rsidRPr="006570C8">
        <w:rPr>
          <w:rFonts w:ascii="Times New Roman" w:hAnsi="Times New Roman" w:cs="Times New Roman"/>
        </w:rPr>
        <w:t xml:space="preserve"> immediately after war was announced, and shortly before h</w:t>
      </w:r>
      <w:r w:rsidR="00352372">
        <w:rPr>
          <w:rFonts w:ascii="Times New Roman" w:hAnsi="Times New Roman" w:cs="Times New Roman"/>
        </w:rPr>
        <w:t>er 1940 lecture to the W.E.A</w:t>
      </w:r>
      <w:r w:rsidR="006570C8">
        <w:rPr>
          <w:rFonts w:ascii="Times New Roman" w:hAnsi="Times New Roman" w:cs="Times New Roman"/>
        </w:rPr>
        <w:t>.</w:t>
      </w:r>
      <w:r w:rsidR="00314325" w:rsidRPr="006570C8">
        <w:rPr>
          <w:rStyle w:val="EndnoteReference"/>
          <w:rFonts w:ascii="Times New Roman" w:hAnsi="Times New Roman" w:cs="Times New Roman"/>
        </w:rPr>
        <w:endnoteReference w:id="14"/>
      </w:r>
      <w:r w:rsidR="00314325" w:rsidRPr="006570C8">
        <w:rPr>
          <w:rFonts w:ascii="Times New Roman" w:hAnsi="Times New Roman" w:cs="Times New Roman"/>
        </w:rPr>
        <w:t xml:space="preserve"> </w:t>
      </w:r>
      <w:r w:rsidR="00207E37" w:rsidRPr="006570C8">
        <w:rPr>
          <w:rFonts w:ascii="Times New Roman" w:hAnsi="Times New Roman" w:cs="Times New Roman"/>
        </w:rPr>
        <w:t xml:space="preserve">Jim McGuigan has </w:t>
      </w:r>
      <w:r w:rsidR="008C3A48">
        <w:rPr>
          <w:rFonts w:ascii="Times New Roman" w:hAnsi="Times New Roman" w:cs="Times New Roman"/>
        </w:rPr>
        <w:t xml:space="preserve">drawn an opposition between </w:t>
      </w:r>
      <w:r w:rsidR="00207E37" w:rsidRPr="006570C8">
        <w:rPr>
          <w:rFonts w:ascii="Times New Roman" w:hAnsi="Times New Roman" w:cs="Times New Roman"/>
        </w:rPr>
        <w:t>Tawney’</w:t>
      </w:r>
      <w:r w:rsidR="006570C8">
        <w:rPr>
          <w:rFonts w:ascii="Times New Roman" w:hAnsi="Times New Roman" w:cs="Times New Roman"/>
        </w:rPr>
        <w:t>s conception</w:t>
      </w:r>
      <w:r w:rsidR="00080204">
        <w:rPr>
          <w:rFonts w:ascii="Times New Roman" w:hAnsi="Times New Roman" w:cs="Times New Roman"/>
        </w:rPr>
        <w:t xml:space="preserve"> of </w:t>
      </w:r>
      <w:r w:rsidR="00592CEF">
        <w:rPr>
          <w:rFonts w:ascii="Times New Roman" w:hAnsi="Times New Roman" w:cs="Times New Roman"/>
        </w:rPr>
        <w:t>‘common culture’</w:t>
      </w:r>
      <w:r w:rsidR="008C3A48">
        <w:rPr>
          <w:rFonts w:ascii="Times New Roman" w:hAnsi="Times New Roman" w:cs="Times New Roman"/>
        </w:rPr>
        <w:t>, which</w:t>
      </w:r>
      <w:r w:rsidR="00592CEF">
        <w:rPr>
          <w:rFonts w:ascii="Times New Roman" w:hAnsi="Times New Roman" w:cs="Times New Roman"/>
        </w:rPr>
        <w:t xml:space="preserve"> connoted</w:t>
      </w:r>
      <w:r w:rsidR="00207E37" w:rsidRPr="006570C8">
        <w:rPr>
          <w:rFonts w:ascii="Times New Roman" w:hAnsi="Times New Roman" w:cs="Times New Roman"/>
        </w:rPr>
        <w:t xml:space="preserve"> a dissemination of high culture to the masses via education and cultural policy, </w:t>
      </w:r>
      <w:r w:rsidR="008C3A48">
        <w:rPr>
          <w:rFonts w:ascii="Times New Roman" w:hAnsi="Times New Roman" w:cs="Times New Roman"/>
        </w:rPr>
        <w:t xml:space="preserve">and </w:t>
      </w:r>
      <w:r w:rsidR="00080204">
        <w:rPr>
          <w:rFonts w:ascii="Times New Roman" w:hAnsi="Times New Roman" w:cs="Times New Roman"/>
        </w:rPr>
        <w:t>Williams</w:t>
      </w:r>
      <w:r w:rsidR="008C3A48">
        <w:rPr>
          <w:rFonts w:ascii="Times New Roman" w:hAnsi="Times New Roman" w:cs="Times New Roman"/>
        </w:rPr>
        <w:t>’s suggestion</w:t>
      </w:r>
      <w:r w:rsidR="00080204">
        <w:rPr>
          <w:rFonts w:ascii="Times New Roman" w:hAnsi="Times New Roman" w:cs="Times New Roman"/>
        </w:rPr>
        <w:t xml:space="preserve"> that</w:t>
      </w:r>
      <w:r w:rsidR="00207E37" w:rsidRPr="006570C8">
        <w:rPr>
          <w:rFonts w:ascii="Times New Roman" w:hAnsi="Times New Roman" w:cs="Times New Roman"/>
        </w:rPr>
        <w:t>, with increased access to education, the very form of a common culture would be transformed.</w:t>
      </w:r>
      <w:r w:rsidR="00314325" w:rsidRPr="006570C8">
        <w:rPr>
          <w:rStyle w:val="EndnoteReference"/>
          <w:rFonts w:ascii="Times New Roman" w:hAnsi="Times New Roman" w:cs="Times New Roman"/>
        </w:rPr>
        <w:endnoteReference w:id="15"/>
      </w:r>
      <w:r w:rsidR="00314325" w:rsidRPr="006570C8">
        <w:rPr>
          <w:rFonts w:ascii="Times New Roman" w:hAnsi="Times New Roman" w:cs="Times New Roman"/>
        </w:rPr>
        <w:t xml:space="preserve"> </w:t>
      </w:r>
      <w:r>
        <w:rPr>
          <w:rFonts w:ascii="Times New Roman" w:hAnsi="Times New Roman" w:cs="Times New Roman"/>
        </w:rPr>
        <w:t>Williams himself was a W.E.A. tutor</w:t>
      </w:r>
      <w:r w:rsidR="0055344F">
        <w:rPr>
          <w:rFonts w:ascii="Times New Roman" w:hAnsi="Times New Roman" w:cs="Times New Roman"/>
        </w:rPr>
        <w:t xml:space="preserve"> from</w:t>
      </w:r>
      <w:r w:rsidR="00FB3476">
        <w:rPr>
          <w:rFonts w:ascii="Times New Roman" w:hAnsi="Times New Roman" w:cs="Times New Roman"/>
        </w:rPr>
        <w:t xml:space="preserve"> 1946 to</w:t>
      </w:r>
      <w:r w:rsidR="00190C85">
        <w:rPr>
          <w:rFonts w:ascii="Times New Roman" w:hAnsi="Times New Roman" w:cs="Times New Roman"/>
        </w:rPr>
        <w:t xml:space="preserve"> 1961, </w:t>
      </w:r>
      <w:r>
        <w:rPr>
          <w:rFonts w:ascii="Times New Roman" w:hAnsi="Times New Roman" w:cs="Times New Roman"/>
        </w:rPr>
        <w:t xml:space="preserve">and </w:t>
      </w:r>
      <w:r w:rsidR="00693D84" w:rsidRPr="004C1663">
        <w:rPr>
          <w:rFonts w:ascii="Times New Roman" w:hAnsi="Times New Roman" w:cs="Times New Roman"/>
        </w:rPr>
        <w:t>located the origins of cultural studies in the post-Second Worl</w:t>
      </w:r>
      <w:r w:rsidR="00FB3476">
        <w:rPr>
          <w:rFonts w:ascii="Times New Roman" w:hAnsi="Times New Roman" w:cs="Times New Roman"/>
        </w:rPr>
        <w:t xml:space="preserve">d War adult education movement </w:t>
      </w:r>
      <w:r w:rsidR="00693D84" w:rsidRPr="004C1663">
        <w:rPr>
          <w:rFonts w:ascii="Times New Roman" w:hAnsi="Times New Roman" w:cs="Times New Roman"/>
        </w:rPr>
        <w:t>‘with some precedents […] in the thirties’.</w:t>
      </w:r>
      <w:r w:rsidR="00314325" w:rsidRPr="004C1663">
        <w:rPr>
          <w:rStyle w:val="EndnoteReference"/>
          <w:rFonts w:ascii="Times New Roman" w:hAnsi="Times New Roman" w:cs="Times New Roman"/>
        </w:rPr>
        <w:endnoteReference w:id="16"/>
      </w:r>
      <w:r w:rsidR="00314325">
        <w:rPr>
          <w:rFonts w:ascii="Times New Roman" w:hAnsi="Times New Roman" w:cs="Times New Roman"/>
        </w:rPr>
        <w:t xml:space="preserve"> </w:t>
      </w:r>
      <w:r w:rsidR="00BA1073">
        <w:rPr>
          <w:rFonts w:ascii="Times New Roman" w:hAnsi="Times New Roman" w:cs="Times New Roman"/>
        </w:rPr>
        <w:t>Attention to Woolf’s engagement</w:t>
      </w:r>
      <w:r w:rsidR="000B6BA0">
        <w:rPr>
          <w:rFonts w:ascii="Times New Roman" w:hAnsi="Times New Roman" w:cs="Times New Roman"/>
        </w:rPr>
        <w:t xml:space="preserve"> with contemporaneous educational discourses</w:t>
      </w:r>
      <w:r w:rsidR="00C61DA1">
        <w:rPr>
          <w:rFonts w:ascii="Times New Roman" w:hAnsi="Times New Roman" w:cs="Times New Roman"/>
        </w:rPr>
        <w:t xml:space="preserve"> </w:t>
      </w:r>
      <w:r w:rsidR="00C61DA1">
        <w:rPr>
          <w:rFonts w:ascii="Times New Roman" w:hAnsi="Times New Roman" w:cs="Times New Roman"/>
        </w:rPr>
        <w:softHyphen/>
        <w:t xml:space="preserve">– </w:t>
      </w:r>
      <w:r w:rsidR="000B6BA0">
        <w:rPr>
          <w:rFonts w:ascii="Times New Roman" w:hAnsi="Times New Roman" w:cs="Times New Roman"/>
        </w:rPr>
        <w:t xml:space="preserve">relating </w:t>
      </w:r>
      <w:r w:rsidR="00BA1073">
        <w:rPr>
          <w:rFonts w:ascii="Times New Roman" w:hAnsi="Times New Roman" w:cs="Times New Roman"/>
        </w:rPr>
        <w:t xml:space="preserve">both </w:t>
      </w:r>
      <w:r w:rsidR="000B6BA0">
        <w:rPr>
          <w:rFonts w:ascii="Times New Roman" w:hAnsi="Times New Roman" w:cs="Times New Roman"/>
        </w:rPr>
        <w:t xml:space="preserve">to </w:t>
      </w:r>
      <w:r w:rsidR="002707CD">
        <w:rPr>
          <w:rFonts w:ascii="Times New Roman" w:hAnsi="Times New Roman" w:cs="Times New Roman"/>
        </w:rPr>
        <w:t>emergent</w:t>
      </w:r>
      <w:r w:rsidR="009C7A04">
        <w:rPr>
          <w:rFonts w:ascii="Times New Roman" w:hAnsi="Times New Roman" w:cs="Times New Roman"/>
        </w:rPr>
        <w:t xml:space="preserve"> ideals surrounding comprehensive education</w:t>
      </w:r>
      <w:r w:rsidR="002707CD">
        <w:rPr>
          <w:rFonts w:ascii="Times New Roman" w:hAnsi="Times New Roman" w:cs="Times New Roman"/>
        </w:rPr>
        <w:t>,</w:t>
      </w:r>
      <w:r w:rsidR="000B6BA0">
        <w:rPr>
          <w:rFonts w:ascii="Times New Roman" w:hAnsi="Times New Roman" w:cs="Times New Roman"/>
        </w:rPr>
        <w:t xml:space="preserve"> and </w:t>
      </w:r>
      <w:r w:rsidR="00C61DA1">
        <w:rPr>
          <w:rFonts w:ascii="Times New Roman" w:hAnsi="Times New Roman" w:cs="Times New Roman"/>
        </w:rPr>
        <w:t xml:space="preserve">the adult education movement – </w:t>
      </w:r>
      <w:r w:rsidR="000B6BA0">
        <w:rPr>
          <w:rFonts w:ascii="Times New Roman" w:hAnsi="Times New Roman" w:cs="Times New Roman"/>
        </w:rPr>
        <w:t>reveals how</w:t>
      </w:r>
      <w:r w:rsidR="00C61DA1">
        <w:rPr>
          <w:rFonts w:ascii="Times New Roman" w:hAnsi="Times New Roman" w:cs="Times New Roman"/>
        </w:rPr>
        <w:t xml:space="preserve"> her work was informed b</w:t>
      </w:r>
      <w:r w:rsidR="0091188F">
        <w:rPr>
          <w:rFonts w:ascii="Times New Roman" w:hAnsi="Times New Roman" w:cs="Times New Roman"/>
        </w:rPr>
        <w:t xml:space="preserve">y early manifestations of </w:t>
      </w:r>
      <w:r w:rsidR="00C61DA1">
        <w:rPr>
          <w:rFonts w:ascii="Times New Roman" w:hAnsi="Times New Roman" w:cs="Times New Roman"/>
        </w:rPr>
        <w:t>debates</w:t>
      </w:r>
      <w:r w:rsidR="0091188F">
        <w:rPr>
          <w:rFonts w:ascii="Times New Roman" w:hAnsi="Times New Roman" w:cs="Times New Roman"/>
        </w:rPr>
        <w:t xml:space="preserve"> surrounding the role of education in </w:t>
      </w:r>
      <w:r w:rsidR="00F11F75">
        <w:rPr>
          <w:rFonts w:ascii="Times New Roman" w:hAnsi="Times New Roman" w:cs="Times New Roman"/>
        </w:rPr>
        <w:t>the cultivation of social and cultural democracy</w:t>
      </w:r>
      <w:r w:rsidR="00C61DA1">
        <w:rPr>
          <w:rFonts w:ascii="Times New Roman" w:hAnsi="Times New Roman" w:cs="Times New Roman"/>
        </w:rPr>
        <w:t xml:space="preserve">. </w:t>
      </w:r>
    </w:p>
    <w:p w14:paraId="0EE8CB6F" w14:textId="3CED737D" w:rsidR="00FB3476" w:rsidRDefault="00E3411C" w:rsidP="00AB47CF">
      <w:pPr>
        <w:spacing w:line="360" w:lineRule="auto"/>
        <w:rPr>
          <w:rFonts w:ascii="Times New Roman" w:hAnsi="Times New Roman" w:cs="Times New Roman"/>
        </w:rPr>
      </w:pPr>
      <w:r>
        <w:rPr>
          <w:rFonts w:ascii="Times New Roman" w:hAnsi="Times New Roman" w:cs="Times New Roman"/>
        </w:rPr>
        <w:tab/>
      </w:r>
      <w:r w:rsidR="007C4D84">
        <w:rPr>
          <w:rFonts w:ascii="Times New Roman" w:hAnsi="Times New Roman" w:cs="Times New Roman"/>
        </w:rPr>
        <w:t xml:space="preserve">Such a focus </w:t>
      </w:r>
      <w:r w:rsidR="0028305B">
        <w:rPr>
          <w:rFonts w:ascii="Times New Roman" w:hAnsi="Times New Roman" w:cs="Times New Roman"/>
        </w:rPr>
        <w:t xml:space="preserve">on Woolf’s political engagements in the 1930s </w:t>
      </w:r>
      <w:r w:rsidR="00D5242C">
        <w:rPr>
          <w:rFonts w:ascii="Times New Roman" w:hAnsi="Times New Roman" w:cs="Times New Roman"/>
        </w:rPr>
        <w:t>supplements</w:t>
      </w:r>
      <w:r w:rsidR="007C4D84">
        <w:rPr>
          <w:rFonts w:ascii="Times New Roman" w:hAnsi="Times New Roman" w:cs="Times New Roman"/>
        </w:rPr>
        <w:t xml:space="preserve"> work done</w:t>
      </w:r>
      <w:r w:rsidR="0028305B">
        <w:rPr>
          <w:rFonts w:ascii="Times New Roman" w:hAnsi="Times New Roman" w:cs="Times New Roman"/>
        </w:rPr>
        <w:t xml:space="preserve"> by David Bradshaw</w:t>
      </w:r>
      <w:r w:rsidR="007C4D84">
        <w:rPr>
          <w:rFonts w:ascii="Times New Roman" w:hAnsi="Times New Roman" w:cs="Times New Roman"/>
        </w:rPr>
        <w:t>, who</w:t>
      </w:r>
      <w:r w:rsidR="005C2E83">
        <w:rPr>
          <w:rFonts w:ascii="Times New Roman" w:hAnsi="Times New Roman" w:cs="Times New Roman"/>
        </w:rPr>
        <w:t xml:space="preserve"> has </w:t>
      </w:r>
      <w:r w:rsidR="00E97986">
        <w:rPr>
          <w:rFonts w:ascii="Times New Roman" w:hAnsi="Times New Roman" w:cs="Times New Roman"/>
        </w:rPr>
        <w:t>documented</w:t>
      </w:r>
      <w:r w:rsidR="0091188F">
        <w:rPr>
          <w:rFonts w:ascii="Times New Roman" w:hAnsi="Times New Roman" w:cs="Times New Roman"/>
        </w:rPr>
        <w:t xml:space="preserve"> Woolf’s involvement </w:t>
      </w:r>
      <w:r w:rsidR="00C61DA1">
        <w:rPr>
          <w:rFonts w:ascii="Times New Roman" w:hAnsi="Times New Roman" w:cs="Times New Roman"/>
        </w:rPr>
        <w:t>with the anti-fascist organisations</w:t>
      </w:r>
      <w:r>
        <w:rPr>
          <w:rFonts w:ascii="Times New Roman" w:hAnsi="Times New Roman" w:cs="Times New Roman"/>
        </w:rPr>
        <w:t xml:space="preserve"> </w:t>
      </w:r>
      <w:r w:rsidR="00287D74">
        <w:rPr>
          <w:rFonts w:ascii="Times New Roman" w:hAnsi="Times New Roman" w:cs="Times New Roman"/>
        </w:rPr>
        <w:t xml:space="preserve">the </w:t>
      </w:r>
      <w:r w:rsidR="00FB3476">
        <w:rPr>
          <w:rFonts w:ascii="Times New Roman" w:hAnsi="Times New Roman" w:cs="Times New Roman"/>
        </w:rPr>
        <w:t>IAWDC (</w:t>
      </w:r>
      <w:r w:rsidR="00287D74">
        <w:rPr>
          <w:rFonts w:ascii="Times New Roman" w:hAnsi="Times New Roman" w:cs="Times New Roman"/>
        </w:rPr>
        <w:t>I</w:t>
      </w:r>
      <w:r w:rsidR="00E97986">
        <w:rPr>
          <w:rFonts w:ascii="Times New Roman" w:hAnsi="Times New Roman" w:cs="Times New Roman"/>
        </w:rPr>
        <w:t xml:space="preserve">nternational </w:t>
      </w:r>
      <w:r w:rsidR="00287D74">
        <w:rPr>
          <w:rFonts w:ascii="Times New Roman" w:hAnsi="Times New Roman" w:cs="Times New Roman"/>
        </w:rPr>
        <w:t>A</w:t>
      </w:r>
      <w:r w:rsidR="00E97986">
        <w:rPr>
          <w:rFonts w:ascii="Times New Roman" w:hAnsi="Times New Roman" w:cs="Times New Roman"/>
        </w:rPr>
        <w:t xml:space="preserve">ssociation of </w:t>
      </w:r>
      <w:r w:rsidR="00287D74">
        <w:rPr>
          <w:rFonts w:ascii="Times New Roman" w:hAnsi="Times New Roman" w:cs="Times New Roman"/>
        </w:rPr>
        <w:t>W</w:t>
      </w:r>
      <w:r w:rsidR="00E97986">
        <w:rPr>
          <w:rFonts w:ascii="Times New Roman" w:hAnsi="Times New Roman" w:cs="Times New Roman"/>
        </w:rPr>
        <w:t xml:space="preserve">riters for the </w:t>
      </w:r>
      <w:r w:rsidR="00287D74">
        <w:rPr>
          <w:rFonts w:ascii="Times New Roman" w:hAnsi="Times New Roman" w:cs="Times New Roman"/>
        </w:rPr>
        <w:t>D</w:t>
      </w:r>
      <w:r w:rsidR="00E97986">
        <w:rPr>
          <w:rFonts w:ascii="Times New Roman" w:hAnsi="Times New Roman" w:cs="Times New Roman"/>
        </w:rPr>
        <w:t xml:space="preserve">efence of </w:t>
      </w:r>
      <w:r w:rsidR="00287D74">
        <w:rPr>
          <w:rFonts w:ascii="Times New Roman" w:hAnsi="Times New Roman" w:cs="Times New Roman"/>
        </w:rPr>
        <w:t>C</w:t>
      </w:r>
      <w:r w:rsidR="00FB3476">
        <w:rPr>
          <w:rFonts w:ascii="Times New Roman" w:hAnsi="Times New Roman" w:cs="Times New Roman"/>
        </w:rPr>
        <w:t>ulture</w:t>
      </w:r>
      <w:r w:rsidR="00E97986">
        <w:rPr>
          <w:rFonts w:ascii="Times New Roman" w:hAnsi="Times New Roman" w:cs="Times New Roman"/>
        </w:rPr>
        <w:t>)</w:t>
      </w:r>
      <w:r w:rsidR="00287D74">
        <w:rPr>
          <w:rFonts w:ascii="Times New Roman" w:hAnsi="Times New Roman" w:cs="Times New Roman"/>
        </w:rPr>
        <w:t xml:space="preserve"> and </w:t>
      </w:r>
      <w:r w:rsidR="00324D76">
        <w:rPr>
          <w:rFonts w:ascii="Times New Roman" w:hAnsi="Times New Roman" w:cs="Times New Roman"/>
        </w:rPr>
        <w:t>FIL</w:t>
      </w:r>
      <w:r w:rsidR="00287D74">
        <w:rPr>
          <w:rFonts w:ascii="Times New Roman" w:hAnsi="Times New Roman" w:cs="Times New Roman"/>
        </w:rPr>
        <w:t xml:space="preserve"> (For Intellectual Liberty)</w:t>
      </w:r>
      <w:r w:rsidR="0028305B">
        <w:rPr>
          <w:rFonts w:ascii="Times New Roman" w:hAnsi="Times New Roman" w:cs="Times New Roman"/>
        </w:rPr>
        <w:t>. B</w:t>
      </w:r>
      <w:r w:rsidR="0056752D">
        <w:rPr>
          <w:rFonts w:ascii="Times New Roman" w:hAnsi="Times New Roman" w:cs="Times New Roman"/>
        </w:rPr>
        <w:t xml:space="preserve">oth </w:t>
      </w:r>
      <w:r>
        <w:rPr>
          <w:rFonts w:ascii="Times New Roman" w:hAnsi="Times New Roman" w:cs="Times New Roman"/>
        </w:rPr>
        <w:t xml:space="preserve">organisations </w:t>
      </w:r>
      <w:r w:rsidR="0056752D">
        <w:rPr>
          <w:rFonts w:ascii="Times New Roman" w:hAnsi="Times New Roman" w:cs="Times New Roman"/>
        </w:rPr>
        <w:t>had similar aims: the defence of</w:t>
      </w:r>
      <w:r w:rsidR="00BA1073">
        <w:rPr>
          <w:rFonts w:ascii="Times New Roman" w:hAnsi="Times New Roman" w:cs="Times New Roman"/>
        </w:rPr>
        <w:t xml:space="preserve"> ‘peace</w:t>
      </w:r>
      <w:r w:rsidR="00FA184B">
        <w:rPr>
          <w:rFonts w:ascii="Times New Roman" w:hAnsi="Times New Roman" w:cs="Times New Roman"/>
        </w:rPr>
        <w:t>, liberty and culture’</w:t>
      </w:r>
      <w:r>
        <w:rPr>
          <w:rFonts w:ascii="Times New Roman" w:hAnsi="Times New Roman" w:cs="Times New Roman"/>
        </w:rPr>
        <w:t xml:space="preserve"> </w:t>
      </w:r>
      <w:r w:rsidR="00BA1073">
        <w:rPr>
          <w:rFonts w:ascii="Times New Roman" w:hAnsi="Times New Roman" w:cs="Times New Roman"/>
        </w:rPr>
        <w:t xml:space="preserve">in response to the growing menace of </w:t>
      </w:r>
      <w:r>
        <w:rPr>
          <w:rFonts w:ascii="Times New Roman" w:hAnsi="Times New Roman" w:cs="Times New Roman"/>
        </w:rPr>
        <w:t>continental fascism</w:t>
      </w:r>
      <w:r w:rsidR="00BA1073">
        <w:rPr>
          <w:rFonts w:ascii="Times New Roman" w:hAnsi="Times New Roman" w:cs="Times New Roman"/>
        </w:rPr>
        <w:t>.</w:t>
      </w:r>
      <w:r w:rsidR="00314325">
        <w:rPr>
          <w:rStyle w:val="EndnoteReference"/>
          <w:rFonts w:ascii="Times New Roman" w:hAnsi="Times New Roman" w:cs="Times New Roman"/>
        </w:rPr>
        <w:endnoteReference w:id="17"/>
      </w:r>
      <w:r w:rsidR="00314325">
        <w:rPr>
          <w:rFonts w:ascii="Times New Roman" w:hAnsi="Times New Roman" w:cs="Times New Roman"/>
        </w:rPr>
        <w:t xml:space="preserve"> </w:t>
      </w:r>
      <w:r w:rsidR="0056752D">
        <w:rPr>
          <w:rFonts w:ascii="Times New Roman" w:hAnsi="Times New Roman" w:cs="Times New Roman"/>
        </w:rPr>
        <w:t>D</w:t>
      </w:r>
      <w:r w:rsidR="00A16156">
        <w:rPr>
          <w:rFonts w:ascii="Times New Roman" w:hAnsi="Times New Roman" w:cs="Times New Roman"/>
        </w:rPr>
        <w:t>espi</w:t>
      </w:r>
      <w:r w:rsidR="0056752D">
        <w:rPr>
          <w:rFonts w:ascii="Times New Roman" w:hAnsi="Times New Roman" w:cs="Times New Roman"/>
        </w:rPr>
        <w:t xml:space="preserve">te Woolf’s resignation from </w:t>
      </w:r>
      <w:r w:rsidR="00557FDA">
        <w:rPr>
          <w:rFonts w:ascii="Times New Roman" w:hAnsi="Times New Roman" w:cs="Times New Roman"/>
        </w:rPr>
        <w:t xml:space="preserve">the </w:t>
      </w:r>
      <w:r w:rsidR="00A16156">
        <w:rPr>
          <w:rFonts w:ascii="Times New Roman" w:hAnsi="Times New Roman" w:cs="Times New Roman"/>
        </w:rPr>
        <w:t>IAWDC in June 1936,</w:t>
      </w:r>
      <w:r w:rsidR="00FA184B">
        <w:rPr>
          <w:rFonts w:ascii="Times New Roman" w:hAnsi="Times New Roman" w:cs="Times New Roman"/>
        </w:rPr>
        <w:t xml:space="preserve"> </w:t>
      </w:r>
      <w:r w:rsidR="009F69D5">
        <w:rPr>
          <w:rFonts w:ascii="Times New Roman" w:hAnsi="Times New Roman" w:cs="Times New Roman"/>
        </w:rPr>
        <w:t xml:space="preserve">her </w:t>
      </w:r>
      <w:r w:rsidR="002707CD">
        <w:rPr>
          <w:rFonts w:ascii="Times New Roman" w:hAnsi="Times New Roman" w:cs="Times New Roman"/>
        </w:rPr>
        <w:t xml:space="preserve">role as </w:t>
      </w:r>
      <w:r w:rsidR="00FB3476">
        <w:rPr>
          <w:rFonts w:ascii="Times New Roman" w:hAnsi="Times New Roman" w:cs="Times New Roman"/>
        </w:rPr>
        <w:t xml:space="preserve">a supportive writer-artist </w:t>
      </w:r>
      <w:r w:rsidR="009F69D5">
        <w:rPr>
          <w:rFonts w:ascii="Times New Roman" w:hAnsi="Times New Roman" w:cs="Times New Roman"/>
        </w:rPr>
        <w:t>panellist</w:t>
      </w:r>
      <w:r w:rsidR="00FB3476">
        <w:rPr>
          <w:rFonts w:ascii="Times New Roman" w:hAnsi="Times New Roman" w:cs="Times New Roman"/>
        </w:rPr>
        <w:t xml:space="preserve"> </w:t>
      </w:r>
      <w:r w:rsidR="007C4D84">
        <w:rPr>
          <w:rFonts w:ascii="Times New Roman" w:hAnsi="Times New Roman" w:cs="Times New Roman"/>
        </w:rPr>
        <w:t>in FIL</w:t>
      </w:r>
      <w:r w:rsidR="00FB3476">
        <w:rPr>
          <w:rFonts w:ascii="Times New Roman" w:hAnsi="Times New Roman" w:cs="Times New Roman"/>
        </w:rPr>
        <w:t xml:space="preserve"> </w:t>
      </w:r>
      <w:r w:rsidR="007C4D84">
        <w:rPr>
          <w:rFonts w:ascii="Times New Roman" w:hAnsi="Times New Roman" w:cs="Times New Roman"/>
        </w:rPr>
        <w:t>meant that, in the mid to late 1930s</w:t>
      </w:r>
      <w:r w:rsidR="007C4D84" w:rsidRPr="00FA184B">
        <w:rPr>
          <w:rFonts w:ascii="Times New Roman" w:hAnsi="Times New Roman" w:cs="Times New Roman"/>
        </w:rPr>
        <w:t xml:space="preserve">, she </w:t>
      </w:r>
      <w:r w:rsidR="00E97986" w:rsidRPr="00FA184B">
        <w:rPr>
          <w:rFonts w:ascii="Times New Roman" w:hAnsi="Times New Roman" w:cs="Times New Roman"/>
        </w:rPr>
        <w:t>‘still moved very much within that milieu</w:t>
      </w:r>
      <w:r w:rsidR="0056752D">
        <w:rPr>
          <w:rFonts w:ascii="Times New Roman" w:hAnsi="Times New Roman" w:cs="Times New Roman"/>
        </w:rPr>
        <w:t xml:space="preserve"> [of anti-fascist activity]</w:t>
      </w:r>
      <w:r w:rsidR="00E97986" w:rsidRPr="00FA184B">
        <w:rPr>
          <w:rFonts w:ascii="Times New Roman" w:hAnsi="Times New Roman" w:cs="Times New Roman"/>
        </w:rPr>
        <w:t>’ yet operated as an ‘Outsider, working against fascism in her own way and on her own terms’</w:t>
      </w:r>
      <w:r w:rsidR="00C61DA1" w:rsidRPr="00FA184B">
        <w:rPr>
          <w:rFonts w:ascii="Times New Roman" w:hAnsi="Times New Roman" w:cs="Times New Roman"/>
        </w:rPr>
        <w:t>.</w:t>
      </w:r>
      <w:r w:rsidR="00314325" w:rsidRPr="00FA184B">
        <w:rPr>
          <w:rStyle w:val="EndnoteReference"/>
          <w:rFonts w:ascii="Times New Roman" w:hAnsi="Times New Roman" w:cs="Times New Roman"/>
        </w:rPr>
        <w:endnoteReference w:id="18"/>
      </w:r>
      <w:r w:rsidR="00314325" w:rsidRPr="00FA184B">
        <w:rPr>
          <w:rFonts w:ascii="Times New Roman" w:hAnsi="Times New Roman" w:cs="Times New Roman"/>
        </w:rPr>
        <w:t xml:space="preserve"> </w:t>
      </w:r>
      <w:r w:rsidR="007C4D84" w:rsidRPr="00FA184B">
        <w:rPr>
          <w:rFonts w:ascii="Times New Roman" w:hAnsi="Times New Roman" w:cs="Times New Roman"/>
        </w:rPr>
        <w:t xml:space="preserve">During this </w:t>
      </w:r>
      <w:r w:rsidR="00F11F75" w:rsidRPr="00FA184B">
        <w:rPr>
          <w:rFonts w:ascii="Times New Roman" w:hAnsi="Times New Roman" w:cs="Times New Roman"/>
        </w:rPr>
        <w:t>period, Woolf</w:t>
      </w:r>
      <w:r w:rsidR="00DD0813" w:rsidRPr="00FA184B">
        <w:rPr>
          <w:rFonts w:ascii="Times New Roman" w:hAnsi="Times New Roman" w:cs="Times New Roman"/>
        </w:rPr>
        <w:t xml:space="preserve">’s ideas on </w:t>
      </w:r>
      <w:r w:rsidRPr="00FA184B">
        <w:rPr>
          <w:rFonts w:ascii="Times New Roman" w:hAnsi="Times New Roman" w:cs="Times New Roman"/>
        </w:rPr>
        <w:t xml:space="preserve">cultural </w:t>
      </w:r>
      <w:r w:rsidR="00DD0813" w:rsidRPr="00FA184B">
        <w:rPr>
          <w:rFonts w:ascii="Times New Roman" w:hAnsi="Times New Roman" w:cs="Times New Roman"/>
        </w:rPr>
        <w:t>democracy were simu</w:t>
      </w:r>
      <w:r w:rsidRPr="00FA184B">
        <w:rPr>
          <w:rFonts w:ascii="Times New Roman" w:hAnsi="Times New Roman" w:cs="Times New Roman"/>
        </w:rPr>
        <w:t>ltaneously</w:t>
      </w:r>
      <w:r>
        <w:rPr>
          <w:rFonts w:ascii="Times New Roman" w:hAnsi="Times New Roman" w:cs="Times New Roman"/>
        </w:rPr>
        <w:t xml:space="preserve"> being forged through her reading of key thinkers in</w:t>
      </w:r>
      <w:r w:rsidR="00BA1073">
        <w:rPr>
          <w:rFonts w:ascii="Times New Roman" w:hAnsi="Times New Roman" w:cs="Times New Roman"/>
        </w:rPr>
        <w:t xml:space="preserve"> </w:t>
      </w:r>
      <w:r w:rsidR="007C31D3">
        <w:rPr>
          <w:rFonts w:ascii="Times New Roman" w:hAnsi="Times New Roman" w:cs="Times New Roman"/>
        </w:rPr>
        <w:t>education</w:t>
      </w:r>
      <w:r>
        <w:rPr>
          <w:rFonts w:ascii="Times New Roman" w:hAnsi="Times New Roman" w:cs="Times New Roman"/>
        </w:rPr>
        <w:t>al reform</w:t>
      </w:r>
      <w:r w:rsidR="007C31D3">
        <w:rPr>
          <w:rFonts w:ascii="Times New Roman" w:hAnsi="Times New Roman" w:cs="Times New Roman"/>
        </w:rPr>
        <w:t xml:space="preserve">. </w:t>
      </w:r>
      <w:r>
        <w:rPr>
          <w:rFonts w:ascii="Times New Roman" w:hAnsi="Times New Roman" w:cs="Times New Roman"/>
        </w:rPr>
        <w:t>Where</w:t>
      </w:r>
      <w:r w:rsidR="00A16156">
        <w:rPr>
          <w:rFonts w:ascii="Times New Roman" w:hAnsi="Times New Roman" w:cs="Times New Roman"/>
        </w:rPr>
        <w:t xml:space="preserve"> the</w:t>
      </w:r>
      <w:r>
        <w:rPr>
          <w:rFonts w:ascii="Times New Roman" w:hAnsi="Times New Roman" w:cs="Times New Roman"/>
        </w:rPr>
        <w:t xml:space="preserve"> IAWDC and FIL’s efforts </w:t>
      </w:r>
      <w:r w:rsidR="009C7A04">
        <w:rPr>
          <w:rFonts w:ascii="Times New Roman" w:hAnsi="Times New Roman" w:cs="Times New Roman"/>
        </w:rPr>
        <w:t xml:space="preserve">were </w:t>
      </w:r>
      <w:r>
        <w:rPr>
          <w:rFonts w:ascii="Times New Roman" w:hAnsi="Times New Roman" w:cs="Times New Roman"/>
        </w:rPr>
        <w:t>pan-European</w:t>
      </w:r>
      <w:r w:rsidR="009C7A04">
        <w:rPr>
          <w:rFonts w:ascii="Times New Roman" w:hAnsi="Times New Roman" w:cs="Times New Roman"/>
        </w:rPr>
        <w:t xml:space="preserve">, Woolf’s engagement with </w:t>
      </w:r>
      <w:r w:rsidR="00BA1073">
        <w:rPr>
          <w:rFonts w:ascii="Times New Roman" w:hAnsi="Times New Roman" w:cs="Times New Roman"/>
        </w:rPr>
        <w:t xml:space="preserve">1930s </w:t>
      </w:r>
      <w:r w:rsidR="009C7A04">
        <w:rPr>
          <w:rFonts w:ascii="Times New Roman" w:hAnsi="Times New Roman" w:cs="Times New Roman"/>
        </w:rPr>
        <w:t>education</w:t>
      </w:r>
      <w:r w:rsidR="00BA1073">
        <w:rPr>
          <w:rFonts w:ascii="Times New Roman" w:hAnsi="Times New Roman" w:cs="Times New Roman"/>
        </w:rPr>
        <w:t>al discourses</w:t>
      </w:r>
      <w:r w:rsidR="009C7A04">
        <w:rPr>
          <w:rFonts w:ascii="Times New Roman" w:hAnsi="Times New Roman" w:cs="Times New Roman"/>
        </w:rPr>
        <w:t xml:space="preserve"> emerged from a mo</w:t>
      </w:r>
      <w:r w:rsidR="00BA1073">
        <w:rPr>
          <w:rFonts w:ascii="Times New Roman" w:hAnsi="Times New Roman" w:cs="Times New Roman"/>
        </w:rPr>
        <w:t xml:space="preserve">re </w:t>
      </w:r>
      <w:r w:rsidR="00A16156">
        <w:rPr>
          <w:rFonts w:ascii="Times New Roman" w:hAnsi="Times New Roman" w:cs="Times New Roman"/>
        </w:rPr>
        <w:t>distinc</w:t>
      </w:r>
      <w:r w:rsidR="00D5242C">
        <w:rPr>
          <w:rFonts w:ascii="Times New Roman" w:hAnsi="Times New Roman" w:cs="Times New Roman"/>
        </w:rPr>
        <w:t>t</w:t>
      </w:r>
      <w:r w:rsidR="00557FDA">
        <w:rPr>
          <w:rFonts w:ascii="Times New Roman" w:hAnsi="Times New Roman" w:cs="Times New Roman"/>
        </w:rPr>
        <w:t>ive</w:t>
      </w:r>
      <w:r w:rsidR="00A16156">
        <w:rPr>
          <w:rFonts w:ascii="Times New Roman" w:hAnsi="Times New Roman" w:cs="Times New Roman"/>
        </w:rPr>
        <w:t xml:space="preserve">ly </w:t>
      </w:r>
      <w:r w:rsidR="007C4D84">
        <w:rPr>
          <w:rFonts w:ascii="Times New Roman" w:hAnsi="Times New Roman" w:cs="Times New Roman"/>
        </w:rPr>
        <w:t>British perspective</w:t>
      </w:r>
      <w:r w:rsidR="00A16156">
        <w:rPr>
          <w:rFonts w:ascii="Times New Roman" w:hAnsi="Times New Roman" w:cs="Times New Roman"/>
        </w:rPr>
        <w:t>. These discourses provided</w:t>
      </w:r>
      <w:r w:rsidR="00BA1073">
        <w:rPr>
          <w:rFonts w:ascii="Times New Roman" w:hAnsi="Times New Roman" w:cs="Times New Roman"/>
        </w:rPr>
        <w:t xml:space="preserve"> </w:t>
      </w:r>
      <w:r w:rsidR="00FB3476">
        <w:rPr>
          <w:rFonts w:ascii="Times New Roman" w:hAnsi="Times New Roman" w:cs="Times New Roman"/>
        </w:rPr>
        <w:t xml:space="preserve">Woolf with </w:t>
      </w:r>
      <w:r w:rsidR="00BA1073">
        <w:rPr>
          <w:rFonts w:ascii="Times New Roman" w:hAnsi="Times New Roman" w:cs="Times New Roman"/>
        </w:rPr>
        <w:t>a framework through whi</w:t>
      </w:r>
      <w:r w:rsidR="002707CD">
        <w:rPr>
          <w:rFonts w:ascii="Times New Roman" w:hAnsi="Times New Roman" w:cs="Times New Roman"/>
        </w:rPr>
        <w:t>ch to interrogate the limitation</w:t>
      </w:r>
      <w:r>
        <w:rPr>
          <w:rFonts w:ascii="Times New Roman" w:hAnsi="Times New Roman" w:cs="Times New Roman"/>
        </w:rPr>
        <w:t xml:space="preserve">s </w:t>
      </w:r>
      <w:r w:rsidR="00BA1073">
        <w:rPr>
          <w:rFonts w:ascii="Times New Roman" w:hAnsi="Times New Roman" w:cs="Times New Roman"/>
        </w:rPr>
        <w:t xml:space="preserve">of existing </w:t>
      </w:r>
      <w:r w:rsidR="0028305B">
        <w:rPr>
          <w:rFonts w:ascii="Times New Roman" w:hAnsi="Times New Roman" w:cs="Times New Roman"/>
        </w:rPr>
        <w:t>‘</w:t>
      </w:r>
      <w:r w:rsidR="00BA1073">
        <w:rPr>
          <w:rFonts w:ascii="Times New Roman" w:hAnsi="Times New Roman" w:cs="Times New Roman"/>
        </w:rPr>
        <w:t>democratic</w:t>
      </w:r>
      <w:r w:rsidR="0028305B">
        <w:rPr>
          <w:rFonts w:ascii="Times New Roman" w:hAnsi="Times New Roman" w:cs="Times New Roman"/>
        </w:rPr>
        <w:t>’</w:t>
      </w:r>
      <w:r w:rsidR="00BA1073">
        <w:rPr>
          <w:rFonts w:ascii="Times New Roman" w:hAnsi="Times New Roman" w:cs="Times New Roman"/>
        </w:rPr>
        <w:t xml:space="preserve"> </w:t>
      </w:r>
      <w:r w:rsidR="002707CD">
        <w:rPr>
          <w:rFonts w:ascii="Times New Roman" w:hAnsi="Times New Roman" w:cs="Times New Roman"/>
        </w:rPr>
        <w:t>values</w:t>
      </w:r>
      <w:r>
        <w:rPr>
          <w:rFonts w:ascii="Times New Roman" w:hAnsi="Times New Roman" w:cs="Times New Roman"/>
        </w:rPr>
        <w:t xml:space="preserve">. </w:t>
      </w:r>
      <w:r w:rsidR="00C61DA1" w:rsidRPr="0056752D">
        <w:rPr>
          <w:rFonts w:ascii="Times New Roman" w:hAnsi="Times New Roman" w:cs="Times New Roman"/>
        </w:rPr>
        <w:t xml:space="preserve">This article </w:t>
      </w:r>
      <w:r w:rsidR="00FB3476">
        <w:rPr>
          <w:rFonts w:ascii="Times New Roman" w:hAnsi="Times New Roman" w:cs="Times New Roman"/>
        </w:rPr>
        <w:t xml:space="preserve">considers </w:t>
      </w:r>
      <w:r w:rsidR="007C4D84" w:rsidRPr="0056752D">
        <w:rPr>
          <w:rFonts w:ascii="Times New Roman" w:hAnsi="Times New Roman" w:cs="Times New Roman"/>
        </w:rPr>
        <w:t xml:space="preserve">Woolf’s 1937 novel, </w:t>
      </w:r>
      <w:r w:rsidR="007C4D84" w:rsidRPr="0056752D">
        <w:rPr>
          <w:rFonts w:ascii="Times New Roman" w:hAnsi="Times New Roman" w:cs="Times New Roman"/>
          <w:i/>
        </w:rPr>
        <w:t xml:space="preserve">The Years, </w:t>
      </w:r>
      <w:r w:rsidR="007C4D84" w:rsidRPr="0056752D">
        <w:rPr>
          <w:rFonts w:ascii="Times New Roman" w:hAnsi="Times New Roman" w:cs="Times New Roman"/>
        </w:rPr>
        <w:t xml:space="preserve">and her </w:t>
      </w:r>
      <w:r w:rsidR="00654AAE">
        <w:rPr>
          <w:rFonts w:ascii="Times New Roman" w:hAnsi="Times New Roman" w:cs="Times New Roman"/>
        </w:rPr>
        <w:t>1940 essay ‘The Leaning Tower’ (</w:t>
      </w:r>
      <w:r w:rsidR="007C4D84" w:rsidRPr="0056752D">
        <w:rPr>
          <w:rFonts w:ascii="Times New Roman" w:hAnsi="Times New Roman" w:cs="Times New Roman"/>
        </w:rPr>
        <w:t>originally delivered as a lecture to the Sussex branch of the W.E.A.</w:t>
      </w:r>
      <w:r w:rsidR="00FB3476">
        <w:rPr>
          <w:rFonts w:ascii="Times New Roman" w:hAnsi="Times New Roman" w:cs="Times New Roman"/>
        </w:rPr>
        <w:t xml:space="preserve"> on 27 April 1940</w:t>
      </w:r>
      <w:r w:rsidR="00654AAE">
        <w:rPr>
          <w:rFonts w:ascii="Times New Roman" w:hAnsi="Times New Roman" w:cs="Times New Roman"/>
        </w:rPr>
        <w:t>)</w:t>
      </w:r>
      <w:r w:rsidR="007A04E7">
        <w:rPr>
          <w:rFonts w:ascii="Times New Roman" w:hAnsi="Times New Roman" w:cs="Times New Roman"/>
        </w:rPr>
        <w:t>,</w:t>
      </w:r>
      <w:r w:rsidR="00D5242C">
        <w:rPr>
          <w:rFonts w:ascii="Times New Roman" w:hAnsi="Times New Roman" w:cs="Times New Roman"/>
        </w:rPr>
        <w:t xml:space="preserve"> alongside her</w:t>
      </w:r>
      <w:r w:rsidR="00FB3476">
        <w:rPr>
          <w:rFonts w:ascii="Times New Roman" w:hAnsi="Times New Roman" w:cs="Times New Roman"/>
        </w:rPr>
        <w:t xml:space="preserve"> diaries and letters, </w:t>
      </w:r>
      <w:r w:rsidR="007C4D84" w:rsidRPr="0056752D">
        <w:rPr>
          <w:rFonts w:ascii="Times New Roman" w:hAnsi="Times New Roman" w:cs="Times New Roman"/>
        </w:rPr>
        <w:t>to argue</w:t>
      </w:r>
      <w:r w:rsidR="00C33736" w:rsidRPr="0056752D">
        <w:rPr>
          <w:rFonts w:ascii="Times New Roman" w:hAnsi="Times New Roman" w:cs="Times New Roman"/>
        </w:rPr>
        <w:t xml:space="preserve"> that Woolf </w:t>
      </w:r>
      <w:r w:rsidR="007C4D84" w:rsidRPr="0056752D">
        <w:rPr>
          <w:rFonts w:ascii="Times New Roman" w:hAnsi="Times New Roman" w:cs="Times New Roman"/>
        </w:rPr>
        <w:t>position</w:t>
      </w:r>
      <w:r w:rsidR="0056752D">
        <w:rPr>
          <w:rFonts w:ascii="Times New Roman" w:hAnsi="Times New Roman" w:cs="Times New Roman"/>
        </w:rPr>
        <w:t>ed</w:t>
      </w:r>
      <w:r w:rsidR="00C61DA1" w:rsidRPr="0056752D">
        <w:rPr>
          <w:rFonts w:ascii="Times New Roman" w:hAnsi="Times New Roman" w:cs="Times New Roman"/>
        </w:rPr>
        <w:t xml:space="preserve"> education’s institutional structures as playing a significant role in the development of </w:t>
      </w:r>
      <w:r w:rsidR="00D201F0" w:rsidRPr="0056752D">
        <w:rPr>
          <w:rFonts w:ascii="Times New Roman" w:hAnsi="Times New Roman" w:cs="Times New Roman"/>
        </w:rPr>
        <w:t xml:space="preserve">cultural </w:t>
      </w:r>
      <w:r w:rsidR="007C4D84" w:rsidRPr="0056752D">
        <w:rPr>
          <w:rFonts w:ascii="Times New Roman" w:hAnsi="Times New Roman" w:cs="Times New Roman"/>
        </w:rPr>
        <w:t>and political democracy</w:t>
      </w:r>
      <w:r w:rsidR="0056752D">
        <w:rPr>
          <w:rFonts w:ascii="Times New Roman" w:hAnsi="Times New Roman" w:cs="Times New Roman"/>
        </w:rPr>
        <w:t xml:space="preserve"> in the 1930s</w:t>
      </w:r>
      <w:r w:rsidR="007C4D84" w:rsidRPr="0056752D">
        <w:rPr>
          <w:rFonts w:ascii="Times New Roman" w:hAnsi="Times New Roman" w:cs="Times New Roman"/>
        </w:rPr>
        <w:t xml:space="preserve">. </w:t>
      </w:r>
      <w:r w:rsidR="00FB3476">
        <w:rPr>
          <w:rFonts w:ascii="Times New Roman" w:hAnsi="Times New Roman" w:cs="Times New Roman"/>
        </w:rPr>
        <w:t xml:space="preserve">In working across published and unpublished materials, written in different genres </w:t>
      </w:r>
      <w:r w:rsidR="00654AAE">
        <w:rPr>
          <w:rFonts w:ascii="Times New Roman" w:hAnsi="Times New Roman" w:cs="Times New Roman"/>
        </w:rPr>
        <w:t>and for different purposes</w:t>
      </w:r>
      <w:r w:rsidR="00FB3476">
        <w:rPr>
          <w:rFonts w:ascii="Times New Roman" w:hAnsi="Times New Roman" w:cs="Times New Roman"/>
        </w:rPr>
        <w:t xml:space="preserve">, this article </w:t>
      </w:r>
      <w:r w:rsidR="00654AAE">
        <w:rPr>
          <w:rFonts w:ascii="Times New Roman" w:hAnsi="Times New Roman" w:cs="Times New Roman"/>
        </w:rPr>
        <w:t xml:space="preserve">also </w:t>
      </w:r>
      <w:r w:rsidR="00FB3476">
        <w:rPr>
          <w:rFonts w:ascii="Times New Roman" w:hAnsi="Times New Roman" w:cs="Times New Roman"/>
        </w:rPr>
        <w:t xml:space="preserve">recognises that the different contexts of Woolf’s </w:t>
      </w:r>
      <w:r w:rsidR="00654AAE">
        <w:rPr>
          <w:rFonts w:ascii="Times New Roman" w:hAnsi="Times New Roman" w:cs="Times New Roman"/>
        </w:rPr>
        <w:t xml:space="preserve">political </w:t>
      </w:r>
      <w:r w:rsidR="00FB3476">
        <w:rPr>
          <w:rFonts w:ascii="Times New Roman" w:hAnsi="Times New Roman" w:cs="Times New Roman"/>
        </w:rPr>
        <w:t xml:space="preserve">involvement informs the tenor of her </w:t>
      </w:r>
      <w:r w:rsidR="00654AAE">
        <w:rPr>
          <w:rFonts w:ascii="Times New Roman" w:hAnsi="Times New Roman" w:cs="Times New Roman"/>
        </w:rPr>
        <w:t xml:space="preserve">negotiation of </w:t>
      </w:r>
      <w:r w:rsidR="00FB3476">
        <w:rPr>
          <w:rFonts w:ascii="Times New Roman" w:hAnsi="Times New Roman" w:cs="Times New Roman"/>
        </w:rPr>
        <w:t>these debates.</w:t>
      </w:r>
    </w:p>
    <w:p w14:paraId="7E63145D" w14:textId="77777777" w:rsidR="009F69D5" w:rsidRDefault="009F69D5" w:rsidP="00AB47CF">
      <w:pPr>
        <w:spacing w:line="360" w:lineRule="auto"/>
        <w:rPr>
          <w:rFonts w:ascii="Times New Roman" w:hAnsi="Times New Roman" w:cs="Times New Roman"/>
          <w:b/>
          <w:i/>
        </w:rPr>
      </w:pPr>
    </w:p>
    <w:p w14:paraId="2346C3F0" w14:textId="06F1B897" w:rsidR="002F4466" w:rsidRDefault="002F4466" w:rsidP="00AB47CF">
      <w:pPr>
        <w:spacing w:line="360" w:lineRule="auto"/>
        <w:rPr>
          <w:rFonts w:ascii="Times New Roman" w:hAnsi="Times New Roman" w:cs="Times New Roman"/>
          <w:b/>
        </w:rPr>
      </w:pPr>
      <w:r>
        <w:rPr>
          <w:rFonts w:ascii="Times New Roman" w:hAnsi="Times New Roman" w:cs="Times New Roman"/>
          <w:b/>
          <w:i/>
        </w:rPr>
        <w:t xml:space="preserve">The Years: </w:t>
      </w:r>
      <w:r>
        <w:rPr>
          <w:rFonts w:ascii="Times New Roman" w:hAnsi="Times New Roman" w:cs="Times New Roman"/>
          <w:b/>
        </w:rPr>
        <w:t>1880 and working-class education</w:t>
      </w:r>
    </w:p>
    <w:p w14:paraId="02433ACC" w14:textId="77777777" w:rsidR="002F4466" w:rsidRPr="002F4466" w:rsidRDefault="002F4466" w:rsidP="00AB47CF">
      <w:pPr>
        <w:spacing w:line="360" w:lineRule="auto"/>
        <w:rPr>
          <w:rFonts w:ascii="Times New Roman" w:hAnsi="Times New Roman" w:cs="Times New Roman"/>
          <w:b/>
        </w:rPr>
      </w:pPr>
    </w:p>
    <w:p w14:paraId="4424A0BD" w14:textId="3C5BE94C" w:rsidR="00314325" w:rsidRPr="004C1663" w:rsidRDefault="00F51EF3" w:rsidP="00333988">
      <w:pPr>
        <w:spacing w:line="360" w:lineRule="auto"/>
        <w:rPr>
          <w:rFonts w:ascii="Times New Roman" w:hAnsi="Times New Roman" w:cs="Times New Roman"/>
        </w:rPr>
      </w:pPr>
      <w:r>
        <w:rPr>
          <w:rFonts w:ascii="Times New Roman" w:hAnsi="Times New Roman" w:cs="Times New Roman"/>
        </w:rPr>
        <w:t xml:space="preserve">Hermione Lee </w:t>
      </w:r>
      <w:r w:rsidRPr="004C1663">
        <w:rPr>
          <w:rFonts w:ascii="Times New Roman" w:hAnsi="Times New Roman" w:cs="Times New Roman"/>
        </w:rPr>
        <w:t>asserts</w:t>
      </w:r>
      <w:r w:rsidR="00317400">
        <w:rPr>
          <w:rFonts w:ascii="Times New Roman" w:hAnsi="Times New Roman" w:cs="Times New Roman"/>
        </w:rPr>
        <w:t xml:space="preserve"> </w:t>
      </w:r>
      <w:r w:rsidRPr="004C1663">
        <w:rPr>
          <w:rFonts w:ascii="Times New Roman" w:hAnsi="Times New Roman" w:cs="Times New Roman"/>
        </w:rPr>
        <w:t xml:space="preserve">that the historicity of </w:t>
      </w:r>
      <w:r w:rsidRPr="004C1663">
        <w:rPr>
          <w:rFonts w:ascii="Times New Roman" w:hAnsi="Times New Roman" w:cs="Times New Roman"/>
          <w:i/>
        </w:rPr>
        <w:t xml:space="preserve">The Years </w:t>
      </w:r>
      <w:r w:rsidRPr="004C1663">
        <w:rPr>
          <w:rFonts w:ascii="Times New Roman" w:hAnsi="Times New Roman" w:cs="Times New Roman"/>
        </w:rPr>
        <w:t>is incidental to ahistorical philosophical problems confronting the individual.</w:t>
      </w:r>
      <w:r w:rsidR="00314325" w:rsidRPr="004C1663">
        <w:rPr>
          <w:rStyle w:val="EndnoteReference"/>
          <w:rFonts w:ascii="Times New Roman" w:hAnsi="Times New Roman" w:cs="Times New Roman"/>
        </w:rPr>
        <w:endnoteReference w:id="19"/>
      </w:r>
      <w:r w:rsidR="00314325">
        <w:rPr>
          <w:rFonts w:ascii="Times New Roman" w:hAnsi="Times New Roman" w:cs="Times New Roman"/>
        </w:rPr>
        <w:t xml:space="preserve"> </w:t>
      </w:r>
      <w:r>
        <w:rPr>
          <w:rFonts w:ascii="Times New Roman" w:hAnsi="Times New Roman" w:cs="Times New Roman"/>
        </w:rPr>
        <w:t xml:space="preserve">The novel </w:t>
      </w:r>
      <w:r w:rsidRPr="004C1663">
        <w:rPr>
          <w:rFonts w:ascii="Times New Roman" w:hAnsi="Times New Roman" w:cs="Times New Roman"/>
        </w:rPr>
        <w:t>poses</w:t>
      </w:r>
      <w:r w:rsidR="00B52E89">
        <w:rPr>
          <w:rFonts w:ascii="Times New Roman" w:hAnsi="Times New Roman" w:cs="Times New Roman"/>
        </w:rPr>
        <w:t>, however,</w:t>
      </w:r>
      <w:r w:rsidRPr="004C1663">
        <w:rPr>
          <w:rFonts w:ascii="Times New Roman" w:hAnsi="Times New Roman" w:cs="Times New Roman"/>
        </w:rPr>
        <w:t xml:space="preserve"> a degeneracy narrative with a politica</w:t>
      </w:r>
      <w:r>
        <w:rPr>
          <w:rFonts w:ascii="Times New Roman" w:hAnsi="Times New Roman" w:cs="Times New Roman"/>
        </w:rPr>
        <w:t>l</w:t>
      </w:r>
      <w:r w:rsidR="007A04E7">
        <w:rPr>
          <w:rFonts w:ascii="Times New Roman" w:hAnsi="Times New Roman" w:cs="Times New Roman"/>
        </w:rPr>
        <w:t xml:space="preserve"> </w:t>
      </w:r>
      <w:r w:rsidRPr="00B52E89">
        <w:rPr>
          <w:rFonts w:ascii="Times New Roman" w:hAnsi="Times New Roman" w:cs="Times New Roman"/>
          <w:i/>
        </w:rPr>
        <w:t>and</w:t>
      </w:r>
      <w:r w:rsidRPr="004C1663">
        <w:rPr>
          <w:rFonts w:ascii="Times New Roman" w:hAnsi="Times New Roman" w:cs="Times New Roman"/>
        </w:rPr>
        <w:t xml:space="preserve"> psyc</w:t>
      </w:r>
      <w:r w:rsidR="007A04E7">
        <w:rPr>
          <w:rFonts w:ascii="Times New Roman" w:hAnsi="Times New Roman" w:cs="Times New Roman"/>
        </w:rPr>
        <w:t xml:space="preserve">hological </w:t>
      </w:r>
      <w:r w:rsidRPr="004C1663">
        <w:rPr>
          <w:rFonts w:ascii="Times New Roman" w:hAnsi="Times New Roman" w:cs="Times New Roman"/>
        </w:rPr>
        <w:t xml:space="preserve">context. </w:t>
      </w:r>
      <w:r w:rsidR="00080204">
        <w:rPr>
          <w:rFonts w:ascii="Times New Roman" w:hAnsi="Times New Roman" w:cs="Times New Roman"/>
        </w:rPr>
        <w:t>E</w:t>
      </w:r>
      <w:r w:rsidRPr="004C1663">
        <w:rPr>
          <w:rFonts w:ascii="Times New Roman" w:hAnsi="Times New Roman" w:cs="Times New Roman"/>
        </w:rPr>
        <w:t xml:space="preserve">ach chapter </w:t>
      </w:r>
      <w:r w:rsidR="00080204">
        <w:rPr>
          <w:rFonts w:ascii="Times New Roman" w:hAnsi="Times New Roman" w:cs="Times New Roman"/>
        </w:rPr>
        <w:t xml:space="preserve">‘1880’, ‘1891’, et cetera, </w:t>
      </w:r>
      <w:r w:rsidRPr="004C1663">
        <w:rPr>
          <w:rFonts w:ascii="Times New Roman" w:hAnsi="Times New Roman" w:cs="Times New Roman"/>
        </w:rPr>
        <w:t>correspond</w:t>
      </w:r>
      <w:r w:rsidR="00080204">
        <w:rPr>
          <w:rFonts w:ascii="Times New Roman" w:hAnsi="Times New Roman" w:cs="Times New Roman"/>
        </w:rPr>
        <w:t>s to a</w:t>
      </w:r>
      <w:r w:rsidRPr="004C1663">
        <w:rPr>
          <w:rFonts w:ascii="Times New Roman" w:hAnsi="Times New Roman" w:cs="Times New Roman"/>
        </w:rPr>
        <w:t xml:space="preserve"> spec</w:t>
      </w:r>
      <w:r w:rsidR="00080204">
        <w:rPr>
          <w:rFonts w:ascii="Times New Roman" w:hAnsi="Times New Roman" w:cs="Times New Roman"/>
        </w:rPr>
        <w:t xml:space="preserve">ific historical event </w:t>
      </w:r>
      <w:r w:rsidRPr="004C1663">
        <w:rPr>
          <w:rFonts w:ascii="Times New Roman" w:hAnsi="Times New Roman" w:cs="Times New Roman"/>
        </w:rPr>
        <w:t>that gradual</w:t>
      </w:r>
      <w:r w:rsidR="00080204">
        <w:rPr>
          <w:rFonts w:ascii="Times New Roman" w:hAnsi="Times New Roman" w:cs="Times New Roman"/>
        </w:rPr>
        <w:t>ly erodes</w:t>
      </w:r>
      <w:r w:rsidR="006112E7">
        <w:rPr>
          <w:rFonts w:ascii="Times New Roman" w:hAnsi="Times New Roman" w:cs="Times New Roman"/>
        </w:rPr>
        <w:t xml:space="preserve"> </w:t>
      </w:r>
      <w:r w:rsidRPr="004C1663">
        <w:rPr>
          <w:rFonts w:ascii="Times New Roman" w:hAnsi="Times New Roman" w:cs="Times New Roman"/>
        </w:rPr>
        <w:t xml:space="preserve">the hegemonic power of </w:t>
      </w:r>
      <w:r w:rsidRPr="00B22838">
        <w:rPr>
          <w:rFonts w:ascii="Times New Roman" w:hAnsi="Times New Roman" w:cs="Times New Roman"/>
        </w:rPr>
        <w:t xml:space="preserve">the imperialistic, paternalistic, Pargiter family. </w:t>
      </w:r>
      <w:r w:rsidR="007169CB">
        <w:rPr>
          <w:rFonts w:ascii="Times New Roman" w:hAnsi="Times New Roman" w:cs="Times New Roman"/>
        </w:rPr>
        <w:t>T</w:t>
      </w:r>
      <w:r w:rsidRPr="004C1663">
        <w:rPr>
          <w:rFonts w:ascii="Times New Roman" w:hAnsi="Times New Roman" w:cs="Times New Roman"/>
        </w:rPr>
        <w:t xml:space="preserve">he start date of </w:t>
      </w:r>
      <w:r w:rsidRPr="004C1663">
        <w:rPr>
          <w:rFonts w:ascii="Times New Roman" w:hAnsi="Times New Roman" w:cs="Times New Roman"/>
          <w:i/>
        </w:rPr>
        <w:t>The Years</w:t>
      </w:r>
      <w:r w:rsidRPr="004C1663">
        <w:rPr>
          <w:rFonts w:ascii="Times New Roman" w:hAnsi="Times New Roman" w:cs="Times New Roman"/>
        </w:rPr>
        <w:t>, ‘1880’, is key. It denotes the establishment of universal, compulsory</w:t>
      </w:r>
      <w:r w:rsidR="007A04E7">
        <w:rPr>
          <w:rFonts w:ascii="Times New Roman" w:hAnsi="Times New Roman" w:cs="Times New Roman"/>
        </w:rPr>
        <w:t>,</w:t>
      </w:r>
      <w:r w:rsidRPr="004C1663">
        <w:rPr>
          <w:rFonts w:ascii="Times New Roman" w:hAnsi="Times New Roman" w:cs="Times New Roman"/>
        </w:rPr>
        <w:t xml:space="preserve"> elementary schooling for all children, in a significant expansion of the 1870 Education Act that theoretically advocated elementary education for all, but allowed for the discretion of local school boards in enforcing school attendance.</w:t>
      </w:r>
      <w:r w:rsidR="00314325" w:rsidRPr="004C1663">
        <w:rPr>
          <w:rStyle w:val="EndnoteReference"/>
          <w:rFonts w:ascii="Times New Roman" w:hAnsi="Times New Roman" w:cs="Times New Roman"/>
        </w:rPr>
        <w:endnoteReference w:id="20"/>
      </w:r>
      <w:r w:rsidR="00314325">
        <w:rPr>
          <w:rFonts w:ascii="Times New Roman" w:hAnsi="Times New Roman" w:cs="Times New Roman"/>
        </w:rPr>
        <w:t xml:space="preserve"> </w:t>
      </w:r>
      <w:r>
        <w:rPr>
          <w:rFonts w:ascii="Times New Roman" w:hAnsi="Times New Roman" w:cs="Times New Roman"/>
        </w:rPr>
        <w:t xml:space="preserve">An </w:t>
      </w:r>
      <w:r w:rsidRPr="004C1663">
        <w:rPr>
          <w:rFonts w:ascii="Times New Roman" w:hAnsi="Times New Roman" w:cs="Times New Roman"/>
        </w:rPr>
        <w:t xml:space="preserve">explicit reference to the establishment of working-class education </w:t>
      </w:r>
      <w:r>
        <w:rPr>
          <w:rFonts w:ascii="Times New Roman" w:hAnsi="Times New Roman" w:cs="Times New Roman"/>
        </w:rPr>
        <w:t>was introduced as</w:t>
      </w:r>
      <w:r w:rsidRPr="004C1663">
        <w:rPr>
          <w:rFonts w:ascii="Times New Roman" w:hAnsi="Times New Roman" w:cs="Times New Roman"/>
        </w:rPr>
        <w:t xml:space="preserve"> </w:t>
      </w:r>
      <w:r w:rsidRPr="004C1663">
        <w:rPr>
          <w:rFonts w:ascii="Times New Roman" w:hAnsi="Times New Roman" w:cs="Times New Roman"/>
          <w:i/>
        </w:rPr>
        <w:t>The Pargiters</w:t>
      </w:r>
      <w:r>
        <w:rPr>
          <w:rFonts w:ascii="Times New Roman" w:hAnsi="Times New Roman" w:cs="Times New Roman"/>
          <w:i/>
        </w:rPr>
        <w:t xml:space="preserve"> </w:t>
      </w:r>
      <w:r>
        <w:rPr>
          <w:rFonts w:ascii="Times New Roman" w:hAnsi="Times New Roman" w:cs="Times New Roman"/>
        </w:rPr>
        <w:t>was transformed</w:t>
      </w:r>
      <w:r w:rsidRPr="004C1663">
        <w:rPr>
          <w:rFonts w:ascii="Times New Roman" w:hAnsi="Times New Roman" w:cs="Times New Roman"/>
          <w:i/>
        </w:rPr>
        <w:t xml:space="preserve"> </w:t>
      </w:r>
      <w:r w:rsidRPr="004C1663">
        <w:rPr>
          <w:rFonts w:ascii="Times New Roman" w:hAnsi="Times New Roman" w:cs="Times New Roman"/>
        </w:rPr>
        <w:t xml:space="preserve">into </w:t>
      </w:r>
      <w:r w:rsidRPr="004C1663">
        <w:rPr>
          <w:rFonts w:ascii="Times New Roman" w:hAnsi="Times New Roman" w:cs="Times New Roman"/>
          <w:i/>
        </w:rPr>
        <w:t xml:space="preserve">The Years, </w:t>
      </w:r>
      <w:r>
        <w:rPr>
          <w:rFonts w:ascii="Times New Roman" w:hAnsi="Times New Roman" w:cs="Times New Roman"/>
        </w:rPr>
        <w:t>suggesting the significance</w:t>
      </w:r>
      <w:r w:rsidRPr="004C1663">
        <w:rPr>
          <w:rFonts w:ascii="Times New Roman" w:hAnsi="Times New Roman" w:cs="Times New Roman"/>
        </w:rPr>
        <w:t xml:space="preserve"> of </w:t>
      </w:r>
      <w:r>
        <w:rPr>
          <w:rFonts w:ascii="Times New Roman" w:hAnsi="Times New Roman" w:cs="Times New Roman"/>
        </w:rPr>
        <w:t xml:space="preserve">advancements in </w:t>
      </w:r>
      <w:r w:rsidRPr="004C1663">
        <w:rPr>
          <w:rFonts w:ascii="Times New Roman" w:hAnsi="Times New Roman" w:cs="Times New Roman"/>
        </w:rPr>
        <w:t>working-class education to the re-formulated project. The former refers to 1880 as a time when ‘Mr Gladstone was in power; Mr Bradlaugh had declined to take the oath; and at the head of the Irish party was a new leader, C</w:t>
      </w:r>
      <w:r w:rsidR="005F3FEE">
        <w:rPr>
          <w:rFonts w:ascii="Times New Roman" w:hAnsi="Times New Roman" w:cs="Times New Roman"/>
        </w:rPr>
        <w:t>harles Stewart Parnell’</w:t>
      </w:r>
      <w:r>
        <w:rPr>
          <w:rFonts w:ascii="Times New Roman" w:hAnsi="Times New Roman" w:cs="Times New Roman"/>
        </w:rPr>
        <w:t xml:space="preserve">, while </w:t>
      </w:r>
      <w:r w:rsidRPr="004C1663">
        <w:rPr>
          <w:rFonts w:ascii="Times New Roman" w:hAnsi="Times New Roman" w:cs="Times New Roman"/>
          <w:i/>
        </w:rPr>
        <w:t xml:space="preserve">The Years </w:t>
      </w:r>
      <w:r>
        <w:rPr>
          <w:rFonts w:ascii="Times New Roman" w:hAnsi="Times New Roman" w:cs="Times New Roman"/>
        </w:rPr>
        <w:t xml:space="preserve">also considers the </w:t>
      </w:r>
      <w:r w:rsidRPr="004C1663">
        <w:rPr>
          <w:rFonts w:ascii="Times New Roman" w:hAnsi="Times New Roman" w:cs="Times New Roman"/>
        </w:rPr>
        <w:t>role of working-class education in social change:</w:t>
      </w:r>
      <w:r w:rsidR="00314325">
        <w:rPr>
          <w:rStyle w:val="EndnoteReference"/>
          <w:rFonts w:ascii="Times New Roman" w:hAnsi="Times New Roman" w:cs="Times New Roman"/>
        </w:rPr>
        <w:endnoteReference w:id="21"/>
      </w:r>
    </w:p>
    <w:p w14:paraId="4C375A49" w14:textId="77777777" w:rsidR="00F51EF3" w:rsidRPr="004C1663" w:rsidRDefault="00F51EF3" w:rsidP="00F51EF3">
      <w:pPr>
        <w:spacing w:line="360" w:lineRule="auto"/>
        <w:ind w:firstLine="720"/>
        <w:rPr>
          <w:rFonts w:ascii="Times New Roman" w:hAnsi="Times New Roman" w:cs="Times New Roman"/>
        </w:rPr>
      </w:pPr>
    </w:p>
    <w:p w14:paraId="028F8461" w14:textId="77777777" w:rsidR="00F51EF3" w:rsidRPr="004C1663" w:rsidRDefault="00F51EF3" w:rsidP="00F51EF3">
      <w:pPr>
        <w:spacing w:line="360" w:lineRule="auto"/>
        <w:ind w:left="1440"/>
        <w:rPr>
          <w:rFonts w:ascii="Times New Roman" w:hAnsi="Times New Roman" w:cs="Times New Roman"/>
        </w:rPr>
      </w:pPr>
      <w:r w:rsidRPr="004C1663">
        <w:rPr>
          <w:rFonts w:ascii="Times New Roman" w:hAnsi="Times New Roman" w:cs="Times New Roman"/>
        </w:rPr>
        <w:t>“Yes, just what I was saying to Bigge this morning”, she said, laying down the paper</w:t>
      </w:r>
      <w:r>
        <w:rPr>
          <w:rFonts w:ascii="Times New Roman" w:hAnsi="Times New Roman" w:cs="Times New Roman"/>
        </w:rPr>
        <w:t>.</w:t>
      </w:r>
      <w:r w:rsidRPr="004C1663">
        <w:rPr>
          <w:rFonts w:ascii="Times New Roman" w:hAnsi="Times New Roman" w:cs="Times New Roman"/>
        </w:rPr>
        <w:t xml:space="preserve"> […] That man almost always said the very thing that she was thinking, which comforted her, and gave her a sense of security in a world which seemed to </w:t>
      </w:r>
      <w:r>
        <w:rPr>
          <w:rFonts w:ascii="Times New Roman" w:hAnsi="Times New Roman" w:cs="Times New Roman"/>
        </w:rPr>
        <w:t xml:space="preserve">her to </w:t>
      </w:r>
      <w:r w:rsidRPr="004C1663">
        <w:rPr>
          <w:rFonts w:ascii="Times New Roman" w:hAnsi="Times New Roman" w:cs="Times New Roman"/>
        </w:rPr>
        <w:t>be changing for the worse.</w:t>
      </w:r>
    </w:p>
    <w:p w14:paraId="56D63941" w14:textId="77777777" w:rsidR="00F51EF3" w:rsidRPr="004C1663" w:rsidRDefault="00F51EF3" w:rsidP="00F51EF3">
      <w:pPr>
        <w:spacing w:line="360" w:lineRule="auto"/>
        <w:ind w:left="1440"/>
        <w:rPr>
          <w:rFonts w:ascii="Times New Roman" w:hAnsi="Times New Roman" w:cs="Times New Roman"/>
        </w:rPr>
      </w:pPr>
      <w:r w:rsidRPr="004C1663">
        <w:rPr>
          <w:rFonts w:ascii="Times New Roman" w:hAnsi="Times New Roman" w:cs="Times New Roman"/>
        </w:rPr>
        <w:t xml:space="preserve">“‘Before the rigid and now universal enforcement of school attendance…?’” Kitty read out. </w:t>
      </w:r>
    </w:p>
    <w:p w14:paraId="735F5F69" w14:textId="77777777" w:rsidR="00F51EF3" w:rsidRPr="004C1663" w:rsidRDefault="00F51EF3" w:rsidP="00F51EF3">
      <w:pPr>
        <w:spacing w:line="360" w:lineRule="auto"/>
        <w:ind w:left="360" w:firstLine="360"/>
        <w:rPr>
          <w:rFonts w:ascii="Times New Roman" w:hAnsi="Times New Roman" w:cs="Times New Roman"/>
        </w:rPr>
      </w:pPr>
      <w:r w:rsidRPr="004C1663">
        <w:rPr>
          <w:rFonts w:ascii="Times New Roman" w:hAnsi="Times New Roman" w:cs="Times New Roman"/>
        </w:rPr>
        <w:tab/>
        <w:t>[…]</w:t>
      </w:r>
    </w:p>
    <w:p w14:paraId="2CDC2619" w14:textId="2D4A60B1" w:rsidR="00F51EF3" w:rsidRPr="004C1663" w:rsidRDefault="00F51EF3" w:rsidP="00F51EF3">
      <w:pPr>
        <w:spacing w:line="360" w:lineRule="auto"/>
        <w:ind w:left="1440"/>
        <w:rPr>
          <w:rFonts w:ascii="Times New Roman" w:hAnsi="Times New Roman" w:cs="Times New Roman"/>
        </w:rPr>
      </w:pPr>
      <w:r w:rsidRPr="004C1663">
        <w:rPr>
          <w:rFonts w:ascii="Times New Roman" w:hAnsi="Times New Roman" w:cs="Times New Roman"/>
        </w:rPr>
        <w:t>‘“…the children saw a good deal of cooking which, poor as it was, yet gave them some taste and inkling of knowle</w:t>
      </w:r>
      <w:r>
        <w:rPr>
          <w:rFonts w:ascii="Times New Roman" w:hAnsi="Times New Roman" w:cs="Times New Roman"/>
        </w:rPr>
        <w:t xml:space="preserve">dge. They now see nothing and </w:t>
      </w:r>
      <w:r w:rsidRPr="004C1663">
        <w:rPr>
          <w:rFonts w:ascii="Times New Roman" w:hAnsi="Times New Roman" w:cs="Times New Roman"/>
        </w:rPr>
        <w:t>t</w:t>
      </w:r>
      <w:r>
        <w:rPr>
          <w:rFonts w:ascii="Times New Roman" w:hAnsi="Times New Roman" w:cs="Times New Roman"/>
        </w:rPr>
        <w:t>hey</w:t>
      </w:r>
      <w:r w:rsidRPr="004C1663">
        <w:rPr>
          <w:rFonts w:ascii="Times New Roman" w:hAnsi="Times New Roman" w:cs="Times New Roman"/>
        </w:rPr>
        <w:t xml:space="preserve"> do nothing but read, write, sum, sew or knit,”’ Kitty read out.</w:t>
      </w:r>
      <w:r w:rsidR="00314325" w:rsidRPr="004C1663">
        <w:rPr>
          <w:rStyle w:val="EndnoteReference"/>
          <w:rFonts w:ascii="Times New Roman" w:hAnsi="Times New Roman" w:cs="Times New Roman"/>
        </w:rPr>
        <w:endnoteReference w:id="22"/>
      </w:r>
      <w:r w:rsidR="00314325" w:rsidRPr="004C1663">
        <w:rPr>
          <w:rFonts w:ascii="Times New Roman" w:hAnsi="Times New Roman" w:cs="Times New Roman"/>
        </w:rPr>
        <w:t xml:space="preserve"> </w:t>
      </w:r>
    </w:p>
    <w:p w14:paraId="14AE56BD" w14:textId="77777777" w:rsidR="00F51EF3" w:rsidRDefault="00F51EF3" w:rsidP="00F51EF3">
      <w:pPr>
        <w:spacing w:line="360" w:lineRule="auto"/>
        <w:rPr>
          <w:rFonts w:ascii="Times New Roman" w:hAnsi="Times New Roman" w:cs="Times New Roman"/>
        </w:rPr>
      </w:pPr>
    </w:p>
    <w:p w14:paraId="7F425956" w14:textId="1019474A" w:rsidR="00F51EF3" w:rsidRPr="004C1663" w:rsidRDefault="00B52E89" w:rsidP="00F51EF3">
      <w:pPr>
        <w:spacing w:line="360" w:lineRule="auto"/>
        <w:rPr>
          <w:rFonts w:ascii="Times New Roman" w:hAnsi="Times New Roman" w:cs="Times New Roman"/>
        </w:rPr>
      </w:pPr>
      <w:r>
        <w:rPr>
          <w:rFonts w:ascii="Times New Roman" w:hAnsi="Times New Roman" w:cs="Times New Roman"/>
        </w:rPr>
        <w:t>The passage</w:t>
      </w:r>
      <w:r w:rsidR="00F51EF3">
        <w:rPr>
          <w:rFonts w:ascii="Times New Roman" w:hAnsi="Times New Roman" w:cs="Times New Roman"/>
        </w:rPr>
        <w:t xml:space="preserve"> includes direct reference to </w:t>
      </w:r>
      <w:r w:rsidR="00F51EF3" w:rsidRPr="004C1663">
        <w:rPr>
          <w:rFonts w:ascii="Times New Roman" w:hAnsi="Times New Roman" w:cs="Times New Roman"/>
          <w:i/>
        </w:rPr>
        <w:t>The Times</w:t>
      </w:r>
      <w:r>
        <w:rPr>
          <w:rFonts w:ascii="Times New Roman" w:hAnsi="Times New Roman" w:cs="Times New Roman"/>
          <w:i/>
        </w:rPr>
        <w:t xml:space="preserve">’ </w:t>
      </w:r>
      <w:r>
        <w:rPr>
          <w:rFonts w:ascii="Times New Roman" w:hAnsi="Times New Roman" w:cs="Times New Roman"/>
        </w:rPr>
        <w:t xml:space="preserve">editorial from </w:t>
      </w:r>
      <w:r w:rsidR="00F51EF3" w:rsidRPr="004C1663">
        <w:rPr>
          <w:rFonts w:ascii="Times New Roman" w:hAnsi="Times New Roman" w:cs="Times New Roman"/>
        </w:rPr>
        <w:t>16 April 1880</w:t>
      </w:r>
      <w:r w:rsidR="00D77F97">
        <w:rPr>
          <w:rFonts w:ascii="Times New Roman" w:hAnsi="Times New Roman" w:cs="Times New Roman"/>
        </w:rPr>
        <w:t>,</w:t>
      </w:r>
      <w:r>
        <w:rPr>
          <w:rFonts w:ascii="Times New Roman" w:hAnsi="Times New Roman" w:cs="Times New Roman"/>
        </w:rPr>
        <w:t xml:space="preserve"> which</w:t>
      </w:r>
      <w:r w:rsidR="00F51EF3">
        <w:rPr>
          <w:rFonts w:ascii="Times New Roman" w:hAnsi="Times New Roman" w:cs="Times New Roman"/>
          <w:i/>
        </w:rPr>
        <w:t xml:space="preserve"> </w:t>
      </w:r>
      <w:r w:rsidR="00F51EF3" w:rsidRPr="004C1663">
        <w:rPr>
          <w:rFonts w:ascii="Times New Roman" w:hAnsi="Times New Roman" w:cs="Times New Roman"/>
        </w:rPr>
        <w:t>objects to the imminent introduction of universal</w:t>
      </w:r>
      <w:r w:rsidR="00F51EF3">
        <w:rPr>
          <w:rFonts w:ascii="Times New Roman" w:hAnsi="Times New Roman" w:cs="Times New Roman"/>
        </w:rPr>
        <w:t>, elementary-</w:t>
      </w:r>
      <w:r w:rsidR="00F51EF3" w:rsidRPr="004C1663">
        <w:rPr>
          <w:rFonts w:ascii="Times New Roman" w:hAnsi="Times New Roman" w:cs="Times New Roman"/>
        </w:rPr>
        <w:t>level education, regrettin</w:t>
      </w:r>
      <w:r w:rsidR="00F51EF3">
        <w:rPr>
          <w:rFonts w:ascii="Times New Roman" w:hAnsi="Times New Roman" w:cs="Times New Roman"/>
        </w:rPr>
        <w:t>g that such education has</w:t>
      </w:r>
      <w:r w:rsidR="00F51EF3" w:rsidRPr="004C1663">
        <w:rPr>
          <w:rFonts w:ascii="Times New Roman" w:hAnsi="Times New Roman" w:cs="Times New Roman"/>
        </w:rPr>
        <w:t xml:space="preserve"> withdrawn ‘poor children’ from ‘their old healthy and instructive share in household duties’.</w:t>
      </w:r>
      <w:r w:rsidR="00314325" w:rsidRPr="004C1663">
        <w:rPr>
          <w:rStyle w:val="EndnoteReference"/>
          <w:rFonts w:ascii="Times New Roman" w:hAnsi="Times New Roman" w:cs="Times New Roman"/>
        </w:rPr>
        <w:endnoteReference w:id="23"/>
      </w:r>
      <w:r w:rsidR="00314325">
        <w:rPr>
          <w:rFonts w:ascii="Times New Roman" w:hAnsi="Times New Roman" w:cs="Times New Roman"/>
        </w:rPr>
        <w:t xml:space="preserve"> </w:t>
      </w:r>
      <w:r w:rsidR="00F51EF3">
        <w:rPr>
          <w:rFonts w:ascii="Times New Roman" w:hAnsi="Times New Roman" w:cs="Times New Roman"/>
        </w:rPr>
        <w:t>Mrs Malone cites</w:t>
      </w:r>
      <w:r w:rsidR="00F51EF3" w:rsidRPr="004C1663">
        <w:rPr>
          <w:rFonts w:ascii="Times New Roman" w:hAnsi="Times New Roman" w:cs="Times New Roman"/>
        </w:rPr>
        <w:t xml:space="preserve"> sections of this article,</w:t>
      </w:r>
      <w:r w:rsidR="00F51EF3" w:rsidRPr="004C1663">
        <w:rPr>
          <w:rFonts w:ascii="Times New Roman" w:hAnsi="Times New Roman" w:cs="Times New Roman"/>
          <w:i/>
        </w:rPr>
        <w:t xml:space="preserve"> </w:t>
      </w:r>
      <w:r w:rsidR="00F51EF3" w:rsidRPr="004C1663">
        <w:rPr>
          <w:rFonts w:ascii="Times New Roman" w:hAnsi="Times New Roman" w:cs="Times New Roman"/>
        </w:rPr>
        <w:t>approving of the columnist’s conservative stance</w:t>
      </w:r>
      <w:r>
        <w:rPr>
          <w:rFonts w:ascii="Times New Roman" w:hAnsi="Times New Roman" w:cs="Times New Roman"/>
        </w:rPr>
        <w:t>,</w:t>
      </w:r>
      <w:r w:rsidR="00F51EF3" w:rsidRPr="004C1663">
        <w:rPr>
          <w:rFonts w:ascii="Times New Roman" w:hAnsi="Times New Roman" w:cs="Times New Roman"/>
        </w:rPr>
        <w:t xml:space="preserve"> as she laments the introduc</w:t>
      </w:r>
      <w:r w:rsidR="00F51EF3">
        <w:rPr>
          <w:rFonts w:ascii="Times New Roman" w:hAnsi="Times New Roman" w:cs="Times New Roman"/>
        </w:rPr>
        <w:t xml:space="preserve">tion of compulsory </w:t>
      </w:r>
      <w:r w:rsidR="00F51EF3" w:rsidRPr="004C1663">
        <w:rPr>
          <w:rFonts w:ascii="Times New Roman" w:hAnsi="Times New Roman" w:cs="Times New Roman"/>
        </w:rPr>
        <w:t>elementary education for its threat to the maintenance of the extant servant class</w:t>
      </w:r>
      <w:r w:rsidR="00F51EF3" w:rsidRPr="004C1663">
        <w:rPr>
          <w:rFonts w:ascii="Times New Roman" w:hAnsi="Times New Roman" w:cs="Times New Roman"/>
          <w:i/>
        </w:rPr>
        <w:t xml:space="preserve">. </w:t>
      </w:r>
    </w:p>
    <w:p w14:paraId="2F6A3FCA" w14:textId="2490AB84" w:rsidR="00F51EF3" w:rsidRPr="004C1663" w:rsidRDefault="00F51EF3" w:rsidP="00F51EF3">
      <w:pPr>
        <w:spacing w:line="360" w:lineRule="auto"/>
        <w:ind w:firstLine="720"/>
        <w:rPr>
          <w:rFonts w:ascii="Times New Roman" w:hAnsi="Times New Roman" w:cs="Times New Roman"/>
        </w:rPr>
      </w:pPr>
      <w:r w:rsidRPr="004C1663">
        <w:rPr>
          <w:rFonts w:ascii="Times New Roman" w:hAnsi="Times New Roman" w:cs="Times New Roman"/>
        </w:rPr>
        <w:t>Kitty is ‘thinking of the Robsons’</w:t>
      </w:r>
      <w:r w:rsidR="00E01915">
        <w:rPr>
          <w:rFonts w:ascii="Times New Roman" w:hAnsi="Times New Roman" w:cs="Times New Roman"/>
        </w:rPr>
        <w:t xml:space="preserve"> </w:t>
      </w:r>
      <w:r w:rsidRPr="004C1663">
        <w:rPr>
          <w:rFonts w:ascii="Times New Roman" w:hAnsi="Times New Roman" w:cs="Times New Roman"/>
        </w:rPr>
        <w:t>while Mrs Malone reads the paper aloud (</w:t>
      </w:r>
      <w:r w:rsidR="006971E6">
        <w:rPr>
          <w:rFonts w:ascii="Times New Roman" w:hAnsi="Times New Roman" w:cs="Times New Roman"/>
        </w:rPr>
        <w:t xml:space="preserve">p. </w:t>
      </w:r>
      <w:r w:rsidRPr="004C1663">
        <w:rPr>
          <w:rFonts w:ascii="Times New Roman" w:hAnsi="Times New Roman" w:cs="Times New Roman"/>
        </w:rPr>
        <w:t xml:space="preserve">56). </w:t>
      </w:r>
      <w:r w:rsidR="008D4722" w:rsidRPr="004C1663">
        <w:rPr>
          <w:rFonts w:ascii="Times New Roman" w:hAnsi="Times New Roman" w:cs="Times New Roman"/>
        </w:rPr>
        <w:t>Woolf’s diary reveals that</w:t>
      </w:r>
      <w:r w:rsidR="00333988">
        <w:rPr>
          <w:rFonts w:ascii="Times New Roman" w:hAnsi="Times New Roman" w:cs="Times New Roman"/>
        </w:rPr>
        <w:t xml:space="preserve">, when writing </w:t>
      </w:r>
      <w:r w:rsidR="00333988">
        <w:rPr>
          <w:rFonts w:ascii="Times New Roman" w:hAnsi="Times New Roman" w:cs="Times New Roman"/>
          <w:i/>
        </w:rPr>
        <w:t>The Years,</w:t>
      </w:r>
      <w:r w:rsidR="008D4722" w:rsidRPr="004C1663">
        <w:rPr>
          <w:rFonts w:ascii="Times New Roman" w:hAnsi="Times New Roman" w:cs="Times New Roman"/>
        </w:rPr>
        <w:t xml:space="preserve"> she was formally concerned with two main aims</w:t>
      </w:r>
      <w:r w:rsidR="008D4722">
        <w:rPr>
          <w:rFonts w:ascii="Times New Roman" w:hAnsi="Times New Roman" w:cs="Times New Roman"/>
        </w:rPr>
        <w:t>; compaction and contrast: ‘[m]</w:t>
      </w:r>
      <w:r w:rsidR="008D4722" w:rsidRPr="004C1663">
        <w:rPr>
          <w:rFonts w:ascii="Times New Roman" w:hAnsi="Times New Roman" w:cs="Times New Roman"/>
        </w:rPr>
        <w:t xml:space="preserve">y idea is to </w:t>
      </w:r>
      <w:r w:rsidR="008D4722">
        <w:rPr>
          <w:rFonts w:ascii="Times New Roman" w:hAnsi="Times New Roman" w:cs="Times New Roman"/>
        </w:rPr>
        <w:t>&lt;space&gt; contrast the scenes’; ‘[t]</w:t>
      </w:r>
      <w:r w:rsidR="008D4722" w:rsidRPr="004C1663">
        <w:rPr>
          <w:rFonts w:ascii="Times New Roman" w:hAnsi="Times New Roman" w:cs="Times New Roman"/>
        </w:rPr>
        <w:t>he thing is to contract: each scene to be a scene, much dramatized; contrasted [...] compacting the vast mass’ (D4</w:t>
      </w:r>
      <w:r w:rsidR="00EF58EC">
        <w:rPr>
          <w:rFonts w:ascii="Times New Roman" w:hAnsi="Times New Roman" w:cs="Times New Roman"/>
        </w:rPr>
        <w:t xml:space="preserve">, </w:t>
      </w:r>
      <w:r w:rsidR="006971E6">
        <w:rPr>
          <w:rFonts w:ascii="Times New Roman" w:hAnsi="Times New Roman" w:cs="Times New Roman"/>
        </w:rPr>
        <w:t xml:space="preserve">p. </w:t>
      </w:r>
      <w:r w:rsidR="00EF58EC">
        <w:rPr>
          <w:rFonts w:ascii="Times New Roman" w:hAnsi="Times New Roman" w:cs="Times New Roman"/>
        </w:rPr>
        <w:t xml:space="preserve">266; </w:t>
      </w:r>
      <w:r w:rsidR="006971E6">
        <w:rPr>
          <w:rFonts w:ascii="Times New Roman" w:hAnsi="Times New Roman" w:cs="Times New Roman"/>
        </w:rPr>
        <w:t xml:space="preserve">p. </w:t>
      </w:r>
      <w:r w:rsidR="008D4722">
        <w:rPr>
          <w:rFonts w:ascii="Times New Roman" w:hAnsi="Times New Roman" w:cs="Times New Roman"/>
        </w:rPr>
        <w:t>261</w:t>
      </w:r>
      <w:r w:rsidR="008D4722" w:rsidRPr="004C1663">
        <w:rPr>
          <w:rFonts w:ascii="Times New Roman" w:hAnsi="Times New Roman" w:cs="Times New Roman"/>
        </w:rPr>
        <w:t xml:space="preserve">). </w:t>
      </w:r>
      <w:r w:rsidRPr="004C1663">
        <w:rPr>
          <w:rFonts w:ascii="Times New Roman" w:hAnsi="Times New Roman" w:cs="Times New Roman"/>
        </w:rPr>
        <w:t>Woolf’s juxtaposition of this scene with the immediately preceding scene of Kitty’s visit to the self-educated, working-class</w:t>
      </w:r>
      <w:r>
        <w:rPr>
          <w:rFonts w:ascii="Times New Roman" w:hAnsi="Times New Roman" w:cs="Times New Roman"/>
        </w:rPr>
        <w:t>,</w:t>
      </w:r>
      <w:r w:rsidRPr="004C1663">
        <w:rPr>
          <w:rFonts w:ascii="Times New Roman" w:hAnsi="Times New Roman" w:cs="Times New Roman"/>
        </w:rPr>
        <w:t xml:space="preserve"> Robson home ironizes Mrs Malone’s c</w:t>
      </w:r>
      <w:r>
        <w:rPr>
          <w:rFonts w:ascii="Times New Roman" w:hAnsi="Times New Roman" w:cs="Times New Roman"/>
        </w:rPr>
        <w:t xml:space="preserve">onservatism while avoiding </w:t>
      </w:r>
      <w:r w:rsidR="00333988">
        <w:rPr>
          <w:rFonts w:ascii="Times New Roman" w:hAnsi="Times New Roman" w:cs="Times New Roman"/>
        </w:rPr>
        <w:t xml:space="preserve">the </w:t>
      </w:r>
      <w:r>
        <w:rPr>
          <w:rFonts w:ascii="Times New Roman" w:hAnsi="Times New Roman" w:cs="Times New Roman"/>
        </w:rPr>
        <w:t>overt ‘propaganda</w:t>
      </w:r>
      <w:r w:rsidR="00333988">
        <w:rPr>
          <w:rFonts w:ascii="Times New Roman" w:hAnsi="Times New Roman" w:cs="Times New Roman"/>
        </w:rPr>
        <w:t xml:space="preserve"> […] </w:t>
      </w:r>
      <w:r w:rsidR="00333988" w:rsidRPr="004C1663">
        <w:rPr>
          <w:rFonts w:ascii="Times New Roman" w:hAnsi="Times New Roman" w:cs="Times New Roman"/>
        </w:rPr>
        <w:t xml:space="preserve">of the </w:t>
      </w:r>
      <w:r w:rsidR="00333988">
        <w:rPr>
          <w:rFonts w:ascii="Times New Roman" w:hAnsi="Times New Roman" w:cs="Times New Roman"/>
        </w:rPr>
        <w:t>Aldous [</w:t>
      </w:r>
      <w:r w:rsidR="00333988" w:rsidRPr="004C1663">
        <w:rPr>
          <w:rFonts w:ascii="Times New Roman" w:hAnsi="Times New Roman" w:cs="Times New Roman"/>
        </w:rPr>
        <w:t>Huxley</w:t>
      </w:r>
      <w:r w:rsidR="00333988">
        <w:rPr>
          <w:rFonts w:ascii="Times New Roman" w:hAnsi="Times New Roman" w:cs="Times New Roman"/>
        </w:rPr>
        <w:t>]</w:t>
      </w:r>
      <w:r w:rsidR="00333988" w:rsidRPr="004C1663">
        <w:rPr>
          <w:rFonts w:ascii="Times New Roman" w:hAnsi="Times New Roman" w:cs="Times New Roman"/>
        </w:rPr>
        <w:t xml:space="preserve"> novel</w:t>
      </w:r>
      <w:r>
        <w:rPr>
          <w:rFonts w:ascii="Times New Roman" w:hAnsi="Times New Roman" w:cs="Times New Roman"/>
        </w:rPr>
        <w:t xml:space="preserve">’ (D4, </w:t>
      </w:r>
      <w:r w:rsidR="006971E6">
        <w:rPr>
          <w:rFonts w:ascii="Times New Roman" w:hAnsi="Times New Roman" w:cs="Times New Roman"/>
        </w:rPr>
        <w:t xml:space="preserve">p. </w:t>
      </w:r>
      <w:r>
        <w:rPr>
          <w:rFonts w:ascii="Times New Roman" w:hAnsi="Times New Roman" w:cs="Times New Roman"/>
        </w:rPr>
        <w:t xml:space="preserve">281). </w:t>
      </w:r>
      <w:r w:rsidRPr="004C1663">
        <w:rPr>
          <w:rFonts w:ascii="Times New Roman" w:hAnsi="Times New Roman" w:cs="Times New Roman"/>
        </w:rPr>
        <w:t>Mrs Robson has already made the journey from servant to scholar that Mrs Malone so disapproves</w:t>
      </w:r>
      <w:r>
        <w:rPr>
          <w:rFonts w:ascii="Times New Roman" w:hAnsi="Times New Roman" w:cs="Times New Roman"/>
        </w:rPr>
        <w:t>, exposing her concerns as myopic</w:t>
      </w:r>
      <w:r w:rsidRPr="004C1663">
        <w:rPr>
          <w:rFonts w:ascii="Times New Roman" w:hAnsi="Times New Roman" w:cs="Times New Roman"/>
        </w:rPr>
        <w:t xml:space="preserve">: </w:t>
      </w:r>
    </w:p>
    <w:p w14:paraId="1A1DF27D" w14:textId="77777777" w:rsidR="00F51EF3" w:rsidRPr="004C1663" w:rsidRDefault="00F51EF3" w:rsidP="00F51EF3">
      <w:pPr>
        <w:spacing w:line="360" w:lineRule="auto"/>
        <w:rPr>
          <w:rFonts w:ascii="Times New Roman" w:hAnsi="Times New Roman" w:cs="Times New Roman"/>
        </w:rPr>
      </w:pPr>
    </w:p>
    <w:p w14:paraId="09EC718A" w14:textId="77777777" w:rsidR="00F51EF3" w:rsidRPr="004C1663" w:rsidRDefault="00F51EF3" w:rsidP="00F51EF3">
      <w:pPr>
        <w:spacing w:line="360" w:lineRule="auto"/>
        <w:rPr>
          <w:rFonts w:ascii="Times New Roman" w:hAnsi="Times New Roman" w:cs="Times New Roman"/>
        </w:rPr>
      </w:pPr>
      <w:r w:rsidRPr="004C1663">
        <w:rPr>
          <w:rFonts w:ascii="Times New Roman" w:hAnsi="Times New Roman" w:cs="Times New Roman"/>
        </w:rPr>
        <w:tab/>
      </w:r>
      <w:r w:rsidRPr="004C1663">
        <w:rPr>
          <w:rFonts w:ascii="Times New Roman" w:hAnsi="Times New Roman" w:cs="Times New Roman"/>
        </w:rPr>
        <w:tab/>
        <w:t>“Your mother’s family?” said Mr Robson.</w:t>
      </w:r>
    </w:p>
    <w:p w14:paraId="4ECC8397" w14:textId="77777777" w:rsidR="00F51EF3" w:rsidRPr="004C1663" w:rsidRDefault="00F51EF3" w:rsidP="00F51EF3">
      <w:pPr>
        <w:spacing w:line="360" w:lineRule="auto"/>
        <w:rPr>
          <w:rFonts w:ascii="Times New Roman" w:hAnsi="Times New Roman" w:cs="Times New Roman"/>
        </w:rPr>
      </w:pPr>
      <w:r w:rsidRPr="004C1663">
        <w:rPr>
          <w:rFonts w:ascii="Times New Roman" w:hAnsi="Times New Roman" w:cs="Times New Roman"/>
        </w:rPr>
        <w:tab/>
      </w:r>
      <w:r w:rsidRPr="004C1663">
        <w:rPr>
          <w:rFonts w:ascii="Times New Roman" w:hAnsi="Times New Roman" w:cs="Times New Roman"/>
        </w:rPr>
        <w:tab/>
        <w:t>“Rigby,” she said, and blushed slightly.</w:t>
      </w:r>
    </w:p>
    <w:p w14:paraId="16E10423" w14:textId="08BC2949" w:rsidR="00F51EF3" w:rsidRPr="004C1663" w:rsidRDefault="00F51EF3" w:rsidP="00F51EF3">
      <w:pPr>
        <w:spacing w:line="360" w:lineRule="auto"/>
        <w:rPr>
          <w:rFonts w:ascii="Times New Roman" w:hAnsi="Times New Roman" w:cs="Times New Roman"/>
        </w:rPr>
      </w:pPr>
      <w:r w:rsidRPr="004C1663">
        <w:rPr>
          <w:rFonts w:ascii="Times New Roman" w:hAnsi="Times New Roman" w:cs="Times New Roman"/>
        </w:rPr>
        <w:tab/>
      </w:r>
      <w:r w:rsidRPr="004C1663">
        <w:rPr>
          <w:rFonts w:ascii="Times New Roman" w:hAnsi="Times New Roman" w:cs="Times New Roman"/>
        </w:rPr>
        <w:tab/>
        <w:t>“Rigby?” said Mrs Robson, looking u</w:t>
      </w:r>
      <w:r w:rsidR="00A94439">
        <w:rPr>
          <w:rFonts w:ascii="Times New Roman" w:hAnsi="Times New Roman" w:cs="Times New Roman"/>
        </w:rPr>
        <w:t xml:space="preserve">p. </w:t>
      </w:r>
    </w:p>
    <w:p w14:paraId="516862BE" w14:textId="77777777" w:rsidR="00F51EF3" w:rsidRPr="004C1663" w:rsidRDefault="00F51EF3" w:rsidP="00F51EF3">
      <w:pPr>
        <w:spacing w:line="360" w:lineRule="auto"/>
        <w:rPr>
          <w:rFonts w:ascii="Times New Roman" w:hAnsi="Times New Roman" w:cs="Times New Roman"/>
        </w:rPr>
      </w:pPr>
      <w:r w:rsidRPr="004C1663">
        <w:rPr>
          <w:rFonts w:ascii="Times New Roman" w:hAnsi="Times New Roman" w:cs="Times New Roman"/>
        </w:rPr>
        <w:tab/>
      </w:r>
      <w:r w:rsidRPr="004C1663">
        <w:rPr>
          <w:rFonts w:ascii="Times New Roman" w:hAnsi="Times New Roman" w:cs="Times New Roman"/>
        </w:rPr>
        <w:tab/>
        <w:t>“I wur-r-rked for a Miss Rigby before I married.”</w:t>
      </w:r>
    </w:p>
    <w:p w14:paraId="2CA0FD6C" w14:textId="5D109A94" w:rsidR="00F51EF3" w:rsidRPr="00CF1577" w:rsidRDefault="00F51EF3" w:rsidP="00F51EF3">
      <w:pPr>
        <w:spacing w:line="360" w:lineRule="auto"/>
        <w:ind w:left="720" w:firstLine="720"/>
        <w:rPr>
          <w:rFonts w:ascii="Times New Roman" w:hAnsi="Times New Roman" w:cs="Times New Roman"/>
        </w:rPr>
      </w:pPr>
      <w:r>
        <w:rPr>
          <w:rFonts w:ascii="Times New Roman" w:hAnsi="Times New Roman" w:cs="Times New Roman"/>
        </w:rPr>
        <w:t>[…] “</w:t>
      </w:r>
      <w:r w:rsidRPr="004C1663">
        <w:rPr>
          <w:rFonts w:ascii="Times New Roman" w:hAnsi="Times New Roman" w:cs="Times New Roman"/>
        </w:rPr>
        <w:t xml:space="preserve">My wife was a cook, Miss Malone, before we married,” he said. </w:t>
      </w:r>
      <w:r w:rsidRPr="00CF1577">
        <w:rPr>
          <w:rFonts w:ascii="Times New Roman" w:hAnsi="Times New Roman" w:cs="Times New Roman"/>
        </w:rPr>
        <w:t>Again, he increased his accent as if he were proud of it. (</w:t>
      </w:r>
      <w:r w:rsidR="006971E6">
        <w:rPr>
          <w:rFonts w:ascii="Times New Roman" w:hAnsi="Times New Roman" w:cs="Times New Roman"/>
        </w:rPr>
        <w:t xml:space="preserve">p. </w:t>
      </w:r>
      <w:r w:rsidRPr="00CF1577">
        <w:rPr>
          <w:rFonts w:ascii="Times New Roman" w:hAnsi="Times New Roman" w:cs="Times New Roman"/>
        </w:rPr>
        <w:t>51)</w:t>
      </w:r>
    </w:p>
    <w:p w14:paraId="3726EF60" w14:textId="77777777" w:rsidR="00F51EF3" w:rsidRPr="00CF1577" w:rsidRDefault="00F51EF3" w:rsidP="00F51EF3">
      <w:pPr>
        <w:spacing w:line="360" w:lineRule="auto"/>
        <w:rPr>
          <w:rFonts w:ascii="Times New Roman" w:hAnsi="Times New Roman" w:cs="Times New Roman"/>
        </w:rPr>
      </w:pPr>
    </w:p>
    <w:p w14:paraId="2FD6899B" w14:textId="69DB811F" w:rsidR="002F4466" w:rsidRDefault="001109ED" w:rsidP="00F51EF3">
      <w:pPr>
        <w:spacing w:line="360" w:lineRule="auto"/>
        <w:rPr>
          <w:rFonts w:ascii="Times New Roman" w:hAnsi="Times New Roman" w:cs="Times New Roman"/>
        </w:rPr>
      </w:pPr>
      <w:r w:rsidRPr="004C1663">
        <w:rPr>
          <w:rFonts w:ascii="Times New Roman" w:hAnsi="Times New Roman" w:cs="Times New Roman"/>
        </w:rPr>
        <w:t>Anna Snaith first asser</w:t>
      </w:r>
      <w:r w:rsidR="00BA35D6">
        <w:rPr>
          <w:rFonts w:ascii="Times New Roman" w:hAnsi="Times New Roman" w:cs="Times New Roman"/>
        </w:rPr>
        <w:t xml:space="preserve">ted the significance of Joseph Wright as a source for </w:t>
      </w:r>
      <w:r w:rsidRPr="004C1663">
        <w:rPr>
          <w:rFonts w:ascii="Times New Roman" w:hAnsi="Times New Roman" w:cs="Times New Roman"/>
        </w:rPr>
        <w:t xml:space="preserve">Sam Robson in her exploration of the generic transformation of </w:t>
      </w:r>
      <w:r w:rsidRPr="004C1663">
        <w:rPr>
          <w:rFonts w:ascii="Times New Roman" w:hAnsi="Times New Roman" w:cs="Times New Roman"/>
          <w:i/>
        </w:rPr>
        <w:t>The Pargiters</w:t>
      </w:r>
      <w:r w:rsidRPr="004C1663">
        <w:rPr>
          <w:rFonts w:ascii="Times New Roman" w:hAnsi="Times New Roman" w:cs="Times New Roman"/>
        </w:rPr>
        <w:t xml:space="preserve"> into </w:t>
      </w:r>
      <w:r w:rsidRPr="004C1663">
        <w:rPr>
          <w:rFonts w:ascii="Times New Roman" w:hAnsi="Times New Roman" w:cs="Times New Roman"/>
          <w:i/>
        </w:rPr>
        <w:t>The Years.</w:t>
      </w:r>
      <w:r w:rsidR="00314325" w:rsidRPr="004C1663">
        <w:rPr>
          <w:rStyle w:val="EndnoteReference"/>
          <w:rFonts w:ascii="Times New Roman" w:hAnsi="Times New Roman" w:cs="Times New Roman"/>
        </w:rPr>
        <w:endnoteReference w:id="24"/>
      </w:r>
      <w:r w:rsidR="00314325">
        <w:rPr>
          <w:rFonts w:ascii="Times New Roman" w:hAnsi="Times New Roman" w:cs="Times New Roman"/>
        </w:rPr>
        <w:t xml:space="preserve"> </w:t>
      </w:r>
      <w:r w:rsidR="00E01915">
        <w:rPr>
          <w:rFonts w:ascii="Times New Roman" w:hAnsi="Times New Roman" w:cs="Times New Roman"/>
        </w:rPr>
        <w:t xml:space="preserve">In her editorial notes to </w:t>
      </w:r>
      <w:r w:rsidR="00E01915" w:rsidRPr="00E01915">
        <w:rPr>
          <w:rFonts w:ascii="Times New Roman" w:hAnsi="Times New Roman" w:cs="Times New Roman"/>
          <w:i/>
        </w:rPr>
        <w:t>The Years</w:t>
      </w:r>
      <w:r w:rsidR="00E01915">
        <w:rPr>
          <w:rFonts w:ascii="Times New Roman" w:hAnsi="Times New Roman" w:cs="Times New Roman"/>
        </w:rPr>
        <w:t xml:space="preserve">, </w:t>
      </w:r>
      <w:r w:rsidR="00A46AC9">
        <w:rPr>
          <w:rFonts w:ascii="Times New Roman" w:hAnsi="Times New Roman" w:cs="Times New Roman"/>
        </w:rPr>
        <w:t>Snaith</w:t>
      </w:r>
      <w:r w:rsidR="00E01915">
        <w:rPr>
          <w:rFonts w:ascii="Times New Roman" w:hAnsi="Times New Roman" w:cs="Times New Roman"/>
        </w:rPr>
        <w:t xml:space="preserve"> </w:t>
      </w:r>
      <w:r w:rsidR="0028305B">
        <w:rPr>
          <w:rFonts w:ascii="Times New Roman" w:hAnsi="Times New Roman" w:cs="Times New Roman"/>
        </w:rPr>
        <w:t xml:space="preserve">further alludes to </w:t>
      </w:r>
      <w:r w:rsidR="00E63DA6">
        <w:rPr>
          <w:rFonts w:ascii="Times New Roman" w:hAnsi="Times New Roman" w:cs="Times New Roman"/>
        </w:rPr>
        <w:t>William Alexander Robson</w:t>
      </w:r>
      <w:r w:rsidR="00F774CE">
        <w:rPr>
          <w:rFonts w:ascii="Times New Roman" w:hAnsi="Times New Roman" w:cs="Times New Roman"/>
        </w:rPr>
        <w:t xml:space="preserve"> as a source for this character. A</w:t>
      </w:r>
      <w:r w:rsidR="00E63DA6">
        <w:rPr>
          <w:rFonts w:ascii="Times New Roman" w:hAnsi="Times New Roman" w:cs="Times New Roman"/>
        </w:rPr>
        <w:t xml:space="preserve">n academic at the London School of Economics, </w:t>
      </w:r>
      <w:r w:rsidR="00F774CE">
        <w:rPr>
          <w:rFonts w:ascii="Times New Roman" w:hAnsi="Times New Roman" w:cs="Times New Roman"/>
        </w:rPr>
        <w:t>Robson</w:t>
      </w:r>
      <w:r w:rsidR="0034585B">
        <w:rPr>
          <w:rFonts w:ascii="Times New Roman" w:hAnsi="Times New Roman" w:cs="Times New Roman"/>
        </w:rPr>
        <w:t xml:space="preserve"> was also joint editor with </w:t>
      </w:r>
      <w:r w:rsidR="00E63DA6">
        <w:rPr>
          <w:rFonts w:ascii="Times New Roman" w:hAnsi="Times New Roman" w:cs="Times New Roman"/>
        </w:rPr>
        <w:t xml:space="preserve">Leonard Woolf </w:t>
      </w:r>
      <w:r w:rsidR="0034585B">
        <w:rPr>
          <w:rFonts w:ascii="Times New Roman" w:hAnsi="Times New Roman" w:cs="Times New Roman"/>
        </w:rPr>
        <w:t xml:space="preserve">on </w:t>
      </w:r>
      <w:r w:rsidR="0034585B">
        <w:rPr>
          <w:rFonts w:ascii="Times New Roman" w:hAnsi="Times New Roman" w:cs="Times New Roman"/>
          <w:i/>
        </w:rPr>
        <w:t xml:space="preserve">Political Quarterly, </w:t>
      </w:r>
      <w:r w:rsidR="00BB788D">
        <w:rPr>
          <w:rFonts w:ascii="Times New Roman" w:hAnsi="Times New Roman" w:cs="Times New Roman"/>
        </w:rPr>
        <w:t>a journal Robson</w:t>
      </w:r>
      <w:r w:rsidR="0034585B">
        <w:rPr>
          <w:rFonts w:ascii="Times New Roman" w:hAnsi="Times New Roman" w:cs="Times New Roman"/>
        </w:rPr>
        <w:t xml:space="preserve"> co-founded in 1930 with King</w:t>
      </w:r>
      <w:r w:rsidR="001D6D87">
        <w:rPr>
          <w:rFonts w:ascii="Times New Roman" w:hAnsi="Times New Roman" w:cs="Times New Roman"/>
        </w:rPr>
        <w:t>sley Martin. Both Leonard and Virginia Woolf</w:t>
      </w:r>
      <w:r w:rsidR="0034585B">
        <w:rPr>
          <w:rFonts w:ascii="Times New Roman" w:hAnsi="Times New Roman" w:cs="Times New Roman"/>
        </w:rPr>
        <w:t xml:space="preserve"> saw Robson ‘frequently’ in the 1930s, and Virginia Woolf later became ‘close’ to his daughter, Elaine.</w:t>
      </w:r>
      <w:r w:rsidR="00314325">
        <w:rPr>
          <w:rStyle w:val="EndnoteReference"/>
          <w:rFonts w:ascii="Times New Roman" w:hAnsi="Times New Roman" w:cs="Times New Roman"/>
        </w:rPr>
        <w:endnoteReference w:id="25"/>
      </w:r>
      <w:r w:rsidR="00314325">
        <w:rPr>
          <w:rFonts w:ascii="Times New Roman" w:hAnsi="Times New Roman" w:cs="Times New Roman"/>
        </w:rPr>
        <w:t xml:space="preserve"> </w:t>
      </w:r>
      <w:r w:rsidR="0034585B">
        <w:rPr>
          <w:rFonts w:ascii="Times New Roman" w:hAnsi="Times New Roman" w:cs="Times New Roman"/>
        </w:rPr>
        <w:t xml:space="preserve">Snaith’s explanatory notes to the Cambridge edition of </w:t>
      </w:r>
      <w:r w:rsidR="0034585B" w:rsidRPr="00A46AC9">
        <w:rPr>
          <w:rFonts w:ascii="Times New Roman" w:hAnsi="Times New Roman" w:cs="Times New Roman"/>
          <w:i/>
        </w:rPr>
        <w:t>The Years</w:t>
      </w:r>
      <w:r w:rsidR="0034585B">
        <w:rPr>
          <w:rFonts w:ascii="Times New Roman" w:hAnsi="Times New Roman" w:cs="Times New Roman"/>
        </w:rPr>
        <w:t xml:space="preserve"> </w:t>
      </w:r>
      <w:r w:rsidR="00596F40">
        <w:rPr>
          <w:rFonts w:ascii="Times New Roman" w:hAnsi="Times New Roman" w:cs="Times New Roman"/>
        </w:rPr>
        <w:t xml:space="preserve">nonetheless emphasise </w:t>
      </w:r>
      <w:r w:rsidR="0034585B">
        <w:rPr>
          <w:rFonts w:ascii="Times New Roman" w:hAnsi="Times New Roman" w:cs="Times New Roman"/>
        </w:rPr>
        <w:t xml:space="preserve">Woolf’s </w:t>
      </w:r>
      <w:r w:rsidR="0034585B" w:rsidRPr="00A46AC9">
        <w:rPr>
          <w:rFonts w:ascii="Times New Roman" w:hAnsi="Times New Roman" w:cs="Times New Roman"/>
        </w:rPr>
        <w:t>‘interest in Joseph Wright and his prominent place</w:t>
      </w:r>
      <w:r w:rsidR="00596F40">
        <w:rPr>
          <w:rFonts w:ascii="Times New Roman" w:hAnsi="Times New Roman" w:cs="Times New Roman"/>
        </w:rPr>
        <w:t>’ in the novel.</w:t>
      </w:r>
      <w:r w:rsidR="00314325">
        <w:rPr>
          <w:rStyle w:val="EndnoteReference"/>
          <w:rFonts w:ascii="Times New Roman" w:hAnsi="Times New Roman" w:cs="Times New Roman"/>
        </w:rPr>
        <w:endnoteReference w:id="26"/>
      </w:r>
      <w:r w:rsidR="00314325">
        <w:rPr>
          <w:rFonts w:ascii="Times New Roman" w:hAnsi="Times New Roman" w:cs="Times New Roman"/>
        </w:rPr>
        <w:t xml:space="preserve"> </w:t>
      </w:r>
      <w:r w:rsidR="00F51EF3" w:rsidRPr="00CF1577">
        <w:rPr>
          <w:rFonts w:ascii="Times New Roman" w:hAnsi="Times New Roman" w:cs="Times New Roman"/>
        </w:rPr>
        <w:t xml:space="preserve">Robson’s dialect speech </w:t>
      </w:r>
      <w:r w:rsidR="00A46AC9">
        <w:rPr>
          <w:rFonts w:ascii="Times New Roman" w:hAnsi="Times New Roman" w:cs="Times New Roman"/>
        </w:rPr>
        <w:t xml:space="preserve">reveals how Joseph Wright informed </w:t>
      </w:r>
      <w:r w:rsidR="0028305B">
        <w:rPr>
          <w:rFonts w:ascii="Times New Roman" w:hAnsi="Times New Roman" w:cs="Times New Roman"/>
        </w:rPr>
        <w:t xml:space="preserve">aspects of </w:t>
      </w:r>
      <w:r w:rsidR="00A46AC9">
        <w:rPr>
          <w:rFonts w:ascii="Times New Roman" w:hAnsi="Times New Roman" w:cs="Times New Roman"/>
        </w:rPr>
        <w:t>Woolf’s characteri</w:t>
      </w:r>
      <w:r w:rsidR="00557FDA">
        <w:rPr>
          <w:rFonts w:ascii="Times New Roman" w:hAnsi="Times New Roman" w:cs="Times New Roman"/>
        </w:rPr>
        <w:t>s</w:t>
      </w:r>
      <w:r w:rsidR="00A46AC9">
        <w:rPr>
          <w:rFonts w:ascii="Times New Roman" w:hAnsi="Times New Roman" w:cs="Times New Roman"/>
        </w:rPr>
        <w:t xml:space="preserve">ation of this figure. </w:t>
      </w:r>
      <w:r w:rsidR="00F51EF3" w:rsidRPr="00CF1577">
        <w:rPr>
          <w:rFonts w:ascii="Times New Roman" w:hAnsi="Times New Roman" w:cs="Times New Roman"/>
        </w:rPr>
        <w:t>Wright was a dialect scholar from Yorkshire who retained his regional accent and speech after arriving at Oxford. Elizabeth Wright notes that her husband deliberately ‘allowed his dialect to be perceptible’.</w:t>
      </w:r>
      <w:r w:rsidR="00314325" w:rsidRPr="00CF1577">
        <w:rPr>
          <w:rStyle w:val="EndnoteReference"/>
          <w:rFonts w:ascii="Times New Roman" w:hAnsi="Times New Roman" w:cs="Times New Roman"/>
        </w:rPr>
        <w:endnoteReference w:id="27"/>
      </w:r>
      <w:r w:rsidR="00314325" w:rsidRPr="00CF1577">
        <w:rPr>
          <w:rFonts w:ascii="Times New Roman" w:hAnsi="Times New Roman" w:cs="Times New Roman"/>
        </w:rPr>
        <w:t xml:space="preserve"> </w:t>
      </w:r>
      <w:r w:rsidR="00F51EF3" w:rsidRPr="00CF1577">
        <w:rPr>
          <w:rFonts w:ascii="Times New Roman" w:hAnsi="Times New Roman" w:cs="Times New Roman"/>
        </w:rPr>
        <w:t>The scene is filtered through the consciousness</w:t>
      </w:r>
      <w:r w:rsidR="00F51EF3">
        <w:rPr>
          <w:rFonts w:ascii="Times New Roman" w:hAnsi="Times New Roman" w:cs="Times New Roman"/>
        </w:rPr>
        <w:t xml:space="preserve"> of Kitty Malone, who registers the alien force of Mr Robson’s ‘Yorkshire’ (</w:t>
      </w:r>
      <w:r w:rsidR="006971E6">
        <w:rPr>
          <w:rFonts w:ascii="Times New Roman" w:hAnsi="Times New Roman" w:cs="Times New Roman"/>
        </w:rPr>
        <w:t xml:space="preserve">p. </w:t>
      </w:r>
      <w:r w:rsidR="00F51EF3">
        <w:rPr>
          <w:rFonts w:ascii="Times New Roman" w:hAnsi="Times New Roman" w:cs="Times New Roman"/>
        </w:rPr>
        <w:t xml:space="preserve">51) accent. Such a narrative manoeuvre allows Woolf to register the effects of historical verisimilitude on individual consciousness, while maintaining an oblique authorial perspective through use of scenic juxtaposition. </w:t>
      </w:r>
    </w:p>
    <w:p w14:paraId="368D8602" w14:textId="77777777" w:rsidR="002F4466" w:rsidRDefault="002F4466" w:rsidP="00F51EF3">
      <w:pPr>
        <w:spacing w:line="360" w:lineRule="auto"/>
        <w:rPr>
          <w:rFonts w:ascii="Times New Roman" w:hAnsi="Times New Roman" w:cs="Times New Roman"/>
        </w:rPr>
      </w:pPr>
    </w:p>
    <w:p w14:paraId="7CA2DFBC" w14:textId="77777777" w:rsidR="00E01915" w:rsidRDefault="00E01915" w:rsidP="00F51EF3">
      <w:pPr>
        <w:spacing w:line="360" w:lineRule="auto"/>
        <w:rPr>
          <w:rFonts w:ascii="Times New Roman" w:hAnsi="Times New Roman" w:cs="Times New Roman"/>
        </w:rPr>
      </w:pPr>
    </w:p>
    <w:p w14:paraId="7BB9789A" w14:textId="07F3E1A2" w:rsidR="002F4466" w:rsidRDefault="00782E07" w:rsidP="00F51EF3">
      <w:pPr>
        <w:spacing w:line="360" w:lineRule="auto"/>
        <w:rPr>
          <w:rFonts w:ascii="Times New Roman" w:hAnsi="Times New Roman" w:cs="Times New Roman"/>
          <w:b/>
        </w:rPr>
      </w:pPr>
      <w:r>
        <w:rPr>
          <w:rFonts w:ascii="Times New Roman" w:hAnsi="Times New Roman" w:cs="Times New Roman"/>
          <w:b/>
        </w:rPr>
        <w:t xml:space="preserve">Sam Robson and </w:t>
      </w:r>
      <w:r w:rsidR="002F4466">
        <w:rPr>
          <w:rFonts w:ascii="Times New Roman" w:hAnsi="Times New Roman" w:cs="Times New Roman"/>
          <w:b/>
        </w:rPr>
        <w:t xml:space="preserve">Joseph Wright </w:t>
      </w:r>
    </w:p>
    <w:p w14:paraId="6CE9D923" w14:textId="77777777" w:rsidR="002F4466" w:rsidRPr="002F4466" w:rsidRDefault="002F4466" w:rsidP="00F51EF3">
      <w:pPr>
        <w:spacing w:line="360" w:lineRule="auto"/>
        <w:rPr>
          <w:rFonts w:ascii="Times New Roman" w:hAnsi="Times New Roman" w:cs="Times New Roman"/>
          <w:b/>
        </w:rPr>
      </w:pPr>
    </w:p>
    <w:p w14:paraId="4F9066D1" w14:textId="1768D028" w:rsidR="00F51EF3" w:rsidRPr="004C1663" w:rsidRDefault="00333988" w:rsidP="00F51EF3">
      <w:pPr>
        <w:spacing w:line="360" w:lineRule="auto"/>
        <w:rPr>
          <w:rFonts w:ascii="Times New Roman" w:hAnsi="Times New Roman" w:cs="Times New Roman"/>
        </w:rPr>
      </w:pPr>
      <w:r>
        <w:rPr>
          <w:rFonts w:ascii="Times New Roman" w:hAnsi="Times New Roman" w:cs="Times New Roman"/>
        </w:rPr>
        <w:t>Margaret Comstock suggests</w:t>
      </w:r>
      <w:r w:rsidR="00F51EF3" w:rsidRPr="004C1663">
        <w:rPr>
          <w:rFonts w:ascii="Times New Roman" w:hAnsi="Times New Roman" w:cs="Times New Roman"/>
        </w:rPr>
        <w:t xml:space="preserve"> that </w:t>
      </w:r>
      <w:r w:rsidR="00F51EF3" w:rsidRPr="004C1663">
        <w:rPr>
          <w:rFonts w:ascii="Times New Roman" w:hAnsi="Times New Roman" w:cs="Times New Roman"/>
          <w:i/>
        </w:rPr>
        <w:t>The Years</w:t>
      </w:r>
      <w:r w:rsidR="00F51EF3" w:rsidRPr="004C1663">
        <w:rPr>
          <w:rFonts w:ascii="Times New Roman" w:hAnsi="Times New Roman" w:cs="Times New Roman"/>
        </w:rPr>
        <w:t xml:space="preserve"> is antifascist in intent through its </w:t>
      </w:r>
      <w:r w:rsidR="00F51EF3">
        <w:rPr>
          <w:rFonts w:ascii="Times New Roman" w:hAnsi="Times New Roman" w:cs="Times New Roman"/>
        </w:rPr>
        <w:t xml:space="preserve">refusal to focus on one ‘“leader”’ or ‘central </w:t>
      </w:r>
      <w:r w:rsidR="00F51EF3" w:rsidRPr="004C1663">
        <w:rPr>
          <w:rFonts w:ascii="Times New Roman" w:hAnsi="Times New Roman" w:cs="Times New Roman"/>
        </w:rPr>
        <w:t>figure</w:t>
      </w:r>
      <w:r w:rsidR="00F51EF3">
        <w:rPr>
          <w:rFonts w:ascii="Times New Roman" w:hAnsi="Times New Roman" w:cs="Times New Roman"/>
        </w:rPr>
        <w:t>’</w:t>
      </w:r>
      <w:r w:rsidR="00F51EF3" w:rsidRPr="004C1663">
        <w:rPr>
          <w:rFonts w:ascii="Times New Roman" w:hAnsi="Times New Roman" w:cs="Times New Roman"/>
        </w:rPr>
        <w:t>.</w:t>
      </w:r>
      <w:r w:rsidR="00314325" w:rsidRPr="004C1663">
        <w:rPr>
          <w:rStyle w:val="EndnoteReference"/>
          <w:rFonts w:ascii="Times New Roman" w:hAnsi="Times New Roman" w:cs="Times New Roman"/>
        </w:rPr>
        <w:endnoteReference w:id="28"/>
      </w:r>
      <w:r w:rsidR="00314325" w:rsidRPr="004C1663">
        <w:rPr>
          <w:rFonts w:ascii="Times New Roman" w:hAnsi="Times New Roman" w:cs="Times New Roman"/>
        </w:rPr>
        <w:t xml:space="preserve"> </w:t>
      </w:r>
      <w:r w:rsidR="00F51EF3" w:rsidRPr="004C1663">
        <w:rPr>
          <w:rFonts w:ascii="Times New Roman" w:hAnsi="Times New Roman" w:cs="Times New Roman"/>
        </w:rPr>
        <w:t>Although there is no central character i</w:t>
      </w:r>
      <w:r w:rsidR="0034585B">
        <w:rPr>
          <w:rFonts w:ascii="Times New Roman" w:hAnsi="Times New Roman" w:cs="Times New Roman"/>
        </w:rPr>
        <w:t xml:space="preserve">n the novel, Sam Robson </w:t>
      </w:r>
      <w:r w:rsidR="00F51EF3" w:rsidRPr="00A11C3C">
        <w:rPr>
          <w:rFonts w:ascii="Times New Roman" w:hAnsi="Times New Roman" w:cs="Times New Roman"/>
        </w:rPr>
        <w:t xml:space="preserve">emerges as the novel’s heroic figure. </w:t>
      </w:r>
      <w:r w:rsidR="00F51EF3" w:rsidRPr="004C1663">
        <w:rPr>
          <w:rFonts w:ascii="Times New Roman" w:hAnsi="Times New Roman" w:cs="Times New Roman"/>
        </w:rPr>
        <w:t>Woolf’s January 1931 speech to the London/National Society for Women</w:t>
      </w:r>
      <w:r w:rsidR="00F51EF3">
        <w:rPr>
          <w:rFonts w:ascii="Times New Roman" w:hAnsi="Times New Roman" w:cs="Times New Roman"/>
        </w:rPr>
        <w:t>’s Service found that heroism underpinned subversion</w:t>
      </w:r>
      <w:r w:rsidR="00F51EF3" w:rsidRPr="004C1663">
        <w:rPr>
          <w:rFonts w:ascii="Times New Roman" w:hAnsi="Times New Roman" w:cs="Times New Roman"/>
        </w:rPr>
        <w:t>; ‘</w:t>
      </w:r>
      <w:r w:rsidR="00F51EF3">
        <w:rPr>
          <w:rFonts w:ascii="Times New Roman" w:hAnsi="Times New Roman" w:cs="Times New Roman"/>
        </w:rPr>
        <w:t>[</w:t>
      </w:r>
      <w:r w:rsidR="00F51EF3" w:rsidRPr="004C1663">
        <w:rPr>
          <w:rFonts w:ascii="Times New Roman" w:hAnsi="Times New Roman" w:cs="Times New Roman"/>
        </w:rPr>
        <w:t>i</w:t>
      </w:r>
      <w:r w:rsidR="00F51EF3">
        <w:rPr>
          <w:rFonts w:ascii="Times New Roman" w:hAnsi="Times New Roman" w:cs="Times New Roman"/>
        </w:rPr>
        <w:t>]</w:t>
      </w:r>
      <w:r w:rsidR="00F51EF3" w:rsidRPr="004C1663">
        <w:rPr>
          <w:rFonts w:ascii="Times New Roman" w:hAnsi="Times New Roman" w:cs="Times New Roman"/>
        </w:rPr>
        <w:t>f I were to overcome the conventions I should need the courage of a hero’</w:t>
      </w:r>
      <w:r w:rsidR="006971E6">
        <w:rPr>
          <w:rFonts w:ascii="Times New Roman" w:hAnsi="Times New Roman" w:cs="Times New Roman"/>
        </w:rPr>
        <w:t xml:space="preserve"> (p. </w:t>
      </w:r>
      <w:r w:rsidR="00F51EF3" w:rsidRPr="004C1663">
        <w:rPr>
          <w:rFonts w:ascii="Times New Roman" w:hAnsi="Times New Roman" w:cs="Times New Roman"/>
        </w:rPr>
        <w:t xml:space="preserve">xxxix). Woolf’s approving 1932 diary entry reveals how she found, in Wright, an alternative to the conventional </w:t>
      </w:r>
      <w:r w:rsidR="00F51EF3">
        <w:rPr>
          <w:rFonts w:ascii="Times New Roman" w:hAnsi="Times New Roman" w:cs="Times New Roman"/>
        </w:rPr>
        <w:t xml:space="preserve">public-school leader. </w:t>
      </w:r>
      <w:r w:rsidR="00F51EF3" w:rsidRPr="004C1663">
        <w:rPr>
          <w:rFonts w:ascii="Times New Roman" w:hAnsi="Times New Roman" w:cs="Times New Roman"/>
        </w:rPr>
        <w:t>W</w:t>
      </w:r>
      <w:r w:rsidR="00F51EF3">
        <w:rPr>
          <w:rFonts w:ascii="Times New Roman" w:hAnsi="Times New Roman" w:cs="Times New Roman"/>
        </w:rPr>
        <w:t>right offered a new ideal, born</w:t>
      </w:r>
      <w:r w:rsidR="00F51EF3" w:rsidRPr="004C1663">
        <w:rPr>
          <w:rFonts w:ascii="Times New Roman" w:hAnsi="Times New Roman" w:cs="Times New Roman"/>
        </w:rPr>
        <w:t xml:space="preserve"> of autodidactic education:</w:t>
      </w:r>
    </w:p>
    <w:p w14:paraId="71C54BF8" w14:textId="77777777" w:rsidR="00F51EF3" w:rsidRPr="004C1663" w:rsidRDefault="00F51EF3" w:rsidP="00F51EF3">
      <w:pPr>
        <w:spacing w:line="360" w:lineRule="auto"/>
        <w:rPr>
          <w:rFonts w:ascii="Times New Roman" w:hAnsi="Times New Roman" w:cs="Times New Roman"/>
        </w:rPr>
      </w:pPr>
    </w:p>
    <w:p w14:paraId="39006673" w14:textId="2B06533E"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Old Joseph Wright &amp; Lizzie Wright are people I respect. […] He was a maker of dialect dixeries: he was a workhouse boy – his mother went charing</w:t>
      </w:r>
      <w:r>
        <w:rPr>
          <w:rFonts w:ascii="Times New Roman" w:hAnsi="Times New Roman" w:cs="Times New Roman"/>
        </w:rPr>
        <w:t>.</w:t>
      </w:r>
      <w:r w:rsidRPr="004C1663">
        <w:rPr>
          <w:rFonts w:ascii="Times New Roman" w:hAnsi="Times New Roman" w:cs="Times New Roman"/>
        </w:rPr>
        <w:t xml:space="preserve"> […]</w:t>
      </w:r>
      <w:r w:rsidR="00080204">
        <w:rPr>
          <w:rFonts w:ascii="Times New Roman" w:hAnsi="Times New Roman" w:cs="Times New Roman"/>
        </w:rPr>
        <w:t xml:space="preserve"> </w:t>
      </w:r>
      <w:r w:rsidRPr="004C1663">
        <w:rPr>
          <w:rFonts w:ascii="Times New Roman" w:hAnsi="Times New Roman" w:cs="Times New Roman"/>
        </w:rPr>
        <w:t>Their a</w:t>
      </w:r>
      <w:r>
        <w:rPr>
          <w:rFonts w:ascii="Times New Roman" w:hAnsi="Times New Roman" w:cs="Times New Roman"/>
        </w:rPr>
        <w:t>ttitude to life much our own […</w:t>
      </w:r>
      <w:r w:rsidRPr="004C1663">
        <w:rPr>
          <w:rFonts w:ascii="Times New Roman" w:hAnsi="Times New Roman" w:cs="Times New Roman"/>
        </w:rPr>
        <w:t>] His notion of learning. I would sometimes like to be learned myself. (D4,</w:t>
      </w:r>
      <w:r w:rsidR="00693D84">
        <w:rPr>
          <w:rFonts w:ascii="Times New Roman" w:hAnsi="Times New Roman" w:cs="Times New Roman"/>
        </w:rPr>
        <w:t xml:space="preserve"> </w:t>
      </w:r>
      <w:r w:rsidR="006971E6">
        <w:rPr>
          <w:rFonts w:ascii="Times New Roman" w:hAnsi="Times New Roman" w:cs="Times New Roman"/>
        </w:rPr>
        <w:t xml:space="preserve">pp. </w:t>
      </w:r>
      <w:r w:rsidRPr="004C1663">
        <w:rPr>
          <w:rFonts w:ascii="Times New Roman" w:hAnsi="Times New Roman" w:cs="Times New Roman"/>
        </w:rPr>
        <w:t xml:space="preserve">115-116) </w:t>
      </w:r>
    </w:p>
    <w:p w14:paraId="5F671F45" w14:textId="77777777" w:rsidR="00F51EF3" w:rsidRPr="004C1663" w:rsidRDefault="00F51EF3" w:rsidP="00F51EF3">
      <w:pPr>
        <w:spacing w:line="360" w:lineRule="auto"/>
        <w:ind w:left="360"/>
        <w:rPr>
          <w:rFonts w:ascii="Times New Roman" w:hAnsi="Times New Roman" w:cs="Times New Roman"/>
        </w:rPr>
      </w:pPr>
    </w:p>
    <w:p w14:paraId="12277D93" w14:textId="2B8118BA" w:rsidR="00F51EF3" w:rsidRPr="004C1663" w:rsidRDefault="00F51EF3" w:rsidP="00F51EF3">
      <w:pPr>
        <w:spacing w:line="360" w:lineRule="auto"/>
        <w:rPr>
          <w:rFonts w:ascii="Times New Roman" w:hAnsi="Times New Roman" w:cs="Times New Roman"/>
        </w:rPr>
      </w:pPr>
      <w:r w:rsidRPr="004C1663">
        <w:rPr>
          <w:rFonts w:ascii="Times New Roman" w:hAnsi="Times New Roman" w:cs="Times New Roman"/>
        </w:rPr>
        <w:t>Wright was born in 1855, fifteen years before the 1870 Education Act, the first parliamentary legislation to address workin</w:t>
      </w:r>
      <w:r>
        <w:rPr>
          <w:rFonts w:ascii="Times New Roman" w:hAnsi="Times New Roman" w:cs="Times New Roman"/>
        </w:rPr>
        <w:t>g-cl</w:t>
      </w:r>
      <w:r w:rsidR="00557FDA">
        <w:rPr>
          <w:rFonts w:ascii="Times New Roman" w:hAnsi="Times New Roman" w:cs="Times New Roman"/>
        </w:rPr>
        <w:t>ass education in any depth. H</w:t>
      </w:r>
      <w:r>
        <w:rPr>
          <w:rFonts w:ascii="Times New Roman" w:hAnsi="Times New Roman" w:cs="Times New Roman"/>
        </w:rPr>
        <w:t xml:space="preserve">ere he </w:t>
      </w:r>
      <w:r w:rsidRPr="004C1663">
        <w:rPr>
          <w:rFonts w:ascii="Times New Roman" w:hAnsi="Times New Roman" w:cs="Times New Roman"/>
        </w:rPr>
        <w:t>is celebrated for his autodidacticism in a period before the introduction of w</w:t>
      </w:r>
      <w:r w:rsidR="00886419">
        <w:rPr>
          <w:rFonts w:ascii="Times New Roman" w:hAnsi="Times New Roman" w:cs="Times New Roman"/>
        </w:rPr>
        <w:t xml:space="preserve">orking-class education. </w:t>
      </w:r>
      <w:r w:rsidRPr="004C1663">
        <w:rPr>
          <w:rFonts w:ascii="Times New Roman" w:hAnsi="Times New Roman" w:cs="Times New Roman"/>
        </w:rPr>
        <w:t xml:space="preserve">Wright’s ‘notion of learning’ refers to his deep commitment to reading and his cultivation of private libraries; </w:t>
      </w:r>
      <w:r w:rsidRPr="004C1663">
        <w:rPr>
          <w:rFonts w:ascii="Times New Roman" w:hAnsi="Times New Roman" w:cs="Times New Roman"/>
          <w:i/>
        </w:rPr>
        <w:t xml:space="preserve">The Life of Joseph Wright </w:t>
      </w:r>
      <w:r w:rsidR="00886419">
        <w:rPr>
          <w:rFonts w:ascii="Times New Roman" w:hAnsi="Times New Roman" w:cs="Times New Roman"/>
        </w:rPr>
        <w:t>notes</w:t>
      </w:r>
      <w:r w:rsidRPr="004C1663">
        <w:rPr>
          <w:rFonts w:ascii="Times New Roman" w:hAnsi="Times New Roman" w:cs="Times New Roman"/>
        </w:rPr>
        <w:t xml:space="preserve"> </w:t>
      </w:r>
      <w:r w:rsidR="00D465B3">
        <w:rPr>
          <w:rFonts w:ascii="Times New Roman" w:hAnsi="Times New Roman" w:cs="Times New Roman"/>
        </w:rPr>
        <w:t xml:space="preserve">that Wright bought </w:t>
      </w:r>
      <w:r w:rsidRPr="004C1663">
        <w:rPr>
          <w:rFonts w:ascii="Times New Roman" w:hAnsi="Times New Roman" w:cs="Times New Roman"/>
        </w:rPr>
        <w:t>books in Hamburg to form his own personal library.</w:t>
      </w:r>
      <w:r w:rsidR="00314325" w:rsidRPr="004C1663">
        <w:rPr>
          <w:rStyle w:val="EndnoteReference"/>
          <w:rFonts w:ascii="Times New Roman" w:hAnsi="Times New Roman" w:cs="Times New Roman"/>
        </w:rPr>
        <w:endnoteReference w:id="29"/>
      </w:r>
      <w:r w:rsidR="00314325">
        <w:rPr>
          <w:rFonts w:ascii="Times New Roman" w:hAnsi="Times New Roman" w:cs="Times New Roman"/>
        </w:rPr>
        <w:t xml:space="preserve"> </w:t>
      </w:r>
      <w:r>
        <w:rPr>
          <w:rFonts w:ascii="Times New Roman" w:hAnsi="Times New Roman" w:cs="Times New Roman"/>
        </w:rPr>
        <w:t xml:space="preserve">He </w:t>
      </w:r>
      <w:r w:rsidRPr="004C1663">
        <w:rPr>
          <w:rFonts w:ascii="Times New Roman" w:hAnsi="Times New Roman" w:cs="Times New Roman"/>
        </w:rPr>
        <w:t>did</w:t>
      </w:r>
      <w:r>
        <w:rPr>
          <w:rFonts w:ascii="Times New Roman" w:hAnsi="Times New Roman" w:cs="Times New Roman"/>
        </w:rPr>
        <w:t>,</w:t>
      </w:r>
      <w:r w:rsidRPr="004C1663">
        <w:rPr>
          <w:rFonts w:ascii="Times New Roman" w:hAnsi="Times New Roman" w:cs="Times New Roman"/>
        </w:rPr>
        <w:t xml:space="preserve"> in fact</w:t>
      </w:r>
      <w:r>
        <w:rPr>
          <w:rFonts w:ascii="Times New Roman" w:hAnsi="Times New Roman" w:cs="Times New Roman"/>
        </w:rPr>
        <w:t>,</w:t>
      </w:r>
      <w:r w:rsidRPr="004C1663">
        <w:rPr>
          <w:rFonts w:ascii="Times New Roman" w:hAnsi="Times New Roman" w:cs="Times New Roman"/>
        </w:rPr>
        <w:t xml:space="preserve"> have some formal education: his biography reveals that he attended Saltaire Mill School, evening classes at the Mechanics’ Institute in Bradford, and spent some time at University in Germany as an adult. S</w:t>
      </w:r>
      <w:r w:rsidR="00557FDA">
        <w:rPr>
          <w:rFonts w:ascii="Times New Roman" w:hAnsi="Times New Roman" w:cs="Times New Roman"/>
        </w:rPr>
        <w:t xml:space="preserve">uch institutional education was, </w:t>
      </w:r>
      <w:r w:rsidRPr="004C1663">
        <w:rPr>
          <w:rFonts w:ascii="Times New Roman" w:hAnsi="Times New Roman" w:cs="Times New Roman"/>
        </w:rPr>
        <w:t>nonetheless, piecemeal: ‘it is a fact that never in his life did he have a full day’s schooling’.</w:t>
      </w:r>
      <w:r w:rsidR="00314325" w:rsidRPr="004C1663">
        <w:rPr>
          <w:rStyle w:val="EndnoteReference"/>
          <w:rFonts w:ascii="Times New Roman" w:hAnsi="Times New Roman" w:cs="Times New Roman"/>
        </w:rPr>
        <w:endnoteReference w:id="30"/>
      </w:r>
      <w:r w:rsidR="00314325" w:rsidRPr="004C1663">
        <w:rPr>
          <w:rFonts w:ascii="Times New Roman" w:hAnsi="Times New Roman" w:cs="Times New Roman"/>
        </w:rPr>
        <w:t xml:space="preserve"> </w:t>
      </w:r>
      <w:r w:rsidR="008C417A">
        <w:rPr>
          <w:rFonts w:ascii="Times New Roman" w:hAnsi="Times New Roman" w:cs="Times New Roman"/>
          <w:i/>
        </w:rPr>
        <w:t xml:space="preserve">The Life </w:t>
      </w:r>
      <w:r w:rsidRPr="004C1663">
        <w:rPr>
          <w:rFonts w:ascii="Times New Roman" w:hAnsi="Times New Roman" w:cs="Times New Roman"/>
        </w:rPr>
        <w:t>refers repeatedly to his ‘self education’.</w:t>
      </w:r>
      <w:r w:rsidR="00314325">
        <w:rPr>
          <w:rStyle w:val="EndnoteReference"/>
          <w:rFonts w:ascii="Times New Roman" w:hAnsi="Times New Roman" w:cs="Times New Roman"/>
        </w:rPr>
        <w:endnoteReference w:id="31"/>
      </w:r>
      <w:r w:rsidR="00314325" w:rsidRPr="004C1663">
        <w:rPr>
          <w:rFonts w:ascii="Times New Roman" w:hAnsi="Times New Roman" w:cs="Times New Roman"/>
        </w:rPr>
        <w:t xml:space="preserve"> </w:t>
      </w:r>
      <w:r w:rsidR="007F7576">
        <w:rPr>
          <w:rFonts w:ascii="Times New Roman" w:hAnsi="Times New Roman" w:cs="Times New Roman"/>
        </w:rPr>
        <w:t xml:space="preserve">Like Wright, Woolf had little formal education – she noted in her memoir, ‘Sketch of the Past’, that </w:t>
      </w:r>
      <w:r w:rsidRPr="004C1663">
        <w:rPr>
          <w:rFonts w:ascii="Times New Roman" w:hAnsi="Times New Roman" w:cs="Times New Roman"/>
        </w:rPr>
        <w:t>‘I was never</w:t>
      </w:r>
      <w:r w:rsidR="007F7576">
        <w:rPr>
          <w:rFonts w:ascii="Times New Roman" w:hAnsi="Times New Roman" w:cs="Times New Roman"/>
        </w:rPr>
        <w:t xml:space="preserve"> at school’ (</w:t>
      </w:r>
      <w:r w:rsidR="006971E6">
        <w:rPr>
          <w:rFonts w:ascii="Times New Roman" w:hAnsi="Times New Roman" w:cs="Times New Roman"/>
        </w:rPr>
        <w:t xml:space="preserve">p. </w:t>
      </w:r>
      <w:r w:rsidR="007F7576">
        <w:rPr>
          <w:rFonts w:ascii="Times New Roman" w:hAnsi="Times New Roman" w:cs="Times New Roman"/>
        </w:rPr>
        <w:t xml:space="preserve">79). </w:t>
      </w:r>
      <w:r w:rsidRPr="004C1663">
        <w:rPr>
          <w:rFonts w:ascii="Times New Roman" w:hAnsi="Times New Roman" w:cs="Times New Roman"/>
        </w:rPr>
        <w:t>Anna Snaith and Christine Kenyon-Jones</w:t>
      </w:r>
      <w:r w:rsidR="007F7576">
        <w:rPr>
          <w:rFonts w:ascii="Times New Roman" w:hAnsi="Times New Roman" w:cs="Times New Roman"/>
        </w:rPr>
        <w:t>,</w:t>
      </w:r>
      <w:r w:rsidR="00D80A10">
        <w:rPr>
          <w:rFonts w:ascii="Times New Roman" w:hAnsi="Times New Roman" w:cs="Times New Roman"/>
        </w:rPr>
        <w:t xml:space="preserve"> </w:t>
      </w:r>
      <w:r w:rsidRPr="004C1663">
        <w:rPr>
          <w:rFonts w:ascii="Times New Roman" w:hAnsi="Times New Roman" w:cs="Times New Roman"/>
        </w:rPr>
        <w:t>have d</w:t>
      </w:r>
      <w:r w:rsidR="007F7576">
        <w:rPr>
          <w:rFonts w:ascii="Times New Roman" w:hAnsi="Times New Roman" w:cs="Times New Roman"/>
        </w:rPr>
        <w:t>emonstrated</w:t>
      </w:r>
      <w:r w:rsidR="00D80A10">
        <w:rPr>
          <w:rFonts w:ascii="Times New Roman" w:hAnsi="Times New Roman" w:cs="Times New Roman"/>
        </w:rPr>
        <w:t>, however,</w:t>
      </w:r>
      <w:r w:rsidR="007F7576">
        <w:rPr>
          <w:rFonts w:ascii="Times New Roman" w:hAnsi="Times New Roman" w:cs="Times New Roman"/>
        </w:rPr>
        <w:t xml:space="preserve"> </w:t>
      </w:r>
      <w:r>
        <w:rPr>
          <w:rFonts w:ascii="Times New Roman" w:hAnsi="Times New Roman" w:cs="Times New Roman"/>
        </w:rPr>
        <w:t>that the young Virginia Stephen</w:t>
      </w:r>
      <w:r w:rsidRPr="004C1663">
        <w:rPr>
          <w:rFonts w:ascii="Times New Roman" w:hAnsi="Times New Roman" w:cs="Times New Roman"/>
        </w:rPr>
        <w:t xml:space="preserve"> was registered on courses at K</w:t>
      </w:r>
      <w:r>
        <w:rPr>
          <w:rFonts w:ascii="Times New Roman" w:hAnsi="Times New Roman" w:cs="Times New Roman"/>
        </w:rPr>
        <w:t>ing’s Ladies’ Department in 1897 to 1901</w:t>
      </w:r>
      <w:r w:rsidR="004207B7">
        <w:rPr>
          <w:rFonts w:ascii="Times New Roman" w:hAnsi="Times New Roman" w:cs="Times New Roman"/>
        </w:rPr>
        <w:t>.</w:t>
      </w:r>
      <w:r w:rsidR="00314325">
        <w:rPr>
          <w:rStyle w:val="EndnoteReference"/>
          <w:rFonts w:ascii="Times New Roman" w:hAnsi="Times New Roman" w:cs="Times New Roman"/>
        </w:rPr>
        <w:endnoteReference w:id="32"/>
      </w:r>
      <w:r w:rsidR="00314325">
        <w:rPr>
          <w:rFonts w:ascii="Times New Roman" w:hAnsi="Times New Roman" w:cs="Times New Roman"/>
        </w:rPr>
        <w:t xml:space="preserve"> </w:t>
      </w:r>
      <w:r w:rsidR="007F7576">
        <w:rPr>
          <w:rFonts w:ascii="Times New Roman" w:hAnsi="Times New Roman" w:cs="Times New Roman"/>
        </w:rPr>
        <w:t xml:space="preserve">Woolf’s </w:t>
      </w:r>
      <w:r w:rsidR="007045D3">
        <w:rPr>
          <w:rFonts w:ascii="Times New Roman" w:hAnsi="Times New Roman" w:cs="Times New Roman"/>
        </w:rPr>
        <w:t>self-characteris</w:t>
      </w:r>
      <w:r w:rsidR="007F7576">
        <w:rPr>
          <w:rFonts w:ascii="Times New Roman" w:hAnsi="Times New Roman" w:cs="Times New Roman"/>
        </w:rPr>
        <w:t>ation as autodidact</w:t>
      </w:r>
      <w:r w:rsidR="00D80A10">
        <w:rPr>
          <w:rFonts w:ascii="Times New Roman" w:hAnsi="Times New Roman" w:cs="Times New Roman"/>
        </w:rPr>
        <w:t xml:space="preserve">-scholar </w:t>
      </w:r>
      <w:r w:rsidR="007F7576">
        <w:rPr>
          <w:rFonts w:ascii="Times New Roman" w:hAnsi="Times New Roman" w:cs="Times New Roman"/>
        </w:rPr>
        <w:t>overlook</w:t>
      </w:r>
      <w:r w:rsidR="00D80A10">
        <w:rPr>
          <w:rFonts w:ascii="Times New Roman" w:hAnsi="Times New Roman" w:cs="Times New Roman"/>
        </w:rPr>
        <w:t xml:space="preserve">s this fact. Arguably, Woolf’s </w:t>
      </w:r>
      <w:r w:rsidR="007F7576" w:rsidRPr="004C1663">
        <w:rPr>
          <w:rFonts w:ascii="Times New Roman" w:hAnsi="Times New Roman" w:cs="Times New Roman"/>
        </w:rPr>
        <w:t xml:space="preserve">avowed exclusion from </w:t>
      </w:r>
      <w:r w:rsidR="00D80A10">
        <w:rPr>
          <w:rFonts w:ascii="Times New Roman" w:hAnsi="Times New Roman" w:cs="Times New Roman"/>
        </w:rPr>
        <w:t xml:space="preserve">the </w:t>
      </w:r>
      <w:r w:rsidR="007F7576" w:rsidRPr="004C1663">
        <w:rPr>
          <w:rFonts w:ascii="Times New Roman" w:hAnsi="Times New Roman" w:cs="Times New Roman"/>
        </w:rPr>
        <w:t xml:space="preserve">establishment structures </w:t>
      </w:r>
      <w:r w:rsidR="00D80A10">
        <w:rPr>
          <w:rFonts w:ascii="Times New Roman" w:hAnsi="Times New Roman" w:cs="Times New Roman"/>
        </w:rPr>
        <w:t>of education relates to her ‘outsider’ status, mobilizing</w:t>
      </w:r>
      <w:r w:rsidR="007F7576" w:rsidRPr="004C1663">
        <w:rPr>
          <w:rFonts w:ascii="Times New Roman" w:hAnsi="Times New Roman" w:cs="Times New Roman"/>
        </w:rPr>
        <w:t xml:space="preserve"> the political objectivity that she </w:t>
      </w:r>
      <w:r w:rsidR="007F7576">
        <w:rPr>
          <w:rFonts w:ascii="Times New Roman" w:hAnsi="Times New Roman" w:cs="Times New Roman"/>
        </w:rPr>
        <w:t>favoured.</w:t>
      </w:r>
      <w:r w:rsidR="00314325" w:rsidRPr="004C1663">
        <w:rPr>
          <w:rStyle w:val="EndnoteReference"/>
          <w:rFonts w:ascii="Times New Roman" w:hAnsi="Times New Roman" w:cs="Times New Roman"/>
        </w:rPr>
        <w:endnoteReference w:id="33"/>
      </w:r>
      <w:r w:rsidR="00314325" w:rsidRPr="004C1663">
        <w:rPr>
          <w:rFonts w:ascii="Times New Roman" w:hAnsi="Times New Roman" w:cs="Times New Roman"/>
        </w:rPr>
        <w:t xml:space="preserve"> </w:t>
      </w:r>
      <w:r w:rsidR="007F7576">
        <w:rPr>
          <w:rFonts w:ascii="Times New Roman" w:hAnsi="Times New Roman" w:cs="Times New Roman"/>
        </w:rPr>
        <w:t xml:space="preserve">Reference to Wright’s </w:t>
      </w:r>
      <w:r w:rsidR="007F7576" w:rsidRPr="004C1663">
        <w:rPr>
          <w:rFonts w:ascii="Times New Roman" w:hAnsi="Times New Roman" w:cs="Times New Roman"/>
        </w:rPr>
        <w:t xml:space="preserve">biography </w:t>
      </w:r>
      <w:r w:rsidR="007F7576">
        <w:rPr>
          <w:rFonts w:ascii="Times New Roman" w:hAnsi="Times New Roman" w:cs="Times New Roman"/>
        </w:rPr>
        <w:t xml:space="preserve">also </w:t>
      </w:r>
      <w:r w:rsidR="007F7576" w:rsidRPr="004C1663">
        <w:rPr>
          <w:rFonts w:ascii="Times New Roman" w:hAnsi="Times New Roman" w:cs="Times New Roman"/>
        </w:rPr>
        <w:t>suggests the pride associated with autodida</w:t>
      </w:r>
      <w:r w:rsidR="007F7576">
        <w:rPr>
          <w:rFonts w:ascii="Times New Roman" w:hAnsi="Times New Roman" w:cs="Times New Roman"/>
        </w:rPr>
        <w:t>ctic scholarship and reveals that the label ‘</w:t>
      </w:r>
      <w:r w:rsidR="007F7576" w:rsidRPr="004C1663">
        <w:rPr>
          <w:rFonts w:ascii="Times New Roman" w:hAnsi="Times New Roman" w:cs="Times New Roman"/>
        </w:rPr>
        <w:t>autodidact</w:t>
      </w:r>
      <w:r w:rsidR="007F7576">
        <w:rPr>
          <w:rFonts w:ascii="Times New Roman" w:hAnsi="Times New Roman" w:cs="Times New Roman"/>
        </w:rPr>
        <w:t>’</w:t>
      </w:r>
      <w:r w:rsidR="007F7576" w:rsidRPr="004C1663">
        <w:rPr>
          <w:rFonts w:ascii="Times New Roman" w:hAnsi="Times New Roman" w:cs="Times New Roman"/>
        </w:rPr>
        <w:t xml:space="preserve"> did tolerate some degree of institutional education.</w:t>
      </w:r>
    </w:p>
    <w:p w14:paraId="1CD6ADD4" w14:textId="07142447" w:rsidR="00F51EF3" w:rsidRPr="004C1663" w:rsidRDefault="007F7576" w:rsidP="00207E37">
      <w:pPr>
        <w:spacing w:line="360" w:lineRule="auto"/>
        <w:ind w:firstLine="720"/>
        <w:rPr>
          <w:rFonts w:ascii="Times New Roman" w:hAnsi="Times New Roman" w:cs="Times New Roman"/>
        </w:rPr>
      </w:pPr>
      <w:r>
        <w:rPr>
          <w:rFonts w:ascii="Times New Roman" w:hAnsi="Times New Roman" w:cs="Times New Roman"/>
        </w:rPr>
        <w:t>H</w:t>
      </w:r>
      <w:r w:rsidRPr="004C1663">
        <w:rPr>
          <w:rFonts w:ascii="Times New Roman" w:hAnsi="Times New Roman" w:cs="Times New Roman"/>
        </w:rPr>
        <w:t>istories of Oxford reveal the extent to which Wright was an anomaly amongst Oxford academics: both D.J. Palmer and Janet Howarth position him as ‘remarkable’ amongst the academics at Oxford, for his working-class, autodidactic background.</w:t>
      </w:r>
      <w:r w:rsidR="00314325" w:rsidRPr="004C1663">
        <w:rPr>
          <w:rStyle w:val="EndnoteReference"/>
          <w:rFonts w:ascii="Times New Roman" w:hAnsi="Times New Roman" w:cs="Times New Roman"/>
        </w:rPr>
        <w:endnoteReference w:id="34"/>
      </w:r>
      <w:r w:rsidR="00314325" w:rsidRPr="004C1663">
        <w:rPr>
          <w:rFonts w:ascii="Times New Roman" w:hAnsi="Times New Roman" w:cs="Times New Roman"/>
        </w:rPr>
        <w:t xml:space="preserve"> </w:t>
      </w:r>
      <w:r>
        <w:rPr>
          <w:rFonts w:ascii="Times New Roman" w:hAnsi="Times New Roman" w:cs="Times New Roman"/>
        </w:rPr>
        <w:t xml:space="preserve">In </w:t>
      </w:r>
      <w:r w:rsidRPr="007F7576">
        <w:rPr>
          <w:rFonts w:ascii="Times New Roman" w:hAnsi="Times New Roman" w:cs="Times New Roman"/>
          <w:i/>
        </w:rPr>
        <w:t>The Years</w:t>
      </w:r>
      <w:r>
        <w:rPr>
          <w:rFonts w:ascii="Times New Roman" w:hAnsi="Times New Roman" w:cs="Times New Roman"/>
        </w:rPr>
        <w:t xml:space="preserve">, </w:t>
      </w:r>
      <w:r w:rsidR="0028305B">
        <w:rPr>
          <w:rFonts w:ascii="Times New Roman" w:hAnsi="Times New Roman" w:cs="Times New Roman"/>
        </w:rPr>
        <w:t xml:space="preserve">Robson is given Wright’s autodidact educational training, and </w:t>
      </w:r>
      <w:r w:rsidR="00F51EF3" w:rsidRPr="00011C31">
        <w:rPr>
          <w:rFonts w:ascii="Times New Roman" w:hAnsi="Times New Roman" w:cs="Times New Roman"/>
        </w:rPr>
        <w:t>his exceptional status</w:t>
      </w:r>
      <w:r w:rsidR="0028305B">
        <w:rPr>
          <w:rFonts w:ascii="Times New Roman" w:hAnsi="Times New Roman" w:cs="Times New Roman"/>
        </w:rPr>
        <w:t xml:space="preserve"> is registered</w:t>
      </w:r>
      <w:r w:rsidR="00F51EF3" w:rsidRPr="00011C31">
        <w:rPr>
          <w:rFonts w:ascii="Times New Roman" w:hAnsi="Times New Roman" w:cs="Times New Roman"/>
        </w:rPr>
        <w:t>: ‘[a] Professor, who had done</w:t>
      </w:r>
      <w:r w:rsidR="00F51EF3">
        <w:rPr>
          <w:rFonts w:ascii="Times New Roman" w:hAnsi="Times New Roman" w:cs="Times New Roman"/>
        </w:rPr>
        <w:t xml:space="preserve"> it all off his own bat, “a most creditable performance,”</w:t>
      </w:r>
      <w:r w:rsidR="00F51EF3" w:rsidRPr="004C1663">
        <w:rPr>
          <w:rFonts w:ascii="Times New Roman" w:hAnsi="Times New Roman" w:cs="Times New Roman"/>
        </w:rPr>
        <w:t xml:space="preserve"> to quote Dr Malone’ (</w:t>
      </w:r>
      <w:r w:rsidR="006971E6">
        <w:rPr>
          <w:rFonts w:ascii="Times New Roman" w:hAnsi="Times New Roman" w:cs="Times New Roman"/>
        </w:rPr>
        <w:t xml:space="preserve">p. </w:t>
      </w:r>
      <w:r w:rsidR="00F51EF3">
        <w:rPr>
          <w:rFonts w:ascii="Times New Roman" w:hAnsi="Times New Roman" w:cs="Times New Roman"/>
        </w:rPr>
        <w:t xml:space="preserve">48). Woolf had used similar terms </w:t>
      </w:r>
      <w:r w:rsidR="001056D9">
        <w:rPr>
          <w:rFonts w:ascii="Times New Roman" w:hAnsi="Times New Roman" w:cs="Times New Roman"/>
        </w:rPr>
        <w:t xml:space="preserve">to describe her own autodidacticism </w:t>
      </w:r>
      <w:r w:rsidR="00F51EF3" w:rsidRPr="004C1663">
        <w:rPr>
          <w:rFonts w:ascii="Times New Roman" w:hAnsi="Times New Roman" w:cs="Times New Roman"/>
        </w:rPr>
        <w:t xml:space="preserve">in </w:t>
      </w:r>
      <w:r w:rsidR="001056D9">
        <w:rPr>
          <w:rFonts w:ascii="Times New Roman" w:hAnsi="Times New Roman" w:cs="Times New Roman"/>
        </w:rPr>
        <w:t xml:space="preserve">September 1925, in reference to </w:t>
      </w:r>
      <w:r w:rsidR="00F51EF3" w:rsidRPr="004C1663">
        <w:rPr>
          <w:rFonts w:ascii="Times New Roman" w:hAnsi="Times New Roman" w:cs="Times New Roman"/>
        </w:rPr>
        <w:t xml:space="preserve">her </w:t>
      </w:r>
      <w:r w:rsidR="001056D9">
        <w:rPr>
          <w:rFonts w:ascii="Times New Roman" w:hAnsi="Times New Roman" w:cs="Times New Roman"/>
        </w:rPr>
        <w:t xml:space="preserve">cousin H.A.L. Fisher, the architect of the 1918 Education Act: </w:t>
      </w:r>
      <w:r w:rsidR="00F51EF3">
        <w:rPr>
          <w:rFonts w:ascii="Times New Roman" w:hAnsi="Times New Roman" w:cs="Times New Roman"/>
        </w:rPr>
        <w:t>‘[h]</w:t>
      </w:r>
      <w:r w:rsidR="00F51EF3" w:rsidRPr="004C1663">
        <w:rPr>
          <w:rFonts w:ascii="Times New Roman" w:hAnsi="Times New Roman" w:cs="Times New Roman"/>
        </w:rPr>
        <w:t>aven’t I just written to Herbert Fisher refusing to do a book for the Home University series on Post Victorian? – knowing that I can write a book, a better book, a book off my own bat, for the Press if I wish!</w:t>
      </w:r>
      <w:r w:rsidR="00F51EF3">
        <w:rPr>
          <w:rFonts w:ascii="Times New Roman" w:hAnsi="Times New Roman" w:cs="Times New Roman"/>
        </w:rPr>
        <w:t>’</w:t>
      </w:r>
      <w:r w:rsidR="00225DE1">
        <w:rPr>
          <w:rFonts w:ascii="Times New Roman" w:hAnsi="Times New Roman" w:cs="Times New Roman"/>
        </w:rPr>
        <w:t xml:space="preserve"> (D3, </w:t>
      </w:r>
      <w:r w:rsidR="006971E6">
        <w:rPr>
          <w:rFonts w:ascii="Times New Roman" w:hAnsi="Times New Roman" w:cs="Times New Roman"/>
        </w:rPr>
        <w:t xml:space="preserve">pp. </w:t>
      </w:r>
      <w:r w:rsidR="00F51EF3">
        <w:rPr>
          <w:rFonts w:ascii="Times New Roman" w:hAnsi="Times New Roman" w:cs="Times New Roman"/>
        </w:rPr>
        <w:t>42-</w:t>
      </w:r>
      <w:r w:rsidR="00F51EF3" w:rsidRPr="004C1663">
        <w:rPr>
          <w:rFonts w:ascii="Times New Roman" w:hAnsi="Times New Roman" w:cs="Times New Roman"/>
        </w:rPr>
        <w:t>43)</w:t>
      </w:r>
      <w:r w:rsidR="00F51EF3">
        <w:rPr>
          <w:rFonts w:ascii="Times New Roman" w:hAnsi="Times New Roman" w:cs="Times New Roman"/>
        </w:rPr>
        <w:t xml:space="preserve">. The shared terms </w:t>
      </w:r>
      <w:r w:rsidR="00F51EF3" w:rsidRPr="004C1663">
        <w:rPr>
          <w:rFonts w:ascii="Times New Roman" w:hAnsi="Times New Roman" w:cs="Times New Roman"/>
        </w:rPr>
        <w:t>(</w:t>
      </w:r>
      <w:r w:rsidR="00F51EF3">
        <w:rPr>
          <w:rFonts w:ascii="Times New Roman" w:hAnsi="Times New Roman" w:cs="Times New Roman"/>
        </w:rPr>
        <w:t xml:space="preserve">used again later in </w:t>
      </w:r>
      <w:r w:rsidR="00F51EF3">
        <w:rPr>
          <w:rFonts w:ascii="Times New Roman" w:hAnsi="Times New Roman" w:cs="Times New Roman"/>
          <w:i/>
        </w:rPr>
        <w:t xml:space="preserve">The Years </w:t>
      </w:r>
      <w:r w:rsidR="00F51EF3" w:rsidRPr="004C1663">
        <w:rPr>
          <w:rFonts w:ascii="Times New Roman" w:hAnsi="Times New Roman" w:cs="Times New Roman"/>
        </w:rPr>
        <w:t>for the novel’s other working</w:t>
      </w:r>
      <w:r w:rsidR="00F51EF3">
        <w:rPr>
          <w:rFonts w:ascii="Times New Roman" w:hAnsi="Times New Roman" w:cs="Times New Roman"/>
        </w:rPr>
        <w:t>-class autodidact, Chipperfield</w:t>
      </w:r>
      <w:r w:rsidR="00F51EF3" w:rsidRPr="004C1663">
        <w:rPr>
          <w:rFonts w:ascii="Times New Roman" w:hAnsi="Times New Roman" w:cs="Times New Roman"/>
        </w:rPr>
        <w:t>) reveals a sense of her kinship with Wright and their shared educational status outside the elite male</w:t>
      </w:r>
      <w:r w:rsidR="00F51EF3">
        <w:rPr>
          <w:rFonts w:ascii="Times New Roman" w:hAnsi="Times New Roman" w:cs="Times New Roman"/>
        </w:rPr>
        <w:t xml:space="preserve"> public schools</w:t>
      </w:r>
      <w:r w:rsidR="00F51EF3" w:rsidRPr="004C1663">
        <w:rPr>
          <w:rFonts w:ascii="Times New Roman" w:hAnsi="Times New Roman" w:cs="Times New Roman"/>
        </w:rPr>
        <w:t xml:space="preserve">. </w:t>
      </w:r>
    </w:p>
    <w:p w14:paraId="72D76A84" w14:textId="01A36384" w:rsidR="00F51EF3" w:rsidRPr="004C1663" w:rsidRDefault="00F51EF3" w:rsidP="00F51EF3">
      <w:pPr>
        <w:spacing w:line="360" w:lineRule="auto"/>
        <w:ind w:firstLine="720"/>
        <w:rPr>
          <w:rFonts w:ascii="Times New Roman" w:hAnsi="Times New Roman" w:cs="Times New Roman"/>
        </w:rPr>
      </w:pPr>
      <w:r w:rsidRPr="004C1663">
        <w:rPr>
          <w:rFonts w:ascii="Times New Roman" w:hAnsi="Times New Roman" w:cs="Times New Roman"/>
        </w:rPr>
        <w:t xml:space="preserve">The ‘respect’ that Woolf’s diary </w:t>
      </w:r>
      <w:r w:rsidR="00886419">
        <w:rPr>
          <w:rFonts w:ascii="Times New Roman" w:hAnsi="Times New Roman" w:cs="Times New Roman"/>
        </w:rPr>
        <w:t xml:space="preserve">registers for Wright also reflects </w:t>
      </w:r>
      <w:r w:rsidRPr="004C1663">
        <w:rPr>
          <w:rFonts w:ascii="Times New Roman" w:hAnsi="Times New Roman" w:cs="Times New Roman"/>
        </w:rPr>
        <w:t>the nature o</w:t>
      </w:r>
      <w:r w:rsidR="00FA46A8">
        <w:rPr>
          <w:rFonts w:ascii="Times New Roman" w:hAnsi="Times New Roman" w:cs="Times New Roman"/>
        </w:rPr>
        <w:t>f his relati</w:t>
      </w:r>
      <w:r w:rsidR="005C2E83">
        <w:rPr>
          <w:rFonts w:ascii="Times New Roman" w:hAnsi="Times New Roman" w:cs="Times New Roman"/>
        </w:rPr>
        <w:t xml:space="preserve">onships with women; </w:t>
      </w:r>
      <w:r w:rsidRPr="004C1663">
        <w:rPr>
          <w:rFonts w:ascii="Times New Roman" w:hAnsi="Times New Roman" w:cs="Times New Roman"/>
        </w:rPr>
        <w:t>Snaith</w:t>
      </w:r>
      <w:r w:rsidR="00590028">
        <w:rPr>
          <w:rFonts w:ascii="Times New Roman" w:hAnsi="Times New Roman" w:cs="Times New Roman"/>
        </w:rPr>
        <w:t>, drawing on Elizabeth Wright’s biography of her husband,</w:t>
      </w:r>
      <w:r w:rsidRPr="004C1663">
        <w:rPr>
          <w:rFonts w:ascii="Times New Roman" w:hAnsi="Times New Roman" w:cs="Times New Roman"/>
        </w:rPr>
        <w:t xml:space="preserve"> </w:t>
      </w:r>
      <w:r w:rsidRPr="005C2E83">
        <w:rPr>
          <w:rFonts w:ascii="Times New Roman" w:hAnsi="Times New Roman" w:cs="Times New Roman"/>
        </w:rPr>
        <w:t>comments on Wright</w:t>
      </w:r>
      <w:r w:rsidR="00590028" w:rsidRPr="005C2E83">
        <w:rPr>
          <w:rFonts w:ascii="Times New Roman" w:hAnsi="Times New Roman" w:cs="Times New Roman"/>
        </w:rPr>
        <w:t>’s ‘</w:t>
      </w:r>
      <w:r w:rsidRPr="005C2E83">
        <w:rPr>
          <w:rFonts w:ascii="Times New Roman" w:hAnsi="Times New Roman" w:cs="Times New Roman"/>
        </w:rPr>
        <w:t>feminism</w:t>
      </w:r>
      <w:r w:rsidR="00590028" w:rsidRPr="005C2E83">
        <w:rPr>
          <w:rFonts w:ascii="Times New Roman" w:hAnsi="Times New Roman" w:cs="Times New Roman"/>
        </w:rPr>
        <w:t>’</w:t>
      </w:r>
      <w:r w:rsidRPr="005C2E83">
        <w:rPr>
          <w:rFonts w:ascii="Times New Roman" w:hAnsi="Times New Roman" w:cs="Times New Roman"/>
        </w:rPr>
        <w:t>.</w:t>
      </w:r>
      <w:r w:rsidR="00314325" w:rsidRPr="005C2E83">
        <w:rPr>
          <w:rStyle w:val="EndnoteReference"/>
          <w:rFonts w:ascii="Times New Roman" w:hAnsi="Times New Roman" w:cs="Times New Roman"/>
        </w:rPr>
        <w:endnoteReference w:id="35"/>
      </w:r>
      <w:r w:rsidR="00314325" w:rsidRPr="004C1663">
        <w:rPr>
          <w:rFonts w:ascii="Times New Roman" w:hAnsi="Times New Roman" w:cs="Times New Roman"/>
        </w:rPr>
        <w:t xml:space="preserve"> </w:t>
      </w:r>
      <w:r w:rsidRPr="004C1663">
        <w:rPr>
          <w:rFonts w:ascii="Times New Roman" w:hAnsi="Times New Roman" w:cs="Times New Roman"/>
          <w:i/>
        </w:rPr>
        <w:t xml:space="preserve">The Pargiters </w:t>
      </w:r>
      <w:r w:rsidR="00B52E89">
        <w:rPr>
          <w:rFonts w:ascii="Times New Roman" w:hAnsi="Times New Roman" w:cs="Times New Roman"/>
        </w:rPr>
        <w:t>notes that</w:t>
      </w:r>
      <w:r w:rsidRPr="004C1663">
        <w:rPr>
          <w:rFonts w:ascii="Times New Roman" w:hAnsi="Times New Roman" w:cs="Times New Roman"/>
        </w:rPr>
        <w:t xml:space="preserve"> Mr Brook </w:t>
      </w:r>
      <w:r w:rsidRPr="00590028">
        <w:rPr>
          <w:rFonts w:ascii="Times New Roman" w:hAnsi="Times New Roman" w:cs="Times New Roman"/>
        </w:rPr>
        <w:t>(</w:t>
      </w:r>
      <w:r w:rsidR="00590028">
        <w:rPr>
          <w:rFonts w:ascii="Times New Roman" w:hAnsi="Times New Roman" w:cs="Times New Roman"/>
        </w:rPr>
        <w:t xml:space="preserve">an early manifestation of </w:t>
      </w:r>
      <w:r w:rsidRPr="00590028">
        <w:rPr>
          <w:rFonts w:ascii="Times New Roman" w:hAnsi="Times New Roman" w:cs="Times New Roman"/>
        </w:rPr>
        <w:t>Sam Robson)</w:t>
      </w:r>
      <w:r w:rsidRPr="004C1663">
        <w:rPr>
          <w:rFonts w:ascii="Times New Roman" w:hAnsi="Times New Roman" w:cs="Times New Roman"/>
        </w:rPr>
        <w:t xml:space="preserve"> ‘respected women […] respected them, honoured them, just as if they were men!’ (</w:t>
      </w:r>
      <w:r w:rsidR="006971E6">
        <w:rPr>
          <w:rFonts w:ascii="Times New Roman" w:hAnsi="Times New Roman" w:cs="Times New Roman"/>
        </w:rPr>
        <w:t xml:space="preserve">p. </w:t>
      </w:r>
      <w:r w:rsidRPr="004C1663">
        <w:rPr>
          <w:rFonts w:ascii="Times New Roman" w:hAnsi="Times New Roman" w:cs="Times New Roman"/>
        </w:rPr>
        <w:t>153). This feminism is directly associated with his lack of formal education: ‘the force at the back of such opinions was not merely that Joseph Wright</w:t>
      </w:r>
      <w:r>
        <w:rPr>
          <w:rFonts w:ascii="Times New Roman" w:hAnsi="Times New Roman" w:cs="Times New Roman"/>
        </w:rPr>
        <w:t xml:space="preserve"> himself</w:t>
      </w:r>
      <w:r w:rsidRPr="004C1663">
        <w:rPr>
          <w:rFonts w:ascii="Times New Roman" w:hAnsi="Times New Roman" w:cs="Times New Roman"/>
        </w:rPr>
        <w:t xml:space="preserve"> had received no schooling: he was not the product of Eton or Harrow, and King’s and Christ Church’ (</w:t>
      </w:r>
      <w:r w:rsidR="006971E6">
        <w:rPr>
          <w:rFonts w:ascii="Times New Roman" w:hAnsi="Times New Roman" w:cs="Times New Roman"/>
        </w:rPr>
        <w:t xml:space="preserve">p. </w:t>
      </w:r>
      <w:r>
        <w:rPr>
          <w:rFonts w:ascii="Times New Roman" w:hAnsi="Times New Roman" w:cs="Times New Roman"/>
        </w:rPr>
        <w:t xml:space="preserve">155). </w:t>
      </w:r>
      <w:r w:rsidRPr="004C1663">
        <w:rPr>
          <w:rFonts w:ascii="Times New Roman" w:hAnsi="Times New Roman" w:cs="Times New Roman"/>
        </w:rPr>
        <w:t>Instead, ‘</w:t>
      </w:r>
      <w:r>
        <w:rPr>
          <w:rFonts w:ascii="Times New Roman" w:hAnsi="Times New Roman" w:cs="Times New Roman"/>
        </w:rPr>
        <w:t>[</w:t>
      </w:r>
      <w:r w:rsidRPr="004C1663">
        <w:rPr>
          <w:rFonts w:ascii="Times New Roman" w:hAnsi="Times New Roman" w:cs="Times New Roman"/>
        </w:rPr>
        <w:t>h</w:t>
      </w:r>
      <w:r>
        <w:rPr>
          <w:rFonts w:ascii="Times New Roman" w:hAnsi="Times New Roman" w:cs="Times New Roman"/>
        </w:rPr>
        <w:t>]</w:t>
      </w:r>
      <w:r w:rsidRPr="004C1663">
        <w:rPr>
          <w:rFonts w:ascii="Times New Roman" w:hAnsi="Times New Roman" w:cs="Times New Roman"/>
        </w:rPr>
        <w:t>e was much more profoundly influenced by his mother’ who facilitated his education (</w:t>
      </w:r>
      <w:r w:rsidR="006971E6">
        <w:rPr>
          <w:rFonts w:ascii="Times New Roman" w:hAnsi="Times New Roman" w:cs="Times New Roman"/>
        </w:rPr>
        <w:t xml:space="preserve">pp. </w:t>
      </w:r>
      <w:r w:rsidRPr="004C1663">
        <w:rPr>
          <w:rFonts w:ascii="Times New Roman" w:hAnsi="Times New Roman" w:cs="Times New Roman"/>
        </w:rPr>
        <w:t>155-156). The specific and unusual conditions of his autodidact educational ‘training’ led him to have ‘highly original’ opinions on ma</w:t>
      </w:r>
      <w:r w:rsidR="00FA46A8">
        <w:rPr>
          <w:rFonts w:ascii="Times New Roman" w:hAnsi="Times New Roman" w:cs="Times New Roman"/>
        </w:rPr>
        <w:t>rriage, as education informs</w:t>
      </w:r>
      <w:r w:rsidRPr="004C1663">
        <w:rPr>
          <w:rFonts w:ascii="Times New Roman" w:hAnsi="Times New Roman" w:cs="Times New Roman"/>
        </w:rPr>
        <w:t xml:space="preserve"> gender relations (</w:t>
      </w:r>
      <w:r w:rsidR="006971E6">
        <w:rPr>
          <w:rFonts w:ascii="Times New Roman" w:hAnsi="Times New Roman" w:cs="Times New Roman"/>
        </w:rPr>
        <w:t xml:space="preserve">p. </w:t>
      </w:r>
      <w:r w:rsidRPr="004C1663">
        <w:rPr>
          <w:rFonts w:ascii="Times New Roman" w:hAnsi="Times New Roman" w:cs="Times New Roman"/>
        </w:rPr>
        <w:t xml:space="preserve">158). </w:t>
      </w:r>
    </w:p>
    <w:p w14:paraId="4D1E3540" w14:textId="26BB0EDA" w:rsidR="00F51EF3" w:rsidRDefault="00F51EF3" w:rsidP="00F51EF3">
      <w:pPr>
        <w:spacing w:line="360" w:lineRule="auto"/>
        <w:ind w:firstLine="720"/>
        <w:rPr>
          <w:rFonts w:ascii="Times New Roman" w:hAnsi="Times New Roman" w:cs="Times New Roman"/>
        </w:rPr>
      </w:pPr>
      <w:r w:rsidRPr="004C1663">
        <w:rPr>
          <w:rFonts w:ascii="Times New Roman" w:hAnsi="Times New Roman" w:cs="Times New Roman"/>
        </w:rPr>
        <w:t xml:space="preserve">Mitchell Leaska notes that Woolf presents Wright as her ‘ideal model of manhood’ </w:t>
      </w:r>
      <w:r w:rsidR="00C73A88">
        <w:rPr>
          <w:rFonts w:ascii="Times New Roman" w:hAnsi="Times New Roman" w:cs="Times New Roman"/>
        </w:rPr>
        <w:t>(</w:t>
      </w:r>
      <w:r w:rsidR="00D36872">
        <w:rPr>
          <w:rFonts w:ascii="Times New Roman" w:hAnsi="Times New Roman" w:cs="Times New Roman"/>
        </w:rPr>
        <w:t xml:space="preserve">p. </w:t>
      </w:r>
      <w:r w:rsidR="00C73A88">
        <w:rPr>
          <w:rFonts w:ascii="Times New Roman" w:hAnsi="Times New Roman" w:cs="Times New Roman"/>
        </w:rPr>
        <w:t xml:space="preserve">xii) </w:t>
      </w:r>
      <w:r w:rsidRPr="004C1663">
        <w:rPr>
          <w:rFonts w:ascii="Times New Roman" w:hAnsi="Times New Roman" w:cs="Times New Roman"/>
        </w:rPr>
        <w:t xml:space="preserve">in </w:t>
      </w:r>
      <w:r w:rsidRPr="004C1663">
        <w:rPr>
          <w:rFonts w:ascii="Times New Roman" w:hAnsi="Times New Roman" w:cs="Times New Roman"/>
          <w:i/>
        </w:rPr>
        <w:t xml:space="preserve">The </w:t>
      </w:r>
      <w:r w:rsidRPr="00315A91">
        <w:rPr>
          <w:rFonts w:ascii="Times New Roman" w:hAnsi="Times New Roman" w:cs="Times New Roman"/>
          <w:i/>
        </w:rPr>
        <w:t>Pargiters</w:t>
      </w:r>
      <w:r w:rsidRPr="00315A91">
        <w:rPr>
          <w:rFonts w:ascii="Times New Roman" w:hAnsi="Times New Roman" w:cs="Times New Roman"/>
        </w:rPr>
        <w:t>.</w:t>
      </w:r>
      <w:r w:rsidRPr="00315A91">
        <w:rPr>
          <w:rFonts w:ascii="Times New Roman" w:hAnsi="Times New Roman" w:cs="Times New Roman"/>
          <w:i/>
        </w:rPr>
        <w:t xml:space="preserve"> The Years</w:t>
      </w:r>
      <w:r w:rsidRPr="00315A91">
        <w:rPr>
          <w:rFonts w:ascii="Times New Roman" w:hAnsi="Times New Roman" w:cs="Times New Roman"/>
        </w:rPr>
        <w:t xml:space="preserve">, </w:t>
      </w:r>
      <w:r>
        <w:rPr>
          <w:rFonts w:ascii="Times New Roman" w:hAnsi="Times New Roman" w:cs="Times New Roman"/>
        </w:rPr>
        <w:t xml:space="preserve">however, renders Robson through Kitty’s viewpoint: </w:t>
      </w:r>
    </w:p>
    <w:p w14:paraId="1AEDB64A" w14:textId="77777777" w:rsidR="00F51EF3" w:rsidRDefault="00F51EF3" w:rsidP="00F51EF3">
      <w:pPr>
        <w:spacing w:line="360" w:lineRule="auto"/>
        <w:ind w:firstLine="720"/>
        <w:rPr>
          <w:rFonts w:ascii="Times New Roman" w:hAnsi="Times New Roman" w:cs="Times New Roman"/>
        </w:rPr>
      </w:pPr>
    </w:p>
    <w:p w14:paraId="2C76E6C9" w14:textId="77777777" w:rsidR="00F51EF3" w:rsidRPr="00315A91" w:rsidRDefault="00F51EF3" w:rsidP="00F51EF3">
      <w:pPr>
        <w:spacing w:line="360" w:lineRule="auto"/>
        <w:ind w:left="720"/>
        <w:rPr>
          <w:rFonts w:ascii="Times New Roman" w:hAnsi="Times New Roman" w:cs="Times New Roman"/>
        </w:rPr>
      </w:pPr>
      <w:r w:rsidRPr="00315A91">
        <w:rPr>
          <w:rFonts w:ascii="Times New Roman" w:hAnsi="Times New Roman" w:cs="Times New Roman"/>
        </w:rPr>
        <w:t>Sam […] stepped forward and indicated with his stubby forefinger the picture of an old woman looking rather over life size in the photographer’s chair.</w:t>
      </w:r>
    </w:p>
    <w:p w14:paraId="688085CF" w14:textId="77777777" w:rsidR="00F51EF3" w:rsidRPr="004C1663" w:rsidRDefault="00F51EF3" w:rsidP="00F51EF3">
      <w:pPr>
        <w:spacing w:line="360" w:lineRule="auto"/>
        <w:rPr>
          <w:rFonts w:ascii="Times New Roman" w:hAnsi="Times New Roman" w:cs="Times New Roman"/>
        </w:rPr>
      </w:pPr>
      <w:r w:rsidRPr="00315A91">
        <w:rPr>
          <w:rFonts w:ascii="Times New Roman" w:hAnsi="Times New Roman" w:cs="Times New Roman"/>
        </w:rPr>
        <w:tab/>
      </w:r>
      <w:r w:rsidRPr="00315A91">
        <w:rPr>
          <w:rFonts w:ascii="Times New Roman" w:hAnsi="Times New Roman" w:cs="Times New Roman"/>
        </w:rPr>
        <w:tab/>
        <w:t>“My mother,” he said […]</w:t>
      </w:r>
    </w:p>
    <w:p w14:paraId="259A3968"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 xml:space="preserve">The unwieldy old lady, posed in all the stiffness of her best clothes, was plain in the extreme. </w:t>
      </w:r>
      <w:r>
        <w:rPr>
          <w:rFonts w:ascii="Times New Roman" w:hAnsi="Times New Roman" w:cs="Times New Roman"/>
        </w:rPr>
        <w:t>And yet Kitty felt that admiration was expected.</w:t>
      </w:r>
    </w:p>
    <w:p w14:paraId="28991124" w14:textId="77777777" w:rsidR="00F51EF3" w:rsidRPr="004C1663" w:rsidRDefault="00F51EF3" w:rsidP="00F51EF3">
      <w:pPr>
        <w:spacing w:line="360" w:lineRule="auto"/>
        <w:ind w:left="720" w:firstLine="720"/>
        <w:rPr>
          <w:rFonts w:ascii="Times New Roman" w:hAnsi="Times New Roman" w:cs="Times New Roman"/>
        </w:rPr>
      </w:pPr>
      <w:r>
        <w:rPr>
          <w:rFonts w:ascii="Times New Roman" w:hAnsi="Times New Roman" w:cs="Times New Roman"/>
        </w:rPr>
        <w:t>“</w:t>
      </w:r>
      <w:r w:rsidRPr="004C1663">
        <w:rPr>
          <w:rFonts w:ascii="Times New Roman" w:hAnsi="Times New Roman" w:cs="Times New Roman"/>
        </w:rPr>
        <w:t>Y</w:t>
      </w:r>
      <w:r>
        <w:rPr>
          <w:rFonts w:ascii="Times New Roman" w:hAnsi="Times New Roman" w:cs="Times New Roman"/>
        </w:rPr>
        <w:t>ou’re very like her, Mr Robson,”</w:t>
      </w:r>
      <w:r w:rsidRPr="004C1663">
        <w:rPr>
          <w:rFonts w:ascii="Times New Roman" w:hAnsi="Times New Roman" w:cs="Times New Roman"/>
        </w:rPr>
        <w:t xml:space="preserve"> […]</w:t>
      </w:r>
    </w:p>
    <w:p w14:paraId="13335B10" w14:textId="71359304"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Indeed they had something of the same sturdy look; the same piercing eyes; and they were both very plain. (</w:t>
      </w:r>
      <w:r w:rsidR="00D36872">
        <w:rPr>
          <w:rFonts w:ascii="Times New Roman" w:hAnsi="Times New Roman" w:cs="Times New Roman"/>
        </w:rPr>
        <w:t xml:space="preserve">pp. </w:t>
      </w:r>
      <w:r w:rsidRPr="004C1663">
        <w:rPr>
          <w:rFonts w:ascii="Times New Roman" w:hAnsi="Times New Roman" w:cs="Times New Roman"/>
        </w:rPr>
        <w:t>52-53)</w:t>
      </w:r>
    </w:p>
    <w:p w14:paraId="34392524" w14:textId="77777777" w:rsidR="00F51EF3" w:rsidRPr="004C1663" w:rsidRDefault="00F51EF3" w:rsidP="00F51EF3">
      <w:pPr>
        <w:spacing w:line="360" w:lineRule="auto"/>
        <w:rPr>
          <w:rFonts w:ascii="Times New Roman" w:hAnsi="Times New Roman" w:cs="Times New Roman"/>
        </w:rPr>
      </w:pPr>
    </w:p>
    <w:p w14:paraId="05BC6611" w14:textId="0C3E7226" w:rsidR="00F51EF3" w:rsidRPr="00D465B3" w:rsidRDefault="00F51EF3" w:rsidP="00D465B3">
      <w:pPr>
        <w:spacing w:line="360" w:lineRule="auto"/>
        <w:rPr>
          <w:rFonts w:ascii="Times New Roman" w:hAnsi="Times New Roman" w:cs="Times New Roman"/>
        </w:rPr>
      </w:pPr>
      <w:r w:rsidRPr="00315A91">
        <w:rPr>
          <w:rFonts w:ascii="Times New Roman" w:hAnsi="Times New Roman" w:cs="Times New Roman"/>
        </w:rPr>
        <w:t>Kitty registers the ‘stubby’, ‘unwieldy’ ‘plain’ and ‘over life size’ Robsons, all terms</w:t>
      </w:r>
      <w:r>
        <w:rPr>
          <w:rFonts w:ascii="Times New Roman" w:hAnsi="Times New Roman" w:cs="Times New Roman"/>
        </w:rPr>
        <w:t xml:space="preserve"> which suggest a disdain towards their seeming </w:t>
      </w:r>
      <w:r w:rsidRPr="00BB6549">
        <w:rPr>
          <w:rFonts w:ascii="Times New Roman" w:hAnsi="Times New Roman" w:cs="Times New Roman"/>
        </w:rPr>
        <w:t xml:space="preserve">inelegance. Kitty’s observation echoes </w:t>
      </w:r>
      <w:r w:rsidR="008C3A48" w:rsidRPr="00BB6549">
        <w:rPr>
          <w:rFonts w:ascii="Times New Roman" w:hAnsi="Times New Roman" w:cs="Times New Roman"/>
        </w:rPr>
        <w:t xml:space="preserve">Woolf’s 1931 </w:t>
      </w:r>
      <w:r w:rsidR="00BB6549" w:rsidRPr="00BB6549">
        <w:rPr>
          <w:rFonts w:ascii="Times New Roman" w:hAnsi="Times New Roman" w:cs="Times New Roman"/>
        </w:rPr>
        <w:t xml:space="preserve">‘Introductory Letter’, a preface </w:t>
      </w:r>
      <w:r w:rsidR="008C3A48" w:rsidRPr="00BB6549">
        <w:rPr>
          <w:rFonts w:ascii="Times New Roman" w:hAnsi="Times New Roman" w:cs="Times New Roman"/>
        </w:rPr>
        <w:t>to a collection</w:t>
      </w:r>
      <w:r w:rsidRPr="00BB6549">
        <w:rPr>
          <w:rFonts w:ascii="Times New Roman" w:hAnsi="Times New Roman" w:cs="Times New Roman"/>
        </w:rPr>
        <w:t xml:space="preserve"> </w:t>
      </w:r>
      <w:r w:rsidR="00BB6549" w:rsidRPr="00BB6549">
        <w:rPr>
          <w:rFonts w:ascii="Times New Roman" w:hAnsi="Times New Roman" w:cs="Times New Roman"/>
        </w:rPr>
        <w:t>of testimonials by members of the Women’s Cooperative Guild, which references</w:t>
      </w:r>
      <w:r w:rsidRPr="00BB6549">
        <w:rPr>
          <w:rFonts w:ascii="Times New Roman" w:hAnsi="Times New Roman" w:cs="Times New Roman"/>
        </w:rPr>
        <w:t xml:space="preserve"> the </w:t>
      </w:r>
      <w:r w:rsidR="008C417A" w:rsidRPr="00BB6549">
        <w:rPr>
          <w:rFonts w:ascii="Times New Roman" w:hAnsi="Times New Roman" w:cs="Times New Roman"/>
        </w:rPr>
        <w:t xml:space="preserve">‘thick set and muscular’ </w:t>
      </w:r>
      <w:r w:rsidRPr="00BB6549">
        <w:rPr>
          <w:rFonts w:ascii="Times New Roman" w:hAnsi="Times New Roman" w:cs="Times New Roman"/>
        </w:rPr>
        <w:t>bodies of cooperative women.</w:t>
      </w:r>
      <w:r w:rsidR="00314325" w:rsidRPr="00BB6549">
        <w:rPr>
          <w:rStyle w:val="EndnoteReference"/>
          <w:rFonts w:ascii="Times New Roman" w:hAnsi="Times New Roman" w:cs="Times New Roman"/>
        </w:rPr>
        <w:endnoteReference w:id="36"/>
      </w:r>
      <w:r w:rsidR="00314325" w:rsidRPr="00BB6549">
        <w:rPr>
          <w:rFonts w:ascii="Times New Roman" w:hAnsi="Times New Roman" w:cs="Times New Roman"/>
        </w:rPr>
        <w:t xml:space="preserve"> </w:t>
      </w:r>
      <w:r w:rsidRPr="00BB6549">
        <w:rPr>
          <w:rFonts w:ascii="Times New Roman" w:hAnsi="Times New Roman" w:cs="Times New Roman"/>
        </w:rPr>
        <w:t>Despite Kitty’s ambivalence, Woolf’s</w:t>
      </w:r>
      <w:r w:rsidRPr="00315A91">
        <w:rPr>
          <w:rFonts w:ascii="Times New Roman" w:hAnsi="Times New Roman" w:cs="Times New Roman"/>
        </w:rPr>
        <w:t xml:space="preserve"> approval of Sam Robson’s feminism </w:t>
      </w:r>
      <w:r>
        <w:rPr>
          <w:rFonts w:ascii="Times New Roman" w:hAnsi="Times New Roman" w:cs="Times New Roman"/>
        </w:rPr>
        <w:t xml:space="preserve">avoids the polemical tone of </w:t>
      </w:r>
      <w:r w:rsidRPr="009C57F7">
        <w:rPr>
          <w:rFonts w:ascii="Times New Roman" w:hAnsi="Times New Roman" w:cs="Times New Roman"/>
          <w:i/>
        </w:rPr>
        <w:t>The Pargiters</w:t>
      </w:r>
      <w:r>
        <w:rPr>
          <w:rFonts w:ascii="Times New Roman" w:hAnsi="Times New Roman" w:cs="Times New Roman"/>
        </w:rPr>
        <w:t xml:space="preserve"> by manifesting</w:t>
      </w:r>
      <w:r w:rsidRPr="00315A91">
        <w:rPr>
          <w:rFonts w:ascii="Times New Roman" w:hAnsi="Times New Roman" w:cs="Times New Roman"/>
        </w:rPr>
        <w:t xml:space="preserve"> itself on a symbolical level through the contrasting, but corresponding, depiction of maternal images in the Pargiter and R</w:t>
      </w:r>
      <w:r>
        <w:rPr>
          <w:rFonts w:ascii="Times New Roman" w:hAnsi="Times New Roman" w:cs="Times New Roman"/>
        </w:rPr>
        <w:t>obson families. Lara Feigel notes</w:t>
      </w:r>
      <w:r w:rsidRPr="00315A91">
        <w:rPr>
          <w:rFonts w:ascii="Times New Roman" w:hAnsi="Times New Roman" w:cs="Times New Roman"/>
        </w:rPr>
        <w:t xml:space="preserve"> </w:t>
      </w:r>
      <w:r w:rsidR="00886419">
        <w:rPr>
          <w:rFonts w:ascii="Times New Roman" w:hAnsi="Times New Roman" w:cs="Times New Roman"/>
        </w:rPr>
        <w:t xml:space="preserve">the recurrence of objects throughout </w:t>
      </w:r>
      <w:r w:rsidR="00886419">
        <w:rPr>
          <w:rFonts w:ascii="Times New Roman" w:hAnsi="Times New Roman" w:cs="Times New Roman"/>
          <w:i/>
        </w:rPr>
        <w:t xml:space="preserve">The Years, </w:t>
      </w:r>
      <w:r w:rsidR="00886419">
        <w:rPr>
          <w:rFonts w:ascii="Times New Roman" w:hAnsi="Times New Roman" w:cs="Times New Roman"/>
        </w:rPr>
        <w:t>which function ‘</w:t>
      </w:r>
      <w:r w:rsidRPr="00315A91">
        <w:rPr>
          <w:rFonts w:ascii="Times New Roman" w:hAnsi="Times New Roman" w:cs="Times New Roman"/>
        </w:rPr>
        <w:t>as metonyms</w:t>
      </w:r>
      <w:r w:rsidR="00886419">
        <w:rPr>
          <w:rFonts w:ascii="Times New Roman" w:hAnsi="Times New Roman" w:cs="Times New Roman"/>
        </w:rPr>
        <w:t xml:space="preserve"> for […] the passing of time</w:t>
      </w:r>
      <w:r w:rsidRPr="00315A91">
        <w:rPr>
          <w:rFonts w:ascii="Times New Roman" w:hAnsi="Times New Roman" w:cs="Times New Roman"/>
        </w:rPr>
        <w:t>’</w:t>
      </w:r>
      <w:r w:rsidR="00FA46A8">
        <w:rPr>
          <w:rFonts w:ascii="Times New Roman" w:hAnsi="Times New Roman" w:cs="Times New Roman"/>
        </w:rPr>
        <w:t>; t</w:t>
      </w:r>
      <w:r w:rsidR="00FA46A8" w:rsidRPr="00315A91">
        <w:rPr>
          <w:rFonts w:ascii="Times New Roman" w:hAnsi="Times New Roman" w:cs="Times New Roman"/>
        </w:rPr>
        <w:t>hese objects also</w:t>
      </w:r>
      <w:r w:rsidR="00FA46A8">
        <w:rPr>
          <w:rFonts w:ascii="Times New Roman" w:hAnsi="Times New Roman" w:cs="Times New Roman"/>
        </w:rPr>
        <w:t xml:space="preserve"> recur within the same section as </w:t>
      </w:r>
      <w:r w:rsidR="00FA46A8" w:rsidRPr="00315A91">
        <w:rPr>
          <w:rFonts w:ascii="Times New Roman" w:hAnsi="Times New Roman" w:cs="Times New Roman"/>
        </w:rPr>
        <w:t>Woolf invests them with political significance within each period</w:t>
      </w:r>
      <w:r w:rsidR="00FA46A8">
        <w:rPr>
          <w:rFonts w:ascii="Times New Roman" w:hAnsi="Times New Roman" w:cs="Times New Roman"/>
        </w:rPr>
        <w:t>.</w:t>
      </w:r>
      <w:r w:rsidR="00FA46A8" w:rsidRPr="00315A91">
        <w:rPr>
          <w:rStyle w:val="FootnoteReference"/>
          <w:rFonts w:ascii="Times New Roman" w:hAnsi="Times New Roman" w:cs="Times New Roman"/>
        </w:rPr>
        <w:t xml:space="preserve"> </w:t>
      </w:r>
      <w:r w:rsidR="00314325" w:rsidRPr="00315A91">
        <w:rPr>
          <w:rStyle w:val="EndnoteReference"/>
          <w:rFonts w:ascii="Times New Roman" w:hAnsi="Times New Roman" w:cs="Times New Roman"/>
        </w:rPr>
        <w:endnoteReference w:id="37"/>
      </w:r>
      <w:r w:rsidR="00314325" w:rsidRPr="00315A91">
        <w:rPr>
          <w:rFonts w:ascii="Times New Roman" w:hAnsi="Times New Roman" w:cs="Times New Roman"/>
        </w:rPr>
        <w:t xml:space="preserve"> </w:t>
      </w:r>
      <w:r w:rsidR="00886419">
        <w:rPr>
          <w:rFonts w:ascii="Times New Roman" w:hAnsi="Times New Roman" w:cs="Times New Roman"/>
        </w:rPr>
        <w:t xml:space="preserve">This </w:t>
      </w:r>
      <w:r w:rsidR="00FA46A8">
        <w:rPr>
          <w:rFonts w:ascii="Times New Roman" w:hAnsi="Times New Roman" w:cs="Times New Roman"/>
        </w:rPr>
        <w:t xml:space="preserve">is evident </w:t>
      </w:r>
      <w:r w:rsidR="0093375C">
        <w:rPr>
          <w:rFonts w:ascii="Times New Roman" w:hAnsi="Times New Roman" w:cs="Times New Roman"/>
        </w:rPr>
        <w:t>in</w:t>
      </w:r>
      <w:r w:rsidRPr="00315A91">
        <w:rPr>
          <w:rFonts w:ascii="Times New Roman" w:hAnsi="Times New Roman" w:cs="Times New Roman"/>
        </w:rPr>
        <w:t xml:space="preserve"> the photograph of Sam Robson’s moth</w:t>
      </w:r>
      <w:r w:rsidR="00886419">
        <w:rPr>
          <w:rFonts w:ascii="Times New Roman" w:hAnsi="Times New Roman" w:cs="Times New Roman"/>
        </w:rPr>
        <w:t>er, the description of which dra</w:t>
      </w:r>
      <w:r w:rsidRPr="00315A91">
        <w:rPr>
          <w:rFonts w:ascii="Times New Roman" w:hAnsi="Times New Roman" w:cs="Times New Roman"/>
        </w:rPr>
        <w:t xml:space="preserve">ws heavily upon the photographic representation of Mr Joseph Wright’s mother, Sarah Ann Wright, in </w:t>
      </w:r>
      <w:r w:rsidRPr="00315A91">
        <w:rPr>
          <w:rFonts w:ascii="Times New Roman" w:hAnsi="Times New Roman" w:cs="Times New Roman"/>
          <w:i/>
        </w:rPr>
        <w:t>The</w:t>
      </w:r>
      <w:r w:rsidRPr="004C1663">
        <w:rPr>
          <w:rFonts w:ascii="Times New Roman" w:hAnsi="Times New Roman" w:cs="Times New Roman"/>
          <w:i/>
        </w:rPr>
        <w:t xml:space="preserve"> Life of Joseph Wright</w:t>
      </w:r>
      <w:r w:rsidR="00886419">
        <w:rPr>
          <w:rFonts w:ascii="Times New Roman" w:hAnsi="Times New Roman" w:cs="Times New Roman"/>
        </w:rPr>
        <w:t>. Earlier in the chapter</w:t>
      </w:r>
      <w:r w:rsidRPr="004C1663">
        <w:rPr>
          <w:rFonts w:ascii="Times New Roman" w:hAnsi="Times New Roman" w:cs="Times New Roman"/>
        </w:rPr>
        <w:t>, the Pargiter girls are presided over by a po</w:t>
      </w:r>
      <w:r>
        <w:rPr>
          <w:rFonts w:ascii="Times New Roman" w:hAnsi="Times New Roman" w:cs="Times New Roman"/>
        </w:rPr>
        <w:t>rtrait of their dying mother: ‘[o]</w:t>
      </w:r>
      <w:r w:rsidRPr="004C1663">
        <w:rPr>
          <w:rFonts w:ascii="Times New Roman" w:hAnsi="Times New Roman" w:cs="Times New Roman"/>
        </w:rPr>
        <w:t>ver the fireplace the portrait of a red-haired young woman in white muslin holding a basket of flowers on</w:t>
      </w:r>
      <w:r w:rsidR="0003317F">
        <w:rPr>
          <w:rFonts w:ascii="Times New Roman" w:hAnsi="Times New Roman" w:cs="Times New Roman"/>
        </w:rPr>
        <w:t xml:space="preserve"> her lap smiled down at them’ (</w:t>
      </w:r>
      <w:r w:rsidR="00D36872">
        <w:rPr>
          <w:rFonts w:ascii="Times New Roman" w:hAnsi="Times New Roman" w:cs="Times New Roman"/>
        </w:rPr>
        <w:t xml:space="preserve">p. </w:t>
      </w:r>
      <w:r w:rsidRPr="004C1663">
        <w:rPr>
          <w:rFonts w:ascii="Times New Roman" w:hAnsi="Times New Roman" w:cs="Times New Roman"/>
        </w:rPr>
        <w:t>8). This portrait is referenced throughout the text, and as Feigel notes, its fading represents</w:t>
      </w:r>
      <w:r>
        <w:rPr>
          <w:rFonts w:ascii="Times New Roman" w:hAnsi="Times New Roman" w:cs="Times New Roman"/>
        </w:rPr>
        <w:t xml:space="preserve"> the passing of time.</w:t>
      </w:r>
      <w:r w:rsidR="00314325">
        <w:rPr>
          <w:rStyle w:val="EndnoteReference"/>
          <w:rFonts w:ascii="Times New Roman" w:hAnsi="Times New Roman" w:cs="Times New Roman"/>
        </w:rPr>
        <w:endnoteReference w:id="38"/>
      </w:r>
      <w:r w:rsidR="00314325">
        <w:rPr>
          <w:rFonts w:ascii="Times New Roman" w:hAnsi="Times New Roman" w:cs="Times New Roman"/>
        </w:rPr>
        <w:t xml:space="preserve"> </w:t>
      </w:r>
      <w:r>
        <w:rPr>
          <w:rFonts w:ascii="Times New Roman" w:hAnsi="Times New Roman" w:cs="Times New Roman"/>
        </w:rPr>
        <w:t>T</w:t>
      </w:r>
      <w:r w:rsidR="006112E7">
        <w:rPr>
          <w:rFonts w:ascii="Times New Roman" w:hAnsi="Times New Roman" w:cs="Times New Roman"/>
        </w:rPr>
        <w:t>he</w:t>
      </w:r>
      <w:r w:rsidRPr="004C1663">
        <w:rPr>
          <w:rFonts w:ascii="Times New Roman" w:hAnsi="Times New Roman" w:cs="Times New Roman"/>
        </w:rPr>
        <w:t xml:space="preserve"> ima</w:t>
      </w:r>
      <w:r w:rsidR="00886419">
        <w:rPr>
          <w:rFonts w:ascii="Times New Roman" w:hAnsi="Times New Roman" w:cs="Times New Roman"/>
        </w:rPr>
        <w:t>ge is also politically weighted; t</w:t>
      </w:r>
      <w:r w:rsidRPr="004C1663">
        <w:rPr>
          <w:rFonts w:ascii="Times New Roman" w:hAnsi="Times New Roman" w:cs="Times New Roman"/>
        </w:rPr>
        <w:t xml:space="preserve">he flowers, the virginal white muslin and benign smile all connote an idealized portrait of the middle-class lady, akin to </w:t>
      </w:r>
      <w:r w:rsidR="008E5D8A">
        <w:rPr>
          <w:rFonts w:ascii="Times New Roman" w:hAnsi="Times New Roman" w:cs="Times New Roman"/>
        </w:rPr>
        <w:t xml:space="preserve">the </w:t>
      </w:r>
      <w:r w:rsidRPr="004C1663">
        <w:rPr>
          <w:rFonts w:ascii="Times New Roman" w:hAnsi="Times New Roman" w:cs="Times New Roman"/>
        </w:rPr>
        <w:t>‘angel in the house’</w:t>
      </w:r>
      <w:r w:rsidR="008E5D8A">
        <w:rPr>
          <w:rFonts w:ascii="Times New Roman" w:hAnsi="Times New Roman" w:cs="Times New Roman"/>
        </w:rPr>
        <w:t>,</w:t>
      </w:r>
      <w:r w:rsidRPr="004C1663">
        <w:rPr>
          <w:rFonts w:ascii="Times New Roman" w:hAnsi="Times New Roman" w:cs="Times New Roman"/>
        </w:rPr>
        <w:t xml:space="preserve"> </w:t>
      </w:r>
      <w:r w:rsidR="008E5D8A">
        <w:rPr>
          <w:rFonts w:ascii="Times New Roman" w:hAnsi="Times New Roman" w:cs="Times New Roman"/>
        </w:rPr>
        <w:t xml:space="preserve">the Coventry Patmore ideal </w:t>
      </w:r>
      <w:r w:rsidRPr="004C1663">
        <w:rPr>
          <w:rFonts w:ascii="Times New Roman" w:hAnsi="Times New Roman" w:cs="Times New Roman"/>
        </w:rPr>
        <w:t>that Woolf had so rebelled against in ‘Professions for Women’ (1931).</w:t>
      </w:r>
      <w:r w:rsidR="00314325" w:rsidRPr="004C1663">
        <w:rPr>
          <w:rStyle w:val="EndnoteReference"/>
          <w:rFonts w:ascii="Times New Roman" w:hAnsi="Times New Roman" w:cs="Times New Roman"/>
        </w:rPr>
        <w:endnoteReference w:id="39"/>
      </w:r>
      <w:r w:rsidR="00314325" w:rsidRPr="004C1663">
        <w:rPr>
          <w:rFonts w:ascii="Times New Roman" w:hAnsi="Times New Roman" w:cs="Times New Roman"/>
        </w:rPr>
        <w:t xml:space="preserve"> </w:t>
      </w:r>
      <w:r w:rsidRPr="004C1663">
        <w:rPr>
          <w:rFonts w:ascii="Times New Roman" w:hAnsi="Times New Roman" w:cs="Times New Roman"/>
        </w:rPr>
        <w:t>It departs so much from reality, that</w:t>
      </w:r>
      <w:r>
        <w:rPr>
          <w:rFonts w:ascii="Times New Roman" w:hAnsi="Times New Roman" w:cs="Times New Roman"/>
        </w:rPr>
        <w:t>,</w:t>
      </w:r>
      <w:r w:rsidRPr="004C1663">
        <w:rPr>
          <w:rFonts w:ascii="Times New Roman" w:hAnsi="Times New Roman" w:cs="Times New Roman"/>
        </w:rPr>
        <w:t xml:space="preserve"> as adults</w:t>
      </w:r>
      <w:r>
        <w:rPr>
          <w:rFonts w:ascii="Times New Roman" w:hAnsi="Times New Roman" w:cs="Times New Roman"/>
        </w:rPr>
        <w:t>,</w:t>
      </w:r>
      <w:r w:rsidRPr="004C1663">
        <w:rPr>
          <w:rFonts w:ascii="Times New Roman" w:hAnsi="Times New Roman" w:cs="Times New Roman"/>
        </w:rPr>
        <w:t xml:space="preserve"> the Pargiter children have no</w:t>
      </w:r>
      <w:r>
        <w:rPr>
          <w:rFonts w:ascii="Times New Roman" w:hAnsi="Times New Roman" w:cs="Times New Roman"/>
        </w:rPr>
        <w:t xml:space="preserve"> recollection of this figure </w:t>
      </w:r>
      <w:r w:rsidRPr="004C1663">
        <w:rPr>
          <w:rFonts w:ascii="Times New Roman" w:hAnsi="Times New Roman" w:cs="Times New Roman"/>
        </w:rPr>
        <w:t>bearing an</w:t>
      </w:r>
      <w:r>
        <w:rPr>
          <w:rFonts w:ascii="Times New Roman" w:hAnsi="Times New Roman" w:cs="Times New Roman"/>
        </w:rPr>
        <w:t>y semblance to their mother: ‘“Was it like her”’ Peggy asks, ‘“N</w:t>
      </w:r>
      <w:r w:rsidRPr="004C1663">
        <w:rPr>
          <w:rFonts w:ascii="Times New Roman" w:hAnsi="Times New Roman" w:cs="Times New Roman"/>
        </w:rPr>
        <w:t>ot as I remembered her”’ Eleanor replies</w:t>
      </w:r>
      <w:r w:rsidRPr="004C1663">
        <w:rPr>
          <w:rFonts w:ascii="Times New Roman" w:hAnsi="Times New Roman" w:cs="Times New Roman"/>
          <w:i/>
        </w:rPr>
        <w:t xml:space="preserve"> </w:t>
      </w:r>
      <w:r w:rsidR="00225DE1">
        <w:rPr>
          <w:rFonts w:ascii="Times New Roman" w:hAnsi="Times New Roman" w:cs="Times New Roman"/>
        </w:rPr>
        <w:t>(</w:t>
      </w:r>
      <w:r w:rsidR="00D36872">
        <w:rPr>
          <w:rFonts w:ascii="Times New Roman" w:hAnsi="Times New Roman" w:cs="Times New Roman"/>
        </w:rPr>
        <w:t xml:space="preserve">p. </w:t>
      </w:r>
      <w:r w:rsidRPr="004C1663">
        <w:rPr>
          <w:rFonts w:ascii="Times New Roman" w:hAnsi="Times New Roman" w:cs="Times New Roman"/>
        </w:rPr>
        <w:t>268). Woolf provides a critical commentary on a middle-c</w:t>
      </w:r>
      <w:r w:rsidR="00C73A88">
        <w:rPr>
          <w:rFonts w:ascii="Times New Roman" w:hAnsi="Times New Roman" w:cs="Times New Roman"/>
        </w:rPr>
        <w:t xml:space="preserve">lass tendency to idealize </w:t>
      </w:r>
      <w:r w:rsidRPr="004C1663">
        <w:rPr>
          <w:rFonts w:ascii="Times New Roman" w:hAnsi="Times New Roman" w:cs="Times New Roman"/>
        </w:rPr>
        <w:t xml:space="preserve">women out of existence, leaving the reality unrecognizable in the image. Mrs Robson is erected as </w:t>
      </w:r>
      <w:r>
        <w:rPr>
          <w:rFonts w:ascii="Times New Roman" w:hAnsi="Times New Roman" w:cs="Times New Roman"/>
        </w:rPr>
        <w:t xml:space="preserve">a formidable matriarchal power, while </w:t>
      </w:r>
      <w:r w:rsidRPr="004C1663">
        <w:rPr>
          <w:rFonts w:ascii="Times New Roman" w:hAnsi="Times New Roman" w:cs="Times New Roman"/>
        </w:rPr>
        <w:t xml:space="preserve">Rose Pargiter dies at the beginning of the novel, her image left to decay, as patriarchal society is enacted within </w:t>
      </w:r>
      <w:r w:rsidRPr="00881EF7">
        <w:rPr>
          <w:rFonts w:ascii="Times New Roman" w:hAnsi="Times New Roman" w:cs="Times New Roman"/>
        </w:rPr>
        <w:t>the middle-class Pargiter family.</w:t>
      </w:r>
      <w:r w:rsidR="006112E7">
        <w:rPr>
          <w:rFonts w:ascii="Times New Roman" w:hAnsi="Times New Roman" w:cs="Times New Roman"/>
        </w:rPr>
        <w:t xml:space="preserve"> An integral aspect</w:t>
      </w:r>
      <w:r w:rsidRPr="004C1663">
        <w:rPr>
          <w:rFonts w:ascii="Times New Roman" w:hAnsi="Times New Roman" w:cs="Times New Roman"/>
        </w:rPr>
        <w:t xml:space="preserve"> of Sam Robson’s heroism comes from his enlig</w:t>
      </w:r>
      <w:r>
        <w:rPr>
          <w:rFonts w:ascii="Times New Roman" w:hAnsi="Times New Roman" w:cs="Times New Roman"/>
        </w:rPr>
        <w:t>htened attitude to women – born</w:t>
      </w:r>
      <w:r w:rsidRPr="004C1663">
        <w:rPr>
          <w:rFonts w:ascii="Times New Roman" w:hAnsi="Times New Roman" w:cs="Times New Roman"/>
        </w:rPr>
        <w:t xml:space="preserve"> of his autodidact education </w:t>
      </w:r>
      <w:r w:rsidRPr="004C1663">
        <w:rPr>
          <w:rFonts w:ascii="Times New Roman" w:hAnsi="Times New Roman" w:cs="Times New Roman"/>
        </w:rPr>
        <w:softHyphen/>
        <w:t xml:space="preserve">– which refuses the idealizing spirit that dominates middle-class conceptions of femininity. </w:t>
      </w:r>
      <w:r w:rsidRPr="00A82F7C">
        <w:rPr>
          <w:rFonts w:ascii="Times New Roman" w:hAnsi="Times New Roman" w:cs="Times New Roman"/>
          <w:i/>
        </w:rPr>
        <w:t xml:space="preserve"> </w:t>
      </w:r>
    </w:p>
    <w:p w14:paraId="5A461FEE" w14:textId="7383718C" w:rsidR="002F4466" w:rsidRDefault="00F51EF3" w:rsidP="00F51EF3">
      <w:pPr>
        <w:spacing w:line="360" w:lineRule="auto"/>
        <w:ind w:firstLine="720"/>
        <w:rPr>
          <w:rFonts w:ascii="Times New Roman" w:hAnsi="Times New Roman" w:cs="Times New Roman"/>
        </w:rPr>
      </w:pPr>
      <w:r w:rsidRPr="004C1663">
        <w:rPr>
          <w:rFonts w:ascii="Times New Roman" w:hAnsi="Times New Roman" w:cs="Times New Roman"/>
        </w:rPr>
        <w:t>After visiting the Robson family, K</w:t>
      </w:r>
      <w:r>
        <w:rPr>
          <w:rFonts w:ascii="Times New Roman" w:hAnsi="Times New Roman" w:cs="Times New Roman"/>
        </w:rPr>
        <w:t>itty is ov</w:t>
      </w:r>
      <w:r w:rsidR="00D465B3">
        <w:rPr>
          <w:rFonts w:ascii="Times New Roman" w:hAnsi="Times New Roman" w:cs="Times New Roman"/>
        </w:rPr>
        <w:t>erwhelmed with affection for Sam</w:t>
      </w:r>
      <w:r w:rsidR="00317400">
        <w:rPr>
          <w:rFonts w:ascii="Times New Roman" w:hAnsi="Times New Roman" w:cs="Times New Roman"/>
        </w:rPr>
        <w:t>: ‘[y]</w:t>
      </w:r>
      <w:r>
        <w:rPr>
          <w:rFonts w:ascii="Times New Roman" w:hAnsi="Times New Roman" w:cs="Times New Roman"/>
        </w:rPr>
        <w:t>ou are the nicest man I have ever met, she thought’</w:t>
      </w:r>
      <w:r w:rsidRPr="004C1663">
        <w:rPr>
          <w:rFonts w:ascii="Times New Roman" w:hAnsi="Times New Roman" w:cs="Times New Roman"/>
        </w:rPr>
        <w:t xml:space="preserve"> (</w:t>
      </w:r>
      <w:r w:rsidR="00D36872">
        <w:rPr>
          <w:rFonts w:ascii="Times New Roman" w:hAnsi="Times New Roman" w:cs="Times New Roman"/>
        </w:rPr>
        <w:t xml:space="preserve">p. </w:t>
      </w:r>
      <w:r>
        <w:rPr>
          <w:rFonts w:ascii="Times New Roman" w:hAnsi="Times New Roman" w:cs="Times New Roman"/>
        </w:rPr>
        <w:t xml:space="preserve">53), and wonders of the family: ‘[d]id they know how much she admired </w:t>
      </w:r>
      <w:r w:rsidR="00225DE1">
        <w:rPr>
          <w:rFonts w:ascii="Times New Roman" w:hAnsi="Times New Roman" w:cs="Times New Roman"/>
        </w:rPr>
        <w:t>them?’ (</w:t>
      </w:r>
      <w:r w:rsidR="00D36872">
        <w:rPr>
          <w:rFonts w:ascii="Times New Roman" w:hAnsi="Times New Roman" w:cs="Times New Roman"/>
        </w:rPr>
        <w:t xml:space="preserve">p. </w:t>
      </w:r>
      <w:r>
        <w:rPr>
          <w:rFonts w:ascii="Times New Roman" w:hAnsi="Times New Roman" w:cs="Times New Roman"/>
        </w:rPr>
        <w:t>53). The</w:t>
      </w:r>
      <w:r w:rsidRPr="004C1663">
        <w:rPr>
          <w:rFonts w:ascii="Times New Roman" w:hAnsi="Times New Roman" w:cs="Times New Roman"/>
        </w:rPr>
        <w:t xml:space="preserve"> visit </w:t>
      </w:r>
      <w:r>
        <w:rPr>
          <w:rFonts w:ascii="Times New Roman" w:hAnsi="Times New Roman" w:cs="Times New Roman"/>
        </w:rPr>
        <w:t xml:space="preserve">to the Robson home </w:t>
      </w:r>
      <w:r w:rsidRPr="004C1663">
        <w:rPr>
          <w:rFonts w:ascii="Times New Roman" w:hAnsi="Times New Roman" w:cs="Times New Roman"/>
        </w:rPr>
        <w:t>is presented as a defining formative experience for Kitty</w:t>
      </w:r>
      <w:r>
        <w:rPr>
          <w:rFonts w:ascii="Times New Roman" w:hAnsi="Times New Roman" w:cs="Times New Roman"/>
        </w:rPr>
        <w:t>, echoing through the years</w:t>
      </w:r>
      <w:r w:rsidRPr="004C1663">
        <w:rPr>
          <w:rFonts w:ascii="Times New Roman" w:hAnsi="Times New Roman" w:cs="Times New Roman"/>
        </w:rPr>
        <w:t>: in ‘1910’ Kitty remembers the ‘very l</w:t>
      </w:r>
      <w:r>
        <w:rPr>
          <w:rFonts w:ascii="Times New Roman" w:hAnsi="Times New Roman" w:cs="Times New Roman"/>
        </w:rPr>
        <w:t>ight room’ at the Robsons’; ‘“[t]</w:t>
      </w:r>
      <w:r w:rsidRPr="004C1663">
        <w:rPr>
          <w:rFonts w:ascii="Times New Roman" w:hAnsi="Times New Roman" w:cs="Times New Roman"/>
        </w:rPr>
        <w:t>hat’s the sort of life I like”</w:t>
      </w:r>
      <w:r w:rsidR="00225DE1">
        <w:rPr>
          <w:rFonts w:ascii="Times New Roman" w:hAnsi="Times New Roman" w:cs="Times New Roman"/>
        </w:rPr>
        <w:t>’ (</w:t>
      </w:r>
      <w:r w:rsidR="00D36872">
        <w:rPr>
          <w:rFonts w:ascii="Times New Roman" w:hAnsi="Times New Roman" w:cs="Times New Roman"/>
        </w:rPr>
        <w:t xml:space="preserve">p. </w:t>
      </w:r>
      <w:r>
        <w:rPr>
          <w:rFonts w:ascii="Times New Roman" w:hAnsi="Times New Roman" w:cs="Times New Roman"/>
        </w:rPr>
        <w:t xml:space="preserve">135), she thinks. </w:t>
      </w:r>
      <w:r w:rsidRPr="004C1663">
        <w:rPr>
          <w:rFonts w:ascii="Times New Roman" w:hAnsi="Times New Roman" w:cs="Times New Roman"/>
        </w:rPr>
        <w:t xml:space="preserve"> </w:t>
      </w:r>
    </w:p>
    <w:p w14:paraId="604DA2DB" w14:textId="77777777" w:rsidR="002F4466" w:rsidRDefault="002F4466" w:rsidP="002F4466">
      <w:pPr>
        <w:spacing w:line="360" w:lineRule="auto"/>
        <w:rPr>
          <w:rFonts w:ascii="Times New Roman" w:hAnsi="Times New Roman" w:cs="Times New Roman"/>
        </w:rPr>
      </w:pPr>
    </w:p>
    <w:p w14:paraId="1D6D8434" w14:textId="4635F05F" w:rsidR="002F4466" w:rsidRPr="002F4466" w:rsidRDefault="002F4466" w:rsidP="002F4466">
      <w:pPr>
        <w:spacing w:line="360" w:lineRule="auto"/>
        <w:rPr>
          <w:rFonts w:ascii="Times New Roman" w:hAnsi="Times New Roman" w:cs="Times New Roman"/>
          <w:b/>
        </w:rPr>
      </w:pPr>
      <w:r>
        <w:rPr>
          <w:rFonts w:ascii="Times New Roman" w:hAnsi="Times New Roman" w:cs="Times New Roman"/>
          <w:b/>
        </w:rPr>
        <w:t>‘Present Day’ and the children’s song</w:t>
      </w:r>
    </w:p>
    <w:p w14:paraId="77559A3A" w14:textId="77777777" w:rsidR="002F4466" w:rsidRDefault="002F4466" w:rsidP="00FA46A8">
      <w:pPr>
        <w:spacing w:line="360" w:lineRule="auto"/>
        <w:rPr>
          <w:rFonts w:ascii="Times New Roman" w:hAnsi="Times New Roman" w:cs="Times New Roman"/>
        </w:rPr>
      </w:pPr>
    </w:p>
    <w:p w14:paraId="6CC08813" w14:textId="72C1BA22" w:rsidR="00F51EF3" w:rsidRPr="00266900" w:rsidRDefault="00F51EF3" w:rsidP="00FA46A8">
      <w:pPr>
        <w:spacing w:line="360" w:lineRule="auto"/>
        <w:rPr>
          <w:rFonts w:ascii="Times New Roman" w:hAnsi="Times New Roman" w:cs="Times New Roman"/>
        </w:rPr>
      </w:pPr>
      <w:r w:rsidRPr="00CF474D">
        <w:rPr>
          <w:rFonts w:ascii="Times New Roman" w:hAnsi="Times New Roman" w:cs="Times New Roman"/>
        </w:rPr>
        <w:t>In ‘1880’</w:t>
      </w:r>
      <w:r w:rsidR="001B4991">
        <w:rPr>
          <w:rFonts w:ascii="Times New Roman" w:hAnsi="Times New Roman" w:cs="Times New Roman"/>
        </w:rPr>
        <w:t>,</w:t>
      </w:r>
      <w:r w:rsidRPr="00CF474D">
        <w:rPr>
          <w:rFonts w:ascii="Times New Roman" w:hAnsi="Times New Roman" w:cs="Times New Roman"/>
        </w:rPr>
        <w:t xml:space="preserve"> </w:t>
      </w:r>
      <w:r w:rsidR="008E5D8A">
        <w:rPr>
          <w:rFonts w:ascii="Times New Roman" w:hAnsi="Times New Roman" w:cs="Times New Roman"/>
        </w:rPr>
        <w:t xml:space="preserve">advances in working-class </w:t>
      </w:r>
      <w:r w:rsidRPr="00CF474D">
        <w:rPr>
          <w:rFonts w:ascii="Times New Roman" w:hAnsi="Times New Roman" w:cs="Times New Roman"/>
        </w:rPr>
        <w:t xml:space="preserve">education </w:t>
      </w:r>
      <w:r w:rsidR="00C20D0C">
        <w:rPr>
          <w:rFonts w:ascii="Times New Roman" w:hAnsi="Times New Roman" w:cs="Times New Roman"/>
        </w:rPr>
        <w:t>are</w:t>
      </w:r>
      <w:r w:rsidR="008E5D8A">
        <w:rPr>
          <w:rFonts w:ascii="Times New Roman" w:hAnsi="Times New Roman" w:cs="Times New Roman"/>
        </w:rPr>
        <w:t xml:space="preserve"> represented as a nascent force an</w:t>
      </w:r>
      <w:r w:rsidR="00C20D0C">
        <w:rPr>
          <w:rFonts w:ascii="Times New Roman" w:hAnsi="Times New Roman" w:cs="Times New Roman"/>
        </w:rPr>
        <w:t xml:space="preserve">d a potential stimulant of </w:t>
      </w:r>
      <w:r w:rsidR="008E5D8A">
        <w:rPr>
          <w:rFonts w:ascii="Times New Roman" w:hAnsi="Times New Roman" w:cs="Times New Roman"/>
        </w:rPr>
        <w:t xml:space="preserve">social change. </w:t>
      </w:r>
      <w:r w:rsidRPr="00CF474D">
        <w:rPr>
          <w:rFonts w:ascii="Times New Roman" w:hAnsi="Times New Roman" w:cs="Times New Roman"/>
        </w:rPr>
        <w:t>‘Present Day’, however, presents a similarly class-divided society</w:t>
      </w:r>
      <w:r w:rsidR="00FD3CB8">
        <w:rPr>
          <w:rFonts w:ascii="Times New Roman" w:hAnsi="Times New Roman" w:cs="Times New Roman"/>
        </w:rPr>
        <w:t>:</w:t>
      </w:r>
      <w:r>
        <w:rPr>
          <w:rFonts w:ascii="Times New Roman" w:hAnsi="Times New Roman" w:cs="Times New Roman"/>
        </w:rPr>
        <w:t xml:space="preserve"> at Delia’s party,</w:t>
      </w:r>
      <w:r w:rsidRPr="00CF474D">
        <w:rPr>
          <w:rFonts w:ascii="Times New Roman" w:hAnsi="Times New Roman" w:cs="Times New Roman"/>
        </w:rPr>
        <w:t xml:space="preserve"> North questions ‘where are the Sweeps and the Sewer-men […] there </w:t>
      </w:r>
      <w:r w:rsidR="00225DE1">
        <w:rPr>
          <w:rFonts w:ascii="Times New Roman" w:hAnsi="Times New Roman" w:cs="Times New Roman"/>
        </w:rPr>
        <w:t>were only Dons and Duchesses’ (</w:t>
      </w:r>
      <w:r w:rsidR="00D36872">
        <w:rPr>
          <w:rFonts w:ascii="Times New Roman" w:hAnsi="Times New Roman" w:cs="Times New Roman"/>
        </w:rPr>
        <w:t xml:space="preserve">p. </w:t>
      </w:r>
      <w:r w:rsidRPr="00CF474D">
        <w:rPr>
          <w:rFonts w:ascii="Times New Roman" w:hAnsi="Times New Roman" w:cs="Times New Roman"/>
        </w:rPr>
        <w:t>296</w:t>
      </w:r>
      <w:r w:rsidRPr="00FA46A8">
        <w:rPr>
          <w:rFonts w:ascii="Times New Roman" w:hAnsi="Times New Roman" w:cs="Times New Roman"/>
        </w:rPr>
        <w:t>). T</w:t>
      </w:r>
      <w:r w:rsidR="005B2C7D" w:rsidRPr="00FA46A8">
        <w:rPr>
          <w:rFonts w:ascii="Times New Roman" w:hAnsi="Times New Roman" w:cs="Times New Roman"/>
        </w:rPr>
        <w:t xml:space="preserve">he children’s song </w:t>
      </w:r>
      <w:r w:rsidR="008E5D8A">
        <w:rPr>
          <w:rFonts w:ascii="Times New Roman" w:hAnsi="Times New Roman" w:cs="Times New Roman"/>
        </w:rPr>
        <w:t>towards the end of ‘Present Day’ provides a stark confrontation with social otherness for the party’s guests, and represents</w:t>
      </w:r>
      <w:r w:rsidR="00FA46A8">
        <w:rPr>
          <w:rFonts w:ascii="Times New Roman" w:hAnsi="Times New Roman" w:cs="Times New Roman"/>
        </w:rPr>
        <w:t xml:space="preserve"> a deeply ambiguous mo</w:t>
      </w:r>
      <w:r w:rsidR="006112E7">
        <w:rPr>
          <w:rFonts w:ascii="Times New Roman" w:hAnsi="Times New Roman" w:cs="Times New Roman"/>
        </w:rPr>
        <w:t>ment. E</w:t>
      </w:r>
      <w:r w:rsidRPr="00FA46A8">
        <w:rPr>
          <w:rFonts w:ascii="Times New Roman" w:hAnsi="Times New Roman" w:cs="Times New Roman"/>
        </w:rPr>
        <w:t>nigmatic and indeterminate, it has invited an array of critical interpretations. Anna Snaith has noted</w:t>
      </w:r>
      <w:r>
        <w:rPr>
          <w:rFonts w:ascii="Times New Roman" w:hAnsi="Times New Roman" w:cs="Times New Roman"/>
        </w:rPr>
        <w:t xml:space="preserve"> that</w:t>
      </w:r>
      <w:r w:rsidR="006112E7">
        <w:rPr>
          <w:rFonts w:ascii="Times New Roman" w:hAnsi="Times New Roman" w:cs="Times New Roman"/>
        </w:rPr>
        <w:t>,</w:t>
      </w:r>
      <w:r>
        <w:rPr>
          <w:rFonts w:ascii="Times New Roman" w:hAnsi="Times New Roman" w:cs="Times New Roman"/>
        </w:rPr>
        <w:t xml:space="preserve"> in the manuscript of </w:t>
      </w:r>
      <w:r w:rsidRPr="00D12A7A">
        <w:rPr>
          <w:rFonts w:ascii="Times New Roman" w:hAnsi="Times New Roman" w:cs="Times New Roman"/>
          <w:i/>
        </w:rPr>
        <w:t>The Years</w:t>
      </w:r>
      <w:r>
        <w:rPr>
          <w:rFonts w:ascii="Times New Roman" w:hAnsi="Times New Roman" w:cs="Times New Roman"/>
        </w:rPr>
        <w:t>, one character suggests that the working-class voic</w:t>
      </w:r>
      <w:r w:rsidR="006112E7">
        <w:rPr>
          <w:rFonts w:ascii="Times New Roman" w:hAnsi="Times New Roman" w:cs="Times New Roman"/>
        </w:rPr>
        <w:t xml:space="preserve">es “might have been hottentot” </w:t>
      </w:r>
      <w:r>
        <w:rPr>
          <w:rFonts w:ascii="Times New Roman" w:hAnsi="Times New Roman" w:cs="Times New Roman"/>
        </w:rPr>
        <w:t>rendering the song’s ‘otherness […] as much about class as race’.</w:t>
      </w:r>
      <w:r w:rsidR="00314325">
        <w:rPr>
          <w:rStyle w:val="EndnoteReference"/>
          <w:rFonts w:ascii="Times New Roman" w:hAnsi="Times New Roman" w:cs="Times New Roman"/>
        </w:rPr>
        <w:endnoteReference w:id="40"/>
      </w:r>
      <w:r w:rsidR="00314325">
        <w:rPr>
          <w:rFonts w:ascii="Times New Roman" w:hAnsi="Times New Roman" w:cs="Times New Roman"/>
        </w:rPr>
        <w:t xml:space="preserve"> </w:t>
      </w:r>
      <w:r>
        <w:rPr>
          <w:rFonts w:ascii="Times New Roman" w:hAnsi="Times New Roman" w:cs="Times New Roman"/>
        </w:rPr>
        <w:t xml:space="preserve">David Bradshaw and Ian Blyth have noted Woolf’s knowledge of ‘Greek, Latin, French and Italian’, suggesting ‘she appears to be drawing on all of these languages in this incomprehensible song’, while </w:t>
      </w:r>
      <w:r w:rsidRPr="00900156">
        <w:rPr>
          <w:rFonts w:ascii="Times New Roman" w:hAnsi="Times New Roman" w:cs="Times New Roman"/>
        </w:rPr>
        <w:t>Avrom Fleishman has suggested that it ‘may be discovered to be a transformation of a classic text, mingling as it does a number of Greek and Latin syllables and words’.</w:t>
      </w:r>
      <w:r w:rsidR="00314325" w:rsidRPr="00900156">
        <w:rPr>
          <w:rStyle w:val="EndnoteReference"/>
          <w:rFonts w:ascii="Times New Roman" w:hAnsi="Times New Roman" w:cs="Times New Roman"/>
        </w:rPr>
        <w:endnoteReference w:id="41"/>
      </w:r>
      <w:r w:rsidR="00314325" w:rsidRPr="00900156">
        <w:rPr>
          <w:rFonts w:ascii="Times New Roman" w:hAnsi="Times New Roman" w:cs="Times New Roman"/>
        </w:rPr>
        <w:t xml:space="preserve"> </w:t>
      </w:r>
      <w:r w:rsidR="008E5D8A">
        <w:rPr>
          <w:rFonts w:ascii="Times New Roman" w:hAnsi="Times New Roman" w:cs="Times New Roman"/>
        </w:rPr>
        <w:t xml:space="preserve">The </w:t>
      </w:r>
      <w:r w:rsidR="00266900" w:rsidRPr="00266900">
        <w:rPr>
          <w:rFonts w:ascii="Times New Roman" w:hAnsi="Times New Roman" w:cs="Times New Roman"/>
        </w:rPr>
        <w:t>cultural politics of widening education</w:t>
      </w:r>
      <w:r w:rsidR="00C20D0C">
        <w:rPr>
          <w:rFonts w:ascii="Times New Roman" w:hAnsi="Times New Roman" w:cs="Times New Roman"/>
        </w:rPr>
        <w:t>al opportunity provide a further</w:t>
      </w:r>
      <w:r w:rsidR="00266900" w:rsidRPr="00266900">
        <w:rPr>
          <w:rFonts w:ascii="Times New Roman" w:hAnsi="Times New Roman" w:cs="Times New Roman"/>
        </w:rPr>
        <w:t xml:space="preserve"> productive context against which to read the </w:t>
      </w:r>
      <w:r w:rsidR="00C73A88">
        <w:rPr>
          <w:rFonts w:ascii="Times New Roman" w:hAnsi="Times New Roman" w:cs="Times New Roman"/>
        </w:rPr>
        <w:t>song, and suggest</w:t>
      </w:r>
      <w:r w:rsidR="00FD3CB8">
        <w:rPr>
          <w:rFonts w:ascii="Times New Roman" w:hAnsi="Times New Roman" w:cs="Times New Roman"/>
        </w:rPr>
        <w:t>s</w:t>
      </w:r>
      <w:r w:rsidR="006D0DDF">
        <w:rPr>
          <w:rFonts w:ascii="Times New Roman" w:hAnsi="Times New Roman" w:cs="Times New Roman"/>
        </w:rPr>
        <w:t xml:space="preserve"> </w:t>
      </w:r>
      <w:r w:rsidR="00287D74">
        <w:rPr>
          <w:rFonts w:ascii="Times New Roman" w:hAnsi="Times New Roman" w:cs="Times New Roman"/>
        </w:rPr>
        <w:t xml:space="preserve">the influence of </w:t>
      </w:r>
      <w:r w:rsidR="00266900" w:rsidRPr="00900156">
        <w:rPr>
          <w:rFonts w:ascii="Times New Roman" w:hAnsi="Times New Roman" w:cs="Times New Roman"/>
        </w:rPr>
        <w:t>Joseph Wright</w:t>
      </w:r>
      <w:r w:rsidR="006D0DDF">
        <w:rPr>
          <w:rFonts w:ascii="Times New Roman" w:hAnsi="Times New Roman" w:cs="Times New Roman"/>
        </w:rPr>
        <w:t xml:space="preserve"> </w:t>
      </w:r>
      <w:r w:rsidR="0093375C">
        <w:rPr>
          <w:rFonts w:ascii="Times New Roman" w:hAnsi="Times New Roman" w:cs="Times New Roman"/>
        </w:rPr>
        <w:t>in the characteris</w:t>
      </w:r>
      <w:r w:rsidR="00287D74">
        <w:rPr>
          <w:rFonts w:ascii="Times New Roman" w:hAnsi="Times New Roman" w:cs="Times New Roman"/>
        </w:rPr>
        <w:t xml:space="preserve">ation of </w:t>
      </w:r>
      <w:r w:rsidR="006D0DDF">
        <w:rPr>
          <w:rFonts w:ascii="Times New Roman" w:hAnsi="Times New Roman" w:cs="Times New Roman"/>
        </w:rPr>
        <w:t>Sam Robson</w:t>
      </w:r>
      <w:r w:rsidR="00490208" w:rsidRPr="00EF58EC">
        <w:rPr>
          <w:rFonts w:ascii="Times New Roman" w:hAnsi="Times New Roman" w:cs="Times New Roman"/>
        </w:rPr>
        <w:t xml:space="preserve">. </w:t>
      </w:r>
      <w:r w:rsidR="00490208" w:rsidRPr="00287D74">
        <w:rPr>
          <w:rFonts w:ascii="Times New Roman" w:hAnsi="Times New Roman" w:cs="Times New Roman"/>
        </w:rPr>
        <w:t xml:space="preserve">Alice Wood has noted Wright’s occurrence in </w:t>
      </w:r>
      <w:r w:rsidR="00490208" w:rsidRPr="00287D74">
        <w:rPr>
          <w:rFonts w:ascii="Times New Roman" w:hAnsi="Times New Roman" w:cs="Times New Roman"/>
          <w:i/>
        </w:rPr>
        <w:t>The Pargiters, The Years</w:t>
      </w:r>
      <w:r w:rsidR="00490208" w:rsidRPr="00287D74">
        <w:rPr>
          <w:rFonts w:ascii="Times New Roman" w:hAnsi="Times New Roman" w:cs="Times New Roman"/>
        </w:rPr>
        <w:t xml:space="preserve"> and </w:t>
      </w:r>
      <w:r w:rsidR="00490208" w:rsidRPr="00287D74">
        <w:rPr>
          <w:rFonts w:ascii="Times New Roman" w:hAnsi="Times New Roman" w:cs="Times New Roman"/>
          <w:i/>
        </w:rPr>
        <w:t xml:space="preserve">Three Guineas, </w:t>
      </w:r>
      <w:r w:rsidR="00490208" w:rsidRPr="00287D74">
        <w:rPr>
          <w:rFonts w:ascii="Times New Roman" w:hAnsi="Times New Roman" w:cs="Times New Roman"/>
        </w:rPr>
        <w:t xml:space="preserve">suggesting that this reveals how ‘Woolf […] strove to ground her cultural analysis in fact’, I explore </w:t>
      </w:r>
      <w:r w:rsidR="00FD3CB8">
        <w:rPr>
          <w:rFonts w:ascii="Times New Roman" w:hAnsi="Times New Roman" w:cs="Times New Roman"/>
        </w:rPr>
        <w:t>the influence of Joseph Wright on the novel</w:t>
      </w:r>
      <w:r w:rsidR="00490208" w:rsidRPr="00287D74">
        <w:rPr>
          <w:rFonts w:ascii="Times New Roman" w:hAnsi="Times New Roman" w:cs="Times New Roman"/>
        </w:rPr>
        <w:t xml:space="preserve"> as a culturally influential figure, and a transgressor of class and cultural boundaries.</w:t>
      </w:r>
      <w:r w:rsidR="00314325" w:rsidRPr="00287D74">
        <w:rPr>
          <w:rStyle w:val="EndnoteReference"/>
          <w:rFonts w:ascii="Times New Roman" w:hAnsi="Times New Roman" w:cs="Times New Roman"/>
        </w:rPr>
        <w:endnoteReference w:id="42"/>
      </w:r>
      <w:r w:rsidR="00314325">
        <w:rPr>
          <w:rFonts w:ascii="Times New Roman" w:hAnsi="Times New Roman" w:cs="Times New Roman"/>
        </w:rPr>
        <w:t xml:space="preserve"> </w:t>
      </w:r>
    </w:p>
    <w:p w14:paraId="48C9A412" w14:textId="392E3D8D" w:rsidR="00F51EF3" w:rsidRPr="004C1663" w:rsidRDefault="00F51EF3" w:rsidP="00F51EF3">
      <w:pPr>
        <w:spacing w:line="360" w:lineRule="auto"/>
        <w:ind w:firstLine="720"/>
        <w:rPr>
          <w:rFonts w:ascii="Times New Roman" w:hAnsi="Times New Roman" w:cs="Times New Roman"/>
        </w:rPr>
      </w:pPr>
      <w:r w:rsidRPr="004C1663">
        <w:rPr>
          <w:rFonts w:ascii="Times New Roman" w:hAnsi="Times New Roman" w:cs="Times New Roman"/>
        </w:rPr>
        <w:t xml:space="preserve">The children’s song is given a climactic </w:t>
      </w:r>
      <w:r>
        <w:rPr>
          <w:rFonts w:ascii="Times New Roman" w:hAnsi="Times New Roman" w:cs="Times New Roman"/>
        </w:rPr>
        <w:t xml:space="preserve">role in the novel, usurping </w:t>
      </w:r>
      <w:r w:rsidRPr="004C1663">
        <w:rPr>
          <w:rFonts w:ascii="Times New Roman" w:hAnsi="Times New Roman" w:cs="Times New Roman"/>
        </w:rPr>
        <w:t>Nicholas’s fragmented speech</w:t>
      </w:r>
      <w:r>
        <w:rPr>
          <w:rFonts w:ascii="Times New Roman" w:hAnsi="Times New Roman" w:cs="Times New Roman"/>
        </w:rPr>
        <w:t xml:space="preserve">, which </w:t>
      </w:r>
      <w:r w:rsidRPr="004C1663">
        <w:rPr>
          <w:rFonts w:ascii="Times New Roman" w:hAnsi="Times New Roman" w:cs="Times New Roman"/>
        </w:rPr>
        <w:t>was intended to provi</w:t>
      </w:r>
      <w:r>
        <w:rPr>
          <w:rFonts w:ascii="Times New Roman" w:hAnsi="Times New Roman" w:cs="Times New Roman"/>
        </w:rPr>
        <w:t xml:space="preserve">de the party with ‘a fillip, </w:t>
      </w:r>
      <w:r w:rsidRPr="004C1663">
        <w:rPr>
          <w:rFonts w:ascii="Times New Roman" w:hAnsi="Times New Roman" w:cs="Times New Roman"/>
        </w:rPr>
        <w:t>a finish’ (</w:t>
      </w:r>
      <w:r w:rsidR="00D36872">
        <w:rPr>
          <w:rFonts w:ascii="Times New Roman" w:hAnsi="Times New Roman" w:cs="Times New Roman"/>
        </w:rPr>
        <w:t xml:space="preserve">p. </w:t>
      </w:r>
      <w:r w:rsidRPr="004C1663">
        <w:rPr>
          <w:rFonts w:ascii="Times New Roman" w:hAnsi="Times New Roman" w:cs="Times New Roman"/>
        </w:rPr>
        <w:t>308). The voice of th</w:t>
      </w:r>
      <w:r>
        <w:rPr>
          <w:rFonts w:ascii="Times New Roman" w:hAnsi="Times New Roman" w:cs="Times New Roman"/>
        </w:rPr>
        <w:t xml:space="preserve">e idolatrous individual is </w:t>
      </w:r>
      <w:r w:rsidRPr="004C1663">
        <w:rPr>
          <w:rFonts w:ascii="Times New Roman" w:hAnsi="Times New Roman" w:cs="Times New Roman"/>
        </w:rPr>
        <w:t>replaced with the voice o</w:t>
      </w:r>
      <w:r>
        <w:rPr>
          <w:rFonts w:ascii="Times New Roman" w:hAnsi="Times New Roman" w:cs="Times New Roman"/>
        </w:rPr>
        <w:t xml:space="preserve">f the working-class collective who </w:t>
      </w:r>
      <w:r w:rsidRPr="00D349C4">
        <w:rPr>
          <w:rFonts w:ascii="Times New Roman" w:hAnsi="Times New Roman" w:cs="Times New Roman"/>
        </w:rPr>
        <w:t>compri</w:t>
      </w:r>
      <w:r w:rsidR="0003317F">
        <w:rPr>
          <w:rFonts w:ascii="Times New Roman" w:hAnsi="Times New Roman" w:cs="Times New Roman"/>
        </w:rPr>
        <w:t>se ‘“The younger generation”’ (</w:t>
      </w:r>
      <w:r w:rsidR="00D36872">
        <w:rPr>
          <w:rFonts w:ascii="Times New Roman" w:hAnsi="Times New Roman" w:cs="Times New Roman"/>
        </w:rPr>
        <w:t xml:space="preserve">p. </w:t>
      </w:r>
      <w:r w:rsidR="008E5D8A">
        <w:rPr>
          <w:rFonts w:ascii="Times New Roman" w:hAnsi="Times New Roman" w:cs="Times New Roman"/>
        </w:rPr>
        <w:t>314). The children</w:t>
      </w:r>
      <w:r w:rsidRPr="00D349C4">
        <w:rPr>
          <w:rFonts w:ascii="Times New Roman" w:hAnsi="Times New Roman" w:cs="Times New Roman"/>
        </w:rPr>
        <w:t xml:space="preserve"> have notably learnt their son</w:t>
      </w:r>
      <w:r w:rsidR="006112E7">
        <w:rPr>
          <w:rFonts w:ascii="Times New Roman" w:hAnsi="Times New Roman" w:cs="Times New Roman"/>
        </w:rPr>
        <w:t xml:space="preserve">g ‘at school’ and </w:t>
      </w:r>
      <w:r w:rsidR="008E5D8A">
        <w:rPr>
          <w:rFonts w:ascii="Times New Roman" w:hAnsi="Times New Roman" w:cs="Times New Roman"/>
        </w:rPr>
        <w:t>their</w:t>
      </w:r>
      <w:r w:rsidRPr="00D349C4">
        <w:rPr>
          <w:rFonts w:ascii="Times New Roman" w:hAnsi="Times New Roman" w:cs="Times New Roman"/>
        </w:rPr>
        <w:t xml:space="preserve"> education is repeatedly alluded to in this short scene; ‘“N</w:t>
      </w:r>
      <w:r>
        <w:rPr>
          <w:rFonts w:ascii="Times New Roman" w:hAnsi="Times New Roman" w:cs="Times New Roman"/>
        </w:rPr>
        <w:t>o school tomorrow?”’, ‘“W</w:t>
      </w:r>
      <w:r w:rsidR="003E24ED">
        <w:rPr>
          <w:rFonts w:ascii="Times New Roman" w:hAnsi="Times New Roman" w:cs="Times New Roman"/>
        </w:rPr>
        <w:t>eren’</w:t>
      </w:r>
      <w:r w:rsidRPr="00D349C4">
        <w:rPr>
          <w:rFonts w:ascii="Times New Roman" w:hAnsi="Times New Roman" w:cs="Times New Roman"/>
        </w:rPr>
        <w:t>t you taught something at school?”’, ‘“What they teach ’em at school, you know”’ (</w:t>
      </w:r>
      <w:r w:rsidR="00D36872">
        <w:rPr>
          <w:rFonts w:ascii="Times New Roman" w:hAnsi="Times New Roman" w:cs="Times New Roman"/>
        </w:rPr>
        <w:t xml:space="preserve">p. </w:t>
      </w:r>
      <w:r w:rsidR="0003317F">
        <w:rPr>
          <w:rFonts w:ascii="Times New Roman" w:hAnsi="Times New Roman" w:cs="Times New Roman"/>
        </w:rPr>
        <w:t xml:space="preserve">314, </w:t>
      </w:r>
      <w:r w:rsidR="00D36872">
        <w:rPr>
          <w:rFonts w:ascii="Times New Roman" w:hAnsi="Times New Roman" w:cs="Times New Roman"/>
        </w:rPr>
        <w:t xml:space="preserve">p. </w:t>
      </w:r>
      <w:r w:rsidRPr="00D349C4">
        <w:rPr>
          <w:rFonts w:ascii="Times New Roman" w:hAnsi="Times New Roman" w:cs="Times New Roman"/>
        </w:rPr>
        <w:t>315).</w:t>
      </w:r>
      <w:r w:rsidRPr="004C1663">
        <w:rPr>
          <w:rFonts w:ascii="Times New Roman" w:hAnsi="Times New Roman" w:cs="Times New Roman"/>
        </w:rPr>
        <w:t xml:space="preserve"> </w:t>
      </w:r>
      <w:r w:rsidR="008E5D8A">
        <w:rPr>
          <w:rFonts w:ascii="Times New Roman" w:hAnsi="Times New Roman" w:cs="Times New Roman"/>
        </w:rPr>
        <w:t>The song is d</w:t>
      </w:r>
      <w:r w:rsidRPr="004C1663">
        <w:rPr>
          <w:rFonts w:ascii="Times New Roman" w:hAnsi="Times New Roman" w:cs="Times New Roman"/>
        </w:rPr>
        <w:t>issociated from the paradigm of middle-class facilitation of working-class education presented el</w:t>
      </w:r>
      <w:r w:rsidR="008E5D8A">
        <w:rPr>
          <w:rFonts w:ascii="Times New Roman" w:hAnsi="Times New Roman" w:cs="Times New Roman"/>
        </w:rPr>
        <w:t>sewhere in ‘Present Day’, in the depiction of</w:t>
      </w:r>
      <w:r w:rsidRPr="004C1663">
        <w:rPr>
          <w:rFonts w:ascii="Times New Roman" w:hAnsi="Times New Roman" w:cs="Times New Roman"/>
        </w:rPr>
        <w:t xml:space="preserve"> ‘Runcorn’s Boy’ and  ‘Chipperfield’, </w:t>
      </w:r>
      <w:r>
        <w:rPr>
          <w:rFonts w:ascii="Times New Roman" w:hAnsi="Times New Roman" w:cs="Times New Roman"/>
        </w:rPr>
        <w:t>who call on Edward Pargiter to ‘“direct […] [their] reading”’</w:t>
      </w:r>
      <w:r w:rsidRPr="004C1663">
        <w:rPr>
          <w:rFonts w:ascii="Times New Roman" w:hAnsi="Times New Roman" w:cs="Times New Roman"/>
        </w:rPr>
        <w:t xml:space="preserve"> (</w:t>
      </w:r>
      <w:r w:rsidR="00D36872">
        <w:rPr>
          <w:rFonts w:ascii="Times New Roman" w:hAnsi="Times New Roman" w:cs="Times New Roman"/>
        </w:rPr>
        <w:t xml:space="preserve">p. </w:t>
      </w:r>
      <w:r>
        <w:rPr>
          <w:rFonts w:ascii="Times New Roman" w:hAnsi="Times New Roman" w:cs="Times New Roman"/>
        </w:rPr>
        <w:t>302</w:t>
      </w:r>
      <w:r w:rsidR="008E5D8A">
        <w:rPr>
          <w:rFonts w:ascii="Times New Roman" w:hAnsi="Times New Roman" w:cs="Times New Roman"/>
        </w:rPr>
        <w:t>), i</w:t>
      </w:r>
      <w:r w:rsidRPr="004C1663">
        <w:rPr>
          <w:rFonts w:ascii="Times New Roman" w:hAnsi="Times New Roman" w:cs="Times New Roman"/>
        </w:rPr>
        <w:t>nste</w:t>
      </w:r>
      <w:r w:rsidR="008E5D8A">
        <w:rPr>
          <w:rFonts w:ascii="Times New Roman" w:hAnsi="Times New Roman" w:cs="Times New Roman"/>
        </w:rPr>
        <w:t xml:space="preserve">ad, it </w:t>
      </w:r>
      <w:r w:rsidRPr="004C1663">
        <w:rPr>
          <w:rFonts w:ascii="Times New Roman" w:hAnsi="Times New Roman" w:cs="Times New Roman"/>
        </w:rPr>
        <w:t>aliena</w:t>
      </w:r>
      <w:r w:rsidR="008E5D8A">
        <w:rPr>
          <w:rFonts w:ascii="Times New Roman" w:hAnsi="Times New Roman" w:cs="Times New Roman"/>
        </w:rPr>
        <w:t>tes the middle-class audience</w:t>
      </w:r>
      <w:r w:rsidRPr="004C1663">
        <w:rPr>
          <w:rFonts w:ascii="Times New Roman" w:hAnsi="Times New Roman" w:cs="Times New Roman"/>
        </w:rPr>
        <w:t>:</w:t>
      </w:r>
    </w:p>
    <w:p w14:paraId="7AA827CB" w14:textId="77777777" w:rsidR="00F51EF3" w:rsidRPr="004C1663" w:rsidRDefault="00F51EF3" w:rsidP="00F51EF3">
      <w:pPr>
        <w:spacing w:line="360" w:lineRule="auto"/>
        <w:ind w:firstLine="720"/>
        <w:rPr>
          <w:rFonts w:ascii="Times New Roman" w:hAnsi="Times New Roman" w:cs="Times New Roman"/>
        </w:rPr>
      </w:pPr>
    </w:p>
    <w:p w14:paraId="200B8E1C"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 xml:space="preserve">Etho passo tanno hai,   </w:t>
      </w:r>
      <w:r w:rsidRPr="004C1663">
        <w:rPr>
          <w:rFonts w:ascii="Times New Roman" w:hAnsi="Times New Roman" w:cs="Times New Roman"/>
        </w:rPr>
        <w:br/>
        <w:t xml:space="preserve">Fai donk to tu do,       </w:t>
      </w:r>
      <w:r w:rsidRPr="004C1663">
        <w:rPr>
          <w:rFonts w:ascii="Times New Roman" w:hAnsi="Times New Roman" w:cs="Times New Roman"/>
        </w:rPr>
        <w:br/>
        <w:t>Mai to, kai to, lai to see</w:t>
      </w:r>
      <w:r w:rsidRPr="004C1663">
        <w:rPr>
          <w:rFonts w:ascii="Times New Roman" w:hAnsi="Times New Roman" w:cs="Times New Roman"/>
        </w:rPr>
        <w:br/>
        <w:t>Toh dom to tuh do –</w:t>
      </w:r>
    </w:p>
    <w:p w14:paraId="76578948"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w:t>
      </w:r>
    </w:p>
    <w:p w14:paraId="173A8971"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Fanno to par, etto to mar,</w:t>
      </w:r>
    </w:p>
    <w:p w14:paraId="3BB77850"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Timin tudo, tido,</w:t>
      </w:r>
    </w:p>
    <w:p w14:paraId="088F5AC0"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Foll to gar in, mitno to par,</w:t>
      </w:r>
    </w:p>
    <w:p w14:paraId="7E992860" w14:textId="77777777" w:rsidR="00F51EF3" w:rsidRPr="004C1663" w:rsidRDefault="00F51EF3" w:rsidP="00F51EF3">
      <w:pPr>
        <w:spacing w:line="360" w:lineRule="auto"/>
        <w:ind w:left="720"/>
        <w:rPr>
          <w:rFonts w:ascii="Times New Roman" w:hAnsi="Times New Roman" w:cs="Times New Roman"/>
        </w:rPr>
      </w:pPr>
      <w:r w:rsidRPr="004C1663">
        <w:rPr>
          <w:rFonts w:ascii="Times New Roman" w:hAnsi="Times New Roman" w:cs="Times New Roman"/>
        </w:rPr>
        <w:t>Eido, teido, meido –</w:t>
      </w:r>
    </w:p>
    <w:p w14:paraId="54D39791" w14:textId="3DFC0A36" w:rsidR="00F51EF3" w:rsidRDefault="00F51EF3" w:rsidP="00751DCC">
      <w:pPr>
        <w:spacing w:line="360" w:lineRule="auto"/>
        <w:ind w:left="720"/>
        <w:rPr>
          <w:rFonts w:ascii="Times New Roman" w:hAnsi="Times New Roman" w:cs="Times New Roman"/>
        </w:rPr>
      </w:pPr>
      <w:r w:rsidRPr="004C1663">
        <w:rPr>
          <w:rFonts w:ascii="Times New Roman" w:hAnsi="Times New Roman" w:cs="Times New Roman"/>
        </w:rPr>
        <w:t xml:space="preserve"> (</w:t>
      </w:r>
      <w:r w:rsidR="00D36872">
        <w:rPr>
          <w:rFonts w:ascii="Times New Roman" w:hAnsi="Times New Roman" w:cs="Times New Roman"/>
        </w:rPr>
        <w:t xml:space="preserve">p. </w:t>
      </w:r>
      <w:r w:rsidRPr="004C1663">
        <w:rPr>
          <w:rFonts w:ascii="Times New Roman" w:hAnsi="Times New Roman" w:cs="Times New Roman"/>
        </w:rPr>
        <w:t>314)</w:t>
      </w:r>
    </w:p>
    <w:p w14:paraId="2939DE93" w14:textId="77777777" w:rsidR="00751DCC" w:rsidRPr="004C1663" w:rsidRDefault="00751DCC" w:rsidP="00751DCC">
      <w:pPr>
        <w:spacing w:line="360" w:lineRule="auto"/>
        <w:ind w:left="720"/>
        <w:rPr>
          <w:rFonts w:ascii="Times New Roman" w:hAnsi="Times New Roman" w:cs="Times New Roman"/>
        </w:rPr>
      </w:pPr>
    </w:p>
    <w:p w14:paraId="546A7C07" w14:textId="058CA887" w:rsidR="00F51EF3" w:rsidRPr="004C1663" w:rsidRDefault="0093375C" w:rsidP="00F51EF3">
      <w:pPr>
        <w:spacing w:line="360" w:lineRule="auto"/>
        <w:rPr>
          <w:rFonts w:ascii="Times New Roman" w:hAnsi="Times New Roman" w:cs="Times New Roman"/>
        </w:rPr>
      </w:pPr>
      <w:r>
        <w:rPr>
          <w:rFonts w:ascii="Times New Roman" w:hAnsi="Times New Roman" w:cs="Times New Roman"/>
        </w:rPr>
        <w:t>Woolf criticis</w:t>
      </w:r>
      <w:r w:rsidR="00F51EF3">
        <w:rPr>
          <w:rFonts w:ascii="Times New Roman" w:hAnsi="Times New Roman" w:cs="Times New Roman"/>
        </w:rPr>
        <w:t>ed the didactic learning method of the lecture in her 1934 essay ‘Why?’: ‘</w:t>
      </w:r>
      <w:r w:rsidR="00F51EF3">
        <w:rPr>
          <w:rFonts w:ascii="Times New Roman" w:hAnsi="Times New Roman" w:cs="Times New Roman"/>
          <w:lang w:val="en-US"/>
        </w:rPr>
        <w:t>[w]</w:t>
      </w:r>
      <w:r w:rsidR="00F51EF3" w:rsidRPr="00DE787C">
        <w:rPr>
          <w:rFonts w:ascii="Times New Roman" w:hAnsi="Times New Roman" w:cs="Times New Roman"/>
          <w:lang w:val="en-US"/>
        </w:rPr>
        <w:t>hy, since life holds only so many hours, waste one of them on being lectured?</w:t>
      </w:r>
      <w:r w:rsidR="00F51EF3">
        <w:rPr>
          <w:rFonts w:ascii="Times New Roman" w:hAnsi="Times New Roman" w:cs="Times New Roman"/>
          <w:lang w:val="en-US"/>
        </w:rPr>
        <w:t>’.</w:t>
      </w:r>
      <w:r w:rsidR="00D36872">
        <w:rPr>
          <w:rStyle w:val="EndnoteReference"/>
          <w:rFonts w:ascii="Times New Roman" w:hAnsi="Times New Roman" w:cs="Times New Roman"/>
          <w:lang w:val="en-US"/>
        </w:rPr>
        <w:endnoteReference w:id="43"/>
      </w:r>
      <w:r w:rsidR="006112E7">
        <w:rPr>
          <w:rFonts w:ascii="Times New Roman" w:hAnsi="Times New Roman" w:cs="Times New Roman"/>
        </w:rPr>
        <w:t xml:space="preserve"> </w:t>
      </w:r>
      <w:r w:rsidR="00F51EF3">
        <w:rPr>
          <w:rFonts w:ascii="Times New Roman" w:hAnsi="Times New Roman" w:cs="Times New Roman"/>
        </w:rPr>
        <w:t xml:space="preserve">The methods of elementary school education are implicitly figured as similarly deficient; the chanting recalls rote methods of learning that are positioned as effacing individuality, the children act </w:t>
      </w:r>
      <w:r w:rsidR="00F51EF3" w:rsidRPr="004C1663">
        <w:rPr>
          <w:rFonts w:ascii="Times New Roman" w:hAnsi="Times New Roman" w:cs="Times New Roman"/>
        </w:rPr>
        <w:t>‘with one impulse’</w:t>
      </w:r>
      <w:r w:rsidR="00EF5925">
        <w:rPr>
          <w:rFonts w:ascii="Times New Roman" w:hAnsi="Times New Roman" w:cs="Times New Roman"/>
        </w:rPr>
        <w:t xml:space="preserve"> (</w:t>
      </w:r>
      <w:r w:rsidR="00D36872">
        <w:rPr>
          <w:rFonts w:ascii="Times New Roman" w:hAnsi="Times New Roman" w:cs="Times New Roman"/>
        </w:rPr>
        <w:t xml:space="preserve">p. </w:t>
      </w:r>
      <w:r w:rsidR="00F51EF3">
        <w:rPr>
          <w:rFonts w:ascii="Times New Roman" w:hAnsi="Times New Roman" w:cs="Times New Roman"/>
        </w:rPr>
        <w:t>314). The extent to which the children themselves understand the song they have performed is unclear, and t</w:t>
      </w:r>
      <w:r w:rsidR="00F51EF3" w:rsidRPr="004C1663">
        <w:rPr>
          <w:rFonts w:ascii="Times New Roman" w:hAnsi="Times New Roman" w:cs="Times New Roman"/>
        </w:rPr>
        <w:t>he narrator, as if to affirm the song’s inscrutability to the reader, impartially notes ‘</w:t>
      </w:r>
      <w:r w:rsidR="00F51EF3">
        <w:rPr>
          <w:rFonts w:ascii="Times New Roman" w:hAnsi="Times New Roman" w:cs="Times New Roman"/>
        </w:rPr>
        <w:t>[</w:t>
      </w:r>
      <w:r w:rsidR="00F51EF3" w:rsidRPr="004C1663">
        <w:rPr>
          <w:rFonts w:ascii="Times New Roman" w:hAnsi="Times New Roman" w:cs="Times New Roman"/>
        </w:rPr>
        <w:t>t</w:t>
      </w:r>
      <w:r w:rsidR="00F51EF3">
        <w:rPr>
          <w:rFonts w:ascii="Times New Roman" w:hAnsi="Times New Roman" w:cs="Times New Roman"/>
        </w:rPr>
        <w:t>]</w:t>
      </w:r>
      <w:r w:rsidR="00F51EF3" w:rsidRPr="004C1663">
        <w:rPr>
          <w:rFonts w:ascii="Times New Roman" w:hAnsi="Times New Roman" w:cs="Times New Roman"/>
        </w:rPr>
        <w:t xml:space="preserve">hat was what it sounded like. Not </w:t>
      </w:r>
      <w:r w:rsidR="00BB6549">
        <w:rPr>
          <w:rFonts w:ascii="Times New Roman" w:hAnsi="Times New Roman" w:cs="Times New Roman"/>
        </w:rPr>
        <w:t>a word was recognizable’ (</w:t>
      </w:r>
      <w:r w:rsidR="00D36872">
        <w:rPr>
          <w:rFonts w:ascii="Times New Roman" w:hAnsi="Times New Roman" w:cs="Times New Roman"/>
        </w:rPr>
        <w:t xml:space="preserve">p. </w:t>
      </w:r>
      <w:r w:rsidR="00BB6549">
        <w:rPr>
          <w:rFonts w:ascii="Times New Roman" w:hAnsi="Times New Roman" w:cs="Times New Roman"/>
        </w:rPr>
        <w:t xml:space="preserve">314), it is a ‘shriek’, ‘discordant […] meaningless’ </w:t>
      </w:r>
      <w:r w:rsidR="00F51EF3" w:rsidRPr="004C1663">
        <w:rPr>
          <w:rFonts w:ascii="Times New Roman" w:hAnsi="Times New Roman" w:cs="Times New Roman"/>
        </w:rPr>
        <w:t>(</w:t>
      </w:r>
      <w:r w:rsidR="00D36872">
        <w:rPr>
          <w:rFonts w:ascii="Times New Roman" w:hAnsi="Times New Roman" w:cs="Times New Roman"/>
        </w:rPr>
        <w:t xml:space="preserve">p. </w:t>
      </w:r>
      <w:r w:rsidR="00F51EF3" w:rsidRPr="004C1663">
        <w:rPr>
          <w:rFonts w:ascii="Times New Roman" w:hAnsi="Times New Roman" w:cs="Times New Roman"/>
        </w:rPr>
        <w:t xml:space="preserve">315, </w:t>
      </w:r>
      <w:r w:rsidR="00D36872">
        <w:rPr>
          <w:rFonts w:ascii="Times New Roman" w:hAnsi="Times New Roman" w:cs="Times New Roman"/>
        </w:rPr>
        <w:t xml:space="preserve">p. </w:t>
      </w:r>
      <w:r w:rsidR="00F51EF3" w:rsidRPr="004C1663">
        <w:rPr>
          <w:rFonts w:ascii="Times New Roman" w:hAnsi="Times New Roman" w:cs="Times New Roman"/>
        </w:rPr>
        <w:t xml:space="preserve">314). </w:t>
      </w:r>
    </w:p>
    <w:p w14:paraId="1424F708" w14:textId="637588DF" w:rsidR="00F51EF3" w:rsidRDefault="00F51EF3" w:rsidP="00F51EF3">
      <w:pPr>
        <w:spacing w:line="360" w:lineRule="auto"/>
        <w:ind w:firstLine="720"/>
        <w:rPr>
          <w:rFonts w:ascii="Times New Roman" w:hAnsi="Times New Roman" w:cs="Times New Roman"/>
        </w:rPr>
      </w:pPr>
      <w:r>
        <w:rPr>
          <w:rFonts w:ascii="Times New Roman" w:hAnsi="Times New Roman" w:cs="Times New Roman"/>
        </w:rPr>
        <w:t xml:space="preserve">Jane Marcus </w:t>
      </w:r>
      <w:r w:rsidR="005B2946">
        <w:rPr>
          <w:rFonts w:ascii="Times New Roman" w:hAnsi="Times New Roman" w:cs="Times New Roman"/>
        </w:rPr>
        <w:t>argues</w:t>
      </w:r>
      <w:r w:rsidRPr="004C1663">
        <w:rPr>
          <w:rFonts w:ascii="Times New Roman" w:hAnsi="Times New Roman" w:cs="Times New Roman"/>
        </w:rPr>
        <w:t xml:space="preserve"> that Eleanor </w:t>
      </w:r>
      <w:r w:rsidR="005B2946">
        <w:rPr>
          <w:rFonts w:ascii="Times New Roman" w:hAnsi="Times New Roman" w:cs="Times New Roman"/>
        </w:rPr>
        <w:t>‘</w:t>
      </w:r>
      <w:r w:rsidRPr="004C1663">
        <w:rPr>
          <w:rFonts w:ascii="Times New Roman" w:hAnsi="Times New Roman" w:cs="Times New Roman"/>
        </w:rPr>
        <w:t>instinctively understands speech unintelligible to others, [this] reflects a mystical communion between women and children’.</w:t>
      </w:r>
      <w:r w:rsidR="00314325" w:rsidRPr="004C1663">
        <w:rPr>
          <w:rStyle w:val="EndnoteReference"/>
          <w:rFonts w:ascii="Times New Roman" w:hAnsi="Times New Roman" w:cs="Times New Roman"/>
        </w:rPr>
        <w:endnoteReference w:id="44"/>
      </w:r>
      <w:r w:rsidR="00314325">
        <w:rPr>
          <w:rFonts w:ascii="Times New Roman" w:hAnsi="Times New Roman" w:cs="Times New Roman"/>
        </w:rPr>
        <w:t xml:space="preserve"> </w:t>
      </w:r>
      <w:r>
        <w:rPr>
          <w:rFonts w:ascii="Times New Roman" w:hAnsi="Times New Roman" w:cs="Times New Roman"/>
        </w:rPr>
        <w:t>T</w:t>
      </w:r>
      <w:r w:rsidRPr="004C1663">
        <w:rPr>
          <w:rFonts w:ascii="Times New Roman" w:hAnsi="Times New Roman" w:cs="Times New Roman"/>
        </w:rPr>
        <w:t>he interrogatory intonation in Elean</w:t>
      </w:r>
      <w:r>
        <w:rPr>
          <w:rFonts w:ascii="Times New Roman" w:hAnsi="Times New Roman" w:cs="Times New Roman"/>
        </w:rPr>
        <w:t>or’s assessment of the song as ‘“[</w:t>
      </w:r>
      <w:r w:rsidRPr="004C1663">
        <w:rPr>
          <w:rFonts w:ascii="Times New Roman" w:hAnsi="Times New Roman" w:cs="Times New Roman"/>
        </w:rPr>
        <w:t>b</w:t>
      </w:r>
      <w:r>
        <w:rPr>
          <w:rFonts w:ascii="Times New Roman" w:hAnsi="Times New Roman" w:cs="Times New Roman"/>
        </w:rPr>
        <w:t>]eautiful?”’</w:t>
      </w:r>
      <w:r w:rsidRPr="004C1663">
        <w:rPr>
          <w:rFonts w:ascii="Times New Roman" w:hAnsi="Times New Roman" w:cs="Times New Roman"/>
        </w:rPr>
        <w:t xml:space="preserve"> (</w:t>
      </w:r>
      <w:r w:rsidR="00D36872">
        <w:rPr>
          <w:rFonts w:ascii="Times New Roman" w:hAnsi="Times New Roman" w:cs="Times New Roman"/>
        </w:rPr>
        <w:t xml:space="preserve">p. </w:t>
      </w:r>
      <w:r>
        <w:rPr>
          <w:rFonts w:ascii="Times New Roman" w:hAnsi="Times New Roman" w:cs="Times New Roman"/>
        </w:rPr>
        <w:t xml:space="preserve">315) </w:t>
      </w:r>
      <w:r w:rsidRPr="004C1663">
        <w:rPr>
          <w:rFonts w:ascii="Times New Roman" w:hAnsi="Times New Roman" w:cs="Times New Roman"/>
        </w:rPr>
        <w:t>reveals</w:t>
      </w:r>
      <w:r>
        <w:rPr>
          <w:rFonts w:ascii="Times New Roman" w:hAnsi="Times New Roman" w:cs="Times New Roman"/>
        </w:rPr>
        <w:t>, however,</w:t>
      </w:r>
      <w:r w:rsidRPr="004C1663">
        <w:rPr>
          <w:rFonts w:ascii="Times New Roman" w:hAnsi="Times New Roman" w:cs="Times New Roman"/>
        </w:rPr>
        <w:t xml:space="preserve"> the uncertainty of middle-class response when confronted with this other cultural force.  Eleanor is not allied with the children in social or political inte</w:t>
      </w:r>
      <w:r w:rsidR="00456A5A">
        <w:rPr>
          <w:rFonts w:ascii="Times New Roman" w:hAnsi="Times New Roman" w:cs="Times New Roman"/>
        </w:rPr>
        <w:t>nt, first assessing them</w:t>
      </w:r>
      <w:r w:rsidRPr="004C1663">
        <w:rPr>
          <w:rFonts w:ascii="Times New Roman" w:hAnsi="Times New Roman" w:cs="Times New Roman"/>
        </w:rPr>
        <w:t xml:space="preserve"> with deep ambivalence. The narrator neutrally observes that the children look ‘awkward and clumsy’ (</w:t>
      </w:r>
      <w:r w:rsidR="00D36872">
        <w:rPr>
          <w:rFonts w:ascii="Times New Roman" w:hAnsi="Times New Roman" w:cs="Times New Roman"/>
        </w:rPr>
        <w:t xml:space="preserve">p. </w:t>
      </w:r>
      <w:r w:rsidRPr="004C1663">
        <w:rPr>
          <w:rFonts w:ascii="Times New Roman" w:hAnsi="Times New Roman" w:cs="Times New Roman"/>
        </w:rPr>
        <w:t>313). But when rendered through Eleanor’s viewpoint, they are transposed</w:t>
      </w:r>
      <w:r>
        <w:rPr>
          <w:rFonts w:ascii="Times New Roman" w:hAnsi="Times New Roman" w:cs="Times New Roman"/>
        </w:rPr>
        <w:t xml:space="preserve"> into a Nordau-ian </w:t>
      </w:r>
      <w:r w:rsidRPr="004C1663">
        <w:rPr>
          <w:rFonts w:ascii="Times New Roman" w:hAnsi="Times New Roman" w:cs="Times New Roman"/>
        </w:rPr>
        <w:t>discourse</w:t>
      </w:r>
      <w:r>
        <w:rPr>
          <w:rFonts w:ascii="Times New Roman" w:hAnsi="Times New Roman" w:cs="Times New Roman"/>
        </w:rPr>
        <w:t xml:space="preserve"> of degeneration</w:t>
      </w:r>
      <w:r w:rsidRPr="004C1663">
        <w:rPr>
          <w:rFonts w:ascii="Times New Roman" w:hAnsi="Times New Roman" w:cs="Times New Roman"/>
        </w:rPr>
        <w:t>. With the gaze of an anthropologist, she notes ‘their hands […] the shape of their ears’ (</w:t>
      </w:r>
      <w:r w:rsidR="00D36872">
        <w:rPr>
          <w:rFonts w:ascii="Times New Roman" w:hAnsi="Times New Roman" w:cs="Times New Roman"/>
        </w:rPr>
        <w:t xml:space="preserve">p. </w:t>
      </w:r>
      <w:r w:rsidRPr="004C1663">
        <w:rPr>
          <w:rFonts w:ascii="Times New Roman" w:hAnsi="Times New Roman" w:cs="Times New Roman"/>
        </w:rPr>
        <w:t>313). From thi</w:t>
      </w:r>
      <w:r>
        <w:rPr>
          <w:rFonts w:ascii="Times New Roman" w:hAnsi="Times New Roman" w:cs="Times New Roman"/>
        </w:rPr>
        <w:t>s, she deduces that they are ‘“[t]</w:t>
      </w:r>
      <w:r w:rsidRPr="004C1663">
        <w:rPr>
          <w:rFonts w:ascii="Times New Roman" w:hAnsi="Times New Roman" w:cs="Times New Roman"/>
        </w:rPr>
        <w:t>he children of the caretaker</w:t>
      </w:r>
      <w:r>
        <w:rPr>
          <w:rFonts w:ascii="Times New Roman" w:hAnsi="Times New Roman" w:cs="Times New Roman"/>
        </w:rPr>
        <w:t>,</w:t>
      </w:r>
      <w:r w:rsidRPr="004C1663">
        <w:rPr>
          <w:rFonts w:ascii="Times New Roman" w:hAnsi="Times New Roman" w:cs="Times New Roman"/>
        </w:rPr>
        <w:t xml:space="preserve"> I should think”’ </w:t>
      </w:r>
      <w:r w:rsidR="00EF5925">
        <w:rPr>
          <w:rFonts w:ascii="Times New Roman" w:hAnsi="Times New Roman" w:cs="Times New Roman"/>
        </w:rPr>
        <w:t>(</w:t>
      </w:r>
      <w:r w:rsidR="00D36872">
        <w:rPr>
          <w:rFonts w:ascii="Times New Roman" w:hAnsi="Times New Roman" w:cs="Times New Roman"/>
        </w:rPr>
        <w:t xml:space="preserve">p. </w:t>
      </w:r>
      <w:r w:rsidRPr="004C1663">
        <w:rPr>
          <w:rFonts w:ascii="Times New Roman" w:hAnsi="Times New Roman" w:cs="Times New Roman"/>
        </w:rPr>
        <w:t>313). These ch</w:t>
      </w:r>
      <w:r>
        <w:rPr>
          <w:rFonts w:ascii="Times New Roman" w:hAnsi="Times New Roman" w:cs="Times New Roman"/>
        </w:rPr>
        <w:t>ildren appear feral to Eleanor, t</w:t>
      </w:r>
      <w:r w:rsidRPr="004C1663">
        <w:rPr>
          <w:rFonts w:ascii="Times New Roman" w:hAnsi="Times New Roman" w:cs="Times New Roman"/>
        </w:rPr>
        <w:t>hey take large slices of cake with ‘a curious fixed stare as if they were fierce’ (</w:t>
      </w:r>
      <w:r w:rsidR="00D36872">
        <w:rPr>
          <w:rFonts w:ascii="Times New Roman" w:hAnsi="Times New Roman" w:cs="Times New Roman"/>
        </w:rPr>
        <w:t xml:space="preserve">p. </w:t>
      </w:r>
      <w:r w:rsidRPr="004C1663">
        <w:rPr>
          <w:rFonts w:ascii="Times New Roman" w:hAnsi="Times New Roman" w:cs="Times New Roman"/>
        </w:rPr>
        <w:t>313).</w:t>
      </w:r>
    </w:p>
    <w:p w14:paraId="6925A341" w14:textId="331C3B4F" w:rsidR="00F51EF3" w:rsidRPr="002B7488" w:rsidRDefault="00F51EF3" w:rsidP="00F51EF3">
      <w:pPr>
        <w:spacing w:line="360" w:lineRule="auto"/>
        <w:ind w:firstLine="720"/>
        <w:rPr>
          <w:rFonts w:ascii="Times New Roman" w:hAnsi="Times New Roman" w:cs="Times New Roman"/>
          <w:color w:val="C0504D" w:themeColor="accent2"/>
        </w:rPr>
      </w:pPr>
      <w:r w:rsidRPr="002B7488">
        <w:rPr>
          <w:rFonts w:ascii="Times New Roman" w:hAnsi="Times New Roman" w:cs="Times New Roman"/>
        </w:rPr>
        <w:t>Kitty’s experiences in ‘1880’ are evoked immediately prior to the song; she attempts to recall the name of the man ‘“I used to like so much at Oxford</w:t>
      </w:r>
      <w:r w:rsidR="00EF5925" w:rsidRPr="002B7488">
        <w:rPr>
          <w:rFonts w:ascii="Times New Roman" w:hAnsi="Times New Roman" w:cs="Times New Roman"/>
        </w:rPr>
        <w:t>[?]”’ (</w:t>
      </w:r>
      <w:r w:rsidR="00D36872">
        <w:rPr>
          <w:rFonts w:ascii="Times New Roman" w:hAnsi="Times New Roman" w:cs="Times New Roman"/>
        </w:rPr>
        <w:t xml:space="preserve">p. </w:t>
      </w:r>
      <w:r w:rsidRPr="002B7488">
        <w:rPr>
          <w:rFonts w:ascii="Times New Roman" w:hAnsi="Times New Roman" w:cs="Times New Roman"/>
        </w:rPr>
        <w:t xml:space="preserve">309), eventually happening upon: ‘“Robson”’. Such an allusion back to the early stages of the text is productive for a reading of the children’s song. </w:t>
      </w:r>
      <w:r w:rsidR="00FD3CB8">
        <w:rPr>
          <w:rFonts w:ascii="Times New Roman" w:hAnsi="Times New Roman" w:cs="Times New Roman"/>
        </w:rPr>
        <w:t xml:space="preserve">Joseph Wright </w:t>
      </w:r>
      <w:r w:rsidRPr="002B7488">
        <w:rPr>
          <w:rFonts w:ascii="Times New Roman" w:hAnsi="Times New Roman" w:cs="Times New Roman"/>
        </w:rPr>
        <w:t>was a transgressor of class barriers through his</w:t>
      </w:r>
      <w:r w:rsidRPr="00ED420A">
        <w:rPr>
          <w:rFonts w:ascii="Times New Roman" w:hAnsi="Times New Roman" w:cs="Times New Roman"/>
        </w:rPr>
        <w:t xml:space="preserve"> role as interpreter of working-class cultures: he produced the first </w:t>
      </w:r>
      <w:r w:rsidRPr="00ED420A">
        <w:rPr>
          <w:rFonts w:ascii="Times New Roman" w:hAnsi="Times New Roman" w:cs="Times New Roman"/>
          <w:i/>
        </w:rPr>
        <w:t>English Dialect Dictionary</w:t>
      </w:r>
      <w:r w:rsidRPr="00ED420A">
        <w:rPr>
          <w:rFonts w:ascii="Times New Roman" w:hAnsi="Times New Roman" w:cs="Times New Roman"/>
        </w:rPr>
        <w:t xml:space="preserve"> for Oxford University Press.</w:t>
      </w:r>
      <w:r w:rsidR="00F03324" w:rsidRPr="00ED420A">
        <w:rPr>
          <w:rFonts w:ascii="Times New Roman" w:hAnsi="Times New Roman" w:cs="Times New Roman"/>
        </w:rPr>
        <w:t xml:space="preserve"> </w:t>
      </w:r>
      <w:r w:rsidRPr="00ED420A">
        <w:rPr>
          <w:rFonts w:ascii="Times New Roman" w:hAnsi="Times New Roman" w:cs="Times New Roman"/>
        </w:rPr>
        <w:t>After</w:t>
      </w:r>
      <w:r>
        <w:rPr>
          <w:rFonts w:ascii="Times New Roman" w:hAnsi="Times New Roman" w:cs="Times New Roman"/>
        </w:rPr>
        <w:t xml:space="preserve"> the children sing their song, Patrick notes the children’s</w:t>
      </w:r>
      <w:r w:rsidR="00EF5925">
        <w:rPr>
          <w:rFonts w:ascii="Times New Roman" w:hAnsi="Times New Roman" w:cs="Times New Roman"/>
        </w:rPr>
        <w:t xml:space="preserve"> ‘“Cockney accent”’ (</w:t>
      </w:r>
      <w:r w:rsidR="00D36872">
        <w:rPr>
          <w:rFonts w:ascii="Times New Roman" w:hAnsi="Times New Roman" w:cs="Times New Roman"/>
        </w:rPr>
        <w:t xml:space="preserve">p. </w:t>
      </w:r>
      <w:r>
        <w:rPr>
          <w:rFonts w:ascii="Times New Roman" w:hAnsi="Times New Roman" w:cs="Times New Roman"/>
        </w:rPr>
        <w:t xml:space="preserve">315) and, indeed, there is evidence to suggest that Woolf was </w:t>
      </w:r>
      <w:r w:rsidRPr="00DC21C5">
        <w:rPr>
          <w:rFonts w:ascii="Times New Roman" w:hAnsi="Times New Roman" w:cs="Times New Roman"/>
        </w:rPr>
        <w:t xml:space="preserve">evoking the actual sounds of English dialects </w:t>
      </w:r>
      <w:r>
        <w:rPr>
          <w:rFonts w:ascii="Times New Roman" w:hAnsi="Times New Roman" w:cs="Times New Roman"/>
        </w:rPr>
        <w:t>and accents in the</w:t>
      </w:r>
      <w:r w:rsidRPr="00DC21C5">
        <w:rPr>
          <w:rFonts w:ascii="Times New Roman" w:hAnsi="Times New Roman" w:cs="Times New Roman"/>
        </w:rPr>
        <w:t xml:space="preserve"> song</w:t>
      </w:r>
      <w:r>
        <w:rPr>
          <w:rFonts w:ascii="Times New Roman" w:hAnsi="Times New Roman" w:cs="Times New Roman"/>
        </w:rPr>
        <w:t xml:space="preserve"> itself</w:t>
      </w:r>
      <w:r w:rsidRPr="00DC21C5">
        <w:rPr>
          <w:rFonts w:ascii="Times New Roman" w:hAnsi="Times New Roman" w:cs="Times New Roman"/>
        </w:rPr>
        <w:t>.</w:t>
      </w:r>
      <w:r>
        <w:rPr>
          <w:rFonts w:ascii="Times New Roman" w:hAnsi="Times New Roman" w:cs="Times New Roman"/>
        </w:rPr>
        <w:t xml:space="preserve"> </w:t>
      </w:r>
    </w:p>
    <w:p w14:paraId="63F4DB0A" w14:textId="5C2D5ECB" w:rsidR="00F51EF3" w:rsidRDefault="00F51EF3" w:rsidP="00F51EF3">
      <w:pPr>
        <w:spacing w:line="360" w:lineRule="auto"/>
        <w:ind w:firstLine="720"/>
        <w:rPr>
          <w:rFonts w:ascii="Times New Roman" w:hAnsi="Times New Roman" w:cs="Times New Roman"/>
        </w:rPr>
      </w:pPr>
      <w:r>
        <w:rPr>
          <w:rFonts w:ascii="Times New Roman" w:hAnsi="Times New Roman" w:cs="Times New Roman"/>
        </w:rPr>
        <w:t xml:space="preserve">Woolf was familiar with the lexical contents of the </w:t>
      </w:r>
      <w:r w:rsidRPr="007361BD">
        <w:rPr>
          <w:rFonts w:ascii="Times New Roman" w:hAnsi="Times New Roman" w:cs="Times New Roman"/>
          <w:i/>
        </w:rPr>
        <w:t>English Dialect Dictionary</w:t>
      </w:r>
      <w:r w:rsidRPr="004C1663">
        <w:rPr>
          <w:rFonts w:ascii="Times New Roman" w:hAnsi="Times New Roman" w:cs="Times New Roman"/>
        </w:rPr>
        <w:t xml:space="preserve">. Proof pages from the </w:t>
      </w:r>
      <w:r w:rsidRPr="00332291">
        <w:rPr>
          <w:rFonts w:ascii="Times New Roman" w:hAnsi="Times New Roman" w:cs="Times New Roman"/>
          <w:i/>
        </w:rPr>
        <w:t>Dictionary</w:t>
      </w:r>
      <w:r w:rsidRPr="004C1663">
        <w:rPr>
          <w:rFonts w:ascii="Times New Roman" w:hAnsi="Times New Roman" w:cs="Times New Roman"/>
        </w:rPr>
        <w:t xml:space="preserve"> were included in </w:t>
      </w:r>
      <w:r w:rsidRPr="004C1663">
        <w:rPr>
          <w:rFonts w:ascii="Times New Roman" w:hAnsi="Times New Roman" w:cs="Times New Roman"/>
          <w:i/>
        </w:rPr>
        <w:t>The Life of Joseph Wright</w:t>
      </w:r>
      <w:r w:rsidR="005B0E65">
        <w:rPr>
          <w:rFonts w:ascii="Times New Roman" w:hAnsi="Times New Roman" w:cs="Times New Roman"/>
          <w:i/>
        </w:rPr>
        <w:t xml:space="preserve">, </w:t>
      </w:r>
      <w:r w:rsidR="005B0E65">
        <w:rPr>
          <w:rFonts w:ascii="Times New Roman" w:hAnsi="Times New Roman" w:cs="Times New Roman"/>
        </w:rPr>
        <w:t>the biography Woolf enthusiastically consumed</w:t>
      </w:r>
      <w:r w:rsidR="0093375C">
        <w:rPr>
          <w:rFonts w:ascii="Times New Roman" w:hAnsi="Times New Roman" w:cs="Times New Roman"/>
        </w:rPr>
        <w:t>.</w:t>
      </w:r>
      <w:r w:rsidR="0093375C">
        <w:rPr>
          <w:rStyle w:val="EndnoteReference"/>
          <w:rFonts w:ascii="Times New Roman" w:hAnsi="Times New Roman" w:cs="Times New Roman"/>
        </w:rPr>
        <w:endnoteReference w:id="45"/>
      </w:r>
      <w:r w:rsidR="0093375C">
        <w:rPr>
          <w:rFonts w:ascii="Times New Roman" w:hAnsi="Times New Roman" w:cs="Times New Roman"/>
        </w:rPr>
        <w:t xml:space="preserve"> F</w:t>
      </w:r>
      <w:r w:rsidR="00B80932">
        <w:rPr>
          <w:rFonts w:ascii="Times New Roman" w:hAnsi="Times New Roman" w:cs="Times New Roman"/>
        </w:rPr>
        <w:t>urther,</w:t>
      </w:r>
      <w:r w:rsidRPr="004C1663">
        <w:rPr>
          <w:rFonts w:ascii="Times New Roman" w:hAnsi="Times New Roman" w:cs="Times New Roman"/>
        </w:rPr>
        <w:t xml:space="preserve"> </w:t>
      </w:r>
      <w:r w:rsidR="0093375C">
        <w:rPr>
          <w:rFonts w:ascii="Times New Roman" w:hAnsi="Times New Roman" w:cs="Times New Roman"/>
        </w:rPr>
        <w:t>in addition to its status as</w:t>
      </w:r>
      <w:r>
        <w:rPr>
          <w:rFonts w:ascii="Times New Roman" w:hAnsi="Times New Roman" w:cs="Times New Roman"/>
        </w:rPr>
        <w:t xml:space="preserve"> a long-established surname dating back to the sixteenth century, Jane Marcus has noted Joseph Wright’s </w:t>
      </w:r>
      <w:r w:rsidRPr="005D7393">
        <w:rPr>
          <w:rFonts w:ascii="Times New Roman" w:hAnsi="Times New Roman" w:cs="Times New Roman"/>
          <w:i/>
        </w:rPr>
        <w:t>Dialect Dictionary</w:t>
      </w:r>
      <w:r>
        <w:rPr>
          <w:rFonts w:ascii="Times New Roman" w:hAnsi="Times New Roman" w:cs="Times New Roman"/>
        </w:rPr>
        <w:t xml:space="preserve"> as a source for the ‘“Pargiter”’ family name.</w:t>
      </w:r>
      <w:r w:rsidR="00314325">
        <w:rPr>
          <w:rStyle w:val="EndnoteReference"/>
          <w:rFonts w:ascii="Times New Roman" w:hAnsi="Times New Roman" w:cs="Times New Roman"/>
        </w:rPr>
        <w:endnoteReference w:id="46"/>
      </w:r>
      <w:r w:rsidR="00314325">
        <w:rPr>
          <w:rFonts w:ascii="Times New Roman" w:hAnsi="Times New Roman" w:cs="Times New Roman"/>
        </w:rPr>
        <w:t xml:space="preserve"> </w:t>
      </w:r>
      <w:r w:rsidR="007A04E7">
        <w:rPr>
          <w:rFonts w:ascii="Times New Roman" w:hAnsi="Times New Roman" w:cs="Times New Roman"/>
        </w:rPr>
        <w:t xml:space="preserve">Mitchell A. </w:t>
      </w:r>
      <w:r>
        <w:rPr>
          <w:rFonts w:ascii="Times New Roman" w:hAnsi="Times New Roman" w:cs="Times New Roman"/>
        </w:rPr>
        <w:t>Leaska</w:t>
      </w:r>
      <w:r w:rsidR="007A04E7">
        <w:rPr>
          <w:rFonts w:ascii="Times New Roman" w:hAnsi="Times New Roman" w:cs="Times New Roman"/>
        </w:rPr>
        <w:t xml:space="preserve"> </w:t>
      </w:r>
      <w:r>
        <w:rPr>
          <w:rFonts w:ascii="Times New Roman" w:hAnsi="Times New Roman" w:cs="Times New Roman"/>
        </w:rPr>
        <w:t xml:space="preserve">notes that ‘“pargiter”’ appears neither in Wright’s dictionary, nor in </w:t>
      </w:r>
      <w:r w:rsidRPr="00F67B05">
        <w:rPr>
          <w:rFonts w:ascii="Times New Roman" w:hAnsi="Times New Roman" w:cs="Times New Roman"/>
          <w:i/>
        </w:rPr>
        <w:t>The OED</w:t>
      </w:r>
      <w:r w:rsidR="007A04E7">
        <w:rPr>
          <w:rFonts w:ascii="Times New Roman" w:hAnsi="Times New Roman" w:cs="Times New Roman"/>
        </w:rPr>
        <w:t xml:space="preserve">, but comments that </w:t>
      </w:r>
      <w:r>
        <w:rPr>
          <w:rFonts w:ascii="Times New Roman" w:hAnsi="Times New Roman" w:cs="Times New Roman"/>
        </w:rPr>
        <w:t xml:space="preserve">‘“[p]arget”’ does appear in the </w:t>
      </w:r>
      <w:r>
        <w:rPr>
          <w:rFonts w:ascii="Times New Roman" w:hAnsi="Times New Roman" w:cs="Times New Roman"/>
          <w:i/>
        </w:rPr>
        <w:t>English Dialect Dictionary</w:t>
      </w:r>
      <w:r>
        <w:rPr>
          <w:rFonts w:ascii="Times New Roman" w:hAnsi="Times New Roman" w:cs="Times New Roman"/>
        </w:rPr>
        <w:t>, meaning ‘“plaster with cement or mortar”’</w:t>
      </w:r>
      <w:r w:rsidR="007A04E7">
        <w:rPr>
          <w:rFonts w:ascii="Times New Roman" w:hAnsi="Times New Roman" w:cs="Times New Roman"/>
        </w:rPr>
        <w:t>,</w:t>
      </w:r>
      <w:r>
        <w:rPr>
          <w:rFonts w:ascii="Times New Roman" w:hAnsi="Times New Roman" w:cs="Times New Roman"/>
        </w:rPr>
        <w:t xml:space="preserve"> with ‘“[p]argeter”’ </w:t>
      </w:r>
      <w:r w:rsidR="007A04E7">
        <w:rPr>
          <w:rFonts w:ascii="Times New Roman" w:hAnsi="Times New Roman" w:cs="Times New Roman"/>
        </w:rPr>
        <w:t>also appearing by extension, and defined as</w:t>
      </w:r>
      <w:r>
        <w:rPr>
          <w:rFonts w:ascii="Times New Roman" w:hAnsi="Times New Roman" w:cs="Times New Roman"/>
        </w:rPr>
        <w:t xml:space="preserve"> ‘“a plasterer”’.</w:t>
      </w:r>
      <w:r w:rsidR="00314325">
        <w:rPr>
          <w:rStyle w:val="EndnoteReference"/>
          <w:rFonts w:ascii="Times New Roman" w:hAnsi="Times New Roman" w:cs="Times New Roman"/>
        </w:rPr>
        <w:endnoteReference w:id="47"/>
      </w:r>
      <w:r w:rsidR="00314325">
        <w:rPr>
          <w:rFonts w:ascii="Times New Roman" w:hAnsi="Times New Roman" w:cs="Times New Roman"/>
        </w:rPr>
        <w:t xml:space="preserve"> </w:t>
      </w:r>
      <w:r>
        <w:rPr>
          <w:rFonts w:ascii="Times New Roman" w:hAnsi="Times New Roman" w:cs="Times New Roman"/>
        </w:rPr>
        <w:t xml:space="preserve">While both ‘parget’ and ‘pargeter’ also appear in </w:t>
      </w:r>
      <w:r w:rsidRPr="00F67B05">
        <w:rPr>
          <w:rFonts w:ascii="Times New Roman" w:hAnsi="Times New Roman" w:cs="Times New Roman"/>
          <w:i/>
        </w:rPr>
        <w:t>The OED</w:t>
      </w:r>
      <w:r w:rsidR="005C2E83">
        <w:rPr>
          <w:rFonts w:ascii="Times New Roman" w:hAnsi="Times New Roman" w:cs="Times New Roman"/>
        </w:rPr>
        <w:t xml:space="preserve">, </w:t>
      </w:r>
      <w:r>
        <w:rPr>
          <w:rFonts w:ascii="Times New Roman" w:hAnsi="Times New Roman" w:cs="Times New Roman"/>
        </w:rPr>
        <w:t xml:space="preserve">Snaith has followed Marcus in suggesting that Wright’s </w:t>
      </w:r>
      <w:r w:rsidRPr="002E2C96">
        <w:rPr>
          <w:rFonts w:ascii="Times New Roman" w:hAnsi="Times New Roman" w:cs="Times New Roman"/>
          <w:i/>
        </w:rPr>
        <w:t>English Dialect Dictionary</w:t>
      </w:r>
      <w:r>
        <w:rPr>
          <w:rFonts w:ascii="Times New Roman" w:hAnsi="Times New Roman" w:cs="Times New Roman"/>
        </w:rPr>
        <w:t xml:space="preserve"> is ‘the most likely source’ of the name.</w:t>
      </w:r>
      <w:r w:rsidR="00314325" w:rsidRPr="00DE787C">
        <w:rPr>
          <w:rStyle w:val="EndnoteReference"/>
          <w:rFonts w:ascii="Times New Roman" w:hAnsi="Times New Roman" w:cs="Times New Roman"/>
        </w:rPr>
        <w:endnoteReference w:id="48"/>
      </w:r>
      <w:r w:rsidR="00314325">
        <w:rPr>
          <w:rFonts w:ascii="Times New Roman" w:hAnsi="Times New Roman" w:cs="Times New Roman"/>
        </w:rPr>
        <w:t xml:space="preserve"> </w:t>
      </w:r>
    </w:p>
    <w:p w14:paraId="29657941" w14:textId="6A1D7D1F" w:rsidR="00A27C2B" w:rsidRPr="00A27C2B" w:rsidRDefault="00F51EF3" w:rsidP="00A27C2B">
      <w:pPr>
        <w:spacing w:line="360" w:lineRule="auto"/>
        <w:ind w:firstLine="720"/>
        <w:rPr>
          <w:rFonts w:ascii="Times New Roman" w:hAnsi="Times New Roman" w:cs="Times New Roman"/>
        </w:rPr>
      </w:pPr>
      <w:r w:rsidRPr="00DE787C">
        <w:rPr>
          <w:rFonts w:ascii="Times New Roman" w:hAnsi="Times New Roman" w:cs="Times New Roman"/>
        </w:rPr>
        <w:t>While the</w:t>
      </w:r>
      <w:r w:rsidRPr="004C1663">
        <w:rPr>
          <w:rFonts w:ascii="Times New Roman" w:hAnsi="Times New Roman" w:cs="Times New Roman"/>
        </w:rPr>
        <w:t xml:space="preserve"> structure of the dictionary (from dialect word into English) makes it unlikely that Woolf was attempting to encode a particular message in the children’s song, the words of the song are either directly evident in the dictionary, or their sounds are evocative of English dialect sounds. ‘Donk’ is included as an adjective meaning ‘damp, moist, wet’.</w:t>
      </w:r>
      <w:r w:rsidR="00314325" w:rsidRPr="004C1663">
        <w:rPr>
          <w:rStyle w:val="EndnoteReference"/>
          <w:rFonts w:ascii="Times New Roman" w:hAnsi="Times New Roman" w:cs="Times New Roman"/>
        </w:rPr>
        <w:endnoteReference w:id="49"/>
      </w:r>
      <w:r w:rsidR="00314325" w:rsidRPr="004C1663">
        <w:rPr>
          <w:rFonts w:ascii="Times New Roman" w:hAnsi="Times New Roman" w:cs="Times New Roman"/>
        </w:rPr>
        <w:t xml:space="preserve"> </w:t>
      </w:r>
      <w:r w:rsidRPr="004C1663">
        <w:rPr>
          <w:rFonts w:ascii="Times New Roman" w:hAnsi="Times New Roman" w:cs="Times New Roman"/>
        </w:rPr>
        <w:t>Various dialectal variants of ‘to’ are given over two pages of the dialect dictionary, and ‘do’ is similarly revealed to be a common dialect word in various grammatical forms: it occupies four pages of Wright’s dictionary. ‘Fai’ is a variant of ‘Fain’, an adjective meaning ‘glad, happy, well-pleased’.</w:t>
      </w:r>
      <w:r w:rsidR="00314325" w:rsidRPr="004C1663">
        <w:rPr>
          <w:rStyle w:val="EndnoteReference"/>
          <w:rFonts w:ascii="Times New Roman" w:hAnsi="Times New Roman" w:cs="Times New Roman"/>
        </w:rPr>
        <w:endnoteReference w:id="50"/>
      </w:r>
      <w:r w:rsidR="00314325" w:rsidRPr="004C1663">
        <w:rPr>
          <w:rFonts w:ascii="Times New Roman" w:hAnsi="Times New Roman" w:cs="Times New Roman"/>
        </w:rPr>
        <w:t xml:space="preserve"> </w:t>
      </w:r>
      <w:r w:rsidRPr="004C1663">
        <w:rPr>
          <w:rFonts w:ascii="Times New Roman" w:hAnsi="Times New Roman" w:cs="Times New Roman"/>
        </w:rPr>
        <w:t>‘Tanno’ is found to be a variant of ‘tino’, which is an adverb, ‘a negative expletive’, in Somerset, Devon and Cornwall.</w:t>
      </w:r>
      <w:r w:rsidR="00314325" w:rsidRPr="004C1663">
        <w:rPr>
          <w:rStyle w:val="EndnoteReference"/>
          <w:rFonts w:ascii="Times New Roman" w:hAnsi="Times New Roman" w:cs="Times New Roman"/>
        </w:rPr>
        <w:endnoteReference w:id="51"/>
      </w:r>
      <w:r w:rsidR="00314325" w:rsidRPr="004C1663">
        <w:rPr>
          <w:rFonts w:ascii="Times New Roman" w:hAnsi="Times New Roman" w:cs="Times New Roman"/>
        </w:rPr>
        <w:t xml:space="preserve"> </w:t>
      </w:r>
      <w:r>
        <w:rPr>
          <w:rFonts w:ascii="Times New Roman" w:hAnsi="Times New Roman" w:cs="Times New Roman"/>
        </w:rPr>
        <w:t>Wright’s dictionary</w:t>
      </w:r>
      <w:r w:rsidRPr="004C1663">
        <w:rPr>
          <w:rFonts w:ascii="Times New Roman" w:hAnsi="Times New Roman" w:cs="Times New Roman"/>
        </w:rPr>
        <w:t xml:space="preserve"> included ‘the complete vocabulary of all English dialect words which are still in use or are known to have been in use’.</w:t>
      </w:r>
      <w:r w:rsidR="00314325" w:rsidRPr="004C1663">
        <w:rPr>
          <w:rStyle w:val="EndnoteReference"/>
          <w:rFonts w:ascii="Times New Roman" w:hAnsi="Times New Roman" w:cs="Times New Roman"/>
        </w:rPr>
        <w:endnoteReference w:id="52"/>
      </w:r>
      <w:r w:rsidR="00314325">
        <w:rPr>
          <w:rFonts w:ascii="Times New Roman" w:hAnsi="Times New Roman" w:cs="Times New Roman"/>
        </w:rPr>
        <w:t xml:space="preserve"> </w:t>
      </w:r>
      <w:r>
        <w:rPr>
          <w:rFonts w:ascii="Times New Roman" w:hAnsi="Times New Roman" w:cs="Times New Roman"/>
        </w:rPr>
        <w:t>The lexicography in the d</w:t>
      </w:r>
      <w:r w:rsidRPr="004C1663">
        <w:rPr>
          <w:rFonts w:ascii="Times New Roman" w:hAnsi="Times New Roman" w:cs="Times New Roman"/>
        </w:rPr>
        <w:t>ictionary is opp</w:t>
      </w:r>
      <w:r w:rsidR="007A04E7">
        <w:rPr>
          <w:rFonts w:ascii="Times New Roman" w:hAnsi="Times New Roman" w:cs="Times New Roman"/>
        </w:rPr>
        <w:t>osed to ‘the literary language’:</w:t>
      </w:r>
      <w:r w:rsidRPr="004C1663">
        <w:rPr>
          <w:rFonts w:ascii="Times New Roman" w:hAnsi="Times New Roman" w:cs="Times New Roman"/>
        </w:rPr>
        <w:t xml:space="preserve"> for inclusion, words must differ from the literary language in both meaning and pronunciation.</w:t>
      </w:r>
      <w:r w:rsidR="00314325" w:rsidRPr="004C1663">
        <w:rPr>
          <w:rStyle w:val="EndnoteReference"/>
          <w:rFonts w:ascii="Times New Roman" w:hAnsi="Times New Roman" w:cs="Times New Roman"/>
        </w:rPr>
        <w:endnoteReference w:id="53"/>
      </w:r>
      <w:r w:rsidR="00314325" w:rsidRPr="004C1663">
        <w:rPr>
          <w:rFonts w:ascii="Times New Roman" w:hAnsi="Times New Roman" w:cs="Times New Roman"/>
        </w:rPr>
        <w:t xml:space="preserve"> </w:t>
      </w:r>
      <w:r>
        <w:rPr>
          <w:rFonts w:ascii="Times New Roman" w:hAnsi="Times New Roman" w:cs="Times New Roman"/>
        </w:rPr>
        <w:t>There is some indication here of the relevance of Wright for Woolf’s search for a ‘democratic art’ in ‘The Niece of an Ear</w:t>
      </w:r>
      <w:r w:rsidR="00BA7E4E">
        <w:rPr>
          <w:rFonts w:ascii="Times New Roman" w:hAnsi="Times New Roman" w:cs="Times New Roman"/>
        </w:rPr>
        <w:t>l’</w:t>
      </w:r>
      <w:r>
        <w:rPr>
          <w:rFonts w:ascii="Times New Roman" w:hAnsi="Times New Roman" w:cs="Times New Roman"/>
        </w:rPr>
        <w:t>.</w:t>
      </w:r>
      <w:r w:rsidR="00BA7E4E">
        <w:rPr>
          <w:rStyle w:val="EndnoteReference"/>
          <w:rFonts w:ascii="Times New Roman" w:hAnsi="Times New Roman" w:cs="Times New Roman"/>
        </w:rPr>
        <w:endnoteReference w:id="54"/>
      </w:r>
      <w:r>
        <w:rPr>
          <w:rFonts w:ascii="Times New Roman" w:hAnsi="Times New Roman" w:cs="Times New Roman"/>
        </w:rPr>
        <w:t xml:space="preserve"> The narrator in the ‘Introductory Letter’ met the cooperative women’s writing with a sense of ambivalence; ‘[w]hether that is literature or not litera</w:t>
      </w:r>
      <w:r w:rsidR="00EF5925">
        <w:rPr>
          <w:rFonts w:ascii="Times New Roman" w:hAnsi="Times New Roman" w:cs="Times New Roman"/>
        </w:rPr>
        <w:t>ture I do not presume to say’ (</w:t>
      </w:r>
      <w:r w:rsidR="00D36872">
        <w:rPr>
          <w:rFonts w:ascii="Times New Roman" w:hAnsi="Times New Roman" w:cs="Times New Roman"/>
        </w:rPr>
        <w:t xml:space="preserve">p. </w:t>
      </w:r>
      <w:r>
        <w:rPr>
          <w:rFonts w:ascii="Times New Roman" w:hAnsi="Times New Roman" w:cs="Times New Roman"/>
        </w:rPr>
        <w:t xml:space="preserve">xxxv), but speculated that ‘images and saws and proverbial sayings must still be current with them [working-class women] that have never </w:t>
      </w:r>
      <w:r w:rsidR="00EF5925">
        <w:rPr>
          <w:rFonts w:ascii="Times New Roman" w:hAnsi="Times New Roman" w:cs="Times New Roman"/>
        </w:rPr>
        <w:t>reached the surface of print’ (</w:t>
      </w:r>
      <w:r w:rsidR="00D36872">
        <w:rPr>
          <w:rFonts w:ascii="Times New Roman" w:hAnsi="Times New Roman" w:cs="Times New Roman"/>
        </w:rPr>
        <w:t xml:space="preserve">p. </w:t>
      </w:r>
      <w:r>
        <w:rPr>
          <w:rFonts w:ascii="Times New Roman" w:hAnsi="Times New Roman" w:cs="Times New Roman"/>
        </w:rPr>
        <w:t>xxiii). Wright’s dictionary gives access to such a lexicon</w:t>
      </w:r>
      <w:r w:rsidRPr="009161AF">
        <w:rPr>
          <w:rFonts w:ascii="Times New Roman" w:hAnsi="Times New Roman" w:cs="Times New Roman"/>
        </w:rPr>
        <w:t xml:space="preserve">. In the children’s song, Woolf brings dialect words into relation with words of more directly classical </w:t>
      </w:r>
      <w:r>
        <w:rPr>
          <w:rFonts w:ascii="Times New Roman" w:hAnsi="Times New Roman" w:cs="Times New Roman"/>
        </w:rPr>
        <w:t xml:space="preserve">and romance language </w:t>
      </w:r>
      <w:r w:rsidRPr="009161AF">
        <w:rPr>
          <w:rFonts w:ascii="Times New Roman" w:hAnsi="Times New Roman" w:cs="Times New Roman"/>
        </w:rPr>
        <w:t>origins, as ident</w:t>
      </w:r>
      <w:r>
        <w:rPr>
          <w:rFonts w:ascii="Times New Roman" w:hAnsi="Times New Roman" w:cs="Times New Roman"/>
        </w:rPr>
        <w:t>ified by Blyth, Bradshaw and Fleishman. O</w:t>
      </w:r>
      <w:r w:rsidRPr="009161AF">
        <w:rPr>
          <w:rFonts w:ascii="Times New Roman" w:hAnsi="Times New Roman" w:cs="Times New Roman"/>
        </w:rPr>
        <w:t>n occasions, such words overlap: ‘donk’ – occurs, as noted, in Wright’s dictionary and is</w:t>
      </w:r>
      <w:r>
        <w:rPr>
          <w:rFonts w:ascii="Times New Roman" w:hAnsi="Times New Roman" w:cs="Times New Roman"/>
        </w:rPr>
        <w:t xml:space="preserve"> also</w:t>
      </w:r>
      <w:r w:rsidRPr="009161AF">
        <w:rPr>
          <w:rFonts w:ascii="Times New Roman" w:hAnsi="Times New Roman" w:cs="Times New Roman"/>
        </w:rPr>
        <w:t xml:space="preserve"> the French term for ‘donkey’. </w:t>
      </w:r>
      <w:r>
        <w:rPr>
          <w:rFonts w:ascii="Times New Roman" w:hAnsi="Times New Roman" w:cs="Times New Roman"/>
        </w:rPr>
        <w:t xml:space="preserve">This represents </w:t>
      </w:r>
      <w:r w:rsidRPr="009161AF">
        <w:rPr>
          <w:rFonts w:ascii="Times New Roman" w:hAnsi="Times New Roman" w:cs="Times New Roman"/>
        </w:rPr>
        <w:t>a suggestive lexical experiment that recalls the ‘Introductory Letter’s’ hope that ‘society</w:t>
      </w:r>
      <w:r>
        <w:rPr>
          <w:rFonts w:ascii="Times New Roman" w:hAnsi="Times New Roman" w:cs="Times New Roman"/>
        </w:rPr>
        <w:t xml:space="preserve"> will pool its possessions instead of seg</w:t>
      </w:r>
      <w:r w:rsidR="00EF5925">
        <w:rPr>
          <w:rFonts w:ascii="Times New Roman" w:hAnsi="Times New Roman" w:cs="Times New Roman"/>
        </w:rPr>
        <w:t>regating them’ (</w:t>
      </w:r>
      <w:r w:rsidR="00D36872">
        <w:rPr>
          <w:rFonts w:ascii="Times New Roman" w:hAnsi="Times New Roman" w:cs="Times New Roman"/>
        </w:rPr>
        <w:t xml:space="preserve">p. </w:t>
      </w:r>
      <w:r w:rsidR="00A27C2B">
        <w:rPr>
          <w:rFonts w:ascii="Times New Roman" w:hAnsi="Times New Roman" w:cs="Times New Roman"/>
        </w:rPr>
        <w:t>xxiv)</w:t>
      </w:r>
      <w:r w:rsidR="0093375C">
        <w:rPr>
          <w:rFonts w:ascii="Times New Roman" w:hAnsi="Times New Roman" w:cs="Times New Roman"/>
        </w:rPr>
        <w:t xml:space="preserve">; </w:t>
      </w:r>
      <w:r w:rsidR="00A27C2B">
        <w:rPr>
          <w:rFonts w:ascii="Times New Roman" w:hAnsi="Times New Roman" w:cs="Times New Roman"/>
          <w:i/>
        </w:rPr>
        <w:t xml:space="preserve">The Years </w:t>
      </w:r>
      <w:r w:rsidR="00751DCC">
        <w:rPr>
          <w:rFonts w:ascii="Times New Roman" w:hAnsi="Times New Roman" w:cs="Times New Roman"/>
        </w:rPr>
        <w:t>presents an</w:t>
      </w:r>
      <w:r w:rsidR="00A27C2B">
        <w:rPr>
          <w:rFonts w:ascii="Times New Roman" w:hAnsi="Times New Roman" w:cs="Times New Roman"/>
        </w:rPr>
        <w:t xml:space="preserve"> equivocal – and uneasy – vis</w:t>
      </w:r>
      <w:r w:rsidR="00751DCC">
        <w:rPr>
          <w:rFonts w:ascii="Times New Roman" w:hAnsi="Times New Roman" w:cs="Times New Roman"/>
        </w:rPr>
        <w:t>ion of the implications of</w:t>
      </w:r>
      <w:r w:rsidR="00B74C57">
        <w:rPr>
          <w:rFonts w:ascii="Times New Roman" w:hAnsi="Times New Roman" w:cs="Times New Roman"/>
        </w:rPr>
        <w:t xml:space="preserve"> such ‘democrat</w:t>
      </w:r>
      <w:r w:rsidR="006112E7">
        <w:rPr>
          <w:rFonts w:ascii="Times New Roman" w:hAnsi="Times New Roman" w:cs="Times New Roman"/>
        </w:rPr>
        <w:t>ic art’</w:t>
      </w:r>
      <w:r w:rsidR="00B74C57">
        <w:rPr>
          <w:rFonts w:ascii="Times New Roman" w:hAnsi="Times New Roman" w:cs="Times New Roman"/>
        </w:rPr>
        <w:t xml:space="preserve">. </w:t>
      </w:r>
    </w:p>
    <w:p w14:paraId="02ECE2F8" w14:textId="3713DA26" w:rsidR="00751DCC" w:rsidRDefault="00F51EF3" w:rsidP="00F51EF3">
      <w:pPr>
        <w:spacing w:line="360" w:lineRule="auto"/>
        <w:ind w:firstLine="720"/>
        <w:rPr>
          <w:rFonts w:ascii="Times New Roman" w:hAnsi="Times New Roman" w:cs="Times New Roman"/>
        </w:rPr>
      </w:pPr>
      <w:r>
        <w:rPr>
          <w:rFonts w:ascii="Times New Roman" w:hAnsi="Times New Roman" w:cs="Times New Roman"/>
        </w:rPr>
        <w:t>Jane Marcus argue</w:t>
      </w:r>
      <w:r w:rsidRPr="004C1663">
        <w:rPr>
          <w:rFonts w:ascii="Times New Roman" w:hAnsi="Times New Roman" w:cs="Times New Roman"/>
        </w:rPr>
        <w:t>s that the childre</w:t>
      </w:r>
      <w:r w:rsidR="00B80932">
        <w:rPr>
          <w:rFonts w:ascii="Times New Roman" w:hAnsi="Times New Roman" w:cs="Times New Roman"/>
        </w:rPr>
        <w:t xml:space="preserve">n’s song represents an </w:t>
      </w:r>
      <w:r w:rsidRPr="004C1663">
        <w:rPr>
          <w:rFonts w:ascii="Times New Roman" w:hAnsi="Times New Roman" w:cs="Times New Roman"/>
        </w:rPr>
        <w:t>‘ecstatic speaking in tongues’, suggesting that it evokes the ‘anguish of being exclud</w:t>
      </w:r>
      <w:r>
        <w:rPr>
          <w:rFonts w:ascii="Times New Roman" w:hAnsi="Times New Roman" w:cs="Times New Roman"/>
        </w:rPr>
        <w:t>ed from language and culture she explained […] in “On Not Knowing Greek”’</w:t>
      </w:r>
      <w:r w:rsidRPr="004C1663">
        <w:rPr>
          <w:rFonts w:ascii="Times New Roman" w:hAnsi="Times New Roman" w:cs="Times New Roman"/>
        </w:rPr>
        <w:t xml:space="preserve"> (1925).</w:t>
      </w:r>
      <w:r w:rsidR="00314325" w:rsidRPr="004C1663">
        <w:rPr>
          <w:rStyle w:val="EndnoteReference"/>
          <w:rFonts w:ascii="Times New Roman" w:hAnsi="Times New Roman" w:cs="Times New Roman"/>
        </w:rPr>
        <w:endnoteReference w:id="55"/>
      </w:r>
      <w:r w:rsidR="00314325" w:rsidRPr="004C1663">
        <w:rPr>
          <w:rFonts w:ascii="Times New Roman" w:hAnsi="Times New Roman" w:cs="Times New Roman"/>
        </w:rPr>
        <w:t xml:space="preserve"> </w:t>
      </w:r>
      <w:r w:rsidRPr="004C1663">
        <w:rPr>
          <w:rFonts w:ascii="Times New Roman" w:hAnsi="Times New Roman" w:cs="Times New Roman"/>
        </w:rPr>
        <w:t>These comm</w:t>
      </w:r>
      <w:r>
        <w:rPr>
          <w:rFonts w:ascii="Times New Roman" w:hAnsi="Times New Roman" w:cs="Times New Roman"/>
        </w:rPr>
        <w:t>ents are provocative given Edward Pargiter’s refusal to translate his citation from Classical Greek: ‘“[t]ranslate it” he [North] said. Edward shook his head. “[</w:t>
      </w:r>
      <w:r w:rsidR="00225DE1">
        <w:rPr>
          <w:rFonts w:ascii="Times New Roman" w:hAnsi="Times New Roman" w:cs="Times New Roman"/>
        </w:rPr>
        <w:t>i]t’s the language”, he said’ (</w:t>
      </w:r>
      <w:r w:rsidR="000C30BB">
        <w:rPr>
          <w:rFonts w:ascii="Times New Roman" w:hAnsi="Times New Roman" w:cs="Times New Roman"/>
        </w:rPr>
        <w:t xml:space="preserve">p. </w:t>
      </w:r>
      <w:r>
        <w:rPr>
          <w:rFonts w:ascii="Times New Roman" w:hAnsi="Times New Roman" w:cs="Times New Roman"/>
        </w:rPr>
        <w:t xml:space="preserve">303). The phrase is from </w:t>
      </w:r>
      <w:r>
        <w:rPr>
          <w:rFonts w:ascii="Times New Roman" w:hAnsi="Times New Roman" w:cs="Times New Roman"/>
          <w:i/>
        </w:rPr>
        <w:t>Antigone</w:t>
      </w:r>
      <w:r>
        <w:rPr>
          <w:rFonts w:ascii="Times New Roman" w:hAnsi="Times New Roman" w:cs="Times New Roman"/>
        </w:rPr>
        <w:t>, and translates as: ‘’[t]is not my nature to join in hating, but in loving’</w:t>
      </w:r>
      <w:r w:rsidRPr="009A4F7B">
        <w:rPr>
          <w:rFonts w:ascii="Times New Roman" w:hAnsi="Times New Roman" w:cs="Times New Roman"/>
        </w:rPr>
        <w:t>.</w:t>
      </w:r>
      <w:r w:rsidR="00314325" w:rsidRPr="009A4F7B">
        <w:rPr>
          <w:rStyle w:val="EndnoteReference"/>
          <w:rFonts w:ascii="Times New Roman" w:hAnsi="Times New Roman" w:cs="Times New Roman"/>
        </w:rPr>
        <w:endnoteReference w:id="56"/>
      </w:r>
      <w:r w:rsidR="00314325" w:rsidRPr="009A4F7B">
        <w:rPr>
          <w:rFonts w:ascii="Times New Roman" w:hAnsi="Times New Roman" w:cs="Times New Roman"/>
        </w:rPr>
        <w:t xml:space="preserve"> </w:t>
      </w:r>
      <w:r w:rsidRPr="009A4F7B">
        <w:rPr>
          <w:rFonts w:ascii="Times New Roman" w:hAnsi="Times New Roman" w:cs="Times New Roman"/>
        </w:rPr>
        <w:t xml:space="preserve">The translated citation occurs in </w:t>
      </w:r>
      <w:r w:rsidRPr="009A4F7B">
        <w:rPr>
          <w:rFonts w:ascii="Times New Roman" w:hAnsi="Times New Roman" w:cs="Times New Roman"/>
          <w:i/>
        </w:rPr>
        <w:t>Three Guineas</w:t>
      </w:r>
      <w:r w:rsidR="00B80932">
        <w:rPr>
          <w:rFonts w:ascii="Times New Roman" w:hAnsi="Times New Roman" w:cs="Times New Roman"/>
        </w:rPr>
        <w:t>, where Woolf notes that</w:t>
      </w:r>
      <w:r>
        <w:rPr>
          <w:rFonts w:ascii="Times New Roman" w:hAnsi="Times New Roman" w:cs="Times New Roman"/>
        </w:rPr>
        <w:t xml:space="preserve"> ‘[l]ame as the English rendering is, Antigone’s five words are worth all the sermons of </w:t>
      </w:r>
      <w:r w:rsidR="00EF5925">
        <w:rPr>
          <w:rFonts w:ascii="Times New Roman" w:hAnsi="Times New Roman" w:cs="Times New Roman"/>
        </w:rPr>
        <w:t>the archbishops’ (</w:t>
      </w:r>
      <w:r w:rsidR="000C30BB">
        <w:rPr>
          <w:rFonts w:ascii="Times New Roman" w:hAnsi="Times New Roman" w:cs="Times New Roman"/>
        </w:rPr>
        <w:t xml:space="preserve">pp. </w:t>
      </w:r>
      <w:r w:rsidRPr="00F12535">
        <w:rPr>
          <w:rFonts w:ascii="Times New Roman" w:hAnsi="Times New Roman" w:cs="Times New Roman"/>
        </w:rPr>
        <w:t>206-207).</w:t>
      </w:r>
      <w:r>
        <w:rPr>
          <w:rFonts w:ascii="Times New Roman" w:hAnsi="Times New Roman" w:cs="Times New Roman"/>
        </w:rPr>
        <w:t xml:space="preserve"> </w:t>
      </w:r>
      <w:r w:rsidRPr="00F12535">
        <w:rPr>
          <w:rFonts w:ascii="Times New Roman" w:hAnsi="Times New Roman" w:cs="Times New Roman"/>
        </w:rPr>
        <w:t>In</w:t>
      </w:r>
      <w:r w:rsidRPr="00EC5FF5">
        <w:rPr>
          <w:rFonts w:ascii="Times New Roman" w:hAnsi="Times New Roman" w:cs="Times New Roman"/>
        </w:rPr>
        <w:t xml:space="preserve"> </w:t>
      </w:r>
      <w:r>
        <w:rPr>
          <w:rFonts w:ascii="Times New Roman" w:hAnsi="Times New Roman" w:cs="Times New Roman"/>
        </w:rPr>
        <w:t xml:space="preserve">‘Present Day’, however, </w:t>
      </w:r>
      <w:r w:rsidR="00B80932">
        <w:rPr>
          <w:rFonts w:ascii="Times New Roman" w:hAnsi="Times New Roman" w:cs="Times New Roman"/>
        </w:rPr>
        <w:t>the missing translation renders both the meaning, and</w:t>
      </w:r>
      <w:r>
        <w:rPr>
          <w:rFonts w:ascii="Times New Roman" w:hAnsi="Times New Roman" w:cs="Times New Roman"/>
        </w:rPr>
        <w:t xml:space="preserve"> effect, of the original Ancient Greek inaccessible to North. </w:t>
      </w:r>
      <w:r w:rsidRPr="004C1663">
        <w:rPr>
          <w:rFonts w:ascii="Times New Roman" w:hAnsi="Times New Roman" w:cs="Times New Roman"/>
        </w:rPr>
        <w:t>Joan N. Burstyn argues that the Classics are the ‘hallmark of a gentleman’</w:t>
      </w:r>
      <w:r w:rsidR="00FD3CB8">
        <w:rPr>
          <w:rFonts w:ascii="Times New Roman" w:hAnsi="Times New Roman" w:cs="Times New Roman"/>
        </w:rPr>
        <w:t>.</w:t>
      </w:r>
      <w:r w:rsidR="00314325" w:rsidRPr="004C1663">
        <w:rPr>
          <w:rStyle w:val="EndnoteReference"/>
          <w:rFonts w:ascii="Times New Roman" w:hAnsi="Times New Roman" w:cs="Times New Roman"/>
        </w:rPr>
        <w:endnoteReference w:id="57"/>
      </w:r>
      <w:r w:rsidR="00314325">
        <w:rPr>
          <w:rFonts w:ascii="Times New Roman" w:hAnsi="Times New Roman" w:cs="Times New Roman"/>
        </w:rPr>
        <w:t xml:space="preserve"> </w:t>
      </w:r>
      <w:r w:rsidR="00FD3CB8">
        <w:rPr>
          <w:rFonts w:ascii="Times New Roman" w:hAnsi="Times New Roman" w:cs="Times New Roman"/>
        </w:rPr>
        <w:t>P</w:t>
      </w:r>
      <w:r>
        <w:rPr>
          <w:rFonts w:ascii="Times New Roman" w:hAnsi="Times New Roman" w:cs="Times New Roman"/>
        </w:rPr>
        <w:t xml:space="preserve">ublic-school </w:t>
      </w:r>
      <w:r w:rsidRPr="004C1663">
        <w:rPr>
          <w:rFonts w:ascii="Times New Roman" w:hAnsi="Times New Roman" w:cs="Times New Roman"/>
        </w:rPr>
        <w:t>educated Edward is positioned as holding a mo</w:t>
      </w:r>
      <w:r>
        <w:rPr>
          <w:rFonts w:ascii="Times New Roman" w:hAnsi="Times New Roman" w:cs="Times New Roman"/>
        </w:rPr>
        <w:t xml:space="preserve">nopoly on elite cultural forms, ‘locked up in that fine </w:t>
      </w:r>
      <w:r w:rsidRPr="004C1663">
        <w:rPr>
          <w:rFonts w:ascii="Times New Roman" w:hAnsi="Times New Roman" w:cs="Times New Roman"/>
        </w:rPr>
        <w:t xml:space="preserve">head’, </w:t>
      </w:r>
      <w:r>
        <w:rPr>
          <w:rFonts w:ascii="Times New Roman" w:hAnsi="Times New Roman" w:cs="Times New Roman"/>
        </w:rPr>
        <w:t>this classical knowledge is inaccessible to outsiders: ‘w</w:t>
      </w:r>
      <w:r w:rsidRPr="004C1663">
        <w:rPr>
          <w:rFonts w:ascii="Times New Roman" w:hAnsi="Times New Roman" w:cs="Times New Roman"/>
        </w:rPr>
        <w:t>hy not prise it open? Why not share it?’</w:t>
      </w:r>
      <w:r>
        <w:rPr>
          <w:rFonts w:ascii="Times New Roman" w:hAnsi="Times New Roman" w:cs="Times New Roman"/>
        </w:rPr>
        <w:t xml:space="preserve"> </w:t>
      </w:r>
      <w:r w:rsidRPr="004C1663">
        <w:rPr>
          <w:rFonts w:ascii="Times New Roman" w:hAnsi="Times New Roman" w:cs="Times New Roman"/>
        </w:rPr>
        <w:t>North wonders (</w:t>
      </w:r>
      <w:r w:rsidR="000C30BB">
        <w:rPr>
          <w:rFonts w:ascii="Times New Roman" w:hAnsi="Times New Roman" w:cs="Times New Roman"/>
        </w:rPr>
        <w:t xml:space="preserve">p. </w:t>
      </w:r>
      <w:r w:rsidRPr="004C1663">
        <w:rPr>
          <w:rFonts w:ascii="Times New Roman" w:hAnsi="Times New Roman" w:cs="Times New Roman"/>
        </w:rPr>
        <w:t xml:space="preserve">299). ‘On Not Knowing Greek’ </w:t>
      </w:r>
      <w:r>
        <w:rPr>
          <w:rFonts w:ascii="Times New Roman" w:hAnsi="Times New Roman" w:cs="Times New Roman"/>
        </w:rPr>
        <w:t xml:space="preserve">(1925) </w:t>
      </w:r>
      <w:r w:rsidRPr="004C1663">
        <w:rPr>
          <w:rFonts w:ascii="Times New Roman" w:hAnsi="Times New Roman" w:cs="Times New Roman"/>
        </w:rPr>
        <w:t>identif</w:t>
      </w:r>
      <w:r>
        <w:rPr>
          <w:rFonts w:ascii="Times New Roman" w:hAnsi="Times New Roman" w:cs="Times New Roman"/>
        </w:rPr>
        <w:t>ied Greek as ‘the language that</w:t>
      </w:r>
      <w:r w:rsidRPr="004C1663">
        <w:rPr>
          <w:rFonts w:ascii="Times New Roman" w:hAnsi="Times New Roman" w:cs="Times New Roman"/>
        </w:rPr>
        <w:t xml:space="preserve"> has us most in bondage; the desire for that which perpetually lures us back’.</w:t>
      </w:r>
      <w:r w:rsidR="000C30BB">
        <w:rPr>
          <w:rStyle w:val="EndnoteReference"/>
          <w:rFonts w:ascii="Times New Roman" w:hAnsi="Times New Roman" w:cs="Times New Roman"/>
        </w:rPr>
        <w:endnoteReference w:id="58"/>
      </w:r>
      <w:r w:rsidRPr="004C1663">
        <w:rPr>
          <w:rFonts w:ascii="Times New Roman" w:hAnsi="Times New Roman" w:cs="Times New Roman"/>
        </w:rPr>
        <w:t xml:space="preserve"> The acquisition of Greek is a perpetual charm, luring the individual out of the entrapment of philistinism. The sorcerous language of the essay is echoed as Edward’s refusal to ‘share’ his knowledge elevates him to ‘a priest, a mystery monger’ (</w:t>
      </w:r>
      <w:r w:rsidR="00520C9B">
        <w:rPr>
          <w:rFonts w:ascii="Times New Roman" w:hAnsi="Times New Roman" w:cs="Times New Roman"/>
        </w:rPr>
        <w:t xml:space="preserve">p. </w:t>
      </w:r>
      <w:r w:rsidRPr="004C1663">
        <w:rPr>
          <w:rFonts w:ascii="Times New Roman" w:hAnsi="Times New Roman" w:cs="Times New Roman"/>
        </w:rPr>
        <w:t>299).</w:t>
      </w:r>
      <w:r>
        <w:rPr>
          <w:rFonts w:ascii="Times New Roman" w:hAnsi="Times New Roman" w:cs="Times New Roman"/>
        </w:rPr>
        <w:t xml:space="preserve"> </w:t>
      </w:r>
    </w:p>
    <w:p w14:paraId="0CE9325F" w14:textId="4CCF4834" w:rsidR="009530DD" w:rsidRDefault="00FA46A8" w:rsidP="00FA5D0A">
      <w:pPr>
        <w:spacing w:line="360" w:lineRule="auto"/>
        <w:ind w:firstLine="720"/>
        <w:rPr>
          <w:rFonts w:ascii="Times New Roman" w:hAnsi="Times New Roman" w:cs="Times New Roman"/>
        </w:rPr>
      </w:pPr>
      <w:r>
        <w:rPr>
          <w:rFonts w:ascii="Times New Roman" w:hAnsi="Times New Roman" w:cs="Times New Roman"/>
        </w:rPr>
        <w:t>‘Present Day’ suggests</w:t>
      </w:r>
      <w:r w:rsidR="00B52E89">
        <w:rPr>
          <w:rFonts w:ascii="Times New Roman" w:hAnsi="Times New Roman" w:cs="Times New Roman"/>
        </w:rPr>
        <w:t xml:space="preserve"> </w:t>
      </w:r>
      <w:r w:rsidR="00F51EF3">
        <w:rPr>
          <w:rFonts w:ascii="Times New Roman" w:hAnsi="Times New Roman" w:cs="Times New Roman"/>
        </w:rPr>
        <w:t xml:space="preserve">education’s role in cultivating </w:t>
      </w:r>
      <w:r w:rsidR="00B74C57">
        <w:rPr>
          <w:rFonts w:ascii="Times New Roman" w:hAnsi="Times New Roman" w:cs="Times New Roman"/>
        </w:rPr>
        <w:t xml:space="preserve">both </w:t>
      </w:r>
      <w:r w:rsidR="00F51EF3">
        <w:rPr>
          <w:rFonts w:ascii="Times New Roman" w:hAnsi="Times New Roman" w:cs="Times New Roman"/>
        </w:rPr>
        <w:t xml:space="preserve">a social, </w:t>
      </w:r>
      <w:r w:rsidR="00B74C57">
        <w:rPr>
          <w:rFonts w:ascii="Times New Roman" w:hAnsi="Times New Roman" w:cs="Times New Roman"/>
        </w:rPr>
        <w:t xml:space="preserve">and </w:t>
      </w:r>
      <w:r w:rsidR="00FD3CB8">
        <w:rPr>
          <w:rFonts w:ascii="Times New Roman" w:hAnsi="Times New Roman" w:cs="Times New Roman"/>
        </w:rPr>
        <w:t>a cultural, class divide:</w:t>
      </w:r>
      <w:r w:rsidR="00F51EF3">
        <w:rPr>
          <w:rFonts w:ascii="Times New Roman" w:hAnsi="Times New Roman" w:cs="Times New Roman"/>
        </w:rPr>
        <w:t xml:space="preserve"> the incomprehensible children’s song represents the inadequacies of working-class education, while the elite classical culture of the public school and university is rendered inaccessible. Carey suggests that modernists such as Woolf developed a literary style that counteracted</w:t>
      </w:r>
      <w:r w:rsidR="00F51EF3" w:rsidRPr="004C1663">
        <w:rPr>
          <w:rFonts w:ascii="Times New Roman" w:hAnsi="Times New Roman" w:cs="Times New Roman"/>
        </w:rPr>
        <w:t xml:space="preserve"> ‘democr</w:t>
      </w:r>
      <w:r w:rsidR="00F51EF3">
        <w:rPr>
          <w:rFonts w:ascii="Times New Roman" w:hAnsi="Times New Roman" w:cs="Times New Roman"/>
        </w:rPr>
        <w:t>atic educational reform’</w:t>
      </w:r>
      <w:r w:rsidR="008B4D95">
        <w:rPr>
          <w:rFonts w:ascii="Times New Roman" w:hAnsi="Times New Roman" w:cs="Times New Roman"/>
        </w:rPr>
        <w:t>.</w:t>
      </w:r>
      <w:r w:rsidR="00314325">
        <w:rPr>
          <w:rStyle w:val="EndnoteReference"/>
          <w:rFonts w:ascii="Times New Roman" w:hAnsi="Times New Roman" w:cs="Times New Roman"/>
        </w:rPr>
        <w:endnoteReference w:id="59"/>
      </w:r>
      <w:r w:rsidR="00314325">
        <w:rPr>
          <w:rFonts w:ascii="Times New Roman" w:hAnsi="Times New Roman" w:cs="Times New Roman"/>
        </w:rPr>
        <w:t xml:space="preserve"> </w:t>
      </w:r>
      <w:r w:rsidR="008B4D95">
        <w:rPr>
          <w:rFonts w:ascii="Times New Roman" w:hAnsi="Times New Roman" w:cs="Times New Roman"/>
        </w:rPr>
        <w:t xml:space="preserve">However, </w:t>
      </w:r>
      <w:r w:rsidR="00B74C57">
        <w:rPr>
          <w:rFonts w:ascii="Times New Roman" w:hAnsi="Times New Roman" w:cs="Times New Roman"/>
        </w:rPr>
        <w:t xml:space="preserve">‘Present Day’ is concerned with the very limits of such democratic reform, as the institutional structures of education manifest separate cultural forms, </w:t>
      </w:r>
      <w:r w:rsidR="00B74C57" w:rsidRPr="00900156">
        <w:rPr>
          <w:rFonts w:ascii="Times New Roman" w:hAnsi="Times New Roman" w:cs="Times New Roman"/>
        </w:rPr>
        <w:t xml:space="preserve">rather than </w:t>
      </w:r>
      <w:r w:rsidR="00B74C57">
        <w:rPr>
          <w:rFonts w:ascii="Times New Roman" w:hAnsi="Times New Roman" w:cs="Times New Roman"/>
        </w:rPr>
        <w:t>a democratic culture in common.</w:t>
      </w:r>
    </w:p>
    <w:p w14:paraId="4B5EED61" w14:textId="3ED32F91" w:rsidR="00B13036" w:rsidRDefault="00F51EF3" w:rsidP="00FA5D0A">
      <w:pPr>
        <w:spacing w:line="360" w:lineRule="auto"/>
        <w:ind w:firstLine="720"/>
        <w:rPr>
          <w:rFonts w:ascii="Times New Roman" w:hAnsi="Times New Roman" w:cs="Times New Roman"/>
        </w:rPr>
      </w:pPr>
      <w:r w:rsidRPr="004C1663">
        <w:rPr>
          <w:rFonts w:ascii="Times New Roman" w:hAnsi="Times New Roman" w:cs="Times New Roman"/>
        </w:rPr>
        <w:t xml:space="preserve">Woolf made her final revisions to </w:t>
      </w:r>
      <w:r w:rsidRPr="004C1663">
        <w:rPr>
          <w:rFonts w:ascii="Times New Roman" w:hAnsi="Times New Roman" w:cs="Times New Roman"/>
          <w:i/>
        </w:rPr>
        <w:t>The Years</w:t>
      </w:r>
      <w:r w:rsidR="003E24ED">
        <w:rPr>
          <w:rFonts w:ascii="Times New Roman" w:hAnsi="Times New Roman" w:cs="Times New Roman"/>
        </w:rPr>
        <w:t xml:space="preserve"> in 1936:</w:t>
      </w:r>
      <w:r w:rsidR="00B74C57">
        <w:rPr>
          <w:rFonts w:ascii="Times New Roman" w:hAnsi="Times New Roman" w:cs="Times New Roman"/>
        </w:rPr>
        <w:t xml:space="preserve"> in the same year, </w:t>
      </w:r>
      <w:r w:rsidRPr="004C1663">
        <w:rPr>
          <w:rFonts w:ascii="Times New Roman" w:hAnsi="Times New Roman" w:cs="Times New Roman"/>
        </w:rPr>
        <w:t xml:space="preserve">the Haldane Education Act was passed, promising to raise the </w:t>
      </w:r>
      <w:r>
        <w:rPr>
          <w:rFonts w:ascii="Times New Roman" w:hAnsi="Times New Roman" w:cs="Times New Roman"/>
        </w:rPr>
        <w:t>school-leaving age</w:t>
      </w:r>
      <w:r w:rsidRPr="004C1663">
        <w:rPr>
          <w:rFonts w:ascii="Times New Roman" w:hAnsi="Times New Roman" w:cs="Times New Roman"/>
        </w:rPr>
        <w:t xml:space="preserve"> to fifteen (although the advent of the Second World War and under-funding meant such reforms were never instituted). Woolf’s response to reviews of </w:t>
      </w:r>
      <w:r w:rsidRPr="004C1663">
        <w:rPr>
          <w:rFonts w:ascii="Times New Roman" w:hAnsi="Times New Roman" w:cs="Times New Roman"/>
          <w:i/>
        </w:rPr>
        <w:t>The Years</w:t>
      </w:r>
      <w:r w:rsidRPr="004C1663">
        <w:rPr>
          <w:rFonts w:ascii="Times New Roman" w:hAnsi="Times New Roman" w:cs="Times New Roman"/>
        </w:rPr>
        <w:t xml:space="preserve"> suggests her frustration with attempts to assess the novel within received political categories</w:t>
      </w:r>
      <w:r>
        <w:rPr>
          <w:rFonts w:ascii="Times New Roman" w:hAnsi="Times New Roman" w:cs="Times New Roman"/>
        </w:rPr>
        <w:t>: ‘[t]</w:t>
      </w:r>
      <w:r w:rsidRPr="004C1663">
        <w:rPr>
          <w:rFonts w:ascii="Times New Roman" w:hAnsi="Times New Roman" w:cs="Times New Roman"/>
        </w:rPr>
        <w:t>he TLS spoke as if it were merely the death song of the middle classes’</w:t>
      </w:r>
      <w:r w:rsidR="00EF5925">
        <w:rPr>
          <w:rFonts w:ascii="Times New Roman" w:hAnsi="Times New Roman" w:cs="Times New Roman"/>
        </w:rPr>
        <w:t xml:space="preserve"> (D5, </w:t>
      </w:r>
      <w:r w:rsidR="00520C9B">
        <w:rPr>
          <w:rFonts w:ascii="Times New Roman" w:hAnsi="Times New Roman" w:cs="Times New Roman"/>
        </w:rPr>
        <w:t xml:space="preserve">p. </w:t>
      </w:r>
      <w:r>
        <w:rPr>
          <w:rFonts w:ascii="Times New Roman" w:hAnsi="Times New Roman" w:cs="Times New Roman"/>
        </w:rPr>
        <w:t>68), ‘[a]</w:t>
      </w:r>
      <w:r w:rsidRPr="004C1663">
        <w:rPr>
          <w:rFonts w:ascii="Times New Roman" w:hAnsi="Times New Roman" w:cs="Times New Roman"/>
        </w:rPr>
        <w:t xml:space="preserve">s it is I’m discussed (as usual) &amp; no one has yet seen the point – </w:t>
      </w:r>
      <w:r w:rsidRPr="00DE3091">
        <w:rPr>
          <w:rFonts w:ascii="Times New Roman" w:hAnsi="Times New Roman" w:cs="Times New Roman"/>
          <w:i/>
        </w:rPr>
        <w:t xml:space="preserve">my </w:t>
      </w:r>
      <w:r w:rsidR="00EF5925">
        <w:rPr>
          <w:rFonts w:ascii="Times New Roman" w:hAnsi="Times New Roman" w:cs="Times New Roman"/>
        </w:rPr>
        <w:t xml:space="preserve">point’ (D5, </w:t>
      </w:r>
      <w:r w:rsidR="00520C9B">
        <w:rPr>
          <w:rFonts w:ascii="Times New Roman" w:hAnsi="Times New Roman" w:cs="Times New Roman"/>
        </w:rPr>
        <w:t xml:space="preserve">p. </w:t>
      </w:r>
      <w:r>
        <w:rPr>
          <w:rFonts w:ascii="Times New Roman" w:hAnsi="Times New Roman" w:cs="Times New Roman"/>
        </w:rPr>
        <w:t>70</w:t>
      </w:r>
      <w:r w:rsidRPr="004C1663">
        <w:rPr>
          <w:rFonts w:ascii="Times New Roman" w:hAnsi="Times New Roman" w:cs="Times New Roman"/>
        </w:rPr>
        <w:t>). Instead, Woolf sought to ‘rethink politics very slowly in</w:t>
      </w:r>
      <w:r w:rsidR="00EF5925">
        <w:rPr>
          <w:rFonts w:ascii="Times New Roman" w:hAnsi="Times New Roman" w:cs="Times New Roman"/>
        </w:rPr>
        <w:t xml:space="preserve">to my own tongue’ (D5, </w:t>
      </w:r>
      <w:r w:rsidR="00520C9B">
        <w:rPr>
          <w:rFonts w:ascii="Times New Roman" w:hAnsi="Times New Roman" w:cs="Times New Roman"/>
        </w:rPr>
        <w:t xml:space="preserve">p. </w:t>
      </w:r>
      <w:r>
        <w:rPr>
          <w:rFonts w:ascii="Times New Roman" w:hAnsi="Times New Roman" w:cs="Times New Roman"/>
        </w:rPr>
        <w:t>114</w:t>
      </w:r>
      <w:r w:rsidRPr="004C1663">
        <w:rPr>
          <w:rFonts w:ascii="Times New Roman" w:hAnsi="Times New Roman" w:cs="Times New Roman"/>
        </w:rPr>
        <w:t xml:space="preserve">). In </w:t>
      </w:r>
      <w:r w:rsidRPr="004C1663">
        <w:rPr>
          <w:rFonts w:ascii="Times New Roman" w:hAnsi="Times New Roman" w:cs="Times New Roman"/>
          <w:i/>
        </w:rPr>
        <w:t xml:space="preserve">The Years </w:t>
      </w:r>
      <w:r w:rsidRPr="004C1663">
        <w:rPr>
          <w:rFonts w:ascii="Times New Roman" w:hAnsi="Times New Roman" w:cs="Times New Roman"/>
        </w:rPr>
        <w:t xml:space="preserve">this manifests itself in the </w:t>
      </w:r>
      <w:r w:rsidR="00B74C57">
        <w:rPr>
          <w:rFonts w:ascii="Times New Roman" w:hAnsi="Times New Roman" w:cs="Times New Roman"/>
        </w:rPr>
        <w:t xml:space="preserve">ambivalent </w:t>
      </w:r>
      <w:r w:rsidRPr="004C1663">
        <w:rPr>
          <w:rFonts w:ascii="Times New Roman" w:hAnsi="Times New Roman" w:cs="Times New Roman"/>
        </w:rPr>
        <w:t xml:space="preserve">‘speaking in </w:t>
      </w:r>
      <w:r w:rsidR="00181D03">
        <w:rPr>
          <w:rFonts w:ascii="Times New Roman" w:hAnsi="Times New Roman" w:cs="Times New Roman"/>
        </w:rPr>
        <w:t>tongues’ of the childre</w:t>
      </w:r>
      <w:r w:rsidR="00B74C57">
        <w:rPr>
          <w:rFonts w:ascii="Times New Roman" w:hAnsi="Times New Roman" w:cs="Times New Roman"/>
        </w:rPr>
        <w:t>n’s song</w:t>
      </w:r>
      <w:r w:rsidR="00181D03">
        <w:rPr>
          <w:rFonts w:ascii="Times New Roman" w:hAnsi="Times New Roman" w:cs="Times New Roman"/>
        </w:rPr>
        <w:t xml:space="preserve">. </w:t>
      </w:r>
    </w:p>
    <w:p w14:paraId="3E1FDF7A" w14:textId="77777777" w:rsidR="006112E7" w:rsidRDefault="006112E7" w:rsidP="00FA5D0A">
      <w:pPr>
        <w:spacing w:line="360" w:lineRule="auto"/>
        <w:ind w:firstLine="720"/>
        <w:rPr>
          <w:rFonts w:ascii="Times New Roman" w:hAnsi="Times New Roman" w:cs="Times New Roman"/>
        </w:rPr>
      </w:pPr>
    </w:p>
    <w:p w14:paraId="487D4AE7" w14:textId="43A5B3D6" w:rsidR="002F4466" w:rsidRPr="002F4466" w:rsidRDefault="002F4466" w:rsidP="002F4466">
      <w:pPr>
        <w:spacing w:line="360" w:lineRule="auto"/>
        <w:rPr>
          <w:rFonts w:ascii="Times New Roman" w:hAnsi="Times New Roman" w:cs="Times New Roman"/>
          <w:b/>
        </w:rPr>
      </w:pPr>
      <w:r>
        <w:rPr>
          <w:rFonts w:ascii="Times New Roman" w:hAnsi="Times New Roman" w:cs="Times New Roman"/>
        </w:rPr>
        <w:t>‘</w:t>
      </w:r>
      <w:r>
        <w:rPr>
          <w:rFonts w:ascii="Times New Roman" w:hAnsi="Times New Roman" w:cs="Times New Roman"/>
          <w:b/>
        </w:rPr>
        <w:t>The Leaning Tower’, the W.E.A. and multilateral education</w:t>
      </w:r>
    </w:p>
    <w:p w14:paraId="1087E588" w14:textId="77777777" w:rsidR="002F4466" w:rsidRDefault="002F4466" w:rsidP="00FA5D0A">
      <w:pPr>
        <w:spacing w:line="360" w:lineRule="auto"/>
        <w:ind w:firstLine="720"/>
        <w:rPr>
          <w:rFonts w:ascii="Times New Roman" w:hAnsi="Times New Roman" w:cs="Times New Roman"/>
        </w:rPr>
      </w:pPr>
    </w:p>
    <w:p w14:paraId="4004457A" w14:textId="0457ACED" w:rsidR="00314325" w:rsidRDefault="00FD3CB8" w:rsidP="002F4466">
      <w:pPr>
        <w:spacing w:line="360" w:lineRule="auto"/>
        <w:rPr>
          <w:rFonts w:ascii="Times New Roman" w:hAnsi="Times New Roman" w:cs="Times New Roman"/>
        </w:rPr>
      </w:pPr>
      <w:r>
        <w:rPr>
          <w:rFonts w:ascii="Times New Roman" w:hAnsi="Times New Roman" w:cs="Times New Roman"/>
        </w:rPr>
        <w:t xml:space="preserve">‘The Leaning Tower’ </w:t>
      </w:r>
      <w:r w:rsidR="00FD4ADD">
        <w:rPr>
          <w:rFonts w:ascii="Times New Roman" w:hAnsi="Times New Roman" w:cs="Times New Roman"/>
        </w:rPr>
        <w:t xml:space="preserve">is less </w:t>
      </w:r>
      <w:r w:rsidR="00A16156">
        <w:rPr>
          <w:rFonts w:ascii="Times New Roman" w:hAnsi="Times New Roman" w:cs="Times New Roman"/>
        </w:rPr>
        <w:t xml:space="preserve">equivocal than </w:t>
      </w:r>
      <w:r w:rsidR="00A16156" w:rsidRPr="00367D4C">
        <w:rPr>
          <w:rFonts w:ascii="Times New Roman" w:hAnsi="Times New Roman" w:cs="Times New Roman"/>
          <w:i/>
        </w:rPr>
        <w:t>The Years</w:t>
      </w:r>
      <w:r w:rsidR="00A16156">
        <w:rPr>
          <w:rFonts w:ascii="Times New Roman" w:hAnsi="Times New Roman" w:cs="Times New Roman"/>
        </w:rPr>
        <w:t xml:space="preserve"> in</w:t>
      </w:r>
      <w:r w:rsidR="00367D4C">
        <w:rPr>
          <w:rFonts w:ascii="Times New Roman" w:hAnsi="Times New Roman" w:cs="Times New Roman"/>
        </w:rPr>
        <w:t xml:space="preserve"> its analysis</w:t>
      </w:r>
      <w:r w:rsidR="00B74C57">
        <w:rPr>
          <w:rFonts w:ascii="Times New Roman" w:hAnsi="Times New Roman" w:cs="Times New Roman"/>
        </w:rPr>
        <w:t xml:space="preserve"> of the cultural and class division cultivated by education</w:t>
      </w:r>
      <w:r w:rsidR="00A16156">
        <w:rPr>
          <w:rFonts w:ascii="Times New Roman" w:hAnsi="Times New Roman" w:cs="Times New Roman"/>
        </w:rPr>
        <w:t xml:space="preserve">. </w:t>
      </w:r>
      <w:r w:rsidR="00367D4C">
        <w:rPr>
          <w:rFonts w:ascii="Times New Roman" w:hAnsi="Times New Roman" w:cs="Times New Roman"/>
        </w:rPr>
        <w:t xml:space="preserve">In this, the lecture is informed by its immediate historical and rhetorical context. It </w:t>
      </w:r>
      <w:r w:rsidR="00A16156">
        <w:rPr>
          <w:rFonts w:ascii="Times New Roman" w:hAnsi="Times New Roman" w:cs="Times New Roman"/>
        </w:rPr>
        <w:t>emerges from a distinctly wartime</w:t>
      </w:r>
      <w:r>
        <w:rPr>
          <w:rFonts w:ascii="Times New Roman" w:hAnsi="Times New Roman" w:cs="Times New Roman"/>
        </w:rPr>
        <w:t xml:space="preserve"> perspective, which privileged the work of the </w:t>
      </w:r>
      <w:r w:rsidRPr="00896112">
        <w:rPr>
          <w:rFonts w:ascii="Times New Roman" w:hAnsi="Times New Roman" w:cs="Times New Roman"/>
        </w:rPr>
        <w:t xml:space="preserve">adult education movement in the cultivation of social and cultural democracy. </w:t>
      </w:r>
      <w:r w:rsidR="00896112">
        <w:rPr>
          <w:rFonts w:ascii="Times New Roman" w:hAnsi="Times New Roman" w:cs="Times New Roman"/>
        </w:rPr>
        <w:t>G.D.H. Cole</w:t>
      </w:r>
      <w:r w:rsidR="00442577">
        <w:rPr>
          <w:rFonts w:ascii="Times New Roman" w:hAnsi="Times New Roman" w:cs="Times New Roman"/>
        </w:rPr>
        <w:t>, Vice-President of the W.E.A. until 1938,</w:t>
      </w:r>
      <w:r w:rsidR="00896112">
        <w:rPr>
          <w:rFonts w:ascii="Times New Roman" w:hAnsi="Times New Roman" w:cs="Times New Roman"/>
        </w:rPr>
        <w:t xml:space="preserve"> </w:t>
      </w:r>
      <w:r w:rsidR="00722801">
        <w:rPr>
          <w:rFonts w:ascii="Times New Roman" w:hAnsi="Times New Roman" w:cs="Times New Roman"/>
        </w:rPr>
        <w:t xml:space="preserve">found that </w:t>
      </w:r>
      <w:r w:rsidR="00722801" w:rsidRPr="004C1663">
        <w:rPr>
          <w:rFonts w:ascii="Times New Roman" w:hAnsi="Times New Roman" w:cs="Times New Roman"/>
        </w:rPr>
        <w:t>‘such bodies as the Workers’ Educational Association’</w:t>
      </w:r>
      <w:r w:rsidR="00367D4C">
        <w:rPr>
          <w:rFonts w:ascii="Times New Roman" w:hAnsi="Times New Roman" w:cs="Times New Roman"/>
        </w:rPr>
        <w:t xml:space="preserve"> were fundamental in shaping an</w:t>
      </w:r>
      <w:r w:rsidR="00722801" w:rsidRPr="004C1663">
        <w:rPr>
          <w:rFonts w:ascii="Times New Roman" w:hAnsi="Times New Roman" w:cs="Times New Roman"/>
        </w:rPr>
        <w:t xml:space="preserve"> educated </w:t>
      </w:r>
      <w:r w:rsidR="00367D4C">
        <w:rPr>
          <w:rFonts w:ascii="Times New Roman" w:hAnsi="Times New Roman" w:cs="Times New Roman"/>
        </w:rPr>
        <w:t xml:space="preserve">post-war </w:t>
      </w:r>
      <w:r w:rsidR="00722801" w:rsidRPr="004C1663">
        <w:rPr>
          <w:rFonts w:ascii="Times New Roman" w:hAnsi="Times New Roman" w:cs="Times New Roman"/>
        </w:rPr>
        <w:t>democracy</w:t>
      </w:r>
      <w:r w:rsidR="00722801">
        <w:rPr>
          <w:rFonts w:ascii="Times New Roman" w:hAnsi="Times New Roman" w:cs="Times New Roman"/>
        </w:rPr>
        <w:t>: ‘[t]he weapons which we S</w:t>
      </w:r>
      <w:r w:rsidR="00722801" w:rsidRPr="004C1663">
        <w:rPr>
          <w:rFonts w:ascii="Times New Roman" w:hAnsi="Times New Roman" w:cs="Times New Roman"/>
        </w:rPr>
        <w:t>ocialists possess for fighting […] are th</w:t>
      </w:r>
      <w:r w:rsidR="00722801">
        <w:rPr>
          <w:rFonts w:ascii="Times New Roman" w:hAnsi="Times New Roman" w:cs="Times New Roman"/>
        </w:rPr>
        <w:t>ose of reason and education […] [w]</w:t>
      </w:r>
      <w:r w:rsidR="00722801" w:rsidRPr="004C1663">
        <w:rPr>
          <w:rFonts w:ascii="Times New Roman" w:hAnsi="Times New Roman" w:cs="Times New Roman"/>
        </w:rPr>
        <w:t xml:space="preserve">hile men’s minds are keyed up by suspense, the chance is ours to </w:t>
      </w:r>
      <w:r w:rsidR="00722801">
        <w:rPr>
          <w:rFonts w:ascii="Times New Roman" w:hAnsi="Times New Roman" w:cs="Times New Roman"/>
        </w:rPr>
        <w:t xml:space="preserve">organise and </w:t>
      </w:r>
      <w:r w:rsidR="00722801" w:rsidRPr="004C1663">
        <w:rPr>
          <w:rFonts w:ascii="Times New Roman" w:hAnsi="Times New Roman" w:cs="Times New Roman"/>
        </w:rPr>
        <w:t>re</w:t>
      </w:r>
      <w:r w:rsidR="00722801">
        <w:rPr>
          <w:rFonts w:ascii="Times New Roman" w:hAnsi="Times New Roman" w:cs="Times New Roman"/>
        </w:rPr>
        <w:t>-</w:t>
      </w:r>
      <w:r w:rsidR="00722801" w:rsidRPr="004C1663">
        <w:rPr>
          <w:rFonts w:ascii="Times New Roman" w:hAnsi="Times New Roman" w:cs="Times New Roman"/>
        </w:rPr>
        <w:t>direct the democratic forces</w:t>
      </w:r>
      <w:r w:rsidR="00722801">
        <w:rPr>
          <w:rFonts w:ascii="Times New Roman" w:hAnsi="Times New Roman" w:cs="Times New Roman"/>
        </w:rPr>
        <w:t>’</w:t>
      </w:r>
      <w:r w:rsidR="00722801" w:rsidRPr="004C1663">
        <w:rPr>
          <w:rFonts w:ascii="Times New Roman" w:hAnsi="Times New Roman" w:cs="Times New Roman"/>
        </w:rPr>
        <w:t>.</w:t>
      </w:r>
      <w:r w:rsidR="00314325">
        <w:rPr>
          <w:rStyle w:val="EndnoteReference"/>
          <w:rFonts w:ascii="Times New Roman" w:hAnsi="Times New Roman" w:cs="Times New Roman"/>
        </w:rPr>
        <w:endnoteReference w:id="60"/>
      </w:r>
      <w:r w:rsidR="00314325">
        <w:rPr>
          <w:rFonts w:ascii="Times New Roman" w:hAnsi="Times New Roman" w:cs="Times New Roman"/>
        </w:rPr>
        <w:t xml:space="preserve"> </w:t>
      </w:r>
      <w:r w:rsidR="00722801">
        <w:rPr>
          <w:rFonts w:ascii="Times New Roman" w:hAnsi="Times New Roman" w:cs="Times New Roman"/>
        </w:rPr>
        <w:t>‘The Leaning Tower’ reflect</w:t>
      </w:r>
      <w:r w:rsidR="00722801" w:rsidRPr="004C1663">
        <w:rPr>
          <w:rFonts w:ascii="Times New Roman" w:hAnsi="Times New Roman" w:cs="Times New Roman"/>
        </w:rPr>
        <w:t>s Cole’s concern to use the W.E.A. to ‘find new anchorage for their [working people’s] minds’ in the ‘fight[ing] for cultural values’ in the post-war world.</w:t>
      </w:r>
      <w:r w:rsidR="00314325">
        <w:rPr>
          <w:rStyle w:val="EndnoteReference"/>
          <w:rFonts w:ascii="Times New Roman" w:hAnsi="Times New Roman" w:cs="Times New Roman"/>
        </w:rPr>
        <w:endnoteReference w:id="61"/>
      </w:r>
    </w:p>
    <w:p w14:paraId="68D9F95C" w14:textId="67000DB6" w:rsidR="00FA5D0A" w:rsidRPr="004C1663" w:rsidRDefault="00722801" w:rsidP="002F4466">
      <w:pPr>
        <w:spacing w:line="360" w:lineRule="auto"/>
        <w:rPr>
          <w:rFonts w:ascii="Times New Roman" w:hAnsi="Times New Roman" w:cs="Times New Roman"/>
        </w:rPr>
      </w:pPr>
      <w:r>
        <w:rPr>
          <w:rFonts w:ascii="Times New Roman" w:hAnsi="Times New Roman" w:cs="Times New Roman"/>
        </w:rPr>
        <w:tab/>
        <w:t>The lecture also</w:t>
      </w:r>
      <w:r w:rsidR="007456D6">
        <w:rPr>
          <w:rFonts w:ascii="Times New Roman" w:hAnsi="Times New Roman" w:cs="Times New Roman"/>
        </w:rPr>
        <w:t xml:space="preserve"> </w:t>
      </w:r>
      <w:r>
        <w:rPr>
          <w:rFonts w:ascii="Times New Roman" w:hAnsi="Times New Roman" w:cs="Times New Roman"/>
        </w:rPr>
        <w:t xml:space="preserve">represents </w:t>
      </w:r>
      <w:r w:rsidR="00FD4ADD">
        <w:rPr>
          <w:rFonts w:ascii="Times New Roman" w:hAnsi="Times New Roman" w:cs="Times New Roman"/>
        </w:rPr>
        <w:t>a studied rhetorical performance</w:t>
      </w:r>
      <w:r w:rsidR="00FD3CB8">
        <w:rPr>
          <w:rFonts w:ascii="Times New Roman" w:hAnsi="Times New Roman" w:cs="Times New Roman"/>
        </w:rPr>
        <w:t>, designed to appeal to its W.E.A. audience</w:t>
      </w:r>
      <w:r w:rsidR="009E6A47">
        <w:rPr>
          <w:rFonts w:ascii="Times New Roman" w:hAnsi="Times New Roman" w:cs="Times New Roman"/>
        </w:rPr>
        <w:t xml:space="preserve">. </w:t>
      </w:r>
      <w:r w:rsidR="00FD4ADD">
        <w:rPr>
          <w:rFonts w:ascii="Times New Roman" w:hAnsi="Times New Roman" w:cs="Times New Roman"/>
        </w:rPr>
        <w:t xml:space="preserve">Erika Yoshida’s analysis of </w:t>
      </w:r>
      <w:r w:rsidR="009E6A47" w:rsidRPr="004C1663">
        <w:rPr>
          <w:rFonts w:ascii="Times New Roman" w:hAnsi="Times New Roman" w:cs="Times New Roman"/>
        </w:rPr>
        <w:t>the adaptations Woolf</w:t>
      </w:r>
      <w:r w:rsidR="009E6A47">
        <w:rPr>
          <w:rFonts w:ascii="Times New Roman" w:hAnsi="Times New Roman" w:cs="Times New Roman"/>
        </w:rPr>
        <w:t xml:space="preserve"> made between drafts of the </w:t>
      </w:r>
      <w:r w:rsidR="009E6A47" w:rsidRPr="004C1663">
        <w:rPr>
          <w:rFonts w:ascii="Times New Roman" w:hAnsi="Times New Roman" w:cs="Times New Roman"/>
        </w:rPr>
        <w:t>speech held in th</w:t>
      </w:r>
      <w:r>
        <w:rPr>
          <w:rFonts w:ascii="Times New Roman" w:hAnsi="Times New Roman" w:cs="Times New Roman"/>
        </w:rPr>
        <w:t>e Berg Collection</w:t>
      </w:r>
      <w:r w:rsidR="00456A5A">
        <w:rPr>
          <w:rFonts w:ascii="Times New Roman" w:hAnsi="Times New Roman" w:cs="Times New Roman"/>
        </w:rPr>
        <w:t>,</w:t>
      </w:r>
      <w:r>
        <w:rPr>
          <w:rFonts w:ascii="Times New Roman" w:hAnsi="Times New Roman" w:cs="Times New Roman"/>
        </w:rPr>
        <w:t xml:space="preserve"> and the </w:t>
      </w:r>
      <w:r w:rsidR="00456A5A">
        <w:rPr>
          <w:rFonts w:ascii="Times New Roman" w:hAnsi="Times New Roman" w:cs="Times New Roman"/>
        </w:rPr>
        <w:t xml:space="preserve">version </w:t>
      </w:r>
      <w:r w:rsidR="009E6A47" w:rsidRPr="004C1663">
        <w:rPr>
          <w:rFonts w:ascii="Times New Roman" w:hAnsi="Times New Roman" w:cs="Times New Roman"/>
        </w:rPr>
        <w:t>publ</w:t>
      </w:r>
      <w:r w:rsidR="007A04E7">
        <w:rPr>
          <w:rFonts w:ascii="Times New Roman" w:hAnsi="Times New Roman" w:cs="Times New Roman"/>
        </w:rPr>
        <w:t xml:space="preserve">ished </w:t>
      </w:r>
      <w:r w:rsidR="009E6A47" w:rsidRPr="004C1663">
        <w:rPr>
          <w:rFonts w:ascii="Times New Roman" w:hAnsi="Times New Roman" w:cs="Times New Roman"/>
        </w:rPr>
        <w:t xml:space="preserve">in </w:t>
      </w:r>
      <w:r w:rsidR="009E6A47" w:rsidRPr="004C1663">
        <w:rPr>
          <w:rFonts w:ascii="Times New Roman" w:hAnsi="Times New Roman" w:cs="Times New Roman"/>
          <w:i/>
        </w:rPr>
        <w:t>Folios of New Writing</w:t>
      </w:r>
      <w:r w:rsidR="00B74C57">
        <w:rPr>
          <w:rFonts w:ascii="Times New Roman" w:hAnsi="Times New Roman" w:cs="Times New Roman"/>
        </w:rPr>
        <w:t>, reveals that</w:t>
      </w:r>
      <w:r w:rsidR="00456A5A">
        <w:rPr>
          <w:rFonts w:ascii="Times New Roman" w:hAnsi="Times New Roman" w:cs="Times New Roman"/>
        </w:rPr>
        <w:t xml:space="preserve"> she </w:t>
      </w:r>
      <w:r w:rsidR="009E6A47" w:rsidRPr="004C1663">
        <w:rPr>
          <w:rFonts w:ascii="Times New Roman" w:hAnsi="Times New Roman" w:cs="Times New Roman"/>
        </w:rPr>
        <w:t>wrote her lecture specifically for her working-class audience</w:t>
      </w:r>
      <w:r w:rsidR="005B2C7D">
        <w:rPr>
          <w:rFonts w:ascii="Times New Roman" w:hAnsi="Times New Roman" w:cs="Times New Roman"/>
        </w:rPr>
        <w:t>.</w:t>
      </w:r>
      <w:r w:rsidR="00314325" w:rsidRPr="004C1663">
        <w:rPr>
          <w:rStyle w:val="EndnoteReference"/>
          <w:rFonts w:ascii="Times New Roman" w:hAnsi="Times New Roman" w:cs="Times New Roman"/>
        </w:rPr>
        <w:endnoteReference w:id="62"/>
      </w:r>
      <w:r w:rsidR="00314325" w:rsidRPr="004C1663">
        <w:rPr>
          <w:rFonts w:ascii="Times New Roman" w:hAnsi="Times New Roman" w:cs="Times New Roman"/>
        </w:rPr>
        <w:t xml:space="preserve"> </w:t>
      </w:r>
      <w:r w:rsidR="00B74C57">
        <w:rPr>
          <w:rFonts w:ascii="Times New Roman" w:hAnsi="Times New Roman" w:cs="Times New Roman"/>
        </w:rPr>
        <w:t xml:space="preserve">Maroula Joannou has </w:t>
      </w:r>
      <w:r w:rsidR="00FA5D0A" w:rsidRPr="004C1663">
        <w:rPr>
          <w:rFonts w:ascii="Times New Roman" w:hAnsi="Times New Roman" w:cs="Times New Roman"/>
        </w:rPr>
        <w:t xml:space="preserve">used W.E.A. </w:t>
      </w:r>
      <w:r w:rsidR="007456D6">
        <w:rPr>
          <w:rFonts w:ascii="Times New Roman" w:hAnsi="Times New Roman" w:cs="Times New Roman"/>
        </w:rPr>
        <w:t xml:space="preserve">records </w:t>
      </w:r>
      <w:r w:rsidR="00FA5D0A" w:rsidRPr="004C1663">
        <w:rPr>
          <w:rFonts w:ascii="Times New Roman" w:hAnsi="Times New Roman" w:cs="Times New Roman"/>
        </w:rPr>
        <w:t>to explore the gender c</w:t>
      </w:r>
      <w:r w:rsidR="007456D6">
        <w:rPr>
          <w:rFonts w:ascii="Times New Roman" w:hAnsi="Times New Roman" w:cs="Times New Roman"/>
        </w:rPr>
        <w:t>omposition of Woolf’s audience</w:t>
      </w:r>
      <w:r w:rsidR="006112E7">
        <w:rPr>
          <w:rFonts w:ascii="Times New Roman" w:hAnsi="Times New Roman" w:cs="Times New Roman"/>
        </w:rPr>
        <w:t>, commenting</w:t>
      </w:r>
      <w:r w:rsidR="007456D6">
        <w:rPr>
          <w:rFonts w:ascii="Times New Roman" w:hAnsi="Times New Roman" w:cs="Times New Roman"/>
        </w:rPr>
        <w:t>:</w:t>
      </w:r>
    </w:p>
    <w:p w14:paraId="0D4021C8" w14:textId="77777777" w:rsidR="00FA5D0A" w:rsidRPr="004C1663" w:rsidRDefault="00FA5D0A" w:rsidP="00FA5D0A">
      <w:pPr>
        <w:spacing w:line="360" w:lineRule="auto"/>
        <w:rPr>
          <w:rFonts w:ascii="Times New Roman" w:hAnsi="Times New Roman" w:cs="Times New Roman"/>
        </w:rPr>
      </w:pPr>
    </w:p>
    <w:p w14:paraId="705CA396" w14:textId="393E2FF2" w:rsidR="00314325" w:rsidRPr="004C1663" w:rsidRDefault="006112E7" w:rsidP="00FA5D0A">
      <w:pPr>
        <w:spacing w:line="360" w:lineRule="auto"/>
        <w:ind w:left="720"/>
        <w:rPr>
          <w:rFonts w:ascii="Times New Roman" w:hAnsi="Times New Roman" w:cs="Times New Roman"/>
        </w:rPr>
      </w:pPr>
      <w:r w:rsidRPr="004C1663">
        <w:rPr>
          <w:rFonts w:ascii="Times New Roman" w:hAnsi="Times New Roman" w:cs="Times New Roman"/>
        </w:rPr>
        <w:t xml:space="preserve">While we do not know </w:t>
      </w:r>
      <w:r>
        <w:rPr>
          <w:rFonts w:ascii="Times New Roman" w:hAnsi="Times New Roman" w:cs="Times New Roman"/>
        </w:rPr>
        <w:t xml:space="preserve">[…] </w:t>
      </w:r>
      <w:r w:rsidR="00FA5D0A" w:rsidRPr="004C1663">
        <w:rPr>
          <w:rFonts w:ascii="Times New Roman" w:hAnsi="Times New Roman" w:cs="Times New Roman"/>
        </w:rPr>
        <w:t>it may well have included a sizeable number of women […] the absence of men of military age made the W.E.A. nationally increasingly relian</w:t>
      </w:r>
      <w:r w:rsidR="00FA5D0A">
        <w:rPr>
          <w:rFonts w:ascii="Times New Roman" w:hAnsi="Times New Roman" w:cs="Times New Roman"/>
        </w:rPr>
        <w:t>t on female students and Tutor O</w:t>
      </w:r>
      <w:r w:rsidR="00FA5D0A" w:rsidRPr="004C1663">
        <w:rPr>
          <w:rFonts w:ascii="Times New Roman" w:hAnsi="Times New Roman" w:cs="Times New Roman"/>
        </w:rPr>
        <w:t>rganizers. Thus Woolf’s use of the pronoun ‘we’ includes the women listening with whom she would have identified more easily than with an audience of working men.</w:t>
      </w:r>
      <w:r w:rsidR="00314325" w:rsidRPr="004C1663">
        <w:rPr>
          <w:rStyle w:val="EndnoteReference"/>
          <w:rFonts w:ascii="Times New Roman" w:hAnsi="Times New Roman" w:cs="Times New Roman"/>
        </w:rPr>
        <w:endnoteReference w:id="63"/>
      </w:r>
    </w:p>
    <w:p w14:paraId="2CFC9898" w14:textId="77777777" w:rsidR="00FA5D0A" w:rsidRPr="004C1663" w:rsidRDefault="00FA5D0A" w:rsidP="00FA5D0A">
      <w:pPr>
        <w:spacing w:line="360" w:lineRule="auto"/>
        <w:rPr>
          <w:rFonts w:ascii="Times New Roman" w:hAnsi="Times New Roman" w:cs="Times New Roman"/>
        </w:rPr>
      </w:pPr>
    </w:p>
    <w:p w14:paraId="7176D6A8" w14:textId="1CEF369E" w:rsidR="00FA5D0A" w:rsidRPr="004C1663" w:rsidRDefault="006112E7" w:rsidP="00FA5D0A">
      <w:pPr>
        <w:spacing w:line="360" w:lineRule="auto"/>
        <w:rPr>
          <w:rFonts w:ascii="Times New Roman" w:hAnsi="Times New Roman" w:cs="Times New Roman"/>
        </w:rPr>
      </w:pPr>
      <w:r>
        <w:rPr>
          <w:rFonts w:ascii="Times New Roman" w:hAnsi="Times New Roman" w:cs="Times New Roman"/>
        </w:rPr>
        <w:t xml:space="preserve">As Joannou notes, </w:t>
      </w:r>
      <w:r w:rsidR="00FA5D0A" w:rsidRPr="004C1663">
        <w:rPr>
          <w:rFonts w:ascii="Times New Roman" w:hAnsi="Times New Roman" w:cs="Times New Roman"/>
        </w:rPr>
        <w:t xml:space="preserve">Woolf aligns herself with her working-class audience as she opposes their collective educational fortunes with the </w:t>
      </w:r>
      <w:r w:rsidR="00FA5D0A">
        <w:rPr>
          <w:rFonts w:ascii="Times New Roman" w:hAnsi="Times New Roman" w:cs="Times New Roman"/>
        </w:rPr>
        <w:t xml:space="preserve">educational </w:t>
      </w:r>
      <w:r w:rsidR="00FA5D0A" w:rsidRPr="004C1663">
        <w:rPr>
          <w:rFonts w:ascii="Times New Roman" w:hAnsi="Times New Roman" w:cs="Times New Roman"/>
        </w:rPr>
        <w:t xml:space="preserve">privilege of </w:t>
      </w:r>
      <w:r w:rsidR="00FA5D0A">
        <w:rPr>
          <w:rFonts w:ascii="Times New Roman" w:hAnsi="Times New Roman" w:cs="Times New Roman"/>
        </w:rPr>
        <w:t xml:space="preserve">the </w:t>
      </w:r>
      <w:r w:rsidR="00B74C57">
        <w:rPr>
          <w:rFonts w:ascii="Times New Roman" w:hAnsi="Times New Roman" w:cs="Times New Roman"/>
        </w:rPr>
        <w:t xml:space="preserve">public-school educated </w:t>
      </w:r>
      <w:r w:rsidR="00FA5D0A" w:rsidRPr="004C1663">
        <w:rPr>
          <w:rFonts w:ascii="Times New Roman" w:hAnsi="Times New Roman" w:cs="Times New Roman"/>
        </w:rPr>
        <w:t>Auden Group</w:t>
      </w:r>
      <w:r w:rsidR="00FA5D0A">
        <w:rPr>
          <w:rFonts w:ascii="Times New Roman" w:hAnsi="Times New Roman" w:cs="Times New Roman"/>
        </w:rPr>
        <w:t>: ‘[s]</w:t>
      </w:r>
      <w:r w:rsidR="00FA5D0A" w:rsidRPr="004C1663">
        <w:rPr>
          <w:rFonts w:ascii="Times New Roman" w:hAnsi="Times New Roman" w:cs="Times New Roman"/>
        </w:rPr>
        <w:t>he [England] has left the other class to which almost all of us must belong, to pick up what we can in village schools; in factories; in workshops; behind counters; and at hom</w:t>
      </w:r>
      <w:r w:rsidR="007A04E7">
        <w:rPr>
          <w:rFonts w:ascii="Times New Roman" w:hAnsi="Times New Roman" w:cs="Times New Roman"/>
        </w:rPr>
        <w:t>e’</w:t>
      </w:r>
      <w:r w:rsidR="00B74C57">
        <w:rPr>
          <w:rFonts w:ascii="Times New Roman" w:hAnsi="Times New Roman" w:cs="Times New Roman"/>
        </w:rPr>
        <w:t>.</w:t>
      </w:r>
      <w:r w:rsidR="0093375C">
        <w:rPr>
          <w:rStyle w:val="EndnoteReference"/>
          <w:rFonts w:ascii="Times New Roman" w:hAnsi="Times New Roman" w:cs="Times New Roman"/>
        </w:rPr>
        <w:endnoteReference w:id="64"/>
      </w:r>
      <w:r w:rsidR="00B74C57">
        <w:rPr>
          <w:rFonts w:ascii="Times New Roman" w:hAnsi="Times New Roman" w:cs="Times New Roman"/>
        </w:rPr>
        <w:t xml:space="preserve"> This list recalls </w:t>
      </w:r>
      <w:r w:rsidR="00FA5D0A" w:rsidRPr="004C1663">
        <w:rPr>
          <w:rFonts w:ascii="Times New Roman" w:hAnsi="Times New Roman" w:cs="Times New Roman"/>
        </w:rPr>
        <w:t xml:space="preserve">pedagogic venues Woolf has </w:t>
      </w:r>
      <w:r w:rsidR="008578AE">
        <w:rPr>
          <w:rFonts w:ascii="Times New Roman" w:hAnsi="Times New Roman" w:cs="Times New Roman"/>
        </w:rPr>
        <w:t xml:space="preserve">explored throughout the 1930s: </w:t>
      </w:r>
      <w:r w:rsidR="00036524">
        <w:rPr>
          <w:rFonts w:ascii="Times New Roman" w:hAnsi="Times New Roman" w:cs="Times New Roman"/>
        </w:rPr>
        <w:t>‘</w:t>
      </w:r>
      <w:r w:rsidR="00FA5D0A" w:rsidRPr="004C1663">
        <w:rPr>
          <w:rFonts w:ascii="Times New Roman" w:hAnsi="Times New Roman" w:cs="Times New Roman"/>
        </w:rPr>
        <w:t xml:space="preserve">the village </w:t>
      </w:r>
      <w:r w:rsidR="008578AE">
        <w:rPr>
          <w:rFonts w:ascii="Times New Roman" w:hAnsi="Times New Roman" w:cs="Times New Roman"/>
        </w:rPr>
        <w:t>school</w:t>
      </w:r>
      <w:r w:rsidR="00036524">
        <w:rPr>
          <w:rFonts w:ascii="Times New Roman" w:hAnsi="Times New Roman" w:cs="Times New Roman"/>
        </w:rPr>
        <w:t>’</w:t>
      </w:r>
      <w:r w:rsidR="00FA5D0A" w:rsidRPr="004C1663">
        <w:rPr>
          <w:rFonts w:ascii="Times New Roman" w:hAnsi="Times New Roman" w:cs="Times New Roman"/>
        </w:rPr>
        <w:t xml:space="preserve"> </w:t>
      </w:r>
      <w:r w:rsidR="008578AE">
        <w:rPr>
          <w:rFonts w:ascii="Times New Roman" w:hAnsi="Times New Roman" w:cs="Times New Roman"/>
        </w:rPr>
        <w:t xml:space="preserve">of </w:t>
      </w:r>
      <w:r w:rsidR="00FA5D0A" w:rsidRPr="004C1663">
        <w:rPr>
          <w:rFonts w:ascii="Times New Roman" w:hAnsi="Times New Roman" w:cs="Times New Roman"/>
          <w:i/>
        </w:rPr>
        <w:t>The Waves Holograph I</w:t>
      </w:r>
      <w:r w:rsidR="00E82F61">
        <w:rPr>
          <w:rFonts w:ascii="Times New Roman" w:hAnsi="Times New Roman" w:cs="Times New Roman"/>
          <w:i/>
        </w:rPr>
        <w:t>,</w:t>
      </w:r>
      <w:r w:rsidR="008578AE">
        <w:rPr>
          <w:rFonts w:ascii="Times New Roman" w:hAnsi="Times New Roman" w:cs="Times New Roman"/>
        </w:rPr>
        <w:t xml:space="preserve"> </w:t>
      </w:r>
      <w:r w:rsidR="008B3092">
        <w:rPr>
          <w:rFonts w:ascii="Times New Roman" w:hAnsi="Times New Roman" w:cs="Times New Roman"/>
        </w:rPr>
        <w:t xml:space="preserve">and </w:t>
      </w:r>
      <w:r w:rsidR="00E82F61">
        <w:rPr>
          <w:rFonts w:ascii="Times New Roman" w:hAnsi="Times New Roman" w:cs="Times New Roman"/>
        </w:rPr>
        <w:t>the</w:t>
      </w:r>
      <w:r w:rsidR="008578AE">
        <w:rPr>
          <w:rFonts w:ascii="Times New Roman" w:hAnsi="Times New Roman" w:cs="Times New Roman"/>
        </w:rPr>
        <w:t xml:space="preserve"> ‘workshop’ (p. xxxii) of the </w:t>
      </w:r>
      <w:r w:rsidR="00036524">
        <w:rPr>
          <w:rFonts w:ascii="Times New Roman" w:hAnsi="Times New Roman" w:cs="Times New Roman"/>
        </w:rPr>
        <w:t>‘Introductory Letter’</w:t>
      </w:r>
      <w:r w:rsidR="00FA5D0A">
        <w:rPr>
          <w:rFonts w:ascii="Times New Roman" w:hAnsi="Times New Roman" w:cs="Times New Roman"/>
        </w:rPr>
        <w:t>.</w:t>
      </w:r>
      <w:r w:rsidR="00036524">
        <w:rPr>
          <w:rStyle w:val="EndnoteReference"/>
          <w:rFonts w:ascii="Times New Roman" w:hAnsi="Times New Roman" w:cs="Times New Roman"/>
        </w:rPr>
        <w:endnoteReference w:id="65"/>
      </w:r>
      <w:r w:rsidR="00FA5D0A">
        <w:rPr>
          <w:rFonts w:ascii="Times New Roman" w:hAnsi="Times New Roman" w:cs="Times New Roman"/>
        </w:rPr>
        <w:t xml:space="preserve"> Woolf </w:t>
      </w:r>
      <w:r w:rsidR="007A04E7">
        <w:rPr>
          <w:rFonts w:ascii="Times New Roman" w:hAnsi="Times New Roman" w:cs="Times New Roman"/>
        </w:rPr>
        <w:t xml:space="preserve">also </w:t>
      </w:r>
      <w:r w:rsidR="00B74C57">
        <w:rPr>
          <w:rFonts w:ascii="Times New Roman" w:hAnsi="Times New Roman" w:cs="Times New Roman"/>
        </w:rPr>
        <w:t xml:space="preserve">rewrites the </w:t>
      </w:r>
      <w:r w:rsidR="00FA5D0A" w:rsidRPr="004C1663">
        <w:rPr>
          <w:rFonts w:ascii="Times New Roman" w:hAnsi="Times New Roman" w:cs="Times New Roman"/>
        </w:rPr>
        <w:t>na</w:t>
      </w:r>
      <w:r w:rsidR="00B74C57">
        <w:rPr>
          <w:rFonts w:ascii="Times New Roman" w:hAnsi="Times New Roman" w:cs="Times New Roman"/>
        </w:rPr>
        <w:t xml:space="preserve">rrative positioning established in the </w:t>
      </w:r>
      <w:r w:rsidR="00FA5D0A" w:rsidRPr="004C1663">
        <w:rPr>
          <w:rFonts w:ascii="Times New Roman" w:hAnsi="Times New Roman" w:cs="Times New Roman"/>
        </w:rPr>
        <w:t>‘Introductory Lett</w:t>
      </w:r>
      <w:r w:rsidR="007A04E7">
        <w:rPr>
          <w:rFonts w:ascii="Times New Roman" w:hAnsi="Times New Roman" w:cs="Times New Roman"/>
        </w:rPr>
        <w:t>er’. T</w:t>
      </w:r>
      <w:r w:rsidR="009D6D6A">
        <w:rPr>
          <w:rFonts w:ascii="Times New Roman" w:hAnsi="Times New Roman" w:cs="Times New Roman"/>
        </w:rPr>
        <w:t xml:space="preserve">he narrator </w:t>
      </w:r>
      <w:r w:rsidR="007A04E7">
        <w:rPr>
          <w:rFonts w:ascii="Times New Roman" w:hAnsi="Times New Roman" w:cs="Times New Roman"/>
        </w:rPr>
        <w:t xml:space="preserve">there </w:t>
      </w:r>
      <w:r w:rsidR="009D6D6A">
        <w:rPr>
          <w:rFonts w:ascii="Times New Roman" w:hAnsi="Times New Roman" w:cs="Times New Roman"/>
        </w:rPr>
        <w:t>emphasis</w:t>
      </w:r>
      <w:r w:rsidR="00FA5D0A" w:rsidRPr="004C1663">
        <w:rPr>
          <w:rFonts w:ascii="Times New Roman" w:hAnsi="Times New Roman" w:cs="Times New Roman"/>
        </w:rPr>
        <w:t>ed working women’s place ‘b</w:t>
      </w:r>
      <w:r w:rsidR="009E6A47">
        <w:rPr>
          <w:rFonts w:ascii="Times New Roman" w:hAnsi="Times New Roman" w:cs="Times New Roman"/>
        </w:rPr>
        <w:t>ehind a counter’ (</w:t>
      </w:r>
      <w:r w:rsidR="00B3408D">
        <w:rPr>
          <w:rFonts w:ascii="Times New Roman" w:hAnsi="Times New Roman" w:cs="Times New Roman"/>
        </w:rPr>
        <w:t xml:space="preserve">p. </w:t>
      </w:r>
      <w:r w:rsidR="009E6A47">
        <w:rPr>
          <w:rFonts w:ascii="Times New Roman" w:hAnsi="Times New Roman" w:cs="Times New Roman"/>
        </w:rPr>
        <w:t>xiii), noting</w:t>
      </w:r>
      <w:r w:rsidR="00FA5D0A" w:rsidRPr="004C1663">
        <w:rPr>
          <w:rFonts w:ascii="Times New Roman" w:hAnsi="Times New Roman" w:cs="Times New Roman"/>
        </w:rPr>
        <w:t xml:space="preserve"> the impossibility of meeting the working classes ‘not as masters or mistresses or customers with a counter between us’ (</w:t>
      </w:r>
      <w:r w:rsidR="00B3408D">
        <w:rPr>
          <w:rFonts w:ascii="Times New Roman" w:hAnsi="Times New Roman" w:cs="Times New Roman"/>
        </w:rPr>
        <w:t xml:space="preserve">p. </w:t>
      </w:r>
      <w:r w:rsidR="00FA5D0A" w:rsidRPr="004C1663">
        <w:rPr>
          <w:rFonts w:ascii="Times New Roman" w:hAnsi="Times New Roman" w:cs="Times New Roman"/>
        </w:rPr>
        <w:t>xxiii).</w:t>
      </w:r>
    </w:p>
    <w:p w14:paraId="1B3DFC57" w14:textId="6E126360" w:rsidR="00715C6A" w:rsidRPr="004C1663" w:rsidRDefault="00B80932" w:rsidP="00602860">
      <w:pPr>
        <w:spacing w:line="360" w:lineRule="auto"/>
        <w:ind w:firstLine="720"/>
        <w:rPr>
          <w:rFonts w:ascii="Times New Roman" w:hAnsi="Times New Roman" w:cs="Times New Roman"/>
        </w:rPr>
      </w:pPr>
      <w:r>
        <w:rPr>
          <w:rFonts w:ascii="Times New Roman" w:hAnsi="Times New Roman" w:cs="Times New Roman"/>
        </w:rPr>
        <w:t xml:space="preserve">Alice </w:t>
      </w:r>
      <w:r w:rsidR="00715C6A">
        <w:rPr>
          <w:rFonts w:ascii="Times New Roman" w:hAnsi="Times New Roman" w:cs="Times New Roman"/>
        </w:rPr>
        <w:t>Wood</w:t>
      </w:r>
      <w:r w:rsidR="002B7488">
        <w:rPr>
          <w:rFonts w:ascii="Times New Roman" w:hAnsi="Times New Roman" w:cs="Times New Roman"/>
        </w:rPr>
        <w:t xml:space="preserve"> recognizes</w:t>
      </w:r>
      <w:r w:rsidR="005602ED">
        <w:rPr>
          <w:rFonts w:ascii="Times New Roman" w:hAnsi="Times New Roman" w:cs="Times New Roman"/>
        </w:rPr>
        <w:t xml:space="preserve"> Woolf’s ‘fictionalising’ of her narrator-persona in </w:t>
      </w:r>
      <w:r>
        <w:rPr>
          <w:rFonts w:ascii="Times New Roman" w:hAnsi="Times New Roman" w:cs="Times New Roman"/>
        </w:rPr>
        <w:t xml:space="preserve">the </w:t>
      </w:r>
      <w:r w:rsidR="00456A5A">
        <w:rPr>
          <w:rFonts w:ascii="Times New Roman" w:hAnsi="Times New Roman" w:cs="Times New Roman"/>
        </w:rPr>
        <w:t>‘Introductory Letter’ as</w:t>
      </w:r>
      <w:r>
        <w:rPr>
          <w:rFonts w:ascii="Times New Roman" w:hAnsi="Times New Roman" w:cs="Times New Roman"/>
        </w:rPr>
        <w:t xml:space="preserve"> </w:t>
      </w:r>
      <w:r w:rsidR="005602ED">
        <w:rPr>
          <w:rFonts w:ascii="Times New Roman" w:hAnsi="Times New Roman" w:cs="Times New Roman"/>
        </w:rPr>
        <w:t>a ‘narrative strategy’ designed to ‘engage a middle-class reader’.</w:t>
      </w:r>
      <w:r w:rsidR="00314325">
        <w:rPr>
          <w:rStyle w:val="EndnoteReference"/>
          <w:rFonts w:ascii="Times New Roman" w:hAnsi="Times New Roman" w:cs="Times New Roman"/>
        </w:rPr>
        <w:endnoteReference w:id="66"/>
      </w:r>
      <w:r w:rsidR="00314325">
        <w:rPr>
          <w:rFonts w:ascii="Times New Roman" w:hAnsi="Times New Roman" w:cs="Times New Roman"/>
        </w:rPr>
        <w:t xml:space="preserve"> </w:t>
      </w:r>
      <w:r w:rsidR="00FA5D0A" w:rsidRPr="004C1663">
        <w:rPr>
          <w:rFonts w:ascii="Times New Roman" w:hAnsi="Times New Roman" w:cs="Times New Roman"/>
        </w:rPr>
        <w:t>Woolf’s direct recollection in ‘The Leaning Tower’ of the</w:t>
      </w:r>
      <w:r w:rsidR="0032136D">
        <w:rPr>
          <w:rFonts w:ascii="Times New Roman" w:hAnsi="Times New Roman" w:cs="Times New Roman"/>
        </w:rPr>
        <w:t xml:space="preserve"> terms around which class division</w:t>
      </w:r>
      <w:r w:rsidR="00FA5D0A" w:rsidRPr="004C1663">
        <w:rPr>
          <w:rFonts w:ascii="Times New Roman" w:hAnsi="Times New Roman" w:cs="Times New Roman"/>
        </w:rPr>
        <w:t xml:space="preserve"> was figured in the ‘Introduc</w:t>
      </w:r>
      <w:r w:rsidR="00B74C57">
        <w:rPr>
          <w:rFonts w:ascii="Times New Roman" w:hAnsi="Times New Roman" w:cs="Times New Roman"/>
        </w:rPr>
        <w:t xml:space="preserve">tory Letter’ </w:t>
      </w:r>
      <w:r w:rsidR="00715C6A">
        <w:rPr>
          <w:rFonts w:ascii="Times New Roman" w:hAnsi="Times New Roman" w:cs="Times New Roman"/>
        </w:rPr>
        <w:t xml:space="preserve">further </w:t>
      </w:r>
      <w:r w:rsidR="00B74C57">
        <w:rPr>
          <w:rFonts w:ascii="Times New Roman" w:hAnsi="Times New Roman" w:cs="Times New Roman"/>
        </w:rPr>
        <w:t xml:space="preserve">suggests </w:t>
      </w:r>
      <w:r w:rsidR="005602ED">
        <w:rPr>
          <w:rFonts w:ascii="Times New Roman" w:hAnsi="Times New Roman" w:cs="Times New Roman"/>
        </w:rPr>
        <w:t>the elements of performance in the former text, as Woolf’s</w:t>
      </w:r>
      <w:r w:rsidR="00FA5D0A" w:rsidRPr="004C1663">
        <w:rPr>
          <w:rFonts w:ascii="Times New Roman" w:hAnsi="Times New Roman" w:cs="Times New Roman"/>
        </w:rPr>
        <w:t xml:space="preserve"> political pos</w:t>
      </w:r>
      <w:r w:rsidR="00B74C57">
        <w:rPr>
          <w:rFonts w:ascii="Times New Roman" w:hAnsi="Times New Roman" w:cs="Times New Roman"/>
        </w:rPr>
        <w:t xml:space="preserve">itioning shifts as </w:t>
      </w:r>
      <w:r w:rsidR="00FA5D0A" w:rsidRPr="004C1663">
        <w:rPr>
          <w:rFonts w:ascii="Times New Roman" w:hAnsi="Times New Roman" w:cs="Times New Roman"/>
        </w:rPr>
        <w:t xml:space="preserve">her </w:t>
      </w:r>
      <w:r w:rsidR="005602ED">
        <w:rPr>
          <w:rFonts w:ascii="Times New Roman" w:hAnsi="Times New Roman" w:cs="Times New Roman"/>
        </w:rPr>
        <w:t xml:space="preserve">sense of her </w:t>
      </w:r>
      <w:r w:rsidR="00FA5D0A" w:rsidRPr="004C1663">
        <w:rPr>
          <w:rFonts w:ascii="Times New Roman" w:hAnsi="Times New Roman" w:cs="Times New Roman"/>
        </w:rPr>
        <w:t>audience shifts</w:t>
      </w:r>
      <w:r w:rsidR="00715C6A">
        <w:rPr>
          <w:rFonts w:ascii="Times New Roman" w:hAnsi="Times New Roman" w:cs="Times New Roman"/>
        </w:rPr>
        <w:t xml:space="preserve"> – </w:t>
      </w:r>
      <w:r w:rsidR="00715C6A" w:rsidRPr="004C1663">
        <w:rPr>
          <w:rFonts w:ascii="Times New Roman" w:hAnsi="Times New Roman" w:cs="Times New Roman"/>
        </w:rPr>
        <w:t>Woolf</w:t>
      </w:r>
      <w:r w:rsidR="00715C6A">
        <w:rPr>
          <w:rFonts w:ascii="Times New Roman" w:hAnsi="Times New Roman" w:cs="Times New Roman"/>
        </w:rPr>
        <w:t>, notably,</w:t>
      </w:r>
      <w:r w:rsidR="00715C6A" w:rsidRPr="004C1663">
        <w:rPr>
          <w:rFonts w:ascii="Times New Roman" w:hAnsi="Times New Roman" w:cs="Times New Roman"/>
        </w:rPr>
        <w:t xml:space="preserve"> wanted </w:t>
      </w:r>
      <w:r w:rsidR="00715C6A" w:rsidRPr="004C1663">
        <w:rPr>
          <w:rFonts w:ascii="Times New Roman" w:hAnsi="Times New Roman" w:cs="Times New Roman"/>
          <w:i/>
        </w:rPr>
        <w:t xml:space="preserve">Life As We Have Known It </w:t>
      </w:r>
      <w:r w:rsidR="00715C6A" w:rsidRPr="004C1663">
        <w:rPr>
          <w:rFonts w:ascii="Times New Roman" w:hAnsi="Times New Roman" w:cs="Times New Roman"/>
        </w:rPr>
        <w:t>to find a ‘</w:t>
      </w:r>
      <w:r w:rsidR="00715C6A" w:rsidRPr="00871872">
        <w:rPr>
          <w:rFonts w:ascii="Times New Roman" w:hAnsi="Times New Roman" w:cs="Times New Roman"/>
        </w:rPr>
        <w:t>general public’</w:t>
      </w:r>
      <w:r w:rsidR="00871872" w:rsidRPr="00871872">
        <w:rPr>
          <w:rFonts w:ascii="Times New Roman" w:hAnsi="Times New Roman" w:cs="Times New Roman"/>
        </w:rPr>
        <w:t xml:space="preserve">, </w:t>
      </w:r>
      <w:r w:rsidR="001B4991" w:rsidRPr="00871872">
        <w:rPr>
          <w:rFonts w:ascii="Times New Roman" w:hAnsi="Times New Roman" w:cs="Times New Roman"/>
        </w:rPr>
        <w:t xml:space="preserve">and </w:t>
      </w:r>
      <w:r w:rsidR="00F0600A" w:rsidRPr="00871872">
        <w:rPr>
          <w:rFonts w:ascii="Times New Roman" w:hAnsi="Times New Roman" w:cs="Times New Roman"/>
        </w:rPr>
        <w:t>it was</w:t>
      </w:r>
      <w:r w:rsidR="00F0600A">
        <w:rPr>
          <w:rFonts w:ascii="Times New Roman" w:hAnsi="Times New Roman" w:cs="Times New Roman"/>
        </w:rPr>
        <w:t xml:space="preserve"> </w:t>
      </w:r>
      <w:r w:rsidR="00602860">
        <w:rPr>
          <w:rFonts w:ascii="Times New Roman" w:hAnsi="Times New Roman" w:cs="Times New Roman"/>
        </w:rPr>
        <w:t>r</w:t>
      </w:r>
      <w:r w:rsidR="00F0600A">
        <w:rPr>
          <w:rFonts w:ascii="Times New Roman" w:hAnsi="Times New Roman" w:cs="Times New Roman"/>
        </w:rPr>
        <w:t>eviewed</w:t>
      </w:r>
      <w:r w:rsidR="00602860" w:rsidRPr="004C1663">
        <w:rPr>
          <w:rFonts w:ascii="Times New Roman" w:hAnsi="Times New Roman" w:cs="Times New Roman"/>
        </w:rPr>
        <w:t xml:space="preserve"> in </w:t>
      </w:r>
      <w:r w:rsidR="00602860" w:rsidRPr="004C1663">
        <w:rPr>
          <w:rFonts w:ascii="Times New Roman" w:hAnsi="Times New Roman" w:cs="Times New Roman"/>
          <w:i/>
        </w:rPr>
        <w:t>The Bookman</w:t>
      </w:r>
      <w:r w:rsidR="00602860" w:rsidRPr="004C1663">
        <w:rPr>
          <w:rFonts w:ascii="Times New Roman" w:hAnsi="Times New Roman" w:cs="Times New Roman"/>
        </w:rPr>
        <w:t xml:space="preserve"> and </w:t>
      </w:r>
      <w:r w:rsidR="00602860" w:rsidRPr="004C1663">
        <w:rPr>
          <w:rFonts w:ascii="Times New Roman" w:hAnsi="Times New Roman" w:cs="Times New Roman"/>
          <w:i/>
        </w:rPr>
        <w:t>The Observer</w:t>
      </w:r>
      <w:r w:rsidR="00F0600A">
        <w:rPr>
          <w:rFonts w:ascii="Times New Roman" w:hAnsi="Times New Roman" w:cs="Times New Roman"/>
        </w:rPr>
        <w:t xml:space="preserve">, with a focus on </w:t>
      </w:r>
      <w:r w:rsidR="00602860" w:rsidRPr="004C1663">
        <w:rPr>
          <w:rFonts w:ascii="Times New Roman" w:hAnsi="Times New Roman" w:cs="Times New Roman"/>
        </w:rPr>
        <w:t>Woolf’s introduction</w:t>
      </w:r>
      <w:r w:rsidR="004C03A4">
        <w:rPr>
          <w:rFonts w:ascii="Times New Roman" w:hAnsi="Times New Roman" w:cs="Times New Roman"/>
        </w:rPr>
        <w:t>.</w:t>
      </w:r>
      <w:r w:rsidR="00314325">
        <w:rPr>
          <w:rStyle w:val="EndnoteReference"/>
          <w:rFonts w:ascii="Times New Roman" w:hAnsi="Times New Roman" w:cs="Times New Roman"/>
        </w:rPr>
        <w:endnoteReference w:id="67"/>
      </w:r>
      <w:r w:rsidR="00314325">
        <w:rPr>
          <w:rFonts w:ascii="Times New Roman" w:hAnsi="Times New Roman" w:cs="Times New Roman"/>
        </w:rPr>
        <w:t xml:space="preserve"> </w:t>
      </w:r>
      <w:r w:rsidR="004C03A4">
        <w:rPr>
          <w:rFonts w:ascii="Times New Roman" w:hAnsi="Times New Roman" w:cs="Times New Roman"/>
        </w:rPr>
        <w:t>T</w:t>
      </w:r>
      <w:r w:rsidR="002F4466">
        <w:rPr>
          <w:rFonts w:ascii="Times New Roman" w:hAnsi="Times New Roman" w:cs="Times New Roman"/>
        </w:rPr>
        <w:t xml:space="preserve">he organ of the W.C.G., </w:t>
      </w:r>
      <w:r w:rsidR="002F4466" w:rsidRPr="004C1663">
        <w:rPr>
          <w:rFonts w:ascii="Times New Roman" w:hAnsi="Times New Roman" w:cs="Times New Roman"/>
          <w:i/>
        </w:rPr>
        <w:t>Woman’s Outlook,</w:t>
      </w:r>
      <w:r w:rsidR="002F4466">
        <w:rPr>
          <w:rFonts w:ascii="Times New Roman" w:hAnsi="Times New Roman" w:cs="Times New Roman"/>
          <w:i/>
        </w:rPr>
        <w:t xml:space="preserve"> </w:t>
      </w:r>
      <w:r w:rsidR="002F4466">
        <w:rPr>
          <w:rFonts w:ascii="Times New Roman" w:hAnsi="Times New Roman" w:cs="Times New Roman"/>
        </w:rPr>
        <w:t xml:space="preserve">notably, however, focuses on the guildswomen’s testimonies, only briefly noting the 1913 Congress </w:t>
      </w:r>
      <w:r w:rsidR="002F4466" w:rsidRPr="004C1663">
        <w:rPr>
          <w:rFonts w:ascii="Times New Roman" w:hAnsi="Times New Roman" w:cs="Times New Roman"/>
        </w:rPr>
        <w:t>‘</w:t>
      </w:r>
      <w:r w:rsidR="002F4466">
        <w:rPr>
          <w:rFonts w:ascii="Times New Roman" w:hAnsi="Times New Roman" w:cs="Times New Roman"/>
        </w:rPr>
        <w:t xml:space="preserve">about which Mrs Virginia Woolf writes so vividly in an </w:t>
      </w:r>
      <w:r w:rsidR="002F4466" w:rsidRPr="004C1663">
        <w:rPr>
          <w:rFonts w:ascii="Times New Roman" w:hAnsi="Times New Roman" w:cs="Times New Roman"/>
        </w:rPr>
        <w:t>Introductory Letter to Miss Llewelyn Davies’</w:t>
      </w:r>
      <w:r w:rsidR="00602860" w:rsidRPr="004C1663">
        <w:rPr>
          <w:rFonts w:ascii="Times New Roman" w:hAnsi="Times New Roman" w:cs="Times New Roman"/>
        </w:rPr>
        <w:t>.</w:t>
      </w:r>
      <w:r w:rsidR="00314325" w:rsidRPr="004C1663">
        <w:rPr>
          <w:rStyle w:val="EndnoteReference"/>
          <w:rFonts w:ascii="Times New Roman" w:hAnsi="Times New Roman" w:cs="Times New Roman"/>
        </w:rPr>
        <w:endnoteReference w:id="68"/>
      </w:r>
      <w:r w:rsidR="00314325" w:rsidRPr="004C1663">
        <w:rPr>
          <w:rFonts w:ascii="Times New Roman" w:hAnsi="Times New Roman" w:cs="Times New Roman"/>
        </w:rPr>
        <w:t xml:space="preserve"> </w:t>
      </w:r>
      <w:r w:rsidR="00602860">
        <w:rPr>
          <w:rFonts w:ascii="Times New Roman" w:hAnsi="Times New Roman" w:cs="Times New Roman"/>
        </w:rPr>
        <w:t>Woolf’s</w:t>
      </w:r>
      <w:r w:rsidR="00FA5D0A" w:rsidRPr="004C1663">
        <w:rPr>
          <w:rFonts w:ascii="Times New Roman" w:hAnsi="Times New Roman" w:cs="Times New Roman"/>
        </w:rPr>
        <w:t xml:space="preserve"> dialogic experimentation with rhe</w:t>
      </w:r>
      <w:r w:rsidR="00B74C57">
        <w:rPr>
          <w:rFonts w:ascii="Times New Roman" w:hAnsi="Times New Roman" w:cs="Times New Roman"/>
        </w:rPr>
        <w:t>torical positioning</w:t>
      </w:r>
      <w:r w:rsidR="002F4466">
        <w:rPr>
          <w:rFonts w:ascii="Times New Roman" w:hAnsi="Times New Roman" w:cs="Times New Roman"/>
        </w:rPr>
        <w:t xml:space="preserve"> reveals that</w:t>
      </w:r>
      <w:r w:rsidR="00602860">
        <w:rPr>
          <w:rFonts w:ascii="Times New Roman" w:hAnsi="Times New Roman" w:cs="Times New Roman"/>
        </w:rPr>
        <w:t xml:space="preserve"> she</w:t>
      </w:r>
      <w:r w:rsidR="00715C6A">
        <w:rPr>
          <w:rFonts w:ascii="Times New Roman" w:hAnsi="Times New Roman" w:cs="Times New Roman"/>
        </w:rPr>
        <w:t xml:space="preserve"> </w:t>
      </w:r>
      <w:r w:rsidR="00FA5D0A" w:rsidRPr="004C1663">
        <w:rPr>
          <w:rFonts w:ascii="Times New Roman" w:hAnsi="Times New Roman" w:cs="Times New Roman"/>
        </w:rPr>
        <w:t>test</w:t>
      </w:r>
      <w:r w:rsidR="00715C6A">
        <w:rPr>
          <w:rFonts w:ascii="Times New Roman" w:hAnsi="Times New Roman" w:cs="Times New Roman"/>
        </w:rPr>
        <w:t>ed</w:t>
      </w:r>
      <w:r w:rsidR="00FA5D0A" w:rsidRPr="004C1663">
        <w:rPr>
          <w:rFonts w:ascii="Times New Roman" w:hAnsi="Times New Roman" w:cs="Times New Roman"/>
        </w:rPr>
        <w:t xml:space="preserve"> different political positions as she explored her allegiance to different communal groups. </w:t>
      </w:r>
      <w:r w:rsidR="003B7D5B">
        <w:rPr>
          <w:rFonts w:ascii="Times New Roman" w:hAnsi="Times New Roman" w:cs="Times New Roman"/>
        </w:rPr>
        <w:t xml:space="preserve">Woolf’s </w:t>
      </w:r>
      <w:r w:rsidR="00FA5D0A" w:rsidRPr="004C1663">
        <w:rPr>
          <w:rFonts w:ascii="Times New Roman" w:hAnsi="Times New Roman" w:cs="Times New Roman"/>
        </w:rPr>
        <w:t xml:space="preserve">letters </w:t>
      </w:r>
      <w:r w:rsidR="002707CD">
        <w:rPr>
          <w:rFonts w:ascii="Times New Roman" w:hAnsi="Times New Roman" w:cs="Times New Roman"/>
        </w:rPr>
        <w:t>suggest</w:t>
      </w:r>
      <w:r w:rsidR="00F0600A">
        <w:rPr>
          <w:rFonts w:ascii="Times New Roman" w:hAnsi="Times New Roman" w:cs="Times New Roman"/>
        </w:rPr>
        <w:t xml:space="preserve"> the posed nature of the cross-class unity </w:t>
      </w:r>
      <w:r w:rsidR="00FA5D0A" w:rsidRPr="004C1663">
        <w:rPr>
          <w:rFonts w:ascii="Times New Roman" w:hAnsi="Times New Roman" w:cs="Times New Roman"/>
        </w:rPr>
        <w:t xml:space="preserve">established in the lecture: </w:t>
      </w:r>
      <w:r w:rsidR="00715C6A">
        <w:rPr>
          <w:rFonts w:ascii="Times New Roman" w:hAnsi="Times New Roman" w:cs="Times New Roman"/>
        </w:rPr>
        <w:t xml:space="preserve">she </w:t>
      </w:r>
      <w:r w:rsidR="00715C6A" w:rsidRPr="004C1663">
        <w:rPr>
          <w:rFonts w:ascii="Times New Roman" w:hAnsi="Times New Roman" w:cs="Times New Roman"/>
        </w:rPr>
        <w:t>ch</w:t>
      </w:r>
      <w:r w:rsidR="009D6D6A">
        <w:rPr>
          <w:rFonts w:ascii="Times New Roman" w:hAnsi="Times New Roman" w:cs="Times New Roman"/>
        </w:rPr>
        <w:t>aracteris</w:t>
      </w:r>
      <w:r w:rsidR="00715C6A">
        <w:rPr>
          <w:rFonts w:ascii="Times New Roman" w:hAnsi="Times New Roman" w:cs="Times New Roman"/>
        </w:rPr>
        <w:t xml:space="preserve">ed her audience </w:t>
      </w:r>
      <w:r w:rsidR="00715C6A" w:rsidRPr="004C1663">
        <w:rPr>
          <w:rFonts w:ascii="Times New Roman" w:hAnsi="Times New Roman" w:cs="Times New Roman"/>
        </w:rPr>
        <w:t>as ‘200 betwixt and betweens’ in a letter to Vita Sackville West</w:t>
      </w:r>
      <w:r w:rsidR="00602860">
        <w:rPr>
          <w:rFonts w:ascii="Times New Roman" w:hAnsi="Times New Roman" w:cs="Times New Roman"/>
        </w:rPr>
        <w:t xml:space="preserve">, noting </w:t>
      </w:r>
      <w:r w:rsidR="00602860" w:rsidRPr="004C1663">
        <w:rPr>
          <w:rFonts w:ascii="Times New Roman" w:hAnsi="Times New Roman" w:cs="Times New Roman"/>
        </w:rPr>
        <w:t>‘</w:t>
      </w:r>
      <w:r w:rsidR="00602860">
        <w:rPr>
          <w:rFonts w:ascii="Times New Roman" w:hAnsi="Times New Roman" w:cs="Times New Roman"/>
        </w:rPr>
        <w:t>[t]</w:t>
      </w:r>
      <w:r w:rsidR="00602860" w:rsidRPr="004C1663">
        <w:rPr>
          <w:rFonts w:ascii="Times New Roman" w:hAnsi="Times New Roman" w:cs="Times New Roman"/>
        </w:rPr>
        <w:t xml:space="preserve">hats [sic] what comes of yielding to the damnable importunity of a wretched little man who lives on tinned tomatoes on top of a hill. My swan song – positively my last </w:t>
      </w:r>
      <w:r w:rsidR="00602860" w:rsidRPr="00B3408D">
        <w:rPr>
          <w:rFonts w:ascii="Times New Roman" w:hAnsi="Times New Roman" w:cs="Times New Roman"/>
        </w:rPr>
        <w:t>public misery’</w:t>
      </w:r>
      <w:r w:rsidR="00715C6A" w:rsidRPr="00B3408D">
        <w:rPr>
          <w:rFonts w:ascii="Times New Roman" w:hAnsi="Times New Roman" w:cs="Times New Roman"/>
        </w:rPr>
        <w:t>.</w:t>
      </w:r>
      <w:r w:rsidR="00B3408D" w:rsidRPr="00B3408D">
        <w:rPr>
          <w:rStyle w:val="EndnoteReference"/>
          <w:rFonts w:ascii="Times New Roman" w:hAnsi="Times New Roman" w:cs="Times New Roman"/>
        </w:rPr>
        <w:endnoteReference w:id="69"/>
      </w:r>
    </w:p>
    <w:p w14:paraId="0B17F88C" w14:textId="257BA7A9" w:rsidR="00FA5D0A" w:rsidRPr="004C1663" w:rsidRDefault="00602860" w:rsidP="00FA5D0A">
      <w:pPr>
        <w:spacing w:line="360" w:lineRule="auto"/>
        <w:ind w:firstLine="720"/>
        <w:rPr>
          <w:rFonts w:ascii="Times New Roman" w:hAnsi="Times New Roman" w:cs="Times New Roman"/>
        </w:rPr>
      </w:pPr>
      <w:r>
        <w:rPr>
          <w:rFonts w:ascii="Times New Roman" w:hAnsi="Times New Roman" w:cs="Times New Roman"/>
        </w:rPr>
        <w:t>This indicates</w:t>
      </w:r>
      <w:r w:rsidR="006112E7">
        <w:rPr>
          <w:rFonts w:ascii="Times New Roman" w:hAnsi="Times New Roman" w:cs="Times New Roman"/>
        </w:rPr>
        <w:t xml:space="preserve"> that</w:t>
      </w:r>
      <w:r w:rsidR="00FA5D0A" w:rsidRPr="004C1663">
        <w:rPr>
          <w:rFonts w:ascii="Times New Roman" w:hAnsi="Times New Roman" w:cs="Times New Roman"/>
        </w:rPr>
        <w:t xml:space="preserve"> there </w:t>
      </w:r>
      <w:r w:rsidR="00B74C57">
        <w:rPr>
          <w:rFonts w:ascii="Times New Roman" w:hAnsi="Times New Roman" w:cs="Times New Roman"/>
        </w:rPr>
        <w:t xml:space="preserve">were </w:t>
      </w:r>
      <w:r>
        <w:rPr>
          <w:rFonts w:ascii="Times New Roman" w:hAnsi="Times New Roman" w:cs="Times New Roman"/>
        </w:rPr>
        <w:t xml:space="preserve">also </w:t>
      </w:r>
      <w:r w:rsidR="00B74C57">
        <w:rPr>
          <w:rFonts w:ascii="Times New Roman" w:hAnsi="Times New Roman" w:cs="Times New Roman"/>
        </w:rPr>
        <w:t>men in the audience, in addition to</w:t>
      </w:r>
      <w:r w:rsidR="00FA5D0A" w:rsidRPr="004C1663">
        <w:rPr>
          <w:rFonts w:ascii="Times New Roman" w:hAnsi="Times New Roman" w:cs="Times New Roman"/>
        </w:rPr>
        <w:t xml:space="preserve"> the women that Joann</w:t>
      </w:r>
      <w:r w:rsidR="00DF24AE">
        <w:rPr>
          <w:rFonts w:ascii="Times New Roman" w:hAnsi="Times New Roman" w:cs="Times New Roman"/>
        </w:rPr>
        <w:t>ou suggests</w:t>
      </w:r>
      <w:r w:rsidR="009E6A47">
        <w:rPr>
          <w:rFonts w:ascii="Times New Roman" w:hAnsi="Times New Roman" w:cs="Times New Roman"/>
        </w:rPr>
        <w:t xml:space="preserve"> dominated. T</w:t>
      </w:r>
      <w:r w:rsidR="00FA5D0A" w:rsidRPr="004C1663">
        <w:rPr>
          <w:rFonts w:ascii="Times New Roman" w:hAnsi="Times New Roman" w:cs="Times New Roman"/>
        </w:rPr>
        <w:t>he W.E.A. emerged from educational discourse that sought to establish a new type of masculine ideal, taken from a different, unilaterall</w:t>
      </w:r>
      <w:r w:rsidR="00FA5D0A">
        <w:rPr>
          <w:rFonts w:ascii="Times New Roman" w:hAnsi="Times New Roman" w:cs="Times New Roman"/>
        </w:rPr>
        <w:t xml:space="preserve">y empowered, social class. </w:t>
      </w:r>
      <w:r w:rsidR="00F0600A">
        <w:rPr>
          <w:rFonts w:ascii="Times New Roman" w:hAnsi="Times New Roman" w:cs="Times New Roman"/>
        </w:rPr>
        <w:t>A 1908 W.E.A. pamphlet,</w:t>
      </w:r>
      <w:r w:rsidR="00FA5D0A" w:rsidRPr="004C1663">
        <w:rPr>
          <w:rFonts w:ascii="Times New Roman" w:hAnsi="Times New Roman" w:cs="Times New Roman"/>
        </w:rPr>
        <w:t xml:space="preserve"> </w:t>
      </w:r>
      <w:r w:rsidR="00FA5D0A" w:rsidRPr="004C1663">
        <w:rPr>
          <w:rFonts w:ascii="Times New Roman" w:hAnsi="Times New Roman" w:cs="Times New Roman"/>
          <w:i/>
        </w:rPr>
        <w:t>Oxford and Working Class Education</w:t>
      </w:r>
      <w:r w:rsidR="00F0600A">
        <w:rPr>
          <w:rFonts w:ascii="Times New Roman" w:hAnsi="Times New Roman" w:cs="Times New Roman"/>
        </w:rPr>
        <w:t xml:space="preserve">, explored </w:t>
      </w:r>
      <w:r w:rsidR="00FA5D0A" w:rsidRPr="004C1663">
        <w:rPr>
          <w:rFonts w:ascii="Times New Roman" w:hAnsi="Times New Roman" w:cs="Times New Roman"/>
        </w:rPr>
        <w:t>the W.E.A.’s institutional involvement with Oxford. Ramsay MacDonald expressed his concern</w:t>
      </w:r>
      <w:r w:rsidR="002B7488">
        <w:rPr>
          <w:rFonts w:ascii="Times New Roman" w:hAnsi="Times New Roman" w:cs="Times New Roman"/>
        </w:rPr>
        <w:t xml:space="preserve"> over the issue</w:t>
      </w:r>
      <w:r w:rsidR="00FA5D0A" w:rsidRPr="004C1663">
        <w:rPr>
          <w:rFonts w:ascii="Times New Roman" w:hAnsi="Times New Roman" w:cs="Times New Roman"/>
        </w:rPr>
        <w:t xml:space="preserve"> in a letter t</w:t>
      </w:r>
      <w:r w:rsidR="007169CB">
        <w:rPr>
          <w:rFonts w:ascii="Times New Roman" w:hAnsi="Times New Roman" w:cs="Times New Roman"/>
        </w:rPr>
        <w:t>o the W.E.A. leader, Mansbridge</w:t>
      </w:r>
      <w:r w:rsidR="009E6A47">
        <w:rPr>
          <w:rFonts w:ascii="Times New Roman" w:hAnsi="Times New Roman" w:cs="Times New Roman"/>
        </w:rPr>
        <w:t xml:space="preserve">, rendering the competing models of </w:t>
      </w:r>
      <w:r w:rsidR="009E6A47" w:rsidRPr="004C1663">
        <w:rPr>
          <w:rFonts w:ascii="Times New Roman" w:hAnsi="Times New Roman" w:cs="Times New Roman"/>
        </w:rPr>
        <w:t xml:space="preserve">W.E.A. and </w:t>
      </w:r>
      <w:r w:rsidR="009E6A47">
        <w:rPr>
          <w:rFonts w:ascii="Times New Roman" w:hAnsi="Times New Roman" w:cs="Times New Roman"/>
        </w:rPr>
        <w:t xml:space="preserve">Oxford masculinity </w:t>
      </w:r>
      <w:r w:rsidR="009E6A47" w:rsidRPr="004C1663">
        <w:rPr>
          <w:rFonts w:ascii="Times New Roman" w:hAnsi="Times New Roman" w:cs="Times New Roman"/>
        </w:rPr>
        <w:t>clear</w:t>
      </w:r>
      <w:r w:rsidR="00FA5D0A" w:rsidRPr="004C1663">
        <w:rPr>
          <w:rFonts w:ascii="Times New Roman" w:hAnsi="Times New Roman" w:cs="Times New Roman"/>
        </w:rPr>
        <w:t>:</w:t>
      </w:r>
      <w:r w:rsidR="007169CB">
        <w:rPr>
          <w:rFonts w:ascii="Times New Roman" w:hAnsi="Times New Roman" w:cs="Times New Roman"/>
        </w:rPr>
        <w:t xml:space="preserve"> ‘</w:t>
      </w:r>
      <w:r w:rsidR="00FA5D0A" w:rsidRPr="004C1663">
        <w:rPr>
          <w:rFonts w:ascii="Times New Roman" w:hAnsi="Times New Roman" w:cs="Times New Roman"/>
        </w:rPr>
        <w:t>Oxford will assimulate [sic] them, not they Oxford</w:t>
      </w:r>
      <w:r w:rsidR="00FA5D0A">
        <w:rPr>
          <w:rFonts w:ascii="Times New Roman" w:hAnsi="Times New Roman" w:cs="Times New Roman"/>
        </w:rPr>
        <w:t>.</w:t>
      </w:r>
      <w:r w:rsidR="00FA5D0A" w:rsidRPr="004C1663">
        <w:rPr>
          <w:rFonts w:ascii="Times New Roman" w:hAnsi="Times New Roman" w:cs="Times New Roman"/>
        </w:rPr>
        <w:t xml:space="preserve"> […] </w:t>
      </w:r>
      <w:r w:rsidR="00FA5D0A">
        <w:rPr>
          <w:rFonts w:ascii="Times New Roman" w:hAnsi="Times New Roman" w:cs="Times New Roman"/>
        </w:rPr>
        <w:t>[T]</w:t>
      </w:r>
      <w:r w:rsidR="00FA5D0A" w:rsidRPr="004C1663">
        <w:rPr>
          <w:rFonts w:ascii="Times New Roman" w:hAnsi="Times New Roman" w:cs="Times New Roman"/>
        </w:rPr>
        <w:t>hey are the only good, and everything that takes them away from their internal sources of power and culture is bad</w:t>
      </w:r>
      <w:r w:rsidR="007169CB">
        <w:rPr>
          <w:rFonts w:ascii="Times New Roman" w:hAnsi="Times New Roman" w:cs="Times New Roman"/>
        </w:rPr>
        <w:t>’</w:t>
      </w:r>
      <w:r w:rsidR="00FA5D0A" w:rsidRPr="004C1663">
        <w:rPr>
          <w:rFonts w:ascii="Times New Roman" w:hAnsi="Times New Roman" w:cs="Times New Roman"/>
        </w:rPr>
        <w:t>.</w:t>
      </w:r>
      <w:r w:rsidR="00314325" w:rsidRPr="004C1663">
        <w:rPr>
          <w:rStyle w:val="EndnoteReference"/>
          <w:rFonts w:ascii="Times New Roman" w:hAnsi="Times New Roman" w:cs="Times New Roman"/>
        </w:rPr>
        <w:endnoteReference w:id="70"/>
      </w:r>
      <w:r w:rsidR="00314325">
        <w:rPr>
          <w:rFonts w:ascii="Times New Roman" w:hAnsi="Times New Roman" w:cs="Times New Roman"/>
        </w:rPr>
        <w:t xml:space="preserve"> </w:t>
      </w:r>
      <w:r w:rsidR="002B7488">
        <w:rPr>
          <w:rFonts w:ascii="Times New Roman" w:hAnsi="Times New Roman" w:cs="Times New Roman"/>
        </w:rPr>
        <w:t>I</w:t>
      </w:r>
      <w:r w:rsidR="00442577">
        <w:rPr>
          <w:rFonts w:ascii="Times New Roman" w:hAnsi="Times New Roman" w:cs="Times New Roman"/>
        </w:rPr>
        <w:t xml:space="preserve">n 1913, </w:t>
      </w:r>
      <w:r w:rsidR="004C03A4">
        <w:rPr>
          <w:rFonts w:ascii="Times New Roman" w:hAnsi="Times New Roman" w:cs="Times New Roman"/>
        </w:rPr>
        <w:t xml:space="preserve">Cole </w:t>
      </w:r>
      <w:r w:rsidR="00FA5D0A" w:rsidRPr="004C1663">
        <w:rPr>
          <w:rFonts w:ascii="Times New Roman" w:hAnsi="Times New Roman" w:cs="Times New Roman"/>
        </w:rPr>
        <w:t>wrote that the new adult education movement was forming ‘a type of man […] capable of understanding the working class</w:t>
      </w:r>
      <w:r w:rsidR="00FA5D0A">
        <w:rPr>
          <w:rFonts w:ascii="Times New Roman" w:hAnsi="Times New Roman" w:cs="Times New Roman"/>
        </w:rPr>
        <w:t>,</w:t>
      </w:r>
      <w:r w:rsidR="00FA5D0A" w:rsidRPr="004C1663">
        <w:rPr>
          <w:rFonts w:ascii="Times New Roman" w:hAnsi="Times New Roman" w:cs="Times New Roman"/>
        </w:rPr>
        <w:t xml:space="preserve"> and remaining of it, even if his standards rose higher than those of his fellows’.</w:t>
      </w:r>
      <w:r w:rsidR="00314325" w:rsidRPr="004C1663">
        <w:rPr>
          <w:rStyle w:val="EndnoteReference"/>
          <w:rFonts w:ascii="Times New Roman" w:hAnsi="Times New Roman" w:cs="Times New Roman"/>
        </w:rPr>
        <w:endnoteReference w:id="71"/>
      </w:r>
      <w:r w:rsidR="00314325">
        <w:rPr>
          <w:rFonts w:ascii="Times New Roman" w:hAnsi="Times New Roman" w:cs="Times New Roman"/>
        </w:rPr>
        <w:t xml:space="preserve"> </w:t>
      </w:r>
      <w:r w:rsidR="002B7488">
        <w:rPr>
          <w:rFonts w:ascii="Times New Roman" w:hAnsi="Times New Roman" w:cs="Times New Roman"/>
        </w:rPr>
        <w:t>Cole is circumspect,</w:t>
      </w:r>
      <w:r w:rsidR="00FA5D0A" w:rsidRPr="004C1663">
        <w:rPr>
          <w:rFonts w:ascii="Times New Roman" w:hAnsi="Times New Roman" w:cs="Times New Roman"/>
        </w:rPr>
        <w:t xml:space="preserve"> avoiding the suggestion that workin</w:t>
      </w:r>
      <w:r w:rsidR="002F4466">
        <w:rPr>
          <w:rFonts w:ascii="Times New Roman" w:hAnsi="Times New Roman" w:cs="Times New Roman"/>
        </w:rPr>
        <w:t xml:space="preserve">g-class education will </w:t>
      </w:r>
      <w:r w:rsidR="00FA5D0A" w:rsidRPr="004C1663">
        <w:rPr>
          <w:rFonts w:ascii="Times New Roman" w:hAnsi="Times New Roman" w:cs="Times New Roman"/>
        </w:rPr>
        <w:t>create new leaders that would do</w:t>
      </w:r>
      <w:r w:rsidR="002B7488">
        <w:rPr>
          <w:rFonts w:ascii="Times New Roman" w:hAnsi="Times New Roman" w:cs="Times New Roman"/>
        </w:rPr>
        <w:t>m</w:t>
      </w:r>
      <w:r w:rsidR="009D6D6A">
        <w:rPr>
          <w:rFonts w:ascii="Times New Roman" w:hAnsi="Times New Roman" w:cs="Times New Roman"/>
        </w:rPr>
        <w:t>inate the rest of their class. I</w:t>
      </w:r>
      <w:r w:rsidR="00FA5D0A" w:rsidRPr="004C1663">
        <w:rPr>
          <w:rFonts w:ascii="Times New Roman" w:hAnsi="Times New Roman" w:cs="Times New Roman"/>
        </w:rPr>
        <w:t>nstead</w:t>
      </w:r>
      <w:r w:rsidR="009D6D6A">
        <w:rPr>
          <w:rFonts w:ascii="Times New Roman" w:hAnsi="Times New Roman" w:cs="Times New Roman"/>
        </w:rPr>
        <w:t>,</w:t>
      </w:r>
      <w:r w:rsidR="00FA5D0A" w:rsidRPr="004C1663">
        <w:rPr>
          <w:rFonts w:ascii="Times New Roman" w:hAnsi="Times New Roman" w:cs="Times New Roman"/>
        </w:rPr>
        <w:t xml:space="preserve"> the focus is on improving the social group as a whole. </w:t>
      </w:r>
      <w:r w:rsidR="00FA5D0A" w:rsidRPr="004C1663">
        <w:rPr>
          <w:rFonts w:ascii="Times New Roman" w:hAnsi="Times New Roman" w:cs="Times New Roman"/>
          <w:i/>
        </w:rPr>
        <w:t>Three Guineas</w:t>
      </w:r>
      <w:r w:rsidR="00FA5D0A" w:rsidRPr="004C1663">
        <w:rPr>
          <w:rFonts w:ascii="Times New Roman" w:hAnsi="Times New Roman" w:cs="Times New Roman"/>
        </w:rPr>
        <w:t>’ assertion that the educated working class must ‘remain</w:t>
      </w:r>
      <w:r w:rsidR="00FA5D0A">
        <w:rPr>
          <w:rFonts w:ascii="Times New Roman" w:hAnsi="Times New Roman" w:cs="Times New Roman"/>
        </w:rPr>
        <w:t>[ing]</w:t>
      </w:r>
      <w:r w:rsidR="00FA5D0A" w:rsidRPr="004C1663">
        <w:rPr>
          <w:rFonts w:ascii="Times New Roman" w:hAnsi="Times New Roman" w:cs="Times New Roman"/>
        </w:rPr>
        <w:t xml:space="preserve"> in their class’ in order to ‘improve’ (</w:t>
      </w:r>
      <w:r w:rsidR="00871872">
        <w:rPr>
          <w:rFonts w:ascii="Times New Roman" w:hAnsi="Times New Roman" w:cs="Times New Roman"/>
        </w:rPr>
        <w:t xml:space="preserve">p. </w:t>
      </w:r>
      <w:r w:rsidR="00FA5D0A" w:rsidRPr="004C1663">
        <w:rPr>
          <w:rFonts w:ascii="Times New Roman" w:hAnsi="Times New Roman" w:cs="Times New Roman"/>
        </w:rPr>
        <w:t>310) it from within closely reflects this W.E.A. ideal. Virginia Woolf had met G.D.H. Cole during his tenancy as Vice-President of the W.E.A., and responded to him in terms that connote an awareness of this alternative masculine ideal: ‘</w:t>
      </w:r>
      <w:r w:rsidR="00FA5D0A">
        <w:rPr>
          <w:rFonts w:ascii="Times New Roman" w:hAnsi="Times New Roman" w:cs="Times New Roman"/>
        </w:rPr>
        <w:t>[</w:t>
      </w:r>
      <w:r w:rsidR="00FA5D0A" w:rsidRPr="004C1663">
        <w:rPr>
          <w:rFonts w:ascii="Times New Roman" w:hAnsi="Times New Roman" w:cs="Times New Roman"/>
        </w:rPr>
        <w:t>a</w:t>
      </w:r>
      <w:r w:rsidR="00FA5D0A">
        <w:rPr>
          <w:rFonts w:ascii="Times New Roman" w:hAnsi="Times New Roman" w:cs="Times New Roman"/>
        </w:rPr>
        <w:t>]</w:t>
      </w:r>
      <w:r w:rsidR="00FA5D0A" w:rsidRPr="004C1663">
        <w:rPr>
          <w:rFonts w:ascii="Times New Roman" w:hAnsi="Times New Roman" w:cs="Times New Roman"/>
        </w:rPr>
        <w:t xml:space="preserve"> positive domineering young man he seeme</w:t>
      </w:r>
      <w:r w:rsidR="00FA5D0A">
        <w:rPr>
          <w:rFonts w:ascii="Times New Roman" w:hAnsi="Times New Roman" w:cs="Times New Roman"/>
        </w:rPr>
        <w:t>d […] I write from the outsider</w:t>
      </w:r>
      <w:r w:rsidR="00FA5D0A" w:rsidRPr="004C1663">
        <w:rPr>
          <w:rFonts w:ascii="Times New Roman" w:hAnsi="Times New Roman" w:cs="Times New Roman"/>
        </w:rPr>
        <w:t xml:space="preserve">s </w:t>
      </w:r>
      <w:r w:rsidR="00FA5D0A">
        <w:rPr>
          <w:rFonts w:ascii="Times New Roman" w:hAnsi="Times New Roman" w:cs="Times New Roman"/>
        </w:rPr>
        <w:t xml:space="preserve">[sic] </w:t>
      </w:r>
      <w:r w:rsidR="00FA5D0A" w:rsidRPr="004C1663">
        <w:rPr>
          <w:rFonts w:ascii="Times New Roman" w:hAnsi="Times New Roman" w:cs="Times New Roman"/>
        </w:rPr>
        <w:t>unsympathetic point of view’</w:t>
      </w:r>
      <w:r w:rsidR="00B13036">
        <w:rPr>
          <w:rFonts w:ascii="Times New Roman" w:hAnsi="Times New Roman" w:cs="Times New Roman"/>
        </w:rPr>
        <w:t xml:space="preserve"> (D1, </w:t>
      </w:r>
      <w:r w:rsidR="00871872">
        <w:rPr>
          <w:rFonts w:ascii="Times New Roman" w:hAnsi="Times New Roman" w:cs="Times New Roman"/>
        </w:rPr>
        <w:t xml:space="preserve">p. </w:t>
      </w:r>
      <w:r w:rsidR="00B13036">
        <w:rPr>
          <w:rFonts w:ascii="Times New Roman" w:hAnsi="Times New Roman" w:cs="Times New Roman"/>
        </w:rPr>
        <w:t>268)</w:t>
      </w:r>
      <w:r w:rsidR="00FA5D0A" w:rsidRPr="004C1663">
        <w:rPr>
          <w:rFonts w:ascii="Times New Roman" w:hAnsi="Times New Roman" w:cs="Times New Roman"/>
        </w:rPr>
        <w:t xml:space="preserve">. </w:t>
      </w:r>
    </w:p>
    <w:p w14:paraId="3F265567" w14:textId="19E0F834" w:rsidR="002B7488" w:rsidRDefault="009E6A47" w:rsidP="00FA5D0A">
      <w:pPr>
        <w:spacing w:line="360" w:lineRule="auto"/>
        <w:ind w:firstLine="720"/>
        <w:rPr>
          <w:rFonts w:ascii="Times New Roman" w:hAnsi="Times New Roman" w:cs="Times New Roman"/>
        </w:rPr>
      </w:pPr>
      <w:r>
        <w:rPr>
          <w:rFonts w:ascii="Times New Roman" w:hAnsi="Times New Roman" w:cs="Times New Roman"/>
        </w:rPr>
        <w:t>Woolf</w:t>
      </w:r>
      <w:r w:rsidR="00F17984">
        <w:rPr>
          <w:rFonts w:ascii="Times New Roman" w:hAnsi="Times New Roman" w:cs="Times New Roman"/>
        </w:rPr>
        <w:t xml:space="preserve"> </w:t>
      </w:r>
      <w:r w:rsidR="002B7488">
        <w:rPr>
          <w:rFonts w:ascii="Times New Roman" w:hAnsi="Times New Roman" w:cs="Times New Roman"/>
        </w:rPr>
        <w:t xml:space="preserve">therefore </w:t>
      </w:r>
      <w:r w:rsidR="00FA5D0A" w:rsidRPr="007555C3">
        <w:rPr>
          <w:rFonts w:ascii="Times New Roman" w:hAnsi="Times New Roman" w:cs="Times New Roman"/>
        </w:rPr>
        <w:t>e</w:t>
      </w:r>
      <w:r w:rsidR="00F17984">
        <w:rPr>
          <w:rFonts w:ascii="Times New Roman" w:hAnsi="Times New Roman" w:cs="Times New Roman"/>
        </w:rPr>
        <w:t>xplores</w:t>
      </w:r>
      <w:r w:rsidR="00FA5D0A" w:rsidRPr="007555C3">
        <w:rPr>
          <w:rFonts w:ascii="Times New Roman" w:hAnsi="Times New Roman" w:cs="Times New Roman"/>
        </w:rPr>
        <w:t xml:space="preserve"> the failure of a particular brand of </w:t>
      </w:r>
      <w:r w:rsidR="00FA5D0A">
        <w:rPr>
          <w:rFonts w:ascii="Times New Roman" w:hAnsi="Times New Roman" w:cs="Times New Roman"/>
        </w:rPr>
        <w:t>public-school masculinity</w:t>
      </w:r>
      <w:r w:rsidR="00FA5D0A" w:rsidRPr="007555C3">
        <w:rPr>
          <w:rFonts w:ascii="Times New Roman" w:hAnsi="Times New Roman" w:cs="Times New Roman"/>
        </w:rPr>
        <w:t xml:space="preserve"> before an audience informed by alternative ontological and leadership ideals. </w:t>
      </w:r>
      <w:r w:rsidR="00F17984">
        <w:rPr>
          <w:rFonts w:ascii="Times New Roman" w:hAnsi="Times New Roman" w:cs="Times New Roman"/>
        </w:rPr>
        <w:t xml:space="preserve">The lecture notes </w:t>
      </w:r>
      <w:r w:rsidR="00FA5D0A">
        <w:rPr>
          <w:rFonts w:ascii="Times New Roman" w:hAnsi="Times New Roman" w:cs="Times New Roman"/>
        </w:rPr>
        <w:t xml:space="preserve">the </w:t>
      </w:r>
      <w:r w:rsidR="00FA5D0A" w:rsidRPr="007555C3">
        <w:rPr>
          <w:rFonts w:ascii="Times New Roman" w:hAnsi="Times New Roman" w:cs="Times New Roman"/>
        </w:rPr>
        <w:t xml:space="preserve">waning political and cultural dominance of ‘Day-Lewis, Auden, Spender, Isherwood, Louis MacNeice’, </w:t>
      </w:r>
      <w:r w:rsidR="00FA5D0A">
        <w:rPr>
          <w:rFonts w:ascii="Times New Roman" w:hAnsi="Times New Roman" w:cs="Times New Roman"/>
        </w:rPr>
        <w:t>suggesting that t</w:t>
      </w:r>
      <w:r w:rsidR="00FA5D0A" w:rsidRPr="007555C3">
        <w:rPr>
          <w:rFonts w:ascii="Times New Roman" w:hAnsi="Times New Roman" w:cs="Times New Roman"/>
        </w:rPr>
        <w:t>his group are ‘tower dwellers like their predecessors’ who went to ‘pu</w:t>
      </w:r>
      <w:r w:rsidR="006971E6">
        <w:rPr>
          <w:rFonts w:ascii="Times New Roman" w:hAnsi="Times New Roman" w:cs="Times New Roman"/>
        </w:rPr>
        <w:t>blic schools and universities’</w:t>
      </w:r>
      <w:r w:rsidR="0093375C">
        <w:rPr>
          <w:rFonts w:ascii="Times New Roman" w:hAnsi="Times New Roman" w:cs="Times New Roman"/>
        </w:rPr>
        <w:t xml:space="preserve"> (E6, p. </w:t>
      </w:r>
      <w:r w:rsidR="0093375C" w:rsidRPr="0093375C">
        <w:rPr>
          <w:rFonts w:ascii="Times New Roman" w:hAnsi="Times New Roman" w:cs="Times New Roman"/>
        </w:rPr>
        <w:t>267)</w:t>
      </w:r>
      <w:r w:rsidR="00FA5D0A" w:rsidRPr="007555C3">
        <w:rPr>
          <w:rFonts w:ascii="Times New Roman" w:hAnsi="Times New Roman" w:cs="Times New Roman"/>
        </w:rPr>
        <w:t>. However, during their literary ascension, from ‘1925’ to ‘1939’, there was ‘</w:t>
      </w:r>
      <w:r w:rsidR="00FA5D0A">
        <w:rPr>
          <w:rFonts w:ascii="Times New Roman" w:hAnsi="Times New Roman" w:cs="Times New Roman"/>
        </w:rPr>
        <w:t>[</w:t>
      </w:r>
      <w:r w:rsidR="00FA5D0A" w:rsidRPr="007555C3">
        <w:rPr>
          <w:rFonts w:ascii="Times New Roman" w:hAnsi="Times New Roman" w:cs="Times New Roman"/>
        </w:rPr>
        <w:t>e</w:t>
      </w:r>
      <w:r w:rsidR="00FA5D0A">
        <w:rPr>
          <w:rFonts w:ascii="Times New Roman" w:hAnsi="Times New Roman" w:cs="Times New Roman"/>
        </w:rPr>
        <w:t>]</w:t>
      </w:r>
      <w:r w:rsidR="00FA5D0A" w:rsidRPr="007555C3">
        <w:rPr>
          <w:rFonts w:ascii="Times New Roman" w:hAnsi="Times New Roman" w:cs="Times New Roman"/>
        </w:rPr>
        <w:t>verywhere change; everywhere revolution’ (</w:t>
      </w:r>
      <w:r w:rsidR="00FA5D0A">
        <w:rPr>
          <w:rFonts w:ascii="Times New Roman" w:hAnsi="Times New Roman" w:cs="Times New Roman"/>
        </w:rPr>
        <w:t xml:space="preserve">E6, </w:t>
      </w:r>
      <w:r w:rsidR="00871872">
        <w:rPr>
          <w:rFonts w:ascii="Times New Roman" w:hAnsi="Times New Roman" w:cs="Times New Roman"/>
        </w:rPr>
        <w:t xml:space="preserve">p. </w:t>
      </w:r>
      <w:r w:rsidR="00FA5D0A" w:rsidRPr="007555C3">
        <w:rPr>
          <w:rFonts w:ascii="Times New Roman" w:hAnsi="Times New Roman" w:cs="Times New Roman"/>
        </w:rPr>
        <w:t>267). The shared ‘tendency’ of their writing thus expressed ‘the tower of middle-class birth and expensive education – to lean’ (</w:t>
      </w:r>
      <w:r w:rsidR="00FA5D0A">
        <w:rPr>
          <w:rFonts w:ascii="Times New Roman" w:hAnsi="Times New Roman" w:cs="Times New Roman"/>
        </w:rPr>
        <w:t xml:space="preserve">E6, </w:t>
      </w:r>
      <w:r w:rsidR="00871872">
        <w:rPr>
          <w:rFonts w:ascii="Times New Roman" w:hAnsi="Times New Roman" w:cs="Times New Roman"/>
        </w:rPr>
        <w:t xml:space="preserve">p. </w:t>
      </w:r>
      <w:r w:rsidR="00FA5D0A" w:rsidRPr="007555C3">
        <w:rPr>
          <w:rFonts w:ascii="Times New Roman" w:hAnsi="Times New Roman" w:cs="Times New Roman"/>
        </w:rPr>
        <w:t xml:space="preserve">267). </w:t>
      </w:r>
      <w:r w:rsidR="002B7488">
        <w:rPr>
          <w:rFonts w:ascii="Times New Roman" w:hAnsi="Times New Roman" w:cs="Times New Roman"/>
        </w:rPr>
        <w:t>T</w:t>
      </w:r>
      <w:r w:rsidR="00FA5D0A" w:rsidRPr="004C1663">
        <w:rPr>
          <w:rFonts w:ascii="Times New Roman" w:hAnsi="Times New Roman" w:cs="Times New Roman"/>
        </w:rPr>
        <w:t>he post-war world will be ‘a world without classes and towers […] if they [the politicians] mean what they say’ (</w:t>
      </w:r>
      <w:r w:rsidR="00FA5D0A">
        <w:rPr>
          <w:rFonts w:ascii="Times New Roman" w:hAnsi="Times New Roman" w:cs="Times New Roman"/>
        </w:rPr>
        <w:t xml:space="preserve">E6, </w:t>
      </w:r>
      <w:r w:rsidR="00871872">
        <w:rPr>
          <w:rFonts w:ascii="Times New Roman" w:hAnsi="Times New Roman" w:cs="Times New Roman"/>
        </w:rPr>
        <w:t xml:space="preserve">pp. </w:t>
      </w:r>
      <w:r w:rsidR="00FA5D0A" w:rsidRPr="004C1663">
        <w:rPr>
          <w:rFonts w:ascii="Times New Roman" w:hAnsi="Times New Roman" w:cs="Times New Roman"/>
        </w:rPr>
        <w:t>274-275). The imagery suggests a world without elites and leaders, as Woolf departs from her Wright-based mo</w:t>
      </w:r>
      <w:r w:rsidR="00FA5D0A">
        <w:rPr>
          <w:rFonts w:ascii="Times New Roman" w:hAnsi="Times New Roman" w:cs="Times New Roman"/>
        </w:rPr>
        <w:t xml:space="preserve">del of the working-class hero and </w:t>
      </w:r>
      <w:r w:rsidR="00FA5D0A" w:rsidRPr="004C1663">
        <w:rPr>
          <w:rFonts w:ascii="Times New Roman" w:hAnsi="Times New Roman" w:cs="Times New Roman"/>
        </w:rPr>
        <w:t xml:space="preserve">accords more closely to Cole’s advocacy of a democratic improvement of the condition of the working class as a whole. </w:t>
      </w:r>
    </w:p>
    <w:p w14:paraId="74EDE919" w14:textId="1E9F0276" w:rsidR="00FA5D0A" w:rsidRPr="004C1663" w:rsidRDefault="00FA5D0A" w:rsidP="00FA5D0A">
      <w:pPr>
        <w:spacing w:line="360" w:lineRule="auto"/>
        <w:ind w:firstLine="720"/>
        <w:rPr>
          <w:rFonts w:ascii="Times New Roman" w:hAnsi="Times New Roman" w:cs="Times New Roman"/>
        </w:rPr>
      </w:pPr>
      <w:r w:rsidRPr="004C1663">
        <w:rPr>
          <w:rFonts w:ascii="Times New Roman" w:hAnsi="Times New Roman" w:cs="Times New Roman"/>
        </w:rPr>
        <w:t xml:space="preserve">Woolf’s lecture inhabits the same conceptual space as T.C. Worsley’s </w:t>
      </w:r>
      <w:r w:rsidRPr="004C1663">
        <w:rPr>
          <w:rFonts w:ascii="Times New Roman" w:hAnsi="Times New Roman" w:cs="Times New Roman"/>
          <w:i/>
        </w:rPr>
        <w:t xml:space="preserve">Barbarians and Philistines: Democracy and the Public Schools </w:t>
      </w:r>
      <w:r w:rsidRPr="004C1663">
        <w:rPr>
          <w:rFonts w:ascii="Times New Roman" w:hAnsi="Times New Roman" w:cs="Times New Roman"/>
        </w:rPr>
        <w:t>(1940)</w:t>
      </w:r>
      <w:r w:rsidR="004C03A4">
        <w:rPr>
          <w:rFonts w:ascii="Times New Roman" w:hAnsi="Times New Roman" w:cs="Times New Roman"/>
        </w:rPr>
        <w:t>, a text Woolf had read:</w:t>
      </w:r>
      <w:r w:rsidR="00F17984">
        <w:rPr>
          <w:rFonts w:ascii="Times New Roman" w:hAnsi="Times New Roman" w:cs="Times New Roman"/>
        </w:rPr>
        <w:t xml:space="preserve"> </w:t>
      </w:r>
      <w:r w:rsidRPr="004C1663">
        <w:rPr>
          <w:rFonts w:ascii="Times New Roman" w:hAnsi="Times New Roman" w:cs="Times New Roman"/>
        </w:rPr>
        <w:t xml:space="preserve">her diary refers to ‘little soft round Worsley’s discourse on the young </w:t>
      </w:r>
      <w:r>
        <w:rPr>
          <w:rFonts w:ascii="Times New Roman" w:hAnsi="Times New Roman" w:cs="Times New Roman"/>
        </w:rPr>
        <w:t xml:space="preserve">[?] </w:t>
      </w:r>
      <w:r w:rsidRPr="004C1663">
        <w:rPr>
          <w:rFonts w:ascii="Times New Roman" w:hAnsi="Times New Roman" w:cs="Times New Roman"/>
        </w:rPr>
        <w:t>– which sh</w:t>
      </w:r>
      <w:r w:rsidR="001056D9">
        <w:rPr>
          <w:rFonts w:ascii="Times New Roman" w:hAnsi="Times New Roman" w:cs="Times New Roman"/>
        </w:rPr>
        <w:t xml:space="preserve">ould bring in my lecture’ (D5, </w:t>
      </w:r>
      <w:r w:rsidR="00871872">
        <w:rPr>
          <w:rFonts w:ascii="Times New Roman" w:hAnsi="Times New Roman" w:cs="Times New Roman"/>
        </w:rPr>
        <w:t xml:space="preserve">pp. </w:t>
      </w:r>
      <w:r w:rsidRPr="004C1663">
        <w:rPr>
          <w:rFonts w:ascii="Times New Roman" w:hAnsi="Times New Roman" w:cs="Times New Roman"/>
        </w:rPr>
        <w:t>282</w:t>
      </w:r>
      <w:r>
        <w:rPr>
          <w:rFonts w:ascii="Times New Roman" w:hAnsi="Times New Roman" w:cs="Times New Roman"/>
        </w:rPr>
        <w:t>-283</w:t>
      </w:r>
      <w:r w:rsidRPr="004C1663">
        <w:rPr>
          <w:rFonts w:ascii="Times New Roman" w:hAnsi="Times New Roman" w:cs="Times New Roman"/>
        </w:rPr>
        <w:t>).</w:t>
      </w:r>
      <w:r w:rsidR="007C3607" w:rsidRPr="004C1663">
        <w:rPr>
          <w:rFonts w:ascii="Times New Roman" w:hAnsi="Times New Roman" w:cs="Times New Roman"/>
          <w:i/>
        </w:rPr>
        <w:t xml:space="preserve"> </w:t>
      </w:r>
      <w:r w:rsidRPr="004C1663">
        <w:rPr>
          <w:rFonts w:ascii="Times New Roman" w:hAnsi="Times New Roman" w:cs="Times New Roman"/>
          <w:i/>
        </w:rPr>
        <w:t xml:space="preserve">Barbarians and Philistines </w:t>
      </w:r>
      <w:r w:rsidRPr="004C1663">
        <w:rPr>
          <w:rFonts w:ascii="Times New Roman" w:hAnsi="Times New Roman" w:cs="Times New Roman"/>
        </w:rPr>
        <w:t>found that the public school’s continued presence in the post-war world ‘will effectively sabotage the establishment of democracy’.</w:t>
      </w:r>
      <w:r w:rsidR="00314325" w:rsidRPr="004C1663">
        <w:rPr>
          <w:rStyle w:val="EndnoteReference"/>
          <w:rFonts w:ascii="Times New Roman" w:hAnsi="Times New Roman" w:cs="Times New Roman"/>
        </w:rPr>
        <w:endnoteReference w:id="72"/>
      </w:r>
      <w:r w:rsidR="00314325">
        <w:rPr>
          <w:rFonts w:ascii="Times New Roman" w:hAnsi="Times New Roman" w:cs="Times New Roman"/>
        </w:rPr>
        <w:t xml:space="preserve"> </w:t>
      </w:r>
      <w:r>
        <w:rPr>
          <w:rFonts w:ascii="Times New Roman" w:hAnsi="Times New Roman" w:cs="Times New Roman"/>
        </w:rPr>
        <w:t>Instead, Worsley</w:t>
      </w:r>
      <w:r w:rsidRPr="004C1663">
        <w:rPr>
          <w:rFonts w:ascii="Times New Roman" w:hAnsi="Times New Roman" w:cs="Times New Roman"/>
        </w:rPr>
        <w:t xml:space="preserve"> advocated the establishment of ‘common elementary schools for </w:t>
      </w:r>
      <w:r w:rsidRPr="00800FCD">
        <w:rPr>
          <w:rFonts w:ascii="Times New Roman" w:hAnsi="Times New Roman" w:cs="Times New Roman"/>
          <w:i/>
        </w:rPr>
        <w:t>all</w:t>
      </w:r>
      <w:r w:rsidRPr="004C1663">
        <w:rPr>
          <w:rFonts w:ascii="Times New Roman" w:hAnsi="Times New Roman" w:cs="Times New Roman"/>
        </w:rPr>
        <w:t xml:space="preserve"> children’ </w:t>
      </w:r>
      <w:r w:rsidR="009D6D6A">
        <w:rPr>
          <w:rFonts w:ascii="Times New Roman" w:hAnsi="Times New Roman" w:cs="Times New Roman"/>
        </w:rPr>
        <w:t>[emphasi</w:t>
      </w:r>
      <w:r>
        <w:rPr>
          <w:rFonts w:ascii="Times New Roman" w:hAnsi="Times New Roman" w:cs="Times New Roman"/>
        </w:rPr>
        <w:t xml:space="preserve">s in original] </w:t>
      </w:r>
      <w:r w:rsidRPr="004C1663">
        <w:rPr>
          <w:rFonts w:ascii="Times New Roman" w:hAnsi="Times New Roman" w:cs="Times New Roman"/>
        </w:rPr>
        <w:t>to create a ‘common cultural heritage’ and ‘social cohesion’</w:t>
      </w:r>
      <w:r>
        <w:rPr>
          <w:rFonts w:ascii="Times New Roman" w:hAnsi="Times New Roman" w:cs="Times New Roman"/>
        </w:rPr>
        <w:t>.</w:t>
      </w:r>
      <w:r w:rsidR="00314325" w:rsidRPr="004C1663">
        <w:rPr>
          <w:rStyle w:val="EndnoteReference"/>
          <w:rFonts w:ascii="Times New Roman" w:hAnsi="Times New Roman" w:cs="Times New Roman"/>
        </w:rPr>
        <w:endnoteReference w:id="73"/>
      </w:r>
      <w:r w:rsidR="00314325">
        <w:rPr>
          <w:rFonts w:ascii="Times New Roman" w:hAnsi="Times New Roman" w:cs="Times New Roman"/>
        </w:rPr>
        <w:t xml:space="preserve"> </w:t>
      </w:r>
      <w:r w:rsidRPr="004C1663">
        <w:rPr>
          <w:rFonts w:ascii="Times New Roman" w:hAnsi="Times New Roman" w:cs="Times New Roman"/>
        </w:rPr>
        <w:t xml:space="preserve">Worsley’s reference to the ‘common elementary school’ reflects contemporary debates on multilateral education, an early term for comprehensive schooling – </w:t>
      </w:r>
      <w:r>
        <w:rPr>
          <w:rFonts w:ascii="Times New Roman" w:hAnsi="Times New Roman" w:cs="Times New Roman"/>
        </w:rPr>
        <w:t>a system widely</w:t>
      </w:r>
      <w:r w:rsidRPr="004C1663">
        <w:rPr>
          <w:rFonts w:ascii="Times New Roman" w:hAnsi="Times New Roman" w:cs="Times New Roman"/>
        </w:rPr>
        <w:t xml:space="preserve"> established in 1965.  In the late 1930s, the ‘comprehensive’ school was a conceptual category that was in the process of being realized. The term itself was variable: ‘multilateral’, ‘multibias’, ‘common’ and ‘comprehensive’, were all names used to denote this system. </w:t>
      </w:r>
      <w:r w:rsidR="002B7488">
        <w:rPr>
          <w:rFonts w:ascii="Times New Roman" w:hAnsi="Times New Roman" w:cs="Times New Roman"/>
        </w:rPr>
        <w:t>Following</w:t>
      </w:r>
      <w:r w:rsidRPr="004C1663">
        <w:rPr>
          <w:rFonts w:ascii="Times New Roman" w:hAnsi="Times New Roman" w:cs="Times New Roman"/>
        </w:rPr>
        <w:t xml:space="preserve"> the </w:t>
      </w:r>
      <w:r w:rsidR="00F17984">
        <w:rPr>
          <w:rFonts w:ascii="Times New Roman" w:hAnsi="Times New Roman" w:cs="Times New Roman"/>
        </w:rPr>
        <w:t xml:space="preserve">1926 </w:t>
      </w:r>
      <w:r w:rsidRPr="004C1663">
        <w:rPr>
          <w:rFonts w:ascii="Times New Roman" w:hAnsi="Times New Roman" w:cs="Times New Roman"/>
        </w:rPr>
        <w:t>Hadow Report’s advocacy o</w:t>
      </w:r>
      <w:r w:rsidR="002B7488">
        <w:rPr>
          <w:rFonts w:ascii="Times New Roman" w:hAnsi="Times New Roman" w:cs="Times New Roman"/>
        </w:rPr>
        <w:t>f a selective secondary system, the call for multilateral education gained momentum</w:t>
      </w:r>
      <w:r w:rsidR="002B7488" w:rsidRPr="004C1663">
        <w:rPr>
          <w:rFonts w:ascii="Times New Roman" w:hAnsi="Times New Roman" w:cs="Times New Roman"/>
        </w:rPr>
        <w:t xml:space="preserve"> during</w:t>
      </w:r>
      <w:r w:rsidR="002B7488">
        <w:rPr>
          <w:rFonts w:ascii="Times New Roman" w:hAnsi="Times New Roman" w:cs="Times New Roman"/>
        </w:rPr>
        <w:t xml:space="preserve"> the 1930s. </w:t>
      </w:r>
      <w:r w:rsidRPr="004C1663">
        <w:rPr>
          <w:rFonts w:ascii="Times New Roman" w:hAnsi="Times New Roman" w:cs="Times New Roman"/>
        </w:rPr>
        <w:t xml:space="preserve">The </w:t>
      </w:r>
      <w:r w:rsidRPr="004C1663">
        <w:rPr>
          <w:rFonts w:ascii="Times New Roman" w:hAnsi="Times New Roman" w:cs="Times New Roman"/>
          <w:i/>
        </w:rPr>
        <w:t>TES</w:t>
      </w:r>
      <w:r w:rsidRPr="004C1663">
        <w:rPr>
          <w:rFonts w:ascii="Times New Roman" w:hAnsi="Times New Roman" w:cs="Times New Roman"/>
        </w:rPr>
        <w:t xml:space="preserve"> had argued for multi</w:t>
      </w:r>
      <w:r w:rsidR="002B7488">
        <w:rPr>
          <w:rFonts w:ascii="Times New Roman" w:hAnsi="Times New Roman" w:cs="Times New Roman"/>
        </w:rPr>
        <w:t>lateralism throughout the decade</w:t>
      </w:r>
      <w:r w:rsidR="007456D6">
        <w:rPr>
          <w:rFonts w:ascii="Times New Roman" w:hAnsi="Times New Roman" w:cs="Times New Roman"/>
        </w:rPr>
        <w:t>, and, i</w:t>
      </w:r>
      <w:r w:rsidRPr="004C1663">
        <w:rPr>
          <w:rFonts w:ascii="Times New Roman" w:hAnsi="Times New Roman" w:cs="Times New Roman"/>
        </w:rPr>
        <w:t>n 1930, the National Association of Labour Teachers pledged t</w:t>
      </w:r>
      <w:r w:rsidR="007456D6">
        <w:rPr>
          <w:rFonts w:ascii="Times New Roman" w:hAnsi="Times New Roman" w:cs="Times New Roman"/>
        </w:rPr>
        <w:t>heir support for the ideal. I</w:t>
      </w:r>
      <w:r w:rsidRPr="004C1663">
        <w:rPr>
          <w:rFonts w:ascii="Times New Roman" w:hAnsi="Times New Roman" w:cs="Times New Roman"/>
        </w:rPr>
        <w:t>n 1939, the Labour Party’s educational advisory committee urged multilateralism as ‘an imme</w:t>
      </w:r>
      <w:r w:rsidR="007C3607">
        <w:rPr>
          <w:rFonts w:ascii="Times New Roman" w:hAnsi="Times New Roman" w:cs="Times New Roman"/>
        </w:rPr>
        <w:t xml:space="preserve">diate practical policy’. The </w:t>
      </w:r>
      <w:r w:rsidR="00F17984">
        <w:rPr>
          <w:rFonts w:ascii="Times New Roman" w:hAnsi="Times New Roman" w:cs="Times New Roman"/>
        </w:rPr>
        <w:t xml:space="preserve">government’s </w:t>
      </w:r>
      <w:r w:rsidR="007C3607">
        <w:rPr>
          <w:rFonts w:ascii="Times New Roman" w:hAnsi="Times New Roman" w:cs="Times New Roman"/>
        </w:rPr>
        <w:t xml:space="preserve">1938 Spens Report </w:t>
      </w:r>
      <w:r w:rsidRPr="004C1663">
        <w:rPr>
          <w:rFonts w:ascii="Times New Roman" w:hAnsi="Times New Roman" w:cs="Times New Roman"/>
        </w:rPr>
        <w:t>deemed</w:t>
      </w:r>
      <w:r w:rsidR="00F17984">
        <w:rPr>
          <w:rFonts w:ascii="Times New Roman" w:hAnsi="Times New Roman" w:cs="Times New Roman"/>
        </w:rPr>
        <w:t>, however,</w:t>
      </w:r>
      <w:r w:rsidR="007C3607">
        <w:rPr>
          <w:rFonts w:ascii="Times New Roman" w:hAnsi="Times New Roman" w:cs="Times New Roman"/>
        </w:rPr>
        <w:t xml:space="preserve"> that multilateralism was</w:t>
      </w:r>
      <w:r w:rsidRPr="004C1663">
        <w:rPr>
          <w:rFonts w:ascii="Times New Roman" w:eastAsia="Times New Roman" w:hAnsi="Times New Roman" w:cs="Times New Roman"/>
          <w:lang w:eastAsia="en-GB"/>
        </w:rPr>
        <w:t xml:space="preserve"> ‘too subversive’</w:t>
      </w:r>
      <w:r>
        <w:rPr>
          <w:rFonts w:ascii="Times New Roman" w:eastAsia="Times New Roman" w:hAnsi="Times New Roman" w:cs="Times New Roman"/>
          <w:lang w:eastAsia="en-GB"/>
        </w:rPr>
        <w:t xml:space="preserve"> to implement</w:t>
      </w:r>
      <w:r w:rsidRPr="007C3607">
        <w:rPr>
          <w:rFonts w:ascii="Times New Roman" w:hAnsi="Times New Roman" w:cs="Times New Roman"/>
          <w:i/>
        </w:rPr>
        <w:t>.</w:t>
      </w:r>
      <w:r w:rsidR="00314325" w:rsidRPr="007C3607">
        <w:rPr>
          <w:rStyle w:val="EndnoteReference"/>
          <w:rFonts w:ascii="Times New Roman" w:hAnsi="Times New Roman" w:cs="Times New Roman"/>
          <w:i/>
        </w:rPr>
        <w:endnoteReference w:id="74"/>
      </w:r>
      <w:r w:rsidR="00314325" w:rsidRPr="007C3607">
        <w:rPr>
          <w:rFonts w:ascii="Times New Roman" w:hAnsi="Times New Roman" w:cs="Times New Roman"/>
          <w:i/>
        </w:rPr>
        <w:t xml:space="preserve"> </w:t>
      </w:r>
      <w:r w:rsidRPr="00BB6549">
        <w:rPr>
          <w:rFonts w:ascii="Times New Roman" w:hAnsi="Times New Roman" w:cs="Times New Roman"/>
        </w:rPr>
        <w:t>Woolf</w:t>
      </w:r>
      <w:r w:rsidR="000809A5" w:rsidRPr="00BB6549">
        <w:rPr>
          <w:rFonts w:ascii="Times New Roman" w:hAnsi="Times New Roman" w:cs="Times New Roman"/>
        </w:rPr>
        <w:t>, notably,</w:t>
      </w:r>
      <w:r w:rsidRPr="00BB6549">
        <w:rPr>
          <w:rFonts w:ascii="Times New Roman" w:hAnsi="Times New Roman" w:cs="Times New Roman"/>
        </w:rPr>
        <w:t xml:space="preserve"> was aware of the Report – it is mentioned by Worsley in</w:t>
      </w:r>
      <w:r w:rsidRPr="007C3607">
        <w:rPr>
          <w:rFonts w:ascii="Times New Roman" w:hAnsi="Times New Roman" w:cs="Times New Roman"/>
          <w:i/>
        </w:rPr>
        <w:t xml:space="preserve"> Barbarians and Philistines</w:t>
      </w:r>
      <w:r w:rsidR="00314325" w:rsidRPr="004C03A4">
        <w:rPr>
          <w:rStyle w:val="EndnoteReference"/>
          <w:rFonts w:ascii="Times New Roman" w:hAnsi="Times New Roman" w:cs="Times New Roman"/>
        </w:rPr>
        <w:endnoteReference w:id="75"/>
      </w:r>
      <w:r w:rsidR="00314325" w:rsidRPr="004C03A4">
        <w:rPr>
          <w:rFonts w:ascii="Times New Roman" w:hAnsi="Times New Roman" w:cs="Times New Roman"/>
        </w:rPr>
        <w:t xml:space="preserve"> </w:t>
      </w:r>
      <w:r w:rsidR="000809A5" w:rsidRPr="00BB6549">
        <w:rPr>
          <w:rFonts w:ascii="Times New Roman" w:hAnsi="Times New Roman" w:cs="Times New Roman"/>
        </w:rPr>
        <w:t xml:space="preserve">– and </w:t>
      </w:r>
      <w:r w:rsidR="00BB6549">
        <w:rPr>
          <w:rFonts w:ascii="Times New Roman" w:hAnsi="Times New Roman" w:cs="Times New Roman"/>
        </w:rPr>
        <w:t xml:space="preserve">it is also alluded to in </w:t>
      </w:r>
      <w:r w:rsidRPr="00BB6549">
        <w:rPr>
          <w:rFonts w:ascii="Times New Roman" w:hAnsi="Times New Roman" w:cs="Times New Roman"/>
        </w:rPr>
        <w:t>W.H. Auden and T.C. Worsley’s</w:t>
      </w:r>
      <w:r w:rsidRPr="007C3607">
        <w:rPr>
          <w:rFonts w:ascii="Times New Roman" w:hAnsi="Times New Roman" w:cs="Times New Roman"/>
          <w:i/>
        </w:rPr>
        <w:t xml:space="preserve"> Education Today and Tomorrow</w:t>
      </w:r>
      <w:r w:rsidR="00BB6549">
        <w:rPr>
          <w:rFonts w:ascii="Times New Roman" w:hAnsi="Times New Roman" w:cs="Times New Roman"/>
          <w:i/>
        </w:rPr>
        <w:t xml:space="preserve"> </w:t>
      </w:r>
      <w:r w:rsidR="00BB6549">
        <w:rPr>
          <w:rFonts w:ascii="Times New Roman" w:hAnsi="Times New Roman" w:cs="Times New Roman"/>
        </w:rPr>
        <w:t>(1939)</w:t>
      </w:r>
      <w:r w:rsidRPr="007C3607">
        <w:rPr>
          <w:rFonts w:ascii="Times New Roman" w:hAnsi="Times New Roman" w:cs="Times New Roman"/>
          <w:i/>
        </w:rPr>
        <w:t xml:space="preserve">, </w:t>
      </w:r>
      <w:r w:rsidRPr="00BB6549">
        <w:rPr>
          <w:rFonts w:ascii="Times New Roman" w:hAnsi="Times New Roman" w:cs="Times New Roman"/>
        </w:rPr>
        <w:t>pub</w:t>
      </w:r>
      <w:r w:rsidR="00BB6549">
        <w:rPr>
          <w:rFonts w:ascii="Times New Roman" w:hAnsi="Times New Roman" w:cs="Times New Roman"/>
        </w:rPr>
        <w:t>lished by the Hogarth Press</w:t>
      </w:r>
      <w:r w:rsidRPr="00BB6549">
        <w:rPr>
          <w:rFonts w:ascii="Times New Roman" w:hAnsi="Times New Roman" w:cs="Times New Roman"/>
        </w:rPr>
        <w:t>.</w:t>
      </w:r>
      <w:r w:rsidR="009D6D6A">
        <w:rPr>
          <w:rStyle w:val="EndnoteReference"/>
          <w:rFonts w:ascii="Times New Roman" w:hAnsi="Times New Roman" w:cs="Times New Roman"/>
        </w:rPr>
        <w:endnoteReference w:id="76"/>
      </w:r>
      <w:r w:rsidRPr="004C1663">
        <w:rPr>
          <w:rFonts w:ascii="Times New Roman" w:hAnsi="Times New Roman" w:cs="Times New Roman"/>
        </w:rPr>
        <w:t xml:space="preserve"> </w:t>
      </w:r>
    </w:p>
    <w:p w14:paraId="66145D9D" w14:textId="241765D1" w:rsidR="00FA5D0A" w:rsidRPr="004C1663" w:rsidRDefault="00FA5D0A" w:rsidP="00FA5D0A">
      <w:pPr>
        <w:spacing w:line="360" w:lineRule="auto"/>
        <w:ind w:firstLine="720"/>
        <w:rPr>
          <w:rFonts w:ascii="Times New Roman" w:hAnsi="Times New Roman" w:cs="Times New Roman"/>
        </w:rPr>
      </w:pPr>
      <w:r w:rsidRPr="004C1663">
        <w:rPr>
          <w:rFonts w:ascii="Times New Roman" w:hAnsi="Times New Roman" w:cs="Times New Roman"/>
        </w:rPr>
        <w:t xml:space="preserve"> </w:t>
      </w:r>
      <w:r w:rsidR="00F17984">
        <w:rPr>
          <w:rFonts w:ascii="Times New Roman" w:hAnsi="Times New Roman" w:cs="Times New Roman"/>
        </w:rPr>
        <w:t xml:space="preserve">Informed by such </w:t>
      </w:r>
      <w:r w:rsidR="008B3092">
        <w:rPr>
          <w:rFonts w:ascii="Times New Roman" w:hAnsi="Times New Roman" w:cs="Times New Roman"/>
        </w:rPr>
        <w:t>debates,</w:t>
      </w:r>
      <w:r w:rsidR="008B3092" w:rsidRPr="004C1663">
        <w:rPr>
          <w:rFonts w:ascii="Times New Roman" w:hAnsi="Times New Roman" w:cs="Times New Roman"/>
          <w:i/>
        </w:rPr>
        <w:t xml:space="preserve"> </w:t>
      </w:r>
      <w:r w:rsidR="008B3092" w:rsidRPr="004C1663">
        <w:rPr>
          <w:rFonts w:ascii="Times New Roman" w:hAnsi="Times New Roman" w:cs="Times New Roman"/>
        </w:rPr>
        <w:t>‘The</w:t>
      </w:r>
      <w:r w:rsidRPr="004C1663">
        <w:rPr>
          <w:rFonts w:ascii="Times New Roman" w:hAnsi="Times New Roman" w:cs="Times New Roman"/>
        </w:rPr>
        <w:t xml:space="preserve"> Leaning Tower’ suggests that war-time necessity, the ‘income tax’</w:t>
      </w:r>
      <w:r w:rsidR="007C3607">
        <w:rPr>
          <w:rFonts w:ascii="Times New Roman" w:hAnsi="Times New Roman" w:cs="Times New Roman"/>
        </w:rPr>
        <w:t xml:space="preserve"> (</w:t>
      </w:r>
      <w:r w:rsidR="007169CB">
        <w:rPr>
          <w:rFonts w:ascii="Times New Roman" w:hAnsi="Times New Roman" w:cs="Times New Roman"/>
        </w:rPr>
        <w:t xml:space="preserve">introduced </w:t>
      </w:r>
      <w:r w:rsidR="007C3607">
        <w:rPr>
          <w:rFonts w:ascii="Times New Roman" w:hAnsi="Times New Roman" w:cs="Times New Roman"/>
        </w:rPr>
        <w:t>by Sir John Simon in April 1940)</w:t>
      </w:r>
      <w:r w:rsidRPr="004C1663">
        <w:rPr>
          <w:rFonts w:ascii="Times New Roman" w:hAnsi="Times New Roman" w:cs="Times New Roman"/>
        </w:rPr>
        <w:t xml:space="preserve"> is creating ‘equal oppo</w:t>
      </w:r>
      <w:r>
        <w:rPr>
          <w:rFonts w:ascii="Times New Roman" w:hAnsi="Times New Roman" w:cs="Times New Roman"/>
        </w:rPr>
        <w:t>rtunities’ by swallowing middle-class incomes: ‘[t]he income tax is saying to middle-</w:t>
      </w:r>
      <w:r w:rsidRPr="004C1663">
        <w:rPr>
          <w:rFonts w:ascii="Times New Roman" w:hAnsi="Times New Roman" w:cs="Times New Roman"/>
        </w:rPr>
        <w:t>class parents: You cannot afford to send your sons to public schools any longer; you must send them to the elementary schools’ (</w:t>
      </w:r>
      <w:r>
        <w:rPr>
          <w:rFonts w:ascii="Times New Roman" w:hAnsi="Times New Roman" w:cs="Times New Roman"/>
        </w:rPr>
        <w:t xml:space="preserve">E6, </w:t>
      </w:r>
      <w:r w:rsidR="00871872">
        <w:rPr>
          <w:rFonts w:ascii="Times New Roman" w:hAnsi="Times New Roman" w:cs="Times New Roman"/>
        </w:rPr>
        <w:t xml:space="preserve">p. </w:t>
      </w:r>
      <w:r w:rsidRPr="004C1663">
        <w:rPr>
          <w:rFonts w:ascii="Times New Roman" w:hAnsi="Times New Roman" w:cs="Times New Roman"/>
        </w:rPr>
        <w:t>275).</w:t>
      </w:r>
      <w:r w:rsidR="00314325">
        <w:rPr>
          <w:rStyle w:val="EndnoteReference"/>
          <w:rFonts w:ascii="Times New Roman" w:hAnsi="Times New Roman" w:cs="Times New Roman"/>
        </w:rPr>
        <w:endnoteReference w:id="77"/>
      </w:r>
      <w:r w:rsidR="00314325">
        <w:rPr>
          <w:rFonts w:ascii="Times New Roman" w:hAnsi="Times New Roman" w:cs="Times New Roman"/>
        </w:rPr>
        <w:t xml:space="preserve"> </w:t>
      </w:r>
      <w:r w:rsidR="007169CB">
        <w:rPr>
          <w:rFonts w:ascii="Times New Roman" w:hAnsi="Times New Roman" w:cs="Times New Roman"/>
        </w:rPr>
        <w:t>The lecture claims that</w:t>
      </w:r>
      <w:r w:rsidRPr="004C1663">
        <w:rPr>
          <w:rFonts w:ascii="Times New Roman" w:hAnsi="Times New Roman" w:cs="Times New Roman"/>
        </w:rPr>
        <w:t xml:space="preserve"> economic pressure will fundamentally alter the social structure: ‘classes will disappear</w:t>
      </w:r>
      <w:r>
        <w:rPr>
          <w:rFonts w:ascii="Times New Roman" w:hAnsi="Times New Roman" w:cs="Times New Roman"/>
        </w:rPr>
        <w:t xml:space="preserve"> [</w:t>
      </w:r>
      <w:r w:rsidRPr="004C1663">
        <w:rPr>
          <w:rFonts w:ascii="Times New Roman" w:hAnsi="Times New Roman" w:cs="Times New Roman"/>
        </w:rPr>
        <w:t>…</w:t>
      </w:r>
      <w:r>
        <w:rPr>
          <w:rFonts w:ascii="Times New Roman" w:hAnsi="Times New Roman" w:cs="Times New Roman"/>
        </w:rPr>
        <w:t xml:space="preserve">] [a]ll classes will be </w:t>
      </w:r>
      <w:r w:rsidRPr="004C1663">
        <w:rPr>
          <w:rFonts w:ascii="Times New Roman" w:hAnsi="Times New Roman" w:cs="Times New Roman"/>
        </w:rPr>
        <w:t>merged in one class’</w:t>
      </w:r>
      <w:r>
        <w:rPr>
          <w:rFonts w:ascii="Times New Roman" w:hAnsi="Times New Roman" w:cs="Times New Roman"/>
        </w:rPr>
        <w:t xml:space="preserve"> (E6, </w:t>
      </w:r>
      <w:r w:rsidR="00871872">
        <w:rPr>
          <w:rFonts w:ascii="Times New Roman" w:hAnsi="Times New Roman" w:cs="Times New Roman"/>
        </w:rPr>
        <w:t xml:space="preserve">p. </w:t>
      </w:r>
      <w:r>
        <w:rPr>
          <w:rFonts w:ascii="Times New Roman" w:hAnsi="Times New Roman" w:cs="Times New Roman"/>
        </w:rPr>
        <w:t>275)</w:t>
      </w:r>
      <w:r w:rsidR="007C3607">
        <w:rPr>
          <w:rFonts w:ascii="Times New Roman" w:hAnsi="Times New Roman" w:cs="Times New Roman"/>
        </w:rPr>
        <w:t>.</w:t>
      </w:r>
      <w:r w:rsidRPr="004C1663">
        <w:rPr>
          <w:rFonts w:ascii="Times New Roman" w:hAnsi="Times New Roman" w:cs="Times New Roman"/>
        </w:rPr>
        <w:t xml:space="preserve"> Woolf cites a letter from the </w:t>
      </w:r>
      <w:r w:rsidRPr="004C1663">
        <w:rPr>
          <w:rFonts w:ascii="Times New Roman" w:hAnsi="Times New Roman" w:cs="Times New Roman"/>
          <w:i/>
        </w:rPr>
        <w:t>New Statesman and Nation</w:t>
      </w:r>
      <w:r w:rsidRPr="004C1663">
        <w:rPr>
          <w:rFonts w:ascii="Times New Roman" w:hAnsi="Times New Roman" w:cs="Times New Roman"/>
        </w:rPr>
        <w:t xml:space="preserve"> written by a parent whose ‘boy, who was to have gone to Winchester, had been […] sent to the village school’ (</w:t>
      </w:r>
      <w:r w:rsidR="007C3607">
        <w:rPr>
          <w:rFonts w:ascii="Times New Roman" w:hAnsi="Times New Roman" w:cs="Times New Roman"/>
        </w:rPr>
        <w:t xml:space="preserve">E6, </w:t>
      </w:r>
      <w:r w:rsidR="00871872">
        <w:rPr>
          <w:rFonts w:ascii="Times New Roman" w:hAnsi="Times New Roman" w:cs="Times New Roman"/>
        </w:rPr>
        <w:t xml:space="preserve">p. </w:t>
      </w:r>
      <w:r w:rsidR="007C3607">
        <w:rPr>
          <w:rFonts w:ascii="Times New Roman" w:hAnsi="Times New Roman" w:cs="Times New Roman"/>
        </w:rPr>
        <w:t xml:space="preserve">275). The letter </w:t>
      </w:r>
      <w:r>
        <w:rPr>
          <w:rFonts w:ascii="Times New Roman" w:hAnsi="Times New Roman" w:cs="Times New Roman"/>
        </w:rPr>
        <w:t>explores the conditions of public-school and state education: the public school has ‘the sense of the past […] the gentle influences that belong to the best spirits of all ages’, while the village elementary school has a ‘young, highly qualified and enthusiastic’ teacher, ‘more effective’ teaching, and ‘[t]he question of class does not arise’.</w:t>
      </w:r>
      <w:r w:rsidR="00314325">
        <w:rPr>
          <w:rStyle w:val="EndnoteReference"/>
          <w:rFonts w:ascii="Times New Roman" w:hAnsi="Times New Roman" w:cs="Times New Roman"/>
        </w:rPr>
        <w:endnoteReference w:id="78"/>
      </w:r>
      <w:r w:rsidR="00314325">
        <w:rPr>
          <w:rFonts w:ascii="Times New Roman" w:hAnsi="Times New Roman" w:cs="Times New Roman"/>
        </w:rPr>
        <w:t xml:space="preserve"> </w:t>
      </w:r>
      <w:r>
        <w:rPr>
          <w:rFonts w:ascii="Times New Roman" w:hAnsi="Times New Roman" w:cs="Times New Roman"/>
        </w:rPr>
        <w:t>It concludes by calling for a ‘fresh wind’ to blow through the ‘proud’ public schools</w:t>
      </w:r>
      <w:r w:rsidR="007C3607">
        <w:rPr>
          <w:rFonts w:ascii="Times New Roman" w:hAnsi="Times New Roman" w:cs="Times New Roman"/>
        </w:rPr>
        <w:t>.</w:t>
      </w:r>
      <w:r w:rsidR="00314325">
        <w:rPr>
          <w:rStyle w:val="EndnoteReference"/>
          <w:rFonts w:ascii="Times New Roman" w:hAnsi="Times New Roman" w:cs="Times New Roman"/>
        </w:rPr>
        <w:endnoteReference w:id="79"/>
      </w:r>
      <w:r w:rsidR="00314325">
        <w:rPr>
          <w:rFonts w:ascii="Times New Roman" w:hAnsi="Times New Roman" w:cs="Times New Roman"/>
        </w:rPr>
        <w:t xml:space="preserve"> </w:t>
      </w:r>
      <w:r w:rsidRPr="004C1663">
        <w:rPr>
          <w:rFonts w:ascii="Times New Roman" w:hAnsi="Times New Roman" w:cs="Times New Roman"/>
        </w:rPr>
        <w:t xml:space="preserve">Woolf </w:t>
      </w:r>
      <w:r>
        <w:rPr>
          <w:rFonts w:ascii="Times New Roman" w:hAnsi="Times New Roman" w:cs="Times New Roman"/>
        </w:rPr>
        <w:t xml:space="preserve">uses the letter as a stimulus for the lecture’s exploration of </w:t>
      </w:r>
      <w:r w:rsidRPr="004C1663">
        <w:rPr>
          <w:rFonts w:ascii="Times New Roman" w:hAnsi="Times New Roman" w:cs="Times New Roman"/>
        </w:rPr>
        <w:t>new institutional forms</w:t>
      </w:r>
      <w:r w:rsidR="009E6A47">
        <w:rPr>
          <w:rFonts w:ascii="Times New Roman" w:hAnsi="Times New Roman" w:cs="Times New Roman"/>
        </w:rPr>
        <w:t>:</w:t>
      </w:r>
      <w:r>
        <w:rPr>
          <w:rFonts w:ascii="Times New Roman" w:hAnsi="Times New Roman" w:cs="Times New Roman"/>
        </w:rPr>
        <w:t xml:space="preserve"> </w:t>
      </w:r>
    </w:p>
    <w:p w14:paraId="365841DA" w14:textId="77777777" w:rsidR="00FA5D0A" w:rsidRPr="004C1663" w:rsidRDefault="00FA5D0A" w:rsidP="00FA5D0A">
      <w:pPr>
        <w:spacing w:line="360" w:lineRule="auto"/>
        <w:ind w:firstLine="720"/>
        <w:rPr>
          <w:rFonts w:ascii="Times New Roman" w:hAnsi="Times New Roman" w:cs="Times New Roman"/>
        </w:rPr>
      </w:pPr>
    </w:p>
    <w:p w14:paraId="72E31EA9" w14:textId="30A9C65D" w:rsidR="00FA5D0A" w:rsidRPr="004C1663" w:rsidRDefault="00FA5D0A" w:rsidP="00FA5D0A">
      <w:pPr>
        <w:spacing w:line="360" w:lineRule="auto"/>
        <w:ind w:left="720"/>
        <w:rPr>
          <w:rFonts w:ascii="Times New Roman" w:hAnsi="Times New Roman" w:cs="Times New Roman"/>
        </w:rPr>
      </w:pPr>
      <w:r w:rsidRPr="004C1663">
        <w:rPr>
          <w:rFonts w:ascii="Times New Roman" w:hAnsi="Times New Roman" w:cs="Times New Roman"/>
        </w:rPr>
        <w:t>But it is in the future; and there is a deep gulf to be bridged between the dying world, and the world that is struggling to be born. For there are still two worlds, two separate worlds. “I want […] the best of both worlds for my son.” She wanted, that is, the village school, where he learnt to mix with the living; and the other school – Winchester it was – where he mixed with the dead</w:t>
      </w:r>
      <w:r>
        <w:rPr>
          <w:rFonts w:ascii="Times New Roman" w:hAnsi="Times New Roman" w:cs="Times New Roman"/>
        </w:rPr>
        <w:t>.</w:t>
      </w:r>
      <w:r w:rsidRPr="004C1663">
        <w:rPr>
          <w:rFonts w:ascii="Times New Roman" w:hAnsi="Times New Roman" w:cs="Times New Roman"/>
        </w:rPr>
        <w:t xml:space="preserve"> […] She wanted the new world and the old world to unite, the world of the present and the world of the past. (</w:t>
      </w:r>
      <w:r w:rsidR="001056D9">
        <w:rPr>
          <w:rFonts w:ascii="Times New Roman" w:hAnsi="Times New Roman" w:cs="Times New Roman"/>
        </w:rPr>
        <w:t>E6,</w:t>
      </w:r>
      <w:r w:rsidRPr="004C1663">
        <w:rPr>
          <w:rFonts w:ascii="Times New Roman" w:hAnsi="Times New Roman" w:cs="Times New Roman"/>
        </w:rPr>
        <w:t xml:space="preserve"> </w:t>
      </w:r>
      <w:r w:rsidR="00871872">
        <w:rPr>
          <w:rFonts w:ascii="Times New Roman" w:hAnsi="Times New Roman" w:cs="Times New Roman"/>
        </w:rPr>
        <w:t xml:space="preserve">p. </w:t>
      </w:r>
      <w:r w:rsidRPr="004C1663">
        <w:rPr>
          <w:rFonts w:ascii="Times New Roman" w:hAnsi="Times New Roman" w:cs="Times New Roman"/>
        </w:rPr>
        <w:t>276)</w:t>
      </w:r>
    </w:p>
    <w:p w14:paraId="0E1C2AC4" w14:textId="77777777" w:rsidR="00FA5D0A" w:rsidRPr="004C1663" w:rsidRDefault="00FA5D0A" w:rsidP="00FA5D0A">
      <w:pPr>
        <w:spacing w:line="360" w:lineRule="auto"/>
        <w:rPr>
          <w:rFonts w:ascii="Times New Roman" w:hAnsi="Times New Roman" w:cs="Times New Roman"/>
        </w:rPr>
      </w:pPr>
    </w:p>
    <w:p w14:paraId="4D2DFFF3" w14:textId="21D1D2CC" w:rsidR="009E066F" w:rsidRDefault="006112E7" w:rsidP="00FA5D0A">
      <w:pPr>
        <w:spacing w:line="360" w:lineRule="auto"/>
        <w:rPr>
          <w:rFonts w:ascii="Times New Roman" w:hAnsi="Times New Roman" w:cs="Times New Roman"/>
        </w:rPr>
      </w:pPr>
      <w:r>
        <w:rPr>
          <w:rFonts w:ascii="Times New Roman" w:hAnsi="Times New Roman" w:cs="Times New Roman"/>
        </w:rPr>
        <w:t>Steve Ellis notes</w:t>
      </w:r>
      <w:r w:rsidR="009E066F">
        <w:rPr>
          <w:rFonts w:ascii="Times New Roman" w:hAnsi="Times New Roman" w:cs="Times New Roman"/>
        </w:rPr>
        <w:t xml:space="preserve"> </w:t>
      </w:r>
      <w:r w:rsidR="00E31641">
        <w:rPr>
          <w:rFonts w:ascii="Times New Roman" w:hAnsi="Times New Roman" w:cs="Times New Roman"/>
        </w:rPr>
        <w:t>that the lecture maintains that the ‘post-war classless society’ is to be achieved ‘largely through the developing public library system’.</w:t>
      </w:r>
      <w:r w:rsidR="00314325">
        <w:rPr>
          <w:rStyle w:val="EndnoteReference"/>
          <w:rFonts w:ascii="Times New Roman" w:hAnsi="Times New Roman" w:cs="Times New Roman"/>
        </w:rPr>
        <w:endnoteReference w:id="80"/>
      </w:r>
      <w:r w:rsidR="00314325">
        <w:rPr>
          <w:rFonts w:ascii="Times New Roman" w:hAnsi="Times New Roman" w:cs="Times New Roman"/>
        </w:rPr>
        <w:t xml:space="preserve"> </w:t>
      </w:r>
      <w:r w:rsidR="00E31641">
        <w:rPr>
          <w:rFonts w:ascii="Times New Roman" w:hAnsi="Times New Roman" w:cs="Times New Roman"/>
        </w:rPr>
        <w:t>H</w:t>
      </w:r>
      <w:r w:rsidR="009E066F">
        <w:rPr>
          <w:rFonts w:ascii="Times New Roman" w:hAnsi="Times New Roman" w:cs="Times New Roman"/>
        </w:rPr>
        <w:t xml:space="preserve">ere, </w:t>
      </w:r>
      <w:r w:rsidR="00E31641">
        <w:rPr>
          <w:rFonts w:ascii="Times New Roman" w:hAnsi="Times New Roman" w:cs="Times New Roman"/>
        </w:rPr>
        <w:t xml:space="preserve">however, </w:t>
      </w:r>
      <w:r w:rsidR="009E066F">
        <w:rPr>
          <w:rFonts w:ascii="Times New Roman" w:hAnsi="Times New Roman" w:cs="Times New Roman"/>
        </w:rPr>
        <w:t xml:space="preserve">the focus is </w:t>
      </w:r>
      <w:r w:rsidR="002B7488">
        <w:rPr>
          <w:rFonts w:ascii="Times New Roman" w:hAnsi="Times New Roman" w:cs="Times New Roman"/>
        </w:rPr>
        <w:t xml:space="preserve">on </w:t>
      </w:r>
      <w:r w:rsidR="009E066F">
        <w:rPr>
          <w:rFonts w:ascii="Times New Roman" w:hAnsi="Times New Roman" w:cs="Times New Roman"/>
        </w:rPr>
        <w:t>institutional</w:t>
      </w:r>
      <w:r w:rsidR="002B7488">
        <w:rPr>
          <w:rFonts w:ascii="Times New Roman" w:hAnsi="Times New Roman" w:cs="Times New Roman"/>
        </w:rPr>
        <w:t xml:space="preserve"> education</w:t>
      </w:r>
      <w:r w:rsidR="009E066F">
        <w:rPr>
          <w:rFonts w:ascii="Times New Roman" w:hAnsi="Times New Roman" w:cs="Times New Roman"/>
        </w:rPr>
        <w:t>, as t</w:t>
      </w:r>
      <w:r w:rsidR="00FA5D0A" w:rsidRPr="004C1663">
        <w:rPr>
          <w:rFonts w:ascii="Times New Roman" w:hAnsi="Times New Roman" w:cs="Times New Roman"/>
        </w:rPr>
        <w:t>he mother’s problem is rendered symptomatic</w:t>
      </w:r>
      <w:r w:rsidR="007C3607">
        <w:rPr>
          <w:rFonts w:ascii="Times New Roman" w:hAnsi="Times New Roman" w:cs="Times New Roman"/>
        </w:rPr>
        <w:t xml:space="preserve"> o</w:t>
      </w:r>
      <w:r w:rsidR="00E31641">
        <w:rPr>
          <w:rFonts w:ascii="Times New Roman" w:hAnsi="Times New Roman" w:cs="Times New Roman"/>
        </w:rPr>
        <w:t>f wider debates in education</w:t>
      </w:r>
      <w:r w:rsidR="00FA5D0A" w:rsidRPr="004C1663">
        <w:rPr>
          <w:rFonts w:ascii="Times New Roman" w:hAnsi="Times New Roman" w:cs="Times New Roman"/>
        </w:rPr>
        <w:t xml:space="preserve">. </w:t>
      </w:r>
      <w:r w:rsidR="007C3607">
        <w:rPr>
          <w:rFonts w:ascii="Times New Roman" w:hAnsi="Times New Roman" w:cs="Times New Roman"/>
        </w:rPr>
        <w:t xml:space="preserve">The lecture </w:t>
      </w:r>
      <w:r w:rsidR="00BB6549">
        <w:rPr>
          <w:rFonts w:ascii="Times New Roman" w:hAnsi="Times New Roman" w:cs="Times New Roman"/>
        </w:rPr>
        <w:t>previously suggested</w:t>
      </w:r>
      <w:r w:rsidR="007C3607">
        <w:rPr>
          <w:rFonts w:ascii="Times New Roman" w:hAnsi="Times New Roman" w:cs="Times New Roman"/>
        </w:rPr>
        <w:t xml:space="preserve"> that the 1930s </w:t>
      </w:r>
      <w:r w:rsidR="00FA5D0A" w:rsidRPr="004C1663">
        <w:rPr>
          <w:rFonts w:ascii="Times New Roman" w:hAnsi="Times New Roman" w:cs="Times New Roman"/>
        </w:rPr>
        <w:t xml:space="preserve">poet was ‘a dweller in two worlds, one dying, the other </w:t>
      </w:r>
      <w:r w:rsidR="001056D9">
        <w:rPr>
          <w:rFonts w:ascii="Times New Roman" w:hAnsi="Times New Roman" w:cs="Times New Roman"/>
        </w:rPr>
        <w:t xml:space="preserve">struggling to be born’ (E6, </w:t>
      </w:r>
      <w:r w:rsidR="00871872">
        <w:rPr>
          <w:rFonts w:ascii="Times New Roman" w:hAnsi="Times New Roman" w:cs="Times New Roman"/>
        </w:rPr>
        <w:t xml:space="preserve">pp. </w:t>
      </w:r>
      <w:r w:rsidR="00FA5D0A">
        <w:rPr>
          <w:rFonts w:ascii="Times New Roman" w:hAnsi="Times New Roman" w:cs="Times New Roman"/>
        </w:rPr>
        <w:t>272</w:t>
      </w:r>
      <w:r w:rsidR="00FA5D0A" w:rsidRPr="004C1663">
        <w:rPr>
          <w:rFonts w:ascii="Times New Roman" w:hAnsi="Times New Roman" w:cs="Times New Roman"/>
        </w:rPr>
        <w:t>-273) in an allusion to Matthew Arnold’s ‘Stanzas from the Grand Chartreuse’:  ‘</w:t>
      </w:r>
      <w:r w:rsidR="00FA5D0A" w:rsidRPr="004C1663">
        <w:rPr>
          <w:rFonts w:ascii="Times New Roman" w:eastAsia="Times New Roman" w:hAnsi="Times New Roman" w:cs="Times New Roman"/>
          <w:lang w:eastAsia="en-GB"/>
        </w:rPr>
        <w:t>Wandering between two worlds, one dead, / The other powerless to be born’.</w:t>
      </w:r>
      <w:r w:rsidR="00314325" w:rsidRPr="004C1663">
        <w:rPr>
          <w:rStyle w:val="EndnoteReference"/>
          <w:rFonts w:ascii="Times New Roman" w:eastAsia="Times New Roman" w:hAnsi="Times New Roman" w:cs="Times New Roman"/>
          <w:lang w:eastAsia="en-GB"/>
        </w:rPr>
        <w:endnoteReference w:id="81"/>
      </w:r>
      <w:r w:rsidR="00314325" w:rsidRPr="004C1663">
        <w:rPr>
          <w:rFonts w:ascii="Times New Roman" w:eastAsia="Times New Roman" w:hAnsi="Times New Roman" w:cs="Times New Roman"/>
          <w:lang w:eastAsia="en-GB"/>
        </w:rPr>
        <w:t xml:space="preserve"> </w:t>
      </w:r>
      <w:r w:rsidR="00FA5D0A" w:rsidRPr="004C1663">
        <w:rPr>
          <w:rFonts w:ascii="Times New Roman" w:hAnsi="Times New Roman" w:cs="Times New Roman"/>
        </w:rPr>
        <w:t>Now, sim</w:t>
      </w:r>
      <w:r w:rsidR="009D4E03">
        <w:rPr>
          <w:rFonts w:ascii="Times New Roman" w:hAnsi="Times New Roman" w:cs="Times New Roman"/>
        </w:rPr>
        <w:t>ilar terms are used to categoris</w:t>
      </w:r>
      <w:r w:rsidR="00FA5D0A" w:rsidRPr="004C1663">
        <w:rPr>
          <w:rFonts w:ascii="Times New Roman" w:hAnsi="Times New Roman" w:cs="Times New Roman"/>
        </w:rPr>
        <w:t>e the indeterminate state of the educational system, suspended between two social ideals</w:t>
      </w:r>
      <w:r w:rsidR="00FA5D0A" w:rsidRPr="00600052">
        <w:rPr>
          <w:rFonts w:ascii="Times New Roman" w:hAnsi="Times New Roman" w:cs="Times New Roman"/>
        </w:rPr>
        <w:t xml:space="preserve">. </w:t>
      </w:r>
      <w:r w:rsidR="004C03A4">
        <w:rPr>
          <w:rFonts w:ascii="Times New Roman" w:hAnsi="Times New Roman" w:cs="Times New Roman"/>
        </w:rPr>
        <w:t xml:space="preserve">Stephen </w:t>
      </w:r>
      <w:r w:rsidR="00FA5D0A" w:rsidRPr="00600052">
        <w:rPr>
          <w:rFonts w:ascii="Times New Roman" w:hAnsi="Times New Roman" w:cs="Times New Roman"/>
        </w:rPr>
        <w:t xml:space="preserve">Spender’s </w:t>
      </w:r>
      <w:r w:rsidR="00FA5D0A" w:rsidRPr="00600052">
        <w:rPr>
          <w:rFonts w:ascii="Times New Roman" w:hAnsi="Times New Roman" w:cs="Times New Roman"/>
          <w:i/>
        </w:rPr>
        <w:t>The New Realism</w:t>
      </w:r>
      <w:r w:rsidR="00FA5D0A" w:rsidRPr="00600052">
        <w:rPr>
          <w:rFonts w:ascii="Times New Roman" w:hAnsi="Times New Roman" w:cs="Times New Roman"/>
        </w:rPr>
        <w:t xml:space="preserve"> (1939), used these terms to describe the manner in which class conflict was informing his generation’s aesthetics</w:t>
      </w:r>
      <w:r w:rsidR="00FA5D0A" w:rsidRPr="002454B9">
        <w:rPr>
          <w:rFonts w:ascii="Times New Roman" w:hAnsi="Times New Roman" w:cs="Times New Roman"/>
        </w:rPr>
        <w:t xml:space="preserve">: ‘[t]he situation, as I have outlined it, leaves the artist […] in a split position, between two worlds, “one dead </w:t>
      </w:r>
      <w:r w:rsidR="002D4961">
        <w:rPr>
          <w:rFonts w:ascii="Times New Roman" w:hAnsi="Times New Roman" w:cs="Times New Roman"/>
        </w:rPr>
        <w:t>the other waiting to be born”’</w:t>
      </w:r>
      <w:r w:rsidR="00FA5D0A" w:rsidRPr="002454B9">
        <w:rPr>
          <w:rFonts w:ascii="Times New Roman" w:hAnsi="Times New Roman" w:cs="Times New Roman"/>
        </w:rPr>
        <w:t>.</w:t>
      </w:r>
      <w:r w:rsidR="002D4961">
        <w:rPr>
          <w:rStyle w:val="EndnoteReference"/>
          <w:rFonts w:ascii="Times New Roman" w:hAnsi="Times New Roman" w:cs="Times New Roman"/>
        </w:rPr>
        <w:endnoteReference w:id="82"/>
      </w:r>
      <w:r w:rsidR="00FA5D0A" w:rsidRPr="002454B9">
        <w:rPr>
          <w:rFonts w:ascii="Times New Roman" w:hAnsi="Times New Roman" w:cs="Times New Roman"/>
        </w:rPr>
        <w:t xml:space="preserve"> </w:t>
      </w:r>
      <w:r w:rsidR="00FA5D0A" w:rsidRPr="00600052">
        <w:rPr>
          <w:rFonts w:ascii="Times New Roman" w:hAnsi="Times New Roman" w:cs="Times New Roman"/>
        </w:rPr>
        <w:t>While Arnold’s verse animates a sense of division as he explores a shift away from faith to modern rationalism and technological progress, in Woolf and Spender’s appropriation, passivity is transformed into action as educational systems and aesthetic forms are deemed complicit in the struggle away from middle-class liberalism and into working-class socialism.</w:t>
      </w:r>
      <w:r w:rsidR="009E066F">
        <w:rPr>
          <w:rFonts w:ascii="Times New Roman" w:hAnsi="Times New Roman" w:cs="Times New Roman"/>
        </w:rPr>
        <w:t xml:space="preserve"> </w:t>
      </w:r>
    </w:p>
    <w:p w14:paraId="6C37B485" w14:textId="0C471401" w:rsidR="00314325" w:rsidRPr="004C1663" w:rsidRDefault="009E066F" w:rsidP="00FA5D0A">
      <w:pPr>
        <w:spacing w:line="360" w:lineRule="auto"/>
        <w:rPr>
          <w:rFonts w:ascii="Times New Roman" w:hAnsi="Times New Roman" w:cs="Times New Roman"/>
        </w:rPr>
      </w:pPr>
      <w:r>
        <w:rPr>
          <w:rFonts w:ascii="Times New Roman" w:hAnsi="Times New Roman" w:cs="Times New Roman"/>
        </w:rPr>
        <w:tab/>
      </w:r>
      <w:r w:rsidR="00FA5D0A" w:rsidRPr="00A40D98">
        <w:rPr>
          <w:rFonts w:ascii="Times New Roman" w:hAnsi="Times New Roman" w:cs="Times New Roman"/>
          <w:i/>
        </w:rPr>
        <w:t>Three Guineas</w:t>
      </w:r>
      <w:r w:rsidR="00FA5D0A" w:rsidRPr="00A40D98">
        <w:rPr>
          <w:rFonts w:ascii="Times New Roman" w:hAnsi="Times New Roman" w:cs="Times New Roman"/>
        </w:rPr>
        <w:t xml:space="preserve"> used the term</w:t>
      </w:r>
      <w:r w:rsidR="00FA5D0A" w:rsidRPr="00600052">
        <w:rPr>
          <w:rFonts w:ascii="Times New Roman" w:hAnsi="Times New Roman" w:cs="Times New Roman"/>
        </w:rPr>
        <w:t xml:space="preserve"> ‘gulf’ to represent the difference of ‘paid-for education’ (</w:t>
      </w:r>
      <w:r w:rsidR="002D4961">
        <w:rPr>
          <w:rFonts w:ascii="Times New Roman" w:hAnsi="Times New Roman" w:cs="Times New Roman"/>
        </w:rPr>
        <w:t xml:space="preserve">p. </w:t>
      </w:r>
      <w:r w:rsidR="00FA5D0A" w:rsidRPr="00600052">
        <w:rPr>
          <w:rFonts w:ascii="Times New Roman" w:hAnsi="Times New Roman" w:cs="Times New Roman"/>
        </w:rPr>
        <w:t>118), which created ‘two classes’ of educated brothers and their uneducated sisters within the middle class. Here, ‘gulf’ connotes a difference between the upper and working classes with the discrepancy between the paid-for public school whic</w:t>
      </w:r>
      <w:r w:rsidR="00FA5D0A">
        <w:rPr>
          <w:rFonts w:ascii="Times New Roman" w:hAnsi="Times New Roman" w:cs="Times New Roman"/>
        </w:rPr>
        <w:t xml:space="preserve">h is ‘“so very, </w:t>
      </w:r>
      <w:r w:rsidR="00FA5D0A" w:rsidRPr="00600052">
        <w:rPr>
          <w:rFonts w:ascii="Times New Roman" w:hAnsi="Times New Roman" w:cs="Times New Roman"/>
        </w:rPr>
        <w:t>very private</w:t>
      </w:r>
      <w:r w:rsidR="00FA5D0A">
        <w:rPr>
          <w:rFonts w:ascii="Times New Roman" w:hAnsi="Times New Roman" w:cs="Times New Roman"/>
        </w:rPr>
        <w:t>[?]</w:t>
      </w:r>
      <w:r w:rsidR="00FA5D0A" w:rsidRPr="00600052">
        <w:rPr>
          <w:rFonts w:ascii="Times New Roman" w:hAnsi="Times New Roman" w:cs="Times New Roman"/>
        </w:rPr>
        <w:t>”</w:t>
      </w:r>
      <w:r w:rsidR="00FA5D0A">
        <w:rPr>
          <w:rFonts w:ascii="Times New Roman" w:hAnsi="Times New Roman" w:cs="Times New Roman"/>
        </w:rPr>
        <w:t>’</w:t>
      </w:r>
      <w:r w:rsidR="00FA5D0A" w:rsidRPr="00600052">
        <w:rPr>
          <w:rFonts w:ascii="Times New Roman" w:hAnsi="Times New Roman" w:cs="Times New Roman"/>
        </w:rPr>
        <w:t xml:space="preserve"> in its exclusivity and </w:t>
      </w:r>
      <w:r w:rsidR="00FA5D0A">
        <w:rPr>
          <w:rFonts w:ascii="Times New Roman" w:hAnsi="Times New Roman" w:cs="Times New Roman"/>
        </w:rPr>
        <w:t>‘</w:t>
      </w:r>
      <w:r w:rsidR="00FA5D0A" w:rsidRPr="00600052">
        <w:rPr>
          <w:rFonts w:ascii="Times New Roman" w:hAnsi="Times New Roman" w:cs="Times New Roman"/>
        </w:rPr>
        <w:t>“the system of free national education”</w:t>
      </w:r>
      <w:r w:rsidR="00FA5D0A">
        <w:rPr>
          <w:rFonts w:ascii="Times New Roman" w:hAnsi="Times New Roman" w:cs="Times New Roman"/>
        </w:rPr>
        <w:t>’</w:t>
      </w:r>
      <w:r w:rsidR="00FA5D0A" w:rsidRPr="00600052">
        <w:rPr>
          <w:rFonts w:ascii="Times New Roman" w:hAnsi="Times New Roman" w:cs="Times New Roman"/>
        </w:rPr>
        <w:t xml:space="preserve"> (</w:t>
      </w:r>
      <w:r w:rsidR="00FA5D0A">
        <w:rPr>
          <w:rFonts w:ascii="Times New Roman" w:hAnsi="Times New Roman" w:cs="Times New Roman"/>
        </w:rPr>
        <w:t xml:space="preserve">E6, </w:t>
      </w:r>
      <w:r w:rsidR="002D4961">
        <w:rPr>
          <w:rFonts w:ascii="Times New Roman" w:hAnsi="Times New Roman" w:cs="Times New Roman"/>
        </w:rPr>
        <w:t xml:space="preserve">p. </w:t>
      </w:r>
      <w:r w:rsidR="00FA5D0A" w:rsidRPr="00600052">
        <w:rPr>
          <w:rFonts w:ascii="Times New Roman" w:hAnsi="Times New Roman" w:cs="Times New Roman"/>
        </w:rPr>
        <w:t>276). Multilateralism is the ‘bridge’ between these two worlds. Woolf is alluding to this ‘future’ ideal as she identifies the struggle between the new</w:t>
      </w:r>
      <w:r w:rsidR="00FA5D0A" w:rsidRPr="004C1663">
        <w:rPr>
          <w:rFonts w:ascii="Times New Roman" w:hAnsi="Times New Roman" w:cs="Times New Roman"/>
        </w:rPr>
        <w:t xml:space="preserve"> world of the ‘living’ village school,</w:t>
      </w:r>
      <w:r w:rsidR="00FA5D0A">
        <w:rPr>
          <w:rFonts w:ascii="Times New Roman" w:hAnsi="Times New Roman" w:cs="Times New Roman"/>
        </w:rPr>
        <w:t xml:space="preserve"> and the old world of the ‘dead’ public school, echoing the mother’s distinction between the vital nature of state education, as opposed to the traditional ethos of the public school. The two worlds, </w:t>
      </w:r>
      <w:r w:rsidR="00FA5D0A" w:rsidRPr="004C1663">
        <w:rPr>
          <w:rFonts w:ascii="Times New Roman" w:hAnsi="Times New Roman" w:cs="Times New Roman"/>
        </w:rPr>
        <w:t>divided by social class</w:t>
      </w:r>
      <w:r w:rsidR="00FA5D0A">
        <w:rPr>
          <w:rFonts w:ascii="Times New Roman" w:hAnsi="Times New Roman" w:cs="Times New Roman"/>
        </w:rPr>
        <w:t xml:space="preserve">, </w:t>
      </w:r>
      <w:r w:rsidR="00FA5D0A" w:rsidRPr="004C1663">
        <w:rPr>
          <w:rFonts w:ascii="Times New Roman" w:hAnsi="Times New Roman" w:cs="Times New Roman"/>
        </w:rPr>
        <w:t>would ‘unite’ in the multilateral institution</w:t>
      </w:r>
      <w:r w:rsidR="00FA5D0A">
        <w:rPr>
          <w:rFonts w:ascii="Times New Roman" w:hAnsi="Times New Roman" w:cs="Times New Roman"/>
        </w:rPr>
        <w:t>, which could both accommodate, and create the possibility, for social unity</w:t>
      </w:r>
      <w:r w:rsidR="007C3607">
        <w:rPr>
          <w:rFonts w:ascii="Times New Roman" w:hAnsi="Times New Roman" w:cs="Times New Roman"/>
        </w:rPr>
        <w:t xml:space="preserve">. The </w:t>
      </w:r>
      <w:r w:rsidR="00FA5D0A" w:rsidRPr="004C1663">
        <w:rPr>
          <w:rFonts w:ascii="Times New Roman" w:hAnsi="Times New Roman" w:cs="Times New Roman"/>
        </w:rPr>
        <w:t>broad, allusive terms reflect the fact that multilateralism was an ideal</w:t>
      </w:r>
      <w:r w:rsidR="009D4E03">
        <w:rPr>
          <w:rFonts w:ascii="Times New Roman" w:hAnsi="Times New Roman" w:cs="Times New Roman"/>
        </w:rPr>
        <w:t xml:space="preserve"> in process, a concept in flux. Nonetheless,</w:t>
      </w:r>
      <w:r w:rsidR="007C3607">
        <w:rPr>
          <w:rFonts w:ascii="Times New Roman" w:hAnsi="Times New Roman" w:cs="Times New Roman"/>
        </w:rPr>
        <w:t xml:space="preserve"> Woolf clearly alludes to </w:t>
      </w:r>
      <w:r w:rsidR="00FA5D0A" w:rsidRPr="004C1663">
        <w:rPr>
          <w:rFonts w:ascii="Times New Roman" w:hAnsi="Times New Roman" w:cs="Times New Roman"/>
        </w:rPr>
        <w:t>its key feature of bringing together ‘children differing in backg</w:t>
      </w:r>
      <w:r w:rsidR="007C3607">
        <w:rPr>
          <w:rFonts w:ascii="Times New Roman" w:hAnsi="Times New Roman" w:cs="Times New Roman"/>
        </w:rPr>
        <w:t xml:space="preserve">round’, as identified by </w:t>
      </w:r>
      <w:r w:rsidR="007C3607" w:rsidRPr="008B3092">
        <w:rPr>
          <w:rFonts w:ascii="Times New Roman" w:hAnsi="Times New Roman" w:cs="Times New Roman"/>
        </w:rPr>
        <w:t>Spens</w:t>
      </w:r>
      <w:r w:rsidR="00FA5D0A" w:rsidRPr="008B3092">
        <w:rPr>
          <w:rFonts w:ascii="Times New Roman" w:hAnsi="Times New Roman" w:cs="Times New Roman"/>
        </w:rPr>
        <w:t>.</w:t>
      </w:r>
      <w:r w:rsidR="00314325" w:rsidRPr="008B3092">
        <w:rPr>
          <w:rStyle w:val="EndnoteReference"/>
          <w:rFonts w:ascii="Times New Roman" w:hAnsi="Times New Roman" w:cs="Times New Roman"/>
        </w:rPr>
        <w:endnoteReference w:id="83"/>
      </w:r>
    </w:p>
    <w:p w14:paraId="3B11A0D3" w14:textId="2A4FA31F" w:rsidR="00FA5D0A" w:rsidRDefault="00317400" w:rsidP="00FA5D0A">
      <w:pPr>
        <w:spacing w:line="360" w:lineRule="auto"/>
        <w:ind w:firstLine="720"/>
        <w:rPr>
          <w:rFonts w:ascii="Times New Roman" w:hAnsi="Times New Roman" w:cs="Times New Roman"/>
        </w:rPr>
      </w:pPr>
      <w:r>
        <w:rPr>
          <w:rFonts w:ascii="Times New Roman" w:hAnsi="Times New Roman" w:cs="Times New Roman"/>
        </w:rPr>
        <w:t xml:space="preserve">Multilateralism’s </w:t>
      </w:r>
      <w:r w:rsidR="00FA5D0A" w:rsidRPr="004C1663">
        <w:rPr>
          <w:rFonts w:ascii="Times New Roman" w:hAnsi="Times New Roman" w:cs="Times New Roman"/>
        </w:rPr>
        <w:t>resolution of different soc</w:t>
      </w:r>
      <w:r>
        <w:rPr>
          <w:rFonts w:ascii="Times New Roman" w:hAnsi="Times New Roman" w:cs="Times New Roman"/>
        </w:rPr>
        <w:t xml:space="preserve">ial classes in one institution could </w:t>
      </w:r>
      <w:r w:rsidR="00FA5D0A" w:rsidRPr="004C1663">
        <w:rPr>
          <w:rFonts w:ascii="Times New Roman" w:hAnsi="Times New Roman" w:cs="Times New Roman"/>
        </w:rPr>
        <w:t>foster a unified cultural form:</w:t>
      </w:r>
    </w:p>
    <w:p w14:paraId="4C31950F" w14:textId="77777777" w:rsidR="00315792" w:rsidRPr="004C1663" w:rsidRDefault="00315792" w:rsidP="00FA5D0A">
      <w:pPr>
        <w:spacing w:line="360" w:lineRule="auto"/>
        <w:ind w:firstLine="720"/>
        <w:rPr>
          <w:rFonts w:ascii="Times New Roman" w:hAnsi="Times New Roman" w:cs="Times New Roman"/>
        </w:rPr>
      </w:pPr>
    </w:p>
    <w:p w14:paraId="2E539B6A" w14:textId="5986028F" w:rsidR="00FA5D0A" w:rsidRPr="004C1663" w:rsidRDefault="00FA5D0A" w:rsidP="00FA5D0A">
      <w:pPr>
        <w:spacing w:line="360" w:lineRule="auto"/>
        <w:ind w:left="720"/>
        <w:rPr>
          <w:rFonts w:ascii="Times New Roman" w:hAnsi="Times New Roman" w:cs="Times New Roman"/>
        </w:rPr>
      </w:pPr>
      <w:r w:rsidRPr="004C1663">
        <w:rPr>
          <w:rFonts w:ascii="Times New Roman" w:hAnsi="Times New Roman" w:cs="Times New Roman"/>
        </w:rPr>
        <w:t>How will that change affect the writer</w:t>
      </w:r>
      <w:r>
        <w:rPr>
          <w:rFonts w:ascii="Times New Roman" w:hAnsi="Times New Roman" w:cs="Times New Roman"/>
        </w:rPr>
        <w:t xml:space="preserve"> who sits at his desk looking at human life? […] </w:t>
      </w:r>
      <w:r w:rsidRPr="004C1663">
        <w:rPr>
          <w:rFonts w:ascii="Times New Roman" w:hAnsi="Times New Roman" w:cs="Times New Roman"/>
        </w:rPr>
        <w:t>The novel of a classless and towerless world should be a better novel than the old novel</w:t>
      </w:r>
      <w:r w:rsidRPr="00953763">
        <w:rPr>
          <w:rFonts w:ascii="Times New Roman" w:hAnsi="Times New Roman" w:cs="Times New Roman"/>
        </w:rPr>
        <w:t xml:space="preserve">. The novelist will have more interesting people to describe </w:t>
      </w:r>
      <w:r w:rsidR="00317400" w:rsidRPr="00953763">
        <w:rPr>
          <w:rFonts w:ascii="Times New Roman" w:hAnsi="Times New Roman" w:cs="Times New Roman"/>
        </w:rPr>
        <w:t xml:space="preserve">[…] </w:t>
      </w:r>
      <w:r w:rsidRPr="00953763">
        <w:rPr>
          <w:rFonts w:ascii="Times New Roman" w:hAnsi="Times New Roman" w:cs="Times New Roman"/>
        </w:rPr>
        <w:t>real people, not people cramped and squashed into featureless masses by hedges. T</w:t>
      </w:r>
      <w:r w:rsidR="00317400" w:rsidRPr="00953763">
        <w:rPr>
          <w:rFonts w:ascii="Times New Roman" w:hAnsi="Times New Roman" w:cs="Times New Roman"/>
        </w:rPr>
        <w:t>he poet’s gain is less obvious […] [b]</w:t>
      </w:r>
      <w:r w:rsidRPr="00953763">
        <w:rPr>
          <w:rFonts w:ascii="Times New Roman" w:hAnsi="Times New Roman" w:cs="Times New Roman"/>
        </w:rPr>
        <w:t xml:space="preserve">ut he should gain words; when we have pooled all the different dialects, the clipped and cabined vocabulary which is all that he uses now should be enriched. (E6, </w:t>
      </w:r>
      <w:r w:rsidR="002D4961">
        <w:rPr>
          <w:rFonts w:ascii="Times New Roman" w:hAnsi="Times New Roman" w:cs="Times New Roman"/>
        </w:rPr>
        <w:t xml:space="preserve">p. </w:t>
      </w:r>
      <w:r w:rsidRPr="00953763">
        <w:rPr>
          <w:rFonts w:ascii="Times New Roman" w:hAnsi="Times New Roman" w:cs="Times New Roman"/>
        </w:rPr>
        <w:t>275)</w:t>
      </w:r>
    </w:p>
    <w:p w14:paraId="587E0667" w14:textId="77777777" w:rsidR="00FA5D0A" w:rsidRPr="004C1663" w:rsidRDefault="00FA5D0A" w:rsidP="00FA5D0A">
      <w:pPr>
        <w:spacing w:line="360" w:lineRule="auto"/>
        <w:rPr>
          <w:rFonts w:ascii="Times New Roman" w:hAnsi="Times New Roman" w:cs="Times New Roman"/>
        </w:rPr>
      </w:pPr>
    </w:p>
    <w:p w14:paraId="75C86F89" w14:textId="3A816B7D" w:rsidR="00FA5D0A" w:rsidRPr="004C1663" w:rsidRDefault="00FA5D0A" w:rsidP="00FA5D0A">
      <w:pPr>
        <w:spacing w:line="360" w:lineRule="auto"/>
        <w:rPr>
          <w:rFonts w:ascii="Times New Roman" w:hAnsi="Times New Roman" w:cs="Times New Roman"/>
        </w:rPr>
      </w:pPr>
      <w:r w:rsidRPr="004C1663">
        <w:rPr>
          <w:rFonts w:ascii="Times New Roman" w:hAnsi="Times New Roman" w:cs="Times New Roman"/>
        </w:rPr>
        <w:t>The novel of a world without elite leaders and social class holds direct implications for literature. In contrast to the culturally divided society presented in ‘</w:t>
      </w:r>
      <w:r>
        <w:rPr>
          <w:rFonts w:ascii="Times New Roman" w:hAnsi="Times New Roman" w:cs="Times New Roman"/>
        </w:rPr>
        <w:t xml:space="preserve">Present Day’ Woolf suggests </w:t>
      </w:r>
      <w:r w:rsidR="009D4E03">
        <w:rPr>
          <w:rFonts w:ascii="Times New Roman" w:hAnsi="Times New Roman" w:cs="Times New Roman"/>
        </w:rPr>
        <w:t xml:space="preserve">(in line with Worsley’s thesis) </w:t>
      </w:r>
      <w:r>
        <w:rPr>
          <w:rFonts w:ascii="Times New Roman" w:hAnsi="Times New Roman" w:cs="Times New Roman"/>
        </w:rPr>
        <w:t>that</w:t>
      </w:r>
      <w:r w:rsidRPr="004C1663">
        <w:rPr>
          <w:rFonts w:ascii="Times New Roman" w:hAnsi="Times New Roman" w:cs="Times New Roman"/>
        </w:rPr>
        <w:t xml:space="preserve"> multilateralism c</w:t>
      </w:r>
      <w:r w:rsidR="009D4E03">
        <w:rPr>
          <w:rFonts w:ascii="Times New Roman" w:hAnsi="Times New Roman" w:cs="Times New Roman"/>
        </w:rPr>
        <w:t>ultivates a ‘common culture’</w:t>
      </w:r>
      <w:r>
        <w:rPr>
          <w:rFonts w:ascii="Times New Roman" w:hAnsi="Times New Roman" w:cs="Times New Roman"/>
        </w:rPr>
        <w:t>. T</w:t>
      </w:r>
      <w:r w:rsidRPr="004C1663">
        <w:rPr>
          <w:rFonts w:ascii="Times New Roman" w:hAnsi="Times New Roman" w:cs="Times New Roman"/>
        </w:rPr>
        <w:t>he biblical implications of the Leaning Tower as the Towe</w:t>
      </w:r>
      <w:r>
        <w:rPr>
          <w:rFonts w:ascii="Times New Roman" w:hAnsi="Times New Roman" w:cs="Times New Roman"/>
        </w:rPr>
        <w:t>r of Babel are also in play here;</w:t>
      </w:r>
      <w:r w:rsidRPr="004C1663">
        <w:rPr>
          <w:rFonts w:ascii="Times New Roman" w:hAnsi="Times New Roman" w:cs="Times New Roman"/>
        </w:rPr>
        <w:t xml:space="preserve"> Genesis 11 v 1-9 functions as </w:t>
      </w:r>
      <w:r>
        <w:rPr>
          <w:rFonts w:ascii="Times New Roman" w:hAnsi="Times New Roman" w:cs="Times New Roman"/>
        </w:rPr>
        <w:t xml:space="preserve">an </w:t>
      </w:r>
      <w:r w:rsidRPr="004C1663">
        <w:rPr>
          <w:rFonts w:ascii="Times New Roman" w:hAnsi="Times New Roman" w:cs="Times New Roman"/>
        </w:rPr>
        <w:t>aetiology of cultural differences, as God creates a polyglot nation following man’s building of a tower in a previously m</w:t>
      </w:r>
      <w:r w:rsidR="00F03324">
        <w:rPr>
          <w:rFonts w:ascii="Times New Roman" w:hAnsi="Times New Roman" w:cs="Times New Roman"/>
        </w:rPr>
        <w:t xml:space="preserve">onoglot city. H.A.L. Fisher’s October 1931 article, for </w:t>
      </w:r>
      <w:r w:rsidR="00F03324" w:rsidRPr="00F03324">
        <w:rPr>
          <w:rFonts w:ascii="Times New Roman" w:hAnsi="Times New Roman" w:cs="Times New Roman"/>
          <w:i/>
        </w:rPr>
        <w:t>The Highway</w:t>
      </w:r>
      <w:r w:rsidR="00F03324">
        <w:rPr>
          <w:rFonts w:ascii="Times New Roman" w:hAnsi="Times New Roman" w:cs="Times New Roman"/>
        </w:rPr>
        <w:t xml:space="preserve"> (the W.E.A. journal), ‘The Tower of Babel’, </w:t>
      </w:r>
      <w:r w:rsidRPr="004C1663">
        <w:rPr>
          <w:rFonts w:ascii="Times New Roman" w:hAnsi="Times New Roman" w:cs="Times New Roman"/>
        </w:rPr>
        <w:t xml:space="preserve">alluded to this biblical story </w:t>
      </w:r>
      <w:r w:rsidR="00F03324">
        <w:rPr>
          <w:rFonts w:ascii="Times New Roman" w:hAnsi="Times New Roman" w:cs="Times New Roman"/>
        </w:rPr>
        <w:t>as he</w:t>
      </w:r>
      <w:r w:rsidRPr="004C1663">
        <w:rPr>
          <w:rFonts w:ascii="Times New Roman" w:hAnsi="Times New Roman" w:cs="Times New Roman"/>
          <w:i/>
        </w:rPr>
        <w:t xml:space="preserve"> </w:t>
      </w:r>
      <w:r w:rsidRPr="004C1663">
        <w:rPr>
          <w:rFonts w:ascii="Times New Roman" w:hAnsi="Times New Roman" w:cs="Times New Roman"/>
        </w:rPr>
        <w:t>advocated the benefits of language learning to members of the W</w:t>
      </w:r>
      <w:r w:rsidR="00BB6549">
        <w:rPr>
          <w:rFonts w:ascii="Times New Roman" w:hAnsi="Times New Roman" w:cs="Times New Roman"/>
        </w:rPr>
        <w:t>.E.A</w:t>
      </w:r>
      <w:r w:rsidRPr="004C1663">
        <w:rPr>
          <w:rFonts w:ascii="Times New Roman" w:hAnsi="Times New Roman" w:cs="Times New Roman"/>
        </w:rPr>
        <w:t>.</w:t>
      </w:r>
      <w:r w:rsidR="00314325" w:rsidRPr="004C1663">
        <w:rPr>
          <w:rStyle w:val="EndnoteReference"/>
          <w:rFonts w:ascii="Times New Roman" w:hAnsi="Times New Roman" w:cs="Times New Roman"/>
        </w:rPr>
        <w:endnoteReference w:id="84"/>
      </w:r>
      <w:r w:rsidR="00314325">
        <w:rPr>
          <w:rFonts w:ascii="Times New Roman" w:hAnsi="Times New Roman" w:cs="Times New Roman"/>
        </w:rPr>
        <w:t xml:space="preserve"> </w:t>
      </w:r>
      <w:r w:rsidRPr="004C1663">
        <w:rPr>
          <w:rFonts w:ascii="Times New Roman" w:hAnsi="Times New Roman" w:cs="Times New Roman"/>
        </w:rPr>
        <w:t>‘The Leaning Tower’ re-ve</w:t>
      </w:r>
      <w:r w:rsidR="00F03324">
        <w:rPr>
          <w:rFonts w:ascii="Times New Roman" w:hAnsi="Times New Roman" w:cs="Times New Roman"/>
        </w:rPr>
        <w:t>rsions this biblical allusion</w:t>
      </w:r>
      <w:r>
        <w:rPr>
          <w:rFonts w:ascii="Times New Roman" w:hAnsi="Times New Roman" w:cs="Times New Roman"/>
        </w:rPr>
        <w:t>;</w:t>
      </w:r>
      <w:r w:rsidRPr="004C1663">
        <w:rPr>
          <w:rFonts w:ascii="Times New Roman" w:hAnsi="Times New Roman" w:cs="Times New Roman"/>
        </w:rPr>
        <w:t xml:space="preserve"> the ‘leaning’ tower is </w:t>
      </w:r>
      <w:r>
        <w:rPr>
          <w:rFonts w:ascii="Times New Roman" w:hAnsi="Times New Roman" w:cs="Times New Roman"/>
        </w:rPr>
        <w:t xml:space="preserve">presented as </w:t>
      </w:r>
      <w:r w:rsidRPr="004C1663">
        <w:rPr>
          <w:rFonts w:ascii="Times New Roman" w:hAnsi="Times New Roman" w:cs="Times New Roman"/>
        </w:rPr>
        <w:t xml:space="preserve">ripe for dismantling through institutional overhaul. </w:t>
      </w:r>
    </w:p>
    <w:p w14:paraId="256BDDF9" w14:textId="2D31507F" w:rsidR="00FA5D0A" w:rsidRPr="004C1663" w:rsidRDefault="00FA5D0A" w:rsidP="00FA5D0A">
      <w:pPr>
        <w:spacing w:line="360" w:lineRule="auto"/>
        <w:ind w:firstLine="720"/>
        <w:rPr>
          <w:rFonts w:ascii="Times New Roman" w:hAnsi="Times New Roman" w:cs="Times New Roman"/>
        </w:rPr>
      </w:pPr>
      <w:r w:rsidRPr="004C1663">
        <w:rPr>
          <w:rFonts w:ascii="Times New Roman" w:hAnsi="Times New Roman" w:cs="Times New Roman"/>
        </w:rPr>
        <w:t>The socialist vision established in th</w:t>
      </w:r>
      <w:r w:rsidR="00402369">
        <w:rPr>
          <w:rFonts w:ascii="Times New Roman" w:hAnsi="Times New Roman" w:cs="Times New Roman"/>
        </w:rPr>
        <w:t>e ‘Introductory Letter’</w:t>
      </w:r>
      <w:r w:rsidR="00BB6549">
        <w:rPr>
          <w:rFonts w:ascii="Times New Roman" w:hAnsi="Times New Roman" w:cs="Times New Roman"/>
        </w:rPr>
        <w:t xml:space="preserve"> </w:t>
      </w:r>
      <w:r w:rsidR="00402369">
        <w:rPr>
          <w:rFonts w:ascii="Times New Roman" w:hAnsi="Times New Roman" w:cs="Times New Roman"/>
        </w:rPr>
        <w:t>is echoed</w:t>
      </w:r>
      <w:r w:rsidRPr="004C1663">
        <w:rPr>
          <w:rFonts w:ascii="Times New Roman" w:hAnsi="Times New Roman" w:cs="Times New Roman"/>
        </w:rPr>
        <w:t>; there society ‘will pool its possessions’ and here this material sharing is figured on a lexical level: ‘we have pooled all the different dialects’. This is opposed to the current division of ‘human life’ ‘by hedges’ that hold mastery (‘dominion’) over the poet</w:t>
      </w:r>
      <w:r w:rsidR="0005748B">
        <w:rPr>
          <w:rFonts w:ascii="Times New Roman" w:hAnsi="Times New Roman" w:cs="Times New Roman"/>
        </w:rPr>
        <w:t>. These ‘hedges’ of class division</w:t>
      </w:r>
      <w:r w:rsidRPr="004C1663">
        <w:rPr>
          <w:rFonts w:ascii="Times New Roman" w:hAnsi="Times New Roman" w:cs="Times New Roman"/>
        </w:rPr>
        <w:t xml:space="preserve"> are held to curtail human potentiality. In </w:t>
      </w:r>
      <w:r w:rsidRPr="004C1663">
        <w:rPr>
          <w:rFonts w:ascii="Times New Roman" w:hAnsi="Times New Roman" w:cs="Times New Roman"/>
          <w:i/>
        </w:rPr>
        <w:t>The Waves Holograph I</w:t>
      </w:r>
      <w:r w:rsidRPr="004C1663">
        <w:rPr>
          <w:rFonts w:ascii="Times New Roman" w:hAnsi="Times New Roman" w:cs="Times New Roman"/>
        </w:rPr>
        <w:t>, Woolf suggested that it was the ‘field labourers, factory workers, miners’ who were part of this mass: ‘features they had none’</w:t>
      </w:r>
      <w:r w:rsidR="0005748B">
        <w:rPr>
          <w:rFonts w:ascii="Times New Roman" w:hAnsi="Times New Roman" w:cs="Times New Roman"/>
        </w:rPr>
        <w:t xml:space="preserve"> (p. 64)</w:t>
      </w:r>
      <w:r w:rsidRPr="004C1663">
        <w:rPr>
          <w:rFonts w:ascii="Times New Roman" w:hAnsi="Times New Roman" w:cs="Times New Roman"/>
        </w:rPr>
        <w:t xml:space="preserve">. Now all social classes will become ‘real people, not people cramped and squashed into featureless masses by hedges’ through a common education system. </w:t>
      </w:r>
    </w:p>
    <w:p w14:paraId="362F4F08" w14:textId="7E06724F" w:rsidR="00FA5D0A" w:rsidRPr="00331D77" w:rsidRDefault="00FA5D0A" w:rsidP="00FA5D0A">
      <w:pPr>
        <w:spacing w:line="360" w:lineRule="auto"/>
        <w:ind w:firstLine="720"/>
        <w:rPr>
          <w:rFonts w:ascii="Times New Roman" w:hAnsi="Times New Roman" w:cs="Times New Roman"/>
        </w:rPr>
      </w:pPr>
      <w:r>
        <w:rPr>
          <w:rFonts w:ascii="Times New Roman" w:hAnsi="Times New Roman" w:cs="Times New Roman"/>
        </w:rPr>
        <w:t>I</w:t>
      </w:r>
      <w:r w:rsidRPr="004C1663">
        <w:rPr>
          <w:rFonts w:ascii="Times New Roman" w:hAnsi="Times New Roman" w:cs="Times New Roman"/>
        </w:rPr>
        <w:t>n the present, without a multilateral system</w:t>
      </w:r>
      <w:r w:rsidR="009E066F">
        <w:rPr>
          <w:rFonts w:ascii="Times New Roman" w:hAnsi="Times New Roman" w:cs="Times New Roman"/>
        </w:rPr>
        <w:t xml:space="preserve"> (‘that change’)</w:t>
      </w:r>
      <w:r w:rsidRPr="004C1663">
        <w:rPr>
          <w:rFonts w:ascii="Times New Roman" w:hAnsi="Times New Roman" w:cs="Times New Roman"/>
        </w:rPr>
        <w:t>, the public library can offer the working classes access to literature. Woolf returns to the terms of her 1925 essay ‘The Common Reader’ as she holds her library book aloft and proclaims that ‘England lent it to a common reader</w:t>
      </w:r>
      <w:r>
        <w:rPr>
          <w:rFonts w:ascii="Times New Roman" w:hAnsi="Times New Roman" w:cs="Times New Roman"/>
        </w:rPr>
        <w:t>,</w:t>
      </w:r>
      <w:r w:rsidRPr="004C1663">
        <w:rPr>
          <w:rFonts w:ascii="Times New Roman" w:hAnsi="Times New Roman" w:cs="Times New Roman"/>
        </w:rPr>
        <w:t xml:space="preserve"> saying “It is time that even you, whom I have shut out from all my universities for centuries, should learn to read your mother tongue”’ (</w:t>
      </w:r>
      <w:r>
        <w:rPr>
          <w:rFonts w:ascii="Times New Roman" w:hAnsi="Times New Roman" w:cs="Times New Roman"/>
        </w:rPr>
        <w:t xml:space="preserve">E6, </w:t>
      </w:r>
      <w:r w:rsidR="002D4961">
        <w:rPr>
          <w:rFonts w:ascii="Times New Roman" w:hAnsi="Times New Roman" w:cs="Times New Roman"/>
        </w:rPr>
        <w:t xml:space="preserve">p. </w:t>
      </w:r>
      <w:r w:rsidRPr="004C1663">
        <w:rPr>
          <w:rFonts w:ascii="Times New Roman" w:hAnsi="Times New Roman" w:cs="Times New Roman"/>
        </w:rPr>
        <w:t xml:space="preserve">276). The active ideal of the autodidact reader who ‘create[s] for himself’ </w:t>
      </w:r>
      <w:r w:rsidRPr="00A40D98">
        <w:rPr>
          <w:rFonts w:ascii="Times New Roman" w:hAnsi="Times New Roman" w:cs="Times New Roman"/>
        </w:rPr>
        <w:t>from ‘The Common Reader’ is recalled</w:t>
      </w:r>
      <w:r w:rsidRPr="004C1663">
        <w:rPr>
          <w:rFonts w:ascii="Times New Roman" w:hAnsi="Times New Roman" w:cs="Times New Roman"/>
        </w:rPr>
        <w:t xml:space="preserve"> as Wo</w:t>
      </w:r>
      <w:r>
        <w:rPr>
          <w:rFonts w:ascii="Times New Roman" w:hAnsi="Times New Roman" w:cs="Times New Roman"/>
        </w:rPr>
        <w:t>olf argues that readers should ‘“</w:t>
      </w:r>
      <w:r w:rsidRPr="004C1663">
        <w:rPr>
          <w:rFonts w:ascii="Times New Roman" w:hAnsi="Times New Roman" w:cs="Times New Roman"/>
        </w:rPr>
        <w:t>ma</w:t>
      </w:r>
      <w:r w:rsidR="001056D9">
        <w:rPr>
          <w:rFonts w:ascii="Times New Roman" w:hAnsi="Times New Roman" w:cs="Times New Roman"/>
        </w:rPr>
        <w:t>ke yourselves critics”’ (E6,</w:t>
      </w:r>
      <w:r w:rsidR="006112E7">
        <w:rPr>
          <w:rFonts w:ascii="Times New Roman" w:hAnsi="Times New Roman" w:cs="Times New Roman"/>
        </w:rPr>
        <w:t xml:space="preserve"> </w:t>
      </w:r>
      <w:r w:rsidR="002D4961">
        <w:rPr>
          <w:rFonts w:ascii="Times New Roman" w:hAnsi="Times New Roman" w:cs="Times New Roman"/>
        </w:rPr>
        <w:t xml:space="preserve">p. </w:t>
      </w:r>
      <w:r w:rsidR="006112E7">
        <w:rPr>
          <w:rFonts w:ascii="Times New Roman" w:hAnsi="Times New Roman" w:cs="Times New Roman"/>
        </w:rPr>
        <w:t>276).</w:t>
      </w:r>
      <w:r w:rsidR="00A40D98">
        <w:rPr>
          <w:rStyle w:val="EndnoteReference"/>
          <w:rFonts w:ascii="Times New Roman" w:hAnsi="Times New Roman" w:cs="Times New Roman"/>
        </w:rPr>
        <w:endnoteReference w:id="85"/>
      </w:r>
      <w:r w:rsidR="0005748B">
        <w:rPr>
          <w:rFonts w:ascii="Times New Roman" w:hAnsi="Times New Roman" w:cs="Times New Roman"/>
        </w:rPr>
        <w:t xml:space="preserve"> </w:t>
      </w:r>
      <w:r w:rsidRPr="004C1663">
        <w:rPr>
          <w:rFonts w:ascii="Times New Roman" w:hAnsi="Times New Roman" w:cs="Times New Roman"/>
        </w:rPr>
        <w:t>Melba Cuddy-Keane has read ‘The Leaning Tower’ as a straightforward advocacy of autodidactic methods</w:t>
      </w:r>
      <w:r w:rsidR="009E066F">
        <w:rPr>
          <w:rFonts w:ascii="Times New Roman" w:hAnsi="Times New Roman" w:cs="Times New Roman"/>
        </w:rPr>
        <w:t>, while Steve Ellis</w:t>
      </w:r>
      <w:r w:rsidR="00E31641">
        <w:rPr>
          <w:rFonts w:ascii="Times New Roman" w:hAnsi="Times New Roman" w:cs="Times New Roman"/>
        </w:rPr>
        <w:t>, commenting on the lecture’s closure, has noted</w:t>
      </w:r>
      <w:r w:rsidR="009E066F">
        <w:rPr>
          <w:rFonts w:ascii="Times New Roman" w:hAnsi="Times New Roman" w:cs="Times New Roman"/>
        </w:rPr>
        <w:t xml:space="preserve"> </w:t>
      </w:r>
      <w:r w:rsidR="00E31641">
        <w:rPr>
          <w:rFonts w:ascii="Times New Roman" w:hAnsi="Times New Roman" w:cs="Times New Roman"/>
        </w:rPr>
        <w:t xml:space="preserve">the </w:t>
      </w:r>
      <w:r w:rsidR="009E066F">
        <w:rPr>
          <w:rFonts w:ascii="Times New Roman" w:hAnsi="Times New Roman" w:cs="Times New Roman"/>
        </w:rPr>
        <w:t>‘powerful counter-strategy of pri</w:t>
      </w:r>
      <w:r w:rsidR="00E31641">
        <w:rPr>
          <w:rFonts w:ascii="Times New Roman" w:hAnsi="Times New Roman" w:cs="Times New Roman"/>
        </w:rPr>
        <w:t>vate reading running through […] [Woolf’s]</w:t>
      </w:r>
      <w:r w:rsidR="009E066F">
        <w:rPr>
          <w:rFonts w:ascii="Times New Roman" w:hAnsi="Times New Roman" w:cs="Times New Roman"/>
        </w:rPr>
        <w:t xml:space="preserve"> work in the late 1930s and early 1940s</w:t>
      </w:r>
      <w:r w:rsidR="00E31641">
        <w:rPr>
          <w:rFonts w:ascii="Times New Roman" w:hAnsi="Times New Roman" w:cs="Times New Roman"/>
        </w:rPr>
        <w:t xml:space="preserve"> </w:t>
      </w:r>
      <w:r w:rsidR="009E066F">
        <w:rPr>
          <w:rFonts w:ascii="Times New Roman" w:hAnsi="Times New Roman" w:cs="Times New Roman"/>
        </w:rPr>
        <w:t xml:space="preserve">[…] which […] offers a </w:t>
      </w:r>
      <w:r w:rsidR="00E31641">
        <w:rPr>
          <w:rFonts w:ascii="Times New Roman" w:hAnsi="Times New Roman" w:cs="Times New Roman"/>
        </w:rPr>
        <w:t xml:space="preserve">[…] </w:t>
      </w:r>
      <w:r w:rsidR="009E066F">
        <w:rPr>
          <w:rFonts w:ascii="Times New Roman" w:hAnsi="Times New Roman" w:cs="Times New Roman"/>
        </w:rPr>
        <w:t>convincing resolution of the problems of the resolution between the community and the individual’</w:t>
      </w:r>
      <w:r w:rsidR="00266900" w:rsidRPr="00331D77">
        <w:rPr>
          <w:rFonts w:ascii="Times New Roman" w:hAnsi="Times New Roman" w:cs="Times New Roman"/>
        </w:rPr>
        <w:t>.</w:t>
      </w:r>
      <w:r w:rsidR="00314325" w:rsidRPr="00331D77">
        <w:rPr>
          <w:rStyle w:val="EndnoteReference"/>
          <w:rFonts w:ascii="Times New Roman" w:hAnsi="Times New Roman" w:cs="Times New Roman"/>
        </w:rPr>
        <w:endnoteReference w:id="86"/>
      </w:r>
      <w:r w:rsidR="00314325" w:rsidRPr="00331D77">
        <w:rPr>
          <w:rFonts w:ascii="Times New Roman" w:hAnsi="Times New Roman" w:cs="Times New Roman"/>
        </w:rPr>
        <w:t xml:space="preserve"> </w:t>
      </w:r>
      <w:r w:rsidRPr="00331D77">
        <w:rPr>
          <w:rFonts w:ascii="Times New Roman" w:hAnsi="Times New Roman" w:cs="Times New Roman"/>
        </w:rPr>
        <w:t>Woolf’s final peroration is also, however, haunted by the political potential of the institution</w:t>
      </w:r>
      <w:r w:rsidR="00B253F2">
        <w:rPr>
          <w:rFonts w:ascii="Times New Roman" w:hAnsi="Times New Roman" w:cs="Times New Roman"/>
        </w:rPr>
        <w:t>. T</w:t>
      </w:r>
      <w:r w:rsidR="001B4991">
        <w:rPr>
          <w:rFonts w:ascii="Times New Roman" w:hAnsi="Times New Roman" w:cs="Times New Roman"/>
        </w:rPr>
        <w:t xml:space="preserve">races remain of </w:t>
      </w:r>
      <w:r w:rsidR="00D27118" w:rsidRPr="00331D77">
        <w:rPr>
          <w:rFonts w:ascii="Times New Roman" w:hAnsi="Times New Roman" w:cs="Times New Roman"/>
        </w:rPr>
        <w:t xml:space="preserve">the </w:t>
      </w:r>
      <w:r w:rsidR="00B253F2">
        <w:rPr>
          <w:rFonts w:ascii="Times New Roman" w:hAnsi="Times New Roman" w:cs="Times New Roman"/>
        </w:rPr>
        <w:t xml:space="preserve">multilateral institution’s </w:t>
      </w:r>
      <w:r w:rsidR="00D27118" w:rsidRPr="00331D77">
        <w:rPr>
          <w:rFonts w:ascii="Times New Roman" w:hAnsi="Times New Roman" w:cs="Times New Roman"/>
        </w:rPr>
        <w:t>claims to cross-class communality</w:t>
      </w:r>
      <w:r w:rsidRPr="00331D77">
        <w:rPr>
          <w:rFonts w:ascii="Times New Roman" w:hAnsi="Times New Roman" w:cs="Times New Roman"/>
        </w:rPr>
        <w:t xml:space="preserve">: </w:t>
      </w:r>
    </w:p>
    <w:p w14:paraId="4FF7BAE0" w14:textId="77777777" w:rsidR="00FA5D0A" w:rsidRPr="004C1663" w:rsidRDefault="00FA5D0A" w:rsidP="00FA5D0A">
      <w:pPr>
        <w:spacing w:line="360" w:lineRule="auto"/>
        <w:ind w:firstLine="720"/>
        <w:rPr>
          <w:rFonts w:ascii="Times New Roman" w:hAnsi="Times New Roman" w:cs="Times New Roman"/>
        </w:rPr>
      </w:pPr>
    </w:p>
    <w:p w14:paraId="6DC8FC76" w14:textId="01AC9574" w:rsidR="00FA5D0A" w:rsidRPr="004C1663" w:rsidRDefault="00FA5D0A" w:rsidP="00FA5D0A">
      <w:pPr>
        <w:spacing w:line="360" w:lineRule="auto"/>
        <w:ind w:left="720"/>
        <w:rPr>
          <w:rFonts w:ascii="Times New Roman" w:hAnsi="Times New Roman" w:cs="Times New Roman"/>
        </w:rPr>
      </w:pPr>
      <w:r w:rsidRPr="004C1663">
        <w:rPr>
          <w:rFonts w:ascii="Times New Roman" w:hAnsi="Times New Roman" w:cs="Times New Roman"/>
        </w:rPr>
        <w:t xml:space="preserve">Let us trespass at once. Literature is no-one’s </w:t>
      </w:r>
      <w:r w:rsidRPr="004C1663">
        <w:rPr>
          <w:rFonts w:ascii="Times New Roman" w:hAnsi="Times New Roman" w:cs="Times New Roman"/>
          <w:i/>
        </w:rPr>
        <w:t>private</w:t>
      </w:r>
      <w:r w:rsidRPr="004C1663">
        <w:rPr>
          <w:rFonts w:ascii="Times New Roman" w:hAnsi="Times New Roman" w:cs="Times New Roman"/>
          <w:b/>
        </w:rPr>
        <w:t xml:space="preserve"> </w:t>
      </w:r>
      <w:r w:rsidRPr="004C1663">
        <w:rPr>
          <w:rFonts w:ascii="Times New Roman" w:hAnsi="Times New Roman" w:cs="Times New Roman"/>
        </w:rPr>
        <w:t xml:space="preserve">ground; literature is </w:t>
      </w:r>
      <w:r w:rsidRPr="004C1663">
        <w:rPr>
          <w:rFonts w:ascii="Times New Roman" w:hAnsi="Times New Roman" w:cs="Times New Roman"/>
          <w:i/>
        </w:rPr>
        <w:t>common</w:t>
      </w:r>
      <w:r w:rsidRPr="004C1663">
        <w:rPr>
          <w:rFonts w:ascii="Times New Roman" w:hAnsi="Times New Roman" w:cs="Times New Roman"/>
        </w:rPr>
        <w:t xml:space="preserve"> ground. It is not cut up into nations; there are no wars there. Let us trespass freely and fearlessly and find our own way for ourselves. It is thus that English literature will survive this war and </w:t>
      </w:r>
      <w:r w:rsidRPr="004C1663">
        <w:rPr>
          <w:rFonts w:ascii="Times New Roman" w:hAnsi="Times New Roman" w:cs="Times New Roman"/>
          <w:i/>
        </w:rPr>
        <w:t>cross the gulf</w:t>
      </w:r>
      <w:r w:rsidRPr="004C1663">
        <w:rPr>
          <w:rFonts w:ascii="Times New Roman" w:hAnsi="Times New Roman" w:cs="Times New Roman"/>
          <w:b/>
        </w:rPr>
        <w:t xml:space="preserve"> </w:t>
      </w:r>
      <w:r w:rsidR="00B253F2">
        <w:rPr>
          <w:rFonts w:ascii="Times New Roman" w:hAnsi="Times New Roman" w:cs="Times New Roman"/>
        </w:rPr>
        <w:t xml:space="preserve">– if </w:t>
      </w:r>
      <w:r w:rsidRPr="004C1663">
        <w:rPr>
          <w:rFonts w:ascii="Times New Roman" w:hAnsi="Times New Roman" w:cs="Times New Roman"/>
        </w:rPr>
        <w:t>commoners and outsiders like ourselves make that country our own country, if we teach ourselves how to read and how to write</w:t>
      </w:r>
      <w:r>
        <w:rPr>
          <w:rFonts w:ascii="Times New Roman" w:hAnsi="Times New Roman" w:cs="Times New Roman"/>
        </w:rPr>
        <w:t xml:space="preserve">, how to preserve and how to create. [emphases added] </w:t>
      </w:r>
      <w:r w:rsidRPr="004C1663">
        <w:rPr>
          <w:rFonts w:ascii="Times New Roman" w:hAnsi="Times New Roman" w:cs="Times New Roman"/>
        </w:rPr>
        <w:t>(</w:t>
      </w:r>
      <w:r>
        <w:rPr>
          <w:rFonts w:ascii="Times New Roman" w:hAnsi="Times New Roman" w:cs="Times New Roman"/>
        </w:rPr>
        <w:t xml:space="preserve">E6, </w:t>
      </w:r>
      <w:r w:rsidR="002D4961">
        <w:rPr>
          <w:rFonts w:ascii="Times New Roman" w:hAnsi="Times New Roman" w:cs="Times New Roman"/>
        </w:rPr>
        <w:t xml:space="preserve">p. </w:t>
      </w:r>
      <w:r w:rsidRPr="004C1663">
        <w:rPr>
          <w:rFonts w:ascii="Times New Roman" w:hAnsi="Times New Roman" w:cs="Times New Roman"/>
        </w:rPr>
        <w:t>278)</w:t>
      </w:r>
    </w:p>
    <w:p w14:paraId="528A39F2" w14:textId="77777777" w:rsidR="00FA5D0A" w:rsidRPr="004C1663" w:rsidRDefault="00FA5D0A" w:rsidP="00FA5D0A">
      <w:pPr>
        <w:spacing w:line="360" w:lineRule="auto"/>
        <w:rPr>
          <w:rFonts w:ascii="Times New Roman" w:hAnsi="Times New Roman" w:cs="Times New Roman"/>
        </w:rPr>
      </w:pPr>
    </w:p>
    <w:p w14:paraId="1BDDD527" w14:textId="54EE2BD3" w:rsidR="00FA5D0A" w:rsidRPr="004C1663" w:rsidRDefault="00E31641" w:rsidP="00FA5D0A">
      <w:pPr>
        <w:spacing w:line="360" w:lineRule="auto"/>
        <w:rPr>
          <w:rFonts w:ascii="Times New Roman" w:hAnsi="Times New Roman" w:cs="Times New Roman"/>
        </w:rPr>
      </w:pPr>
      <w:r>
        <w:rPr>
          <w:rFonts w:ascii="Times New Roman" w:hAnsi="Times New Roman" w:cs="Times New Roman"/>
        </w:rPr>
        <w:t>As Ellis, acknowledges, t</w:t>
      </w:r>
      <w:r w:rsidR="00FA5D0A" w:rsidRPr="004C1663">
        <w:rPr>
          <w:rFonts w:ascii="Times New Roman" w:hAnsi="Times New Roman" w:cs="Times New Roman"/>
        </w:rPr>
        <w:t>he final phrase of ‘The Leaning Tower’ is a striking a</w:t>
      </w:r>
      <w:r>
        <w:rPr>
          <w:rFonts w:ascii="Times New Roman" w:hAnsi="Times New Roman" w:cs="Times New Roman"/>
        </w:rPr>
        <w:t>dvocacy of autodidacticism,</w:t>
      </w:r>
      <w:r w:rsidR="00314325">
        <w:rPr>
          <w:rStyle w:val="EndnoteReference"/>
          <w:rFonts w:ascii="Times New Roman" w:hAnsi="Times New Roman" w:cs="Times New Roman"/>
        </w:rPr>
        <w:endnoteReference w:id="87"/>
      </w:r>
      <w:r w:rsidR="00314325">
        <w:rPr>
          <w:rFonts w:ascii="Times New Roman" w:hAnsi="Times New Roman" w:cs="Times New Roman"/>
        </w:rPr>
        <w:t xml:space="preserve"> </w:t>
      </w:r>
      <w:r>
        <w:rPr>
          <w:rFonts w:ascii="Times New Roman" w:hAnsi="Times New Roman" w:cs="Times New Roman"/>
        </w:rPr>
        <w:t>and here the common ground recalls</w:t>
      </w:r>
      <w:r w:rsidR="00FA5D0A" w:rsidRPr="004C1663">
        <w:rPr>
          <w:rFonts w:ascii="Times New Roman" w:hAnsi="Times New Roman" w:cs="Times New Roman"/>
        </w:rPr>
        <w:t xml:space="preserve"> the place of the Common Reader. However, Woolf does not completely abandon the political signific</w:t>
      </w:r>
      <w:r>
        <w:rPr>
          <w:rFonts w:ascii="Times New Roman" w:hAnsi="Times New Roman" w:cs="Times New Roman"/>
        </w:rPr>
        <w:t>ance of multilateral education; also written into these lines is a tacit</w:t>
      </w:r>
      <w:r w:rsidR="00FA5D0A" w:rsidRPr="004C1663">
        <w:rPr>
          <w:rFonts w:ascii="Times New Roman" w:hAnsi="Times New Roman" w:cs="Times New Roman"/>
        </w:rPr>
        <w:t xml:space="preserve"> awareness of the political role of the institution. Woolf’s words recall the actions of her other great trespasser: the </w:t>
      </w:r>
      <w:r w:rsidR="00FA5D0A" w:rsidRPr="00A40D98">
        <w:rPr>
          <w:rFonts w:ascii="Times New Roman" w:hAnsi="Times New Roman" w:cs="Times New Roman"/>
        </w:rPr>
        <w:t xml:space="preserve">narrator of </w:t>
      </w:r>
      <w:r w:rsidR="00FA5D0A" w:rsidRPr="00A40D98">
        <w:rPr>
          <w:rFonts w:ascii="Times New Roman" w:hAnsi="Times New Roman" w:cs="Times New Roman"/>
          <w:i/>
        </w:rPr>
        <w:t>A Room of One’s Own</w:t>
      </w:r>
      <w:r w:rsidR="001B4991" w:rsidRPr="00A40D98">
        <w:rPr>
          <w:rFonts w:ascii="Times New Roman" w:hAnsi="Times New Roman" w:cs="Times New Roman"/>
        </w:rPr>
        <w:t xml:space="preserve"> who</w:t>
      </w:r>
      <w:r w:rsidR="001B4991">
        <w:rPr>
          <w:rFonts w:ascii="Times New Roman" w:hAnsi="Times New Roman" w:cs="Times New Roman"/>
        </w:rPr>
        <w:t xml:space="preserve"> ‘audaciously</w:t>
      </w:r>
      <w:r w:rsidR="00FA5D0A" w:rsidRPr="004C1663">
        <w:rPr>
          <w:rFonts w:ascii="Times New Roman" w:hAnsi="Times New Roman" w:cs="Times New Roman"/>
        </w:rPr>
        <w:t>’ ‘trespassed on the turf’ (</w:t>
      </w:r>
      <w:r w:rsidR="002D4961">
        <w:rPr>
          <w:rFonts w:ascii="Times New Roman" w:hAnsi="Times New Roman" w:cs="Times New Roman"/>
        </w:rPr>
        <w:t xml:space="preserve">p. </w:t>
      </w:r>
      <w:r w:rsidR="00FA5D0A" w:rsidRPr="004C1663">
        <w:rPr>
          <w:rFonts w:ascii="Times New Roman" w:hAnsi="Times New Roman" w:cs="Times New Roman"/>
        </w:rPr>
        <w:t>6) of the Oxbridge college, an act of political rebellion against w</w:t>
      </w:r>
      <w:r w:rsidR="001B4991">
        <w:rPr>
          <w:rFonts w:ascii="Times New Roman" w:hAnsi="Times New Roman" w:cs="Times New Roman"/>
        </w:rPr>
        <w:t>omen’s exclusion from education</w:t>
      </w:r>
      <w:r w:rsidR="00FA5D0A" w:rsidRPr="004C1663">
        <w:rPr>
          <w:rFonts w:ascii="Times New Roman" w:hAnsi="Times New Roman" w:cs="Times New Roman"/>
        </w:rPr>
        <w:t>. The terms of Woolf’s enclosure metaphor also mirror the names for different schools: the ‘common’ ground of the ‘common’, ‘multilateral’ or ‘multibias’ school is opposed to the ‘private ground’ of the public school, described previously in the lecture as ‘“so very very private”’. ‘</w:t>
      </w:r>
      <w:r w:rsidR="00FA5D0A">
        <w:rPr>
          <w:rFonts w:ascii="Times New Roman" w:hAnsi="Times New Roman" w:cs="Times New Roman"/>
        </w:rPr>
        <w:t>[</w:t>
      </w:r>
      <w:r w:rsidR="00FA5D0A" w:rsidRPr="004C1663">
        <w:rPr>
          <w:rFonts w:ascii="Times New Roman" w:hAnsi="Times New Roman" w:cs="Times New Roman"/>
        </w:rPr>
        <w:t>C</w:t>
      </w:r>
      <w:r w:rsidR="00FA5D0A">
        <w:rPr>
          <w:rFonts w:ascii="Times New Roman" w:hAnsi="Times New Roman" w:cs="Times New Roman"/>
        </w:rPr>
        <w:t>]</w:t>
      </w:r>
      <w:r w:rsidR="00FA5D0A" w:rsidRPr="004C1663">
        <w:rPr>
          <w:rFonts w:ascii="Times New Roman" w:hAnsi="Times New Roman" w:cs="Times New Roman"/>
        </w:rPr>
        <w:t xml:space="preserve">ross the gulf’ echoes the phrase’s previous usage to suggest how the multilateral institution would help overcome the divide of social class. </w:t>
      </w:r>
    </w:p>
    <w:p w14:paraId="780E0B62" w14:textId="56BF2FD9" w:rsidR="00BB6549" w:rsidRPr="00040ECD" w:rsidRDefault="00FA5D0A" w:rsidP="00EF7C25">
      <w:pPr>
        <w:spacing w:line="360" w:lineRule="auto"/>
        <w:ind w:firstLine="720"/>
        <w:rPr>
          <w:rFonts w:ascii="Times New Roman" w:hAnsi="Times New Roman" w:cs="Times New Roman"/>
        </w:rPr>
      </w:pPr>
      <w:r w:rsidRPr="004C1663">
        <w:rPr>
          <w:rFonts w:ascii="Times New Roman" w:hAnsi="Times New Roman" w:cs="Times New Roman"/>
        </w:rPr>
        <w:t>Archival material in</w:t>
      </w:r>
      <w:r w:rsidR="00DB2904">
        <w:rPr>
          <w:rFonts w:ascii="Times New Roman" w:hAnsi="Times New Roman" w:cs="Times New Roman"/>
        </w:rPr>
        <w:t xml:space="preserve"> the Berg Collection reveals that</w:t>
      </w:r>
      <w:r w:rsidRPr="004C1663">
        <w:rPr>
          <w:rFonts w:ascii="Times New Roman" w:hAnsi="Times New Roman" w:cs="Times New Roman"/>
        </w:rPr>
        <w:t xml:space="preserve"> Woolf went back and changed her citation of the mother’s letter to include the mother’s opposition between the inclusive, free national education system and the exclusive public school at the same time as she typed up the lecture’s final part.</w:t>
      </w:r>
      <w:r w:rsidR="00314325" w:rsidRPr="004C1663">
        <w:rPr>
          <w:rStyle w:val="EndnoteReference"/>
          <w:rFonts w:ascii="Times New Roman" w:hAnsi="Times New Roman" w:cs="Times New Roman"/>
        </w:rPr>
        <w:endnoteReference w:id="88"/>
      </w:r>
      <w:r w:rsidR="00314325" w:rsidRPr="004C1663">
        <w:rPr>
          <w:rFonts w:ascii="Times New Roman" w:hAnsi="Times New Roman" w:cs="Times New Roman"/>
        </w:rPr>
        <w:t xml:space="preserve"> </w:t>
      </w:r>
      <w:r w:rsidRPr="004C1663">
        <w:rPr>
          <w:rFonts w:ascii="Times New Roman" w:hAnsi="Times New Roman" w:cs="Times New Roman"/>
        </w:rPr>
        <w:t>The amended section and the closure are in the same blue typing ribbon, as opposed to the black typing ribbon used to type out the lec</w:t>
      </w:r>
      <w:r>
        <w:rPr>
          <w:rFonts w:ascii="Times New Roman" w:hAnsi="Times New Roman" w:cs="Times New Roman"/>
        </w:rPr>
        <w:t>ture’s earlier sections. The</w:t>
      </w:r>
      <w:r w:rsidRPr="004C1663">
        <w:rPr>
          <w:rFonts w:ascii="Times New Roman" w:hAnsi="Times New Roman" w:cs="Times New Roman"/>
        </w:rPr>
        <w:t xml:space="preserve"> amendment also appears on a loose leaf of paper at the end of her typed transcript, out of sync with its order in the text. Unlike the rest of the lecture</w:t>
      </w:r>
      <w:r>
        <w:rPr>
          <w:rFonts w:ascii="Times New Roman" w:hAnsi="Times New Roman" w:cs="Times New Roman"/>
        </w:rPr>
        <w:t>,</w:t>
      </w:r>
      <w:r w:rsidR="006F009E">
        <w:rPr>
          <w:rFonts w:ascii="Times New Roman" w:hAnsi="Times New Roman" w:cs="Times New Roman"/>
        </w:rPr>
        <w:t xml:space="preserve"> this sheet of paper has</w:t>
      </w:r>
      <w:r w:rsidRPr="004C1663">
        <w:rPr>
          <w:rFonts w:ascii="Times New Roman" w:hAnsi="Times New Roman" w:cs="Times New Roman"/>
        </w:rPr>
        <w:t xml:space="preserve"> no staple marks, instead bearing holes made from a hole-punch, further suggesting its status as a later revision. This detail about Woolf’s writing processes supports an interp</w:t>
      </w:r>
      <w:r>
        <w:rPr>
          <w:rFonts w:ascii="Times New Roman" w:hAnsi="Times New Roman" w:cs="Times New Roman"/>
        </w:rPr>
        <w:t>retation that privileges her</w:t>
      </w:r>
      <w:r w:rsidRPr="004C1663">
        <w:rPr>
          <w:rFonts w:ascii="Times New Roman" w:hAnsi="Times New Roman" w:cs="Times New Roman"/>
        </w:rPr>
        <w:t xml:space="preserve"> concern with contemporary debates surrounding the benef</w:t>
      </w:r>
      <w:r>
        <w:rPr>
          <w:rFonts w:ascii="Times New Roman" w:hAnsi="Times New Roman" w:cs="Times New Roman"/>
        </w:rPr>
        <w:t>its o</w:t>
      </w:r>
      <w:r w:rsidR="00BB6549">
        <w:rPr>
          <w:rFonts w:ascii="Times New Roman" w:hAnsi="Times New Roman" w:cs="Times New Roman"/>
        </w:rPr>
        <w:t>f multilateralism, revealing that</w:t>
      </w:r>
      <w:r>
        <w:rPr>
          <w:rFonts w:ascii="Times New Roman" w:hAnsi="Times New Roman" w:cs="Times New Roman"/>
        </w:rPr>
        <w:t xml:space="preserve"> she deliberately generated</w:t>
      </w:r>
      <w:r w:rsidRPr="004C1663">
        <w:rPr>
          <w:rFonts w:ascii="Times New Roman" w:hAnsi="Times New Roman" w:cs="Times New Roman"/>
        </w:rPr>
        <w:t xml:space="preserve"> textual resonances between the lecture’s closure and the mother’s earlier words on contemporary schooling. Such allusive references make ‘The Leaning Tower’ a more complex advocacy of autodidactic methods than it may – at first – appear. </w:t>
      </w:r>
    </w:p>
    <w:p w14:paraId="4E542E8F" w14:textId="66A2CAB2" w:rsidR="002707CD" w:rsidRDefault="000060E1" w:rsidP="00EF7C25">
      <w:pPr>
        <w:spacing w:line="360" w:lineRule="auto"/>
        <w:ind w:firstLine="720"/>
        <w:rPr>
          <w:rFonts w:ascii="Times New Roman" w:hAnsi="Times New Roman" w:cs="Times New Roman"/>
        </w:rPr>
      </w:pPr>
      <w:r>
        <w:rPr>
          <w:rFonts w:ascii="Times New Roman" w:hAnsi="Times New Roman" w:cs="Times New Roman"/>
        </w:rPr>
        <w:t>In 1940, Woolf drafted a letter to Ben Nicolson</w:t>
      </w:r>
      <w:r w:rsidR="008275ED">
        <w:rPr>
          <w:rFonts w:ascii="Times New Roman" w:hAnsi="Times New Roman" w:cs="Times New Roman"/>
        </w:rPr>
        <w:t>,</w:t>
      </w:r>
      <w:r w:rsidR="00AC3AD3">
        <w:rPr>
          <w:rFonts w:ascii="Times New Roman" w:hAnsi="Times New Roman" w:cs="Times New Roman"/>
        </w:rPr>
        <w:t xml:space="preserve"> which implored</w:t>
      </w:r>
      <w:r>
        <w:rPr>
          <w:rFonts w:ascii="Times New Roman" w:hAnsi="Times New Roman" w:cs="Times New Roman"/>
        </w:rPr>
        <w:t xml:space="preserve">: </w:t>
      </w:r>
      <w:r w:rsidR="002F4466">
        <w:rPr>
          <w:rFonts w:ascii="Times New Roman" w:hAnsi="Times New Roman" w:cs="Times New Roman"/>
        </w:rPr>
        <w:t>‘[w]</w:t>
      </w:r>
      <w:r w:rsidR="001056D9" w:rsidRPr="0038320D">
        <w:rPr>
          <w:rFonts w:ascii="Times New Roman" w:hAnsi="Times New Roman" w:cs="Times New Roman"/>
        </w:rPr>
        <w:t>hat is the kind of ed</w:t>
      </w:r>
      <w:r w:rsidR="003B7D5B">
        <w:rPr>
          <w:rFonts w:ascii="Times New Roman" w:hAnsi="Times New Roman" w:cs="Times New Roman"/>
        </w:rPr>
        <w:t xml:space="preserve">ucation people ought to have?’ (L6, </w:t>
      </w:r>
      <w:r w:rsidR="002D4961">
        <w:rPr>
          <w:rFonts w:ascii="Times New Roman" w:hAnsi="Times New Roman" w:cs="Times New Roman"/>
        </w:rPr>
        <w:t xml:space="preserve">p. </w:t>
      </w:r>
      <w:r w:rsidR="003B7D5B">
        <w:rPr>
          <w:rFonts w:ascii="Times New Roman" w:hAnsi="Times New Roman" w:cs="Times New Roman"/>
        </w:rPr>
        <w:t>420). Mary Childers comments</w:t>
      </w:r>
      <w:r w:rsidR="001056D9" w:rsidRPr="0038320D">
        <w:rPr>
          <w:rFonts w:ascii="Times New Roman" w:hAnsi="Times New Roman" w:cs="Times New Roman"/>
        </w:rPr>
        <w:t xml:space="preserve"> on Woolf’s tendency to outwit the critical categories through which she is approached.</w:t>
      </w:r>
      <w:r w:rsidR="005A5461" w:rsidRPr="0038320D">
        <w:rPr>
          <w:rStyle w:val="EndnoteReference"/>
          <w:rFonts w:ascii="Times New Roman" w:hAnsi="Times New Roman" w:cs="Times New Roman"/>
        </w:rPr>
        <w:endnoteReference w:id="89"/>
      </w:r>
      <w:r w:rsidR="005A5461" w:rsidRPr="0038320D">
        <w:rPr>
          <w:rFonts w:ascii="Times New Roman" w:hAnsi="Times New Roman" w:cs="Times New Roman"/>
        </w:rPr>
        <w:t xml:space="preserve"> </w:t>
      </w:r>
      <w:r w:rsidR="001056D9" w:rsidRPr="0038320D">
        <w:rPr>
          <w:rFonts w:ascii="Times New Roman" w:hAnsi="Times New Roman" w:cs="Times New Roman"/>
        </w:rPr>
        <w:t>In this way, th</w:t>
      </w:r>
      <w:r w:rsidR="001056D9">
        <w:rPr>
          <w:rFonts w:ascii="Times New Roman" w:hAnsi="Times New Roman" w:cs="Times New Roman"/>
        </w:rPr>
        <w:t>e critical trend that has focus</w:t>
      </w:r>
      <w:r w:rsidR="0005748B">
        <w:rPr>
          <w:rFonts w:ascii="Times New Roman" w:hAnsi="Times New Roman" w:cs="Times New Roman"/>
        </w:rPr>
        <w:t>ed on Woolf’s democratis</w:t>
      </w:r>
      <w:r w:rsidR="008B3092">
        <w:rPr>
          <w:rFonts w:ascii="Times New Roman" w:hAnsi="Times New Roman" w:cs="Times New Roman"/>
        </w:rPr>
        <w:t>ing, class and gender-</w:t>
      </w:r>
      <w:r w:rsidR="001056D9" w:rsidRPr="0038320D">
        <w:rPr>
          <w:rFonts w:ascii="Times New Roman" w:hAnsi="Times New Roman" w:cs="Times New Roman"/>
        </w:rPr>
        <w:t>crossing conc</w:t>
      </w:r>
      <w:r w:rsidR="00592CEF">
        <w:rPr>
          <w:rFonts w:ascii="Times New Roman" w:hAnsi="Times New Roman" w:cs="Times New Roman"/>
        </w:rPr>
        <w:t xml:space="preserve">ept of the Common Reader as the </w:t>
      </w:r>
      <w:r w:rsidR="001056D9" w:rsidRPr="0038320D">
        <w:rPr>
          <w:rFonts w:ascii="Times New Roman" w:hAnsi="Times New Roman" w:cs="Times New Roman"/>
        </w:rPr>
        <w:t>measure of he</w:t>
      </w:r>
      <w:r w:rsidR="001056D9">
        <w:rPr>
          <w:rFonts w:ascii="Times New Roman" w:hAnsi="Times New Roman" w:cs="Times New Roman"/>
        </w:rPr>
        <w:t xml:space="preserve">r engagement with working-class </w:t>
      </w:r>
      <w:r w:rsidR="00592CEF">
        <w:rPr>
          <w:rFonts w:ascii="Times New Roman" w:hAnsi="Times New Roman" w:cs="Times New Roman"/>
        </w:rPr>
        <w:t xml:space="preserve">education </w:t>
      </w:r>
      <w:r w:rsidR="001056D9" w:rsidRPr="0038320D">
        <w:rPr>
          <w:rFonts w:ascii="Times New Roman" w:hAnsi="Times New Roman" w:cs="Times New Roman"/>
        </w:rPr>
        <w:t>has evaded the narrative</w:t>
      </w:r>
      <w:r w:rsidR="001056D9">
        <w:rPr>
          <w:rFonts w:ascii="Times New Roman" w:hAnsi="Times New Roman" w:cs="Times New Roman"/>
        </w:rPr>
        <w:t xml:space="preserve"> of Woolf’s </w:t>
      </w:r>
      <w:r w:rsidR="001056D9" w:rsidRPr="0038320D">
        <w:rPr>
          <w:rFonts w:ascii="Times New Roman" w:hAnsi="Times New Roman" w:cs="Times New Roman"/>
        </w:rPr>
        <w:t>direct confrontation with issu</w:t>
      </w:r>
      <w:r w:rsidR="00040ECD">
        <w:rPr>
          <w:rFonts w:ascii="Times New Roman" w:hAnsi="Times New Roman" w:cs="Times New Roman"/>
        </w:rPr>
        <w:t>es of social class and institutional education</w:t>
      </w:r>
      <w:r w:rsidR="001056D9">
        <w:rPr>
          <w:rFonts w:ascii="Times New Roman" w:hAnsi="Times New Roman" w:cs="Times New Roman"/>
        </w:rPr>
        <w:t xml:space="preserve">. </w:t>
      </w:r>
      <w:r w:rsidR="00592CEF">
        <w:rPr>
          <w:rFonts w:ascii="Times New Roman" w:hAnsi="Times New Roman" w:cs="Times New Roman"/>
        </w:rPr>
        <w:t xml:space="preserve">Such a focus reveals </w:t>
      </w:r>
      <w:r w:rsidR="004C03A4">
        <w:rPr>
          <w:rFonts w:ascii="Times New Roman" w:hAnsi="Times New Roman" w:cs="Times New Roman"/>
        </w:rPr>
        <w:t xml:space="preserve">Woolf’s analysis of the </w:t>
      </w:r>
      <w:r w:rsidR="001B4991">
        <w:rPr>
          <w:rFonts w:ascii="Times New Roman" w:hAnsi="Times New Roman" w:cs="Times New Roman"/>
        </w:rPr>
        <w:t>educational institution’s role in shaping social and cultural class division</w:t>
      </w:r>
      <w:r w:rsidR="002707CD">
        <w:rPr>
          <w:rFonts w:ascii="Times New Roman" w:hAnsi="Times New Roman" w:cs="Times New Roman"/>
        </w:rPr>
        <w:t xml:space="preserve">, and </w:t>
      </w:r>
      <w:r w:rsidR="004C03A4">
        <w:rPr>
          <w:rFonts w:ascii="Times New Roman" w:hAnsi="Times New Roman" w:cs="Times New Roman"/>
        </w:rPr>
        <w:t>her speculative anticipation of its potential to cultivate a politically and culturally democratic future in the post-war world</w:t>
      </w:r>
      <w:r w:rsidR="00E66876">
        <w:rPr>
          <w:rFonts w:ascii="Times New Roman" w:hAnsi="Times New Roman" w:cs="Times New Roman"/>
        </w:rPr>
        <w:t xml:space="preserve"> that is ‘struggling to be born’ (E6, </w:t>
      </w:r>
      <w:r w:rsidR="002D4961">
        <w:rPr>
          <w:rFonts w:ascii="Times New Roman" w:hAnsi="Times New Roman" w:cs="Times New Roman"/>
        </w:rPr>
        <w:t xml:space="preserve">p. </w:t>
      </w:r>
      <w:r w:rsidR="00E66876">
        <w:rPr>
          <w:rFonts w:ascii="Times New Roman" w:hAnsi="Times New Roman" w:cs="Times New Roman"/>
        </w:rPr>
        <w:t xml:space="preserve">276). </w:t>
      </w:r>
    </w:p>
    <w:p w14:paraId="51A4F81C" w14:textId="77777777" w:rsidR="005743D4" w:rsidRDefault="005743D4" w:rsidP="00EF7C25">
      <w:pPr>
        <w:spacing w:line="360" w:lineRule="auto"/>
        <w:ind w:firstLine="720"/>
        <w:rPr>
          <w:rFonts w:ascii="Times New Roman" w:hAnsi="Times New Roman" w:cs="Times New Roman"/>
        </w:rPr>
      </w:pPr>
    </w:p>
    <w:p w14:paraId="745B970C" w14:textId="77777777" w:rsidR="005743D4" w:rsidRDefault="005743D4" w:rsidP="00EF7C25">
      <w:pPr>
        <w:spacing w:line="360" w:lineRule="auto"/>
        <w:ind w:firstLine="720"/>
        <w:rPr>
          <w:rFonts w:ascii="Times New Roman" w:hAnsi="Times New Roman" w:cs="Times New Roman"/>
        </w:rPr>
      </w:pPr>
    </w:p>
    <w:p w14:paraId="056D9D9A" w14:textId="77777777" w:rsidR="002707CD" w:rsidRDefault="002707CD" w:rsidP="00EF7C25">
      <w:pPr>
        <w:spacing w:line="360" w:lineRule="auto"/>
        <w:ind w:firstLine="720"/>
        <w:rPr>
          <w:rFonts w:ascii="Times New Roman" w:hAnsi="Times New Roman" w:cs="Times New Roman"/>
        </w:rPr>
      </w:pPr>
    </w:p>
    <w:p w14:paraId="21973F40" w14:textId="7C3A51DF" w:rsidR="009007C6" w:rsidRPr="005A5461" w:rsidRDefault="00315DCF" w:rsidP="005A5461">
      <w:pPr>
        <w:spacing w:line="360" w:lineRule="auto"/>
        <w:ind w:firstLine="720"/>
        <w:jc w:val="right"/>
        <w:rPr>
          <w:rFonts w:ascii="Times New Roman" w:hAnsi="Times New Roman" w:cs="Times New Roman"/>
          <w:i/>
        </w:rPr>
      </w:pPr>
      <w:r>
        <w:rPr>
          <w:rFonts w:ascii="Times New Roman" w:hAnsi="Times New Roman" w:cs="Times New Roman"/>
          <w:i/>
        </w:rPr>
        <w:t>Goldsmiths</w:t>
      </w:r>
    </w:p>
    <w:p w14:paraId="426231B2" w14:textId="77777777" w:rsidR="009007C6" w:rsidRDefault="009007C6" w:rsidP="00EF7C25">
      <w:pPr>
        <w:spacing w:line="360" w:lineRule="auto"/>
        <w:ind w:firstLine="720"/>
        <w:rPr>
          <w:rFonts w:ascii="Times New Roman" w:hAnsi="Times New Roman" w:cs="Times New Roman"/>
        </w:rPr>
      </w:pPr>
    </w:p>
    <w:p w14:paraId="4C196363" w14:textId="77777777" w:rsidR="009007C6" w:rsidRDefault="009007C6" w:rsidP="00EF7C25">
      <w:pPr>
        <w:spacing w:line="360" w:lineRule="auto"/>
        <w:ind w:firstLine="720"/>
        <w:rPr>
          <w:rFonts w:ascii="Times New Roman" w:hAnsi="Times New Roman" w:cs="Times New Roman"/>
        </w:rPr>
      </w:pPr>
    </w:p>
    <w:p w14:paraId="0506B21F" w14:textId="77777777" w:rsidR="009007C6" w:rsidRDefault="009007C6" w:rsidP="00EF7C25">
      <w:pPr>
        <w:spacing w:line="360" w:lineRule="auto"/>
        <w:ind w:firstLine="720"/>
        <w:rPr>
          <w:rFonts w:ascii="Times New Roman" w:hAnsi="Times New Roman" w:cs="Times New Roman"/>
        </w:rPr>
      </w:pPr>
    </w:p>
    <w:p w14:paraId="6CEC0AFA" w14:textId="77777777" w:rsidR="009007C6" w:rsidRDefault="009007C6" w:rsidP="00EF7C25">
      <w:pPr>
        <w:spacing w:line="360" w:lineRule="auto"/>
        <w:ind w:firstLine="720"/>
        <w:rPr>
          <w:rFonts w:ascii="Times New Roman" w:hAnsi="Times New Roman" w:cs="Times New Roman"/>
        </w:rPr>
      </w:pPr>
    </w:p>
    <w:p w14:paraId="366E101B" w14:textId="77777777" w:rsidR="009007C6" w:rsidRDefault="009007C6" w:rsidP="00EF7C25">
      <w:pPr>
        <w:spacing w:line="360" w:lineRule="auto"/>
        <w:ind w:firstLine="720"/>
        <w:rPr>
          <w:rFonts w:ascii="Times New Roman" w:hAnsi="Times New Roman" w:cs="Times New Roman"/>
        </w:rPr>
      </w:pPr>
    </w:p>
    <w:p w14:paraId="376CBC3E" w14:textId="77777777" w:rsidR="009007C6" w:rsidRDefault="009007C6" w:rsidP="00EF7C25">
      <w:pPr>
        <w:spacing w:line="360" w:lineRule="auto"/>
        <w:ind w:firstLine="720"/>
        <w:rPr>
          <w:rFonts w:ascii="Times New Roman" w:hAnsi="Times New Roman" w:cs="Times New Roman"/>
        </w:rPr>
      </w:pPr>
    </w:p>
    <w:p w14:paraId="617E6798" w14:textId="77777777" w:rsidR="009007C6" w:rsidRDefault="009007C6" w:rsidP="00EF7C25">
      <w:pPr>
        <w:spacing w:line="360" w:lineRule="auto"/>
        <w:ind w:firstLine="720"/>
        <w:rPr>
          <w:rFonts w:ascii="Times New Roman" w:hAnsi="Times New Roman" w:cs="Times New Roman"/>
        </w:rPr>
      </w:pPr>
    </w:p>
    <w:p w14:paraId="49592096" w14:textId="77777777" w:rsidR="009007C6" w:rsidRDefault="009007C6" w:rsidP="00EF7C25">
      <w:pPr>
        <w:spacing w:line="360" w:lineRule="auto"/>
        <w:ind w:firstLine="720"/>
        <w:rPr>
          <w:rFonts w:ascii="Times New Roman" w:hAnsi="Times New Roman" w:cs="Times New Roman"/>
        </w:rPr>
      </w:pPr>
    </w:p>
    <w:p w14:paraId="7B4409AF" w14:textId="77777777" w:rsidR="009007C6" w:rsidRDefault="009007C6" w:rsidP="00EF7C25">
      <w:pPr>
        <w:spacing w:line="360" w:lineRule="auto"/>
        <w:ind w:firstLine="720"/>
        <w:rPr>
          <w:rFonts w:ascii="Times New Roman" w:hAnsi="Times New Roman" w:cs="Times New Roman"/>
        </w:rPr>
      </w:pPr>
    </w:p>
    <w:p w14:paraId="7C346DB1" w14:textId="77777777" w:rsidR="009007C6" w:rsidRDefault="009007C6" w:rsidP="00EF7C25">
      <w:pPr>
        <w:spacing w:line="360" w:lineRule="auto"/>
        <w:ind w:firstLine="720"/>
        <w:rPr>
          <w:rFonts w:ascii="Times New Roman" w:hAnsi="Times New Roman" w:cs="Times New Roman"/>
        </w:rPr>
      </w:pPr>
    </w:p>
    <w:p w14:paraId="02610788" w14:textId="77777777" w:rsidR="009007C6" w:rsidRDefault="009007C6" w:rsidP="00EF7C25">
      <w:pPr>
        <w:spacing w:line="360" w:lineRule="auto"/>
        <w:ind w:firstLine="720"/>
        <w:rPr>
          <w:rFonts w:ascii="Times New Roman" w:hAnsi="Times New Roman" w:cs="Times New Roman"/>
        </w:rPr>
      </w:pPr>
    </w:p>
    <w:p w14:paraId="5F6A92FE" w14:textId="77777777" w:rsidR="009007C6" w:rsidRDefault="009007C6" w:rsidP="00EF7C25">
      <w:pPr>
        <w:spacing w:line="360" w:lineRule="auto"/>
        <w:ind w:firstLine="720"/>
        <w:rPr>
          <w:rFonts w:ascii="Times New Roman" w:hAnsi="Times New Roman" w:cs="Times New Roman"/>
        </w:rPr>
      </w:pPr>
    </w:p>
    <w:p w14:paraId="16960906" w14:textId="77777777" w:rsidR="009007C6" w:rsidRDefault="009007C6" w:rsidP="00EF7C25">
      <w:pPr>
        <w:spacing w:line="360" w:lineRule="auto"/>
        <w:ind w:firstLine="720"/>
        <w:rPr>
          <w:rFonts w:ascii="Times New Roman" w:hAnsi="Times New Roman" w:cs="Times New Roman"/>
        </w:rPr>
      </w:pPr>
    </w:p>
    <w:p w14:paraId="14E4E122" w14:textId="77777777" w:rsidR="009007C6" w:rsidRDefault="009007C6" w:rsidP="00EF7C25">
      <w:pPr>
        <w:spacing w:line="360" w:lineRule="auto"/>
        <w:ind w:firstLine="720"/>
        <w:rPr>
          <w:rFonts w:ascii="Times New Roman" w:hAnsi="Times New Roman" w:cs="Times New Roman"/>
        </w:rPr>
      </w:pPr>
    </w:p>
    <w:p w14:paraId="2B9D8070" w14:textId="77777777" w:rsidR="009007C6" w:rsidRDefault="009007C6" w:rsidP="00EF7C25">
      <w:pPr>
        <w:spacing w:line="360" w:lineRule="auto"/>
        <w:ind w:firstLine="720"/>
        <w:rPr>
          <w:rFonts w:ascii="Times New Roman" w:hAnsi="Times New Roman" w:cs="Times New Roman"/>
        </w:rPr>
      </w:pPr>
    </w:p>
    <w:p w14:paraId="54550D2C" w14:textId="77777777" w:rsidR="009007C6" w:rsidRDefault="009007C6" w:rsidP="00EF7C25">
      <w:pPr>
        <w:spacing w:line="360" w:lineRule="auto"/>
        <w:ind w:firstLine="720"/>
        <w:rPr>
          <w:rFonts w:ascii="Times New Roman" w:hAnsi="Times New Roman" w:cs="Times New Roman"/>
        </w:rPr>
      </w:pPr>
    </w:p>
    <w:p w14:paraId="5DE72B92" w14:textId="77777777" w:rsidR="009007C6" w:rsidRDefault="009007C6" w:rsidP="00EF7C25">
      <w:pPr>
        <w:spacing w:line="360" w:lineRule="auto"/>
        <w:ind w:firstLine="720"/>
        <w:rPr>
          <w:rFonts w:ascii="Times New Roman" w:hAnsi="Times New Roman" w:cs="Times New Roman"/>
        </w:rPr>
      </w:pPr>
    </w:p>
    <w:p w14:paraId="087F7109" w14:textId="77777777" w:rsidR="009007C6" w:rsidRDefault="009007C6" w:rsidP="00EF7C25">
      <w:pPr>
        <w:spacing w:line="360" w:lineRule="auto"/>
        <w:ind w:firstLine="720"/>
        <w:rPr>
          <w:rFonts w:ascii="Times New Roman" w:hAnsi="Times New Roman" w:cs="Times New Roman"/>
        </w:rPr>
      </w:pPr>
    </w:p>
    <w:p w14:paraId="1C201673" w14:textId="77777777" w:rsidR="009007C6" w:rsidRDefault="009007C6" w:rsidP="00EF7C25">
      <w:pPr>
        <w:spacing w:line="360" w:lineRule="auto"/>
        <w:ind w:firstLine="720"/>
        <w:rPr>
          <w:rFonts w:ascii="Times New Roman" w:hAnsi="Times New Roman" w:cs="Times New Roman"/>
        </w:rPr>
      </w:pPr>
    </w:p>
    <w:p w14:paraId="160A0BC0" w14:textId="77777777" w:rsidR="009007C6" w:rsidRDefault="009007C6" w:rsidP="00EF7C25">
      <w:pPr>
        <w:spacing w:line="360" w:lineRule="auto"/>
        <w:ind w:firstLine="720"/>
        <w:rPr>
          <w:rFonts w:ascii="Times New Roman" w:hAnsi="Times New Roman" w:cs="Times New Roman"/>
        </w:rPr>
      </w:pPr>
    </w:p>
    <w:p w14:paraId="1A7193A7" w14:textId="77777777" w:rsidR="009007C6" w:rsidRDefault="009007C6" w:rsidP="00EF7C25">
      <w:pPr>
        <w:spacing w:line="360" w:lineRule="auto"/>
        <w:ind w:firstLine="720"/>
        <w:rPr>
          <w:rFonts w:ascii="Times New Roman" w:hAnsi="Times New Roman" w:cs="Times New Roman"/>
        </w:rPr>
      </w:pPr>
    </w:p>
    <w:p w14:paraId="123A2B69" w14:textId="77777777" w:rsidR="009007C6" w:rsidRDefault="009007C6" w:rsidP="00EF7C25">
      <w:pPr>
        <w:spacing w:line="360" w:lineRule="auto"/>
        <w:ind w:firstLine="720"/>
        <w:rPr>
          <w:rFonts w:ascii="Times New Roman" w:hAnsi="Times New Roman" w:cs="Times New Roman"/>
        </w:rPr>
      </w:pPr>
    </w:p>
    <w:p w14:paraId="5CA02865" w14:textId="77777777" w:rsidR="009007C6" w:rsidRDefault="009007C6" w:rsidP="00EF7C25">
      <w:pPr>
        <w:spacing w:line="360" w:lineRule="auto"/>
        <w:ind w:firstLine="720"/>
        <w:rPr>
          <w:rFonts w:ascii="Times New Roman" w:hAnsi="Times New Roman" w:cs="Times New Roman"/>
        </w:rPr>
      </w:pPr>
    </w:p>
    <w:p w14:paraId="073A8EF3" w14:textId="77777777" w:rsidR="009007C6" w:rsidRDefault="009007C6" w:rsidP="00EF7C25">
      <w:pPr>
        <w:spacing w:line="360" w:lineRule="auto"/>
        <w:ind w:firstLine="720"/>
        <w:rPr>
          <w:rFonts w:ascii="Times New Roman" w:hAnsi="Times New Roman" w:cs="Times New Roman"/>
        </w:rPr>
      </w:pPr>
    </w:p>
    <w:p w14:paraId="6C8AB519" w14:textId="77777777" w:rsidR="009007C6" w:rsidRDefault="009007C6" w:rsidP="00EF7C25">
      <w:pPr>
        <w:spacing w:line="360" w:lineRule="auto"/>
        <w:ind w:firstLine="720"/>
        <w:rPr>
          <w:rFonts w:ascii="Times New Roman" w:hAnsi="Times New Roman" w:cs="Times New Roman"/>
        </w:rPr>
      </w:pPr>
    </w:p>
    <w:p w14:paraId="5943CE66" w14:textId="77777777" w:rsidR="002707CD" w:rsidRDefault="002707CD" w:rsidP="00EF7C25">
      <w:pPr>
        <w:spacing w:line="360" w:lineRule="auto"/>
        <w:ind w:firstLine="720"/>
        <w:rPr>
          <w:rFonts w:ascii="Times New Roman" w:hAnsi="Times New Roman" w:cs="Times New Roman"/>
        </w:rPr>
      </w:pPr>
    </w:p>
    <w:sectPr w:rsidR="002707CD" w:rsidSect="003E5AC0">
      <w:footerReference w:type="even" r:id="rId8"/>
      <w:footerReference w:type="default" r:id="rId9"/>
      <w:endnotePr>
        <w:numFmt w:val="decimal"/>
      </w:endnotePr>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C4C09A" w14:textId="77777777" w:rsidR="001B189C" w:rsidRDefault="001B189C" w:rsidP="00F51EF3">
      <w:r>
        <w:separator/>
      </w:r>
    </w:p>
  </w:endnote>
  <w:endnote w:type="continuationSeparator" w:id="0">
    <w:p w14:paraId="2A3F909F" w14:textId="77777777" w:rsidR="001B189C" w:rsidRDefault="001B189C" w:rsidP="00F51EF3">
      <w:r>
        <w:continuationSeparator/>
      </w:r>
    </w:p>
  </w:endnote>
  <w:endnote w:id="1">
    <w:p w14:paraId="1E223F03" w14:textId="02BD593B"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w:t>
      </w:r>
      <w:r w:rsidRPr="00942C67">
        <w:rPr>
          <w:rFonts w:ascii="Times New Roman" w:hAnsi="Times New Roman" w:cs="Times New Roman"/>
          <w:i/>
        </w:rPr>
        <w:t xml:space="preserve">The Diary of Virginia Woolf Volume IV 1931 </w:t>
      </w:r>
      <w:r w:rsidRPr="00942C67">
        <w:rPr>
          <w:rFonts w:ascii="Times New Roman" w:hAnsi="Times New Roman" w:cs="Times New Roman"/>
          <w:i/>
        </w:rPr>
        <w:softHyphen/>
        <w:t>– 1935</w:t>
      </w:r>
      <w:r w:rsidRPr="00942C67">
        <w:rPr>
          <w:rFonts w:ascii="Times New Roman" w:hAnsi="Times New Roman" w:cs="Times New Roman"/>
        </w:rPr>
        <w:t>, ed. by Anne Olivier Bell (London: Hogarth Press, 1982), p. 346. Further references to this edition are included in brackets after the citation, as D4 and then the page number.</w:t>
      </w:r>
    </w:p>
  </w:endnote>
  <w:endnote w:id="2">
    <w:p w14:paraId="6BD6C965" w14:textId="45804EFD"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‘Labour Party General Election Manifesto 1935: The Labour Party’s Call to Power’, in </w:t>
      </w:r>
      <w:r w:rsidRPr="00942C67">
        <w:rPr>
          <w:rFonts w:ascii="Times New Roman" w:hAnsi="Times New Roman" w:cs="Times New Roman"/>
          <w:i/>
        </w:rPr>
        <w:t>Labour Party General Election Manifestos, 1900 – 1997</w:t>
      </w:r>
      <w:r w:rsidRPr="00942C67">
        <w:rPr>
          <w:rFonts w:ascii="Times New Roman" w:hAnsi="Times New Roman" w:cs="Times New Roman"/>
        </w:rPr>
        <w:t xml:space="preserve">, ed. by Iain Dale (London: Routledge, 1999), pp. 45-47 (p. 47). </w:t>
      </w:r>
    </w:p>
  </w:endnote>
  <w:endnote w:id="3">
    <w:p w14:paraId="0C252080" w14:textId="0BAA76A6"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‘The Novels of Thomas Hardy’, in </w:t>
      </w:r>
      <w:r w:rsidRPr="00942C67">
        <w:rPr>
          <w:rFonts w:ascii="Times New Roman" w:hAnsi="Times New Roman" w:cs="Times New Roman"/>
          <w:i/>
        </w:rPr>
        <w:t xml:space="preserve">The Essays of Virginia Woolf Volume 5: 1929 – 1932, </w:t>
      </w:r>
      <w:r w:rsidRPr="00942C67">
        <w:rPr>
          <w:rFonts w:ascii="Times New Roman" w:hAnsi="Times New Roman" w:cs="Times New Roman"/>
        </w:rPr>
        <w:t xml:space="preserve">ed. by Stuart N. Clarke (London: Hogarth Press, 2009), pp. 561-572 (p. 569). </w:t>
      </w:r>
    </w:p>
  </w:endnote>
  <w:endnote w:id="4">
    <w:p w14:paraId="296E7E6F" w14:textId="233BAC16" w:rsidR="001B189C" w:rsidRPr="00942C67" w:rsidRDefault="001B189C" w:rsidP="005B2C7D">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Anna Snaith, ‘Introduction’, in Virginia Woolf, </w:t>
      </w:r>
      <w:r w:rsidRPr="00942C67">
        <w:rPr>
          <w:rFonts w:ascii="Times New Roman" w:hAnsi="Times New Roman" w:cs="Times New Roman"/>
          <w:i/>
        </w:rPr>
        <w:t>The Years</w:t>
      </w:r>
      <w:r w:rsidRPr="00942C67">
        <w:rPr>
          <w:rFonts w:ascii="Times New Roman" w:hAnsi="Times New Roman" w:cs="Times New Roman"/>
        </w:rPr>
        <w:t xml:space="preserve"> (Cambridge: C.U.P., 2012); ‘Chapter 4: Negotiating Genre: Revisioning History in </w:t>
      </w:r>
      <w:r w:rsidRPr="00942C67">
        <w:rPr>
          <w:rFonts w:ascii="Times New Roman" w:hAnsi="Times New Roman" w:cs="Times New Roman"/>
          <w:i/>
        </w:rPr>
        <w:t>The Pargiters</w:t>
      </w:r>
      <w:r w:rsidRPr="00942C67">
        <w:rPr>
          <w:rFonts w:ascii="Times New Roman" w:hAnsi="Times New Roman" w:cs="Times New Roman"/>
        </w:rPr>
        <w:t xml:space="preserve">’, in Anna Snaith, </w:t>
      </w:r>
      <w:r w:rsidRPr="00942C67">
        <w:rPr>
          <w:rFonts w:ascii="Times New Roman" w:hAnsi="Times New Roman" w:cs="Times New Roman"/>
          <w:i/>
        </w:rPr>
        <w:t>Virginia Woolf: Public and Private Negotiations</w:t>
      </w:r>
      <w:r w:rsidRPr="00942C67">
        <w:rPr>
          <w:rFonts w:ascii="Times New Roman" w:hAnsi="Times New Roman" w:cs="Times New Roman"/>
        </w:rPr>
        <w:t xml:space="preserve"> (London: Macmillan, 2007); Carol T. Christ, ‘Woolf and Education’, in </w:t>
      </w:r>
      <w:r w:rsidRPr="00942C67">
        <w:rPr>
          <w:rFonts w:ascii="Times New Roman" w:hAnsi="Times New Roman" w:cs="Times New Roman"/>
          <w:i/>
        </w:rPr>
        <w:t>Woolf In The Real World</w:t>
      </w:r>
      <w:r w:rsidRPr="00942C67">
        <w:rPr>
          <w:rFonts w:ascii="Times New Roman" w:hAnsi="Times New Roman" w:cs="Times New Roman"/>
        </w:rPr>
        <w:t xml:space="preserve">, ed. by Karen V. Kukil (Clemson: Clemson University Digital Press, 2005), pp. 2-9, and Ann K. McClellan, ‘Adeline’s (bankrupt) education fund: Woolf, women, and education in the short fiction, </w:t>
      </w:r>
      <w:r w:rsidRPr="00942C67">
        <w:rPr>
          <w:rFonts w:ascii="Times New Roman" w:hAnsi="Times New Roman" w:cs="Times New Roman"/>
          <w:i/>
        </w:rPr>
        <w:t xml:space="preserve">Journal of the Short Story in English, </w:t>
      </w:r>
      <w:r w:rsidRPr="00942C67">
        <w:rPr>
          <w:rFonts w:ascii="Times New Roman" w:hAnsi="Times New Roman" w:cs="Times New Roman"/>
        </w:rPr>
        <w:t>(2008),</w:t>
      </w:r>
      <w:r w:rsidRPr="00942C67">
        <w:rPr>
          <w:rFonts w:ascii="Times New Roman" w:hAnsi="Times New Roman" w:cs="Times New Roman"/>
          <w:i/>
        </w:rPr>
        <w:t xml:space="preserve"> 50,</w:t>
      </w:r>
      <w:r w:rsidRPr="00942C67">
        <w:rPr>
          <w:rFonts w:ascii="Times New Roman" w:hAnsi="Times New Roman" w:cs="Times New Roman"/>
        </w:rPr>
        <w:t xml:space="preserve"> 2-12.</w:t>
      </w:r>
    </w:p>
  </w:endnote>
  <w:endnote w:id="5">
    <w:p w14:paraId="71685D65" w14:textId="5A7F9A53" w:rsidR="001B189C" w:rsidRPr="00942C67" w:rsidRDefault="001B189C" w:rsidP="005B2C7D">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Hermione Lee, </w:t>
      </w:r>
      <w:r w:rsidRPr="00942C67">
        <w:rPr>
          <w:rFonts w:ascii="Times New Roman" w:hAnsi="Times New Roman" w:cs="Times New Roman"/>
          <w:i/>
        </w:rPr>
        <w:t>Virginia Woolf</w:t>
      </w:r>
      <w:r w:rsidRPr="00942C67">
        <w:rPr>
          <w:rFonts w:ascii="Times New Roman" w:hAnsi="Times New Roman" w:cs="Times New Roman"/>
        </w:rPr>
        <w:t xml:space="preserve">  (London: Vintage, 1997), p. 414; Beth Rigel Daugherty, ‘Virginia Woolf Teaching/ Virginia Woolf Learning: Morley College and the Common Reader’, in </w:t>
      </w:r>
      <w:r w:rsidRPr="00942C67">
        <w:rPr>
          <w:rFonts w:ascii="Times New Roman" w:hAnsi="Times New Roman" w:cs="Times New Roman"/>
          <w:i/>
        </w:rPr>
        <w:t>New Essays on Virginia Woolf</w:t>
      </w:r>
      <w:r w:rsidRPr="00942C67">
        <w:rPr>
          <w:rFonts w:ascii="Times New Roman" w:hAnsi="Times New Roman" w:cs="Times New Roman"/>
        </w:rPr>
        <w:t xml:space="preserve">, ed. by Helen Wussow (Dallas: Contemporary Research Press, 1995), pp. 61-77 (p. 74); Melba Cuddy-Keane, </w:t>
      </w:r>
      <w:r w:rsidRPr="00942C67">
        <w:rPr>
          <w:rFonts w:ascii="Times New Roman" w:hAnsi="Times New Roman" w:cs="Times New Roman"/>
          <w:i/>
        </w:rPr>
        <w:t>Virginia Woolf, The Intellectual and the Public Sphere</w:t>
      </w:r>
      <w:r w:rsidRPr="00942C67">
        <w:rPr>
          <w:rFonts w:ascii="Times New Roman" w:hAnsi="Times New Roman" w:cs="Times New Roman"/>
        </w:rPr>
        <w:t xml:space="preserve"> (Oxford: OUP, 2003), p. 109.</w:t>
      </w:r>
    </w:p>
  </w:endnote>
  <w:endnote w:id="6">
    <w:p w14:paraId="4BD3D351" w14:textId="6C5041C0" w:rsidR="001B189C" w:rsidRPr="00942C67" w:rsidRDefault="001B189C" w:rsidP="005B2C7D">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Cuddy-Keane, p. 40.</w:t>
      </w:r>
    </w:p>
  </w:endnote>
  <w:endnote w:id="7">
    <w:p w14:paraId="0C8B19A1" w14:textId="5DF74AF9" w:rsidR="001B189C" w:rsidRPr="00942C67" w:rsidRDefault="001B189C" w:rsidP="00592CEF">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Alison Light, </w:t>
      </w:r>
      <w:r w:rsidRPr="00942C67">
        <w:rPr>
          <w:rFonts w:ascii="Times New Roman" w:hAnsi="Times New Roman" w:cs="Times New Roman"/>
          <w:i/>
        </w:rPr>
        <w:t xml:space="preserve">Mrs Woolf and the Servants </w:t>
      </w:r>
      <w:r w:rsidRPr="00942C67">
        <w:rPr>
          <w:rFonts w:ascii="Times New Roman" w:hAnsi="Times New Roman" w:cs="Times New Roman"/>
        </w:rPr>
        <w:t>(London: Penguin, 2007), p. 235.</w:t>
      </w:r>
    </w:p>
  </w:endnote>
  <w:endnote w:id="8">
    <w:p w14:paraId="232ADD20" w14:textId="730425C5" w:rsidR="001B189C" w:rsidRPr="00942C67" w:rsidRDefault="001B189C" w:rsidP="00AB47CF">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John Carey, </w:t>
      </w:r>
      <w:r w:rsidRPr="00942C67">
        <w:rPr>
          <w:rFonts w:ascii="Times New Roman" w:hAnsi="Times New Roman" w:cs="Times New Roman"/>
          <w:i/>
        </w:rPr>
        <w:t xml:space="preserve">The Intellectuals and the Masses: pride and prejudice amongst the literary intelligentsia, 1880 – 1939 </w:t>
      </w:r>
      <w:r w:rsidRPr="00942C67">
        <w:rPr>
          <w:rFonts w:ascii="Times New Roman" w:hAnsi="Times New Roman" w:cs="Times New Roman"/>
        </w:rPr>
        <w:t>(London: Faber &amp; Faber, 1992), p. 21.</w:t>
      </w:r>
    </w:p>
  </w:endnote>
  <w:endnote w:id="9">
    <w:p w14:paraId="42418268" w14:textId="0129E551" w:rsidR="001B189C" w:rsidRPr="00942C67" w:rsidRDefault="001B189C" w:rsidP="00480489">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R.H. Tawney,</w:t>
      </w:r>
      <w:r w:rsidRPr="00942C67">
        <w:rPr>
          <w:rFonts w:ascii="Times New Roman" w:hAnsi="Times New Roman" w:cs="Times New Roman"/>
          <w:i/>
        </w:rPr>
        <w:t xml:space="preserve"> Secondary Education for All: A Policy for Labour </w:t>
      </w:r>
      <w:r w:rsidRPr="00942C67">
        <w:rPr>
          <w:rFonts w:ascii="Times New Roman" w:hAnsi="Times New Roman" w:cs="Times New Roman"/>
        </w:rPr>
        <w:t>(London: Labour Party Advisory Committee and George Allen Unwin Ltd., 1922), p. 7.</w:t>
      </w:r>
    </w:p>
  </w:endnote>
  <w:endnote w:id="10">
    <w:p w14:paraId="2BAB1757" w14:textId="3F4EF385" w:rsidR="001B189C" w:rsidRPr="00942C67" w:rsidRDefault="001B189C" w:rsidP="00480489">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Peter Gordon, Richard Aldrich, Dennis Dean, </w:t>
      </w:r>
      <w:r w:rsidRPr="00942C67">
        <w:rPr>
          <w:rFonts w:ascii="Times New Roman" w:hAnsi="Times New Roman" w:cs="Times New Roman"/>
          <w:i/>
        </w:rPr>
        <w:t xml:space="preserve">Education and Policy in England in the Twentieth Century </w:t>
      </w:r>
      <w:r w:rsidRPr="00942C67">
        <w:rPr>
          <w:rFonts w:ascii="Times New Roman" w:hAnsi="Times New Roman" w:cs="Times New Roman"/>
        </w:rPr>
        <w:t>(London: Woburn, 1991), p. 59.</w:t>
      </w:r>
    </w:p>
  </w:endnote>
  <w:endnote w:id="11">
    <w:p w14:paraId="11571ED6" w14:textId="52E11DC4" w:rsidR="001B189C" w:rsidRPr="00942C67" w:rsidRDefault="001B189C" w:rsidP="00AB47CF">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Brian </w:t>
      </w:r>
      <w:r w:rsidRPr="00942C67">
        <w:rPr>
          <w:rFonts w:ascii="Times New Roman" w:hAnsi="Times New Roman" w:cs="Times New Roman"/>
          <w:lang w:val="en-US"/>
        </w:rPr>
        <w:t xml:space="preserve">Simon, </w:t>
      </w:r>
      <w:r w:rsidRPr="00942C67">
        <w:rPr>
          <w:rFonts w:ascii="Times New Roman" w:hAnsi="Times New Roman" w:cs="Times New Roman"/>
          <w:i/>
          <w:lang w:val="en-US"/>
        </w:rPr>
        <w:t xml:space="preserve">The Politics of Educational Reform 1920 – 1940 </w:t>
      </w:r>
      <w:r w:rsidRPr="00942C67">
        <w:rPr>
          <w:rFonts w:ascii="Times New Roman" w:hAnsi="Times New Roman" w:cs="Times New Roman"/>
          <w:lang w:val="en-US"/>
        </w:rPr>
        <w:t>(London: Lawrence &amp; Wishart, 1974), p.148.</w:t>
      </w:r>
    </w:p>
  </w:endnote>
  <w:endnote w:id="12">
    <w:p w14:paraId="40534626" w14:textId="65D25DF4" w:rsidR="001B189C" w:rsidRPr="00942C67" w:rsidRDefault="001B189C" w:rsidP="00207E37">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Raymond Williams, ‘The Idea of a Common Culture (1967)’, in </w:t>
      </w:r>
      <w:r w:rsidRPr="00942C67">
        <w:rPr>
          <w:rFonts w:ascii="Times New Roman" w:hAnsi="Times New Roman" w:cs="Times New Roman"/>
          <w:i/>
        </w:rPr>
        <w:t xml:space="preserve">Raymond Williams On Culture &amp; Society Essential Writings, </w:t>
      </w:r>
      <w:r w:rsidRPr="00942C67">
        <w:rPr>
          <w:rFonts w:ascii="Times New Roman" w:hAnsi="Times New Roman" w:cs="Times New Roman"/>
        </w:rPr>
        <w:t>ed. by Jim McGuigan (London: Sage, 2014), pp. 93-100 (p. 94; p. 97).</w:t>
      </w:r>
    </w:p>
  </w:endnote>
  <w:endnote w:id="13">
    <w:p w14:paraId="55B7064E" w14:textId="7A6B5042" w:rsidR="001B189C" w:rsidRPr="00942C67" w:rsidRDefault="001B189C" w:rsidP="00207E37">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Frank </w:t>
      </w:r>
      <w:r w:rsidRPr="00942C67">
        <w:rPr>
          <w:rFonts w:ascii="Times New Roman" w:hAnsi="Times New Roman" w:cs="Times New Roman"/>
          <w:lang w:val="en-US"/>
        </w:rPr>
        <w:t xml:space="preserve">Gloversmith, ‘Defining Culture: J.C. Powys, Clive Bell, R.H. Tawney and T.S. Eliot’, in </w:t>
      </w:r>
      <w:r w:rsidRPr="00942C67">
        <w:rPr>
          <w:rFonts w:ascii="Times New Roman" w:hAnsi="Times New Roman" w:cs="Times New Roman"/>
          <w:i/>
          <w:lang w:val="en-US"/>
        </w:rPr>
        <w:t xml:space="preserve">Class, Culture and Social Change: A New View of the 1930s, </w:t>
      </w:r>
      <w:r w:rsidRPr="00942C67">
        <w:rPr>
          <w:rFonts w:ascii="Times New Roman" w:hAnsi="Times New Roman" w:cs="Times New Roman"/>
          <w:lang w:val="en-US"/>
        </w:rPr>
        <w:t xml:space="preserve">ed. by Frank Gloversmith (Brighton: Harvester, 1980), pp. 15-44 (p. 30). </w:t>
      </w:r>
    </w:p>
  </w:endnote>
  <w:endnote w:id="14">
    <w:p w14:paraId="6979CAC1" w14:textId="01F2FCE0" w:rsidR="001B189C" w:rsidRPr="00942C67" w:rsidRDefault="001B189C" w:rsidP="00207E37">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w:t>
      </w:r>
      <w:r w:rsidRPr="00942C67">
        <w:rPr>
          <w:rFonts w:ascii="Times New Roman" w:hAnsi="Times New Roman" w:cs="Times New Roman"/>
          <w:i/>
          <w:iCs/>
        </w:rPr>
        <w:t>The Diary of Virginia Woolf Volume V 1936 – 1941,</w:t>
      </w:r>
      <w:r w:rsidRPr="00942C67">
        <w:rPr>
          <w:rFonts w:ascii="Times New Roman" w:hAnsi="Times New Roman" w:cs="Times New Roman"/>
          <w:iCs/>
        </w:rPr>
        <w:t>ed. Anne Olivier Bell</w:t>
      </w:r>
      <w:r w:rsidRPr="00942C67">
        <w:rPr>
          <w:rFonts w:ascii="Times New Roman" w:hAnsi="Times New Roman" w:cs="Times New Roman"/>
          <w:i/>
          <w:iCs/>
        </w:rPr>
        <w:t xml:space="preserve"> </w:t>
      </w:r>
      <w:r w:rsidRPr="00942C67">
        <w:rPr>
          <w:rFonts w:ascii="Times New Roman" w:hAnsi="Times New Roman" w:cs="Times New Roman"/>
        </w:rPr>
        <w:t>(London: Hogarth Press, 1984), p. 233. Further references to this edition are included in brackets after the citation, as D5 and then the page number.</w:t>
      </w:r>
    </w:p>
  </w:endnote>
  <w:endnote w:id="15">
    <w:p w14:paraId="006447F3" w14:textId="61DBCB74" w:rsidR="001B189C" w:rsidRPr="00942C67" w:rsidRDefault="001B189C" w:rsidP="00207E37">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Essential Writings</w:t>
      </w:r>
      <w:r w:rsidRPr="00942C67">
        <w:rPr>
          <w:rFonts w:ascii="Times New Roman" w:hAnsi="Times New Roman" w:cs="Times New Roman"/>
        </w:rPr>
        <w:t>, p. 93.</w:t>
      </w:r>
    </w:p>
  </w:endnote>
  <w:endnote w:id="16">
    <w:p w14:paraId="31AC9F83" w14:textId="0574C8EB" w:rsidR="001B189C" w:rsidRPr="00942C67" w:rsidRDefault="001B189C" w:rsidP="00693D84">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Raymond Williams, ‘The Future of Cultural Studies’, in </w:t>
      </w:r>
      <w:r w:rsidRPr="00942C67">
        <w:rPr>
          <w:rFonts w:ascii="Times New Roman" w:hAnsi="Times New Roman" w:cs="Times New Roman"/>
          <w:i/>
        </w:rPr>
        <w:t>The</w:t>
      </w:r>
      <w:r w:rsidRPr="00942C67">
        <w:rPr>
          <w:rFonts w:ascii="Times New Roman" w:hAnsi="Times New Roman" w:cs="Times New Roman"/>
        </w:rPr>
        <w:t xml:space="preserve"> </w:t>
      </w:r>
      <w:r w:rsidRPr="00942C67">
        <w:rPr>
          <w:rFonts w:ascii="Times New Roman" w:hAnsi="Times New Roman" w:cs="Times New Roman"/>
          <w:i/>
        </w:rPr>
        <w:t xml:space="preserve">Politics of Modernism </w:t>
      </w:r>
      <w:r w:rsidRPr="00942C67">
        <w:rPr>
          <w:rFonts w:ascii="Times New Roman" w:hAnsi="Times New Roman" w:cs="Times New Roman"/>
        </w:rPr>
        <w:t>(London: Verso, 1989), pp. 151-162 (p. 154).</w:t>
      </w:r>
    </w:p>
  </w:endnote>
  <w:endnote w:id="17">
    <w:p w14:paraId="3D1571EC" w14:textId="6C4C898E"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FIL’s ‘Resolution’, as cited in David Bradshaw, ‘British Writers and Anti-Fascism in the 1930s, Part I: The Bray and Drone of Tortured Voices’, </w:t>
      </w:r>
      <w:r w:rsidRPr="00942C67">
        <w:rPr>
          <w:rFonts w:ascii="Times New Roman" w:hAnsi="Times New Roman" w:cs="Times New Roman"/>
          <w:i/>
        </w:rPr>
        <w:t xml:space="preserve">Woolf Studies Annual, </w:t>
      </w:r>
      <w:r w:rsidRPr="00942C67">
        <w:rPr>
          <w:rFonts w:ascii="Times New Roman" w:hAnsi="Times New Roman" w:cs="Times New Roman"/>
        </w:rPr>
        <w:t>Vol. 3 1997, 3-27 (p. 24)</w:t>
      </w:r>
    </w:p>
  </w:endnote>
  <w:endnote w:id="18">
    <w:p w14:paraId="61B3739E" w14:textId="4F45F08A"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David Bradshaw, ‘British Writers and Anti-Fascism in the 1930s, Part II: Under the Hawk’s Wings’, </w:t>
      </w:r>
      <w:r w:rsidRPr="00942C67">
        <w:rPr>
          <w:rFonts w:ascii="Times New Roman" w:hAnsi="Times New Roman" w:cs="Times New Roman"/>
          <w:i/>
        </w:rPr>
        <w:t>Woolf Studies Annual</w:t>
      </w:r>
      <w:r w:rsidRPr="00942C67">
        <w:rPr>
          <w:rFonts w:ascii="Times New Roman" w:hAnsi="Times New Roman" w:cs="Times New Roman"/>
        </w:rPr>
        <w:t xml:space="preserve">, Vol. 4 1998, 41-66 (p. 48). </w:t>
      </w:r>
    </w:p>
  </w:endnote>
  <w:endnote w:id="19">
    <w:p w14:paraId="6093858D" w14:textId="4929C3F6"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Hermione Lee, </w:t>
      </w:r>
      <w:r w:rsidRPr="00942C67">
        <w:rPr>
          <w:rFonts w:ascii="Times New Roman" w:hAnsi="Times New Roman" w:cs="Times New Roman"/>
          <w:i/>
        </w:rPr>
        <w:t>The Novels of Virginia Woolf</w:t>
      </w:r>
      <w:r w:rsidRPr="00942C67">
        <w:rPr>
          <w:rFonts w:ascii="Times New Roman" w:hAnsi="Times New Roman" w:cs="Times New Roman"/>
        </w:rPr>
        <w:t xml:space="preserve"> (London: Methuen, 1997), p. 181.</w:t>
      </w:r>
    </w:p>
  </w:endnote>
  <w:endnote w:id="20">
    <w:p w14:paraId="7D3D0A7C" w14:textId="624F886F"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Joanna Bourke, </w:t>
      </w:r>
      <w:r w:rsidRPr="00942C67">
        <w:rPr>
          <w:rFonts w:ascii="Times New Roman" w:hAnsi="Times New Roman" w:cs="Times New Roman"/>
          <w:i/>
        </w:rPr>
        <w:t xml:space="preserve">Working-Class Cultures in Britain 1890 – 1960: Gender, Class and Ethnicity </w:t>
      </w:r>
      <w:r w:rsidRPr="00942C67">
        <w:rPr>
          <w:rFonts w:ascii="Times New Roman" w:hAnsi="Times New Roman" w:cs="Times New Roman"/>
        </w:rPr>
        <w:t xml:space="preserve">(London: Routledge, 1994), p. 115. </w:t>
      </w:r>
    </w:p>
  </w:endnote>
  <w:endnote w:id="21">
    <w:p w14:paraId="1C01BB6E" w14:textId="203202E3"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w:t>
      </w:r>
      <w:r w:rsidRPr="00942C67">
        <w:rPr>
          <w:rFonts w:ascii="Times New Roman" w:hAnsi="Times New Roman" w:cs="Times New Roman"/>
          <w:i/>
        </w:rPr>
        <w:t xml:space="preserve">The Pargiters, </w:t>
      </w:r>
      <w:r w:rsidRPr="00942C67">
        <w:rPr>
          <w:rFonts w:ascii="Times New Roman" w:hAnsi="Times New Roman" w:cs="Times New Roman"/>
        </w:rPr>
        <w:t xml:space="preserve">ed. by Mitchell Leaska (London: Hogarth Press, 1978), p. 159. All subsequent references to this edition are included in brackets after the citation. </w:t>
      </w:r>
    </w:p>
  </w:endnote>
  <w:endnote w:id="22">
    <w:p w14:paraId="29C834C7" w14:textId="39A57BE8"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Virginia Woolf, </w:t>
      </w:r>
      <w:r w:rsidRPr="00942C67">
        <w:rPr>
          <w:rFonts w:ascii="Times New Roman" w:hAnsi="Times New Roman" w:cs="Times New Roman"/>
          <w:i/>
          <w:lang w:val="en-US"/>
        </w:rPr>
        <w:t>The Years</w:t>
      </w:r>
      <w:r w:rsidRPr="00942C67">
        <w:rPr>
          <w:rFonts w:ascii="Times New Roman" w:hAnsi="Times New Roman" w:cs="Times New Roman"/>
          <w:lang w:val="en-US"/>
        </w:rPr>
        <w:t xml:space="preserve"> (London: Penguin, 1998), pp. 56-57. All subsequent references to this edition are included in brackets after the citation. </w:t>
      </w:r>
    </w:p>
  </w:endnote>
  <w:endnote w:id="23">
    <w:p w14:paraId="009D8858" w14:textId="1C8F4B06"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Editorial, </w:t>
      </w:r>
      <w:r w:rsidRPr="00942C67">
        <w:rPr>
          <w:rFonts w:ascii="Times New Roman" w:hAnsi="Times New Roman" w:cs="Times New Roman"/>
          <w:i/>
        </w:rPr>
        <w:t xml:space="preserve">The Times, </w:t>
      </w:r>
      <w:r w:rsidRPr="00942C67">
        <w:rPr>
          <w:rFonts w:ascii="Times New Roman" w:hAnsi="Times New Roman" w:cs="Times New Roman"/>
        </w:rPr>
        <w:t>16 April 1880, p. 9.</w:t>
      </w:r>
    </w:p>
  </w:endnote>
  <w:endnote w:id="24">
    <w:p w14:paraId="2CA7F561" w14:textId="403DF38E" w:rsidR="001B189C" w:rsidRPr="00942C67" w:rsidRDefault="001B189C" w:rsidP="001109ED">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lang w:val="en-US"/>
        </w:rPr>
        <w:t>Public and Private</w:t>
      </w:r>
      <w:r w:rsidRPr="00942C67">
        <w:rPr>
          <w:rFonts w:ascii="Times New Roman" w:hAnsi="Times New Roman" w:cs="Times New Roman"/>
          <w:lang w:val="en-US"/>
        </w:rPr>
        <w:t xml:space="preserve">, pp. 108-109. </w:t>
      </w:r>
    </w:p>
  </w:endnote>
  <w:endnote w:id="25">
    <w:p w14:paraId="5D4C981F" w14:textId="200F0313"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The names Wright and Robson also appear in Woolf’s preface to a series of testimonies by members of the Women’s Cooperative Guild, the ‘Introductory Letter’ (1931), alongside a third name ‘Potter’. In a discussion of possible sources for a character named ‘Mrs Potter’</w:t>
      </w:r>
      <w:r>
        <w:rPr>
          <w:rFonts w:ascii="Times New Roman" w:hAnsi="Times New Roman" w:cs="Times New Roman"/>
        </w:rPr>
        <w:t>,</w:t>
      </w:r>
      <w:r w:rsidRPr="00942C67">
        <w:rPr>
          <w:rFonts w:ascii="Times New Roman" w:hAnsi="Times New Roman" w:cs="Times New Roman"/>
        </w:rPr>
        <w:t xml:space="preserve"> who appears in 1880 of </w:t>
      </w:r>
      <w:r w:rsidRPr="00942C67">
        <w:rPr>
          <w:rFonts w:ascii="Times New Roman" w:hAnsi="Times New Roman" w:cs="Times New Roman"/>
          <w:i/>
        </w:rPr>
        <w:t>The Years</w:t>
      </w:r>
      <w:r w:rsidRPr="00942C67">
        <w:rPr>
          <w:rFonts w:ascii="Times New Roman" w:hAnsi="Times New Roman" w:cs="Times New Roman"/>
        </w:rPr>
        <w:t xml:space="preserve">, Snaith quotes thus from Woolf’s ‘Introductory Letter’: “‘Thus it came about that Mrs. Robson and Mrs. Potter and Mrs. Wright at Newcastle in 1913 were asking not only for baths and wages and electric light, but also for adult suffrage and the taxation of land values and divorce law reform’”. Snaith suggests a variety of sources for the name ‘Potter’: Rose Macauley’s bestselling novel, </w:t>
      </w:r>
      <w:r w:rsidRPr="00942C67">
        <w:rPr>
          <w:rFonts w:ascii="Times New Roman" w:hAnsi="Times New Roman" w:cs="Times New Roman"/>
          <w:i/>
        </w:rPr>
        <w:t xml:space="preserve">Potterism: A Tragi-Farcical Tract, </w:t>
      </w:r>
      <w:r w:rsidRPr="00942C67">
        <w:rPr>
          <w:rFonts w:ascii="Times New Roman" w:hAnsi="Times New Roman" w:cs="Times New Roman"/>
        </w:rPr>
        <w:t xml:space="preserve">which Woolf had read (D2, p. 57), Woolf’s friends, Lady Shena Simon and Beatrice Webb both had the maiden name ‘Potter’, and Woolf ‘may have Beatrix Potter in mind’. A further possible source, made more likely by the connections the ‘Introductory Letter’ had with the WCG, is Mr. Potter, the Secretary of the men’s branch of the Cooperative Guild at the time that Leonard and Virginia Woolf attended the 1913 conference in Newcastle that informed the ‘Introductory Letter’. </w:t>
      </w:r>
      <w:r w:rsidRPr="00942C67">
        <w:rPr>
          <w:rFonts w:ascii="Times New Roman" w:hAnsi="Times New Roman" w:cs="Times New Roman"/>
          <w:i/>
        </w:rPr>
        <w:t>The Cooperative News</w:t>
      </w:r>
      <w:r w:rsidRPr="00942C67">
        <w:rPr>
          <w:rFonts w:ascii="Times New Roman" w:hAnsi="Times New Roman" w:cs="Times New Roman"/>
        </w:rPr>
        <w:t xml:space="preserve"> contains a detailed report of the conference and lists both ‘Mr. Potter (National Men’s Guild)’ and ‘Mr. and Mrs. L.S. Woolf’ amongst the guests ‘on the platform’ at the conference. Mr Potter gave a speech where he expressed ‘the hope that the time would come when they [the men’s and women’s guilds] would have a combined report. (Loud applause.)’. It is interesting to note that </w:t>
      </w:r>
      <w:r w:rsidRPr="00942C67">
        <w:rPr>
          <w:rFonts w:ascii="Times New Roman" w:hAnsi="Times New Roman" w:cs="Times New Roman"/>
          <w:i/>
        </w:rPr>
        <w:t xml:space="preserve">The Cooperative News </w:t>
      </w:r>
      <w:r w:rsidRPr="00942C67">
        <w:rPr>
          <w:rFonts w:ascii="Times New Roman" w:hAnsi="Times New Roman" w:cs="Times New Roman"/>
        </w:rPr>
        <w:t xml:space="preserve">also reveals that a ‘Mrs Robson’ spoke amongst a number of other speakers at the conference, who were expressing their gratitude to the departing secretary of the WCG, Mrs Scurlock, on her retirement. Snaith, </w:t>
      </w:r>
      <w:r w:rsidRPr="00942C67">
        <w:rPr>
          <w:rFonts w:ascii="Times New Roman" w:hAnsi="Times New Roman" w:cs="Times New Roman"/>
          <w:i/>
        </w:rPr>
        <w:t xml:space="preserve">The Years, </w:t>
      </w:r>
      <w:r w:rsidRPr="00942C67">
        <w:rPr>
          <w:rFonts w:ascii="Times New Roman" w:hAnsi="Times New Roman" w:cs="Times New Roman"/>
        </w:rPr>
        <w:t xml:space="preserve">p. 444; </w:t>
      </w:r>
      <w:r w:rsidRPr="00942C67">
        <w:rPr>
          <w:rFonts w:ascii="Times New Roman" w:hAnsi="Times New Roman" w:cs="Times New Roman"/>
          <w:i/>
        </w:rPr>
        <w:t xml:space="preserve">The Cooperative News, </w:t>
      </w:r>
      <w:r w:rsidRPr="00942C67">
        <w:rPr>
          <w:rFonts w:ascii="Times New Roman" w:hAnsi="Times New Roman" w:cs="Times New Roman"/>
        </w:rPr>
        <w:t xml:space="preserve">21 June 1913, p. 768; p. 768; p. 769; p. 799. </w:t>
      </w:r>
    </w:p>
  </w:endnote>
  <w:endnote w:id="26">
    <w:p w14:paraId="156E4AC5" w14:textId="31B5EC79"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 xml:space="preserve">The Years, </w:t>
      </w:r>
      <w:r w:rsidRPr="00942C67">
        <w:rPr>
          <w:rFonts w:ascii="Times New Roman" w:hAnsi="Times New Roman" w:cs="Times New Roman"/>
        </w:rPr>
        <w:t xml:space="preserve">p. 394. </w:t>
      </w:r>
    </w:p>
  </w:endnote>
  <w:endnote w:id="27">
    <w:p w14:paraId="36844779" w14:textId="3D01D430"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Elizabeth Wright, </w:t>
      </w:r>
      <w:r w:rsidRPr="00942C67">
        <w:rPr>
          <w:rFonts w:ascii="Times New Roman" w:hAnsi="Times New Roman" w:cs="Times New Roman"/>
          <w:i/>
        </w:rPr>
        <w:t>The Life of Joseph Wright</w:t>
      </w:r>
      <w:r w:rsidRPr="00942C67">
        <w:rPr>
          <w:rFonts w:ascii="Times New Roman" w:hAnsi="Times New Roman" w:cs="Times New Roman"/>
        </w:rPr>
        <w:t xml:space="preserve">: </w:t>
      </w:r>
      <w:r w:rsidRPr="00942C67">
        <w:rPr>
          <w:rFonts w:ascii="Times New Roman" w:hAnsi="Times New Roman" w:cs="Times New Roman"/>
          <w:i/>
        </w:rPr>
        <w:t>Volume I</w:t>
      </w:r>
      <w:r w:rsidRPr="00942C67">
        <w:rPr>
          <w:rFonts w:ascii="Times New Roman" w:hAnsi="Times New Roman" w:cs="Times New Roman"/>
        </w:rPr>
        <w:t xml:space="preserve"> (London: O.U.P., 1932),</w:t>
      </w:r>
      <w:r w:rsidRPr="00942C67">
        <w:rPr>
          <w:rFonts w:ascii="Times New Roman" w:hAnsi="Times New Roman" w:cs="Times New Roman"/>
          <w:lang w:val="en-US"/>
        </w:rPr>
        <w:t xml:space="preserve"> p. 89.</w:t>
      </w:r>
    </w:p>
  </w:endnote>
  <w:endnote w:id="28">
    <w:p w14:paraId="0BB6CCF2" w14:textId="0A35FDBF"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Margaret Comstock, ‘The Loudspeaker and the Human Voice: Politics and the Form of </w:t>
      </w:r>
      <w:r w:rsidRPr="00942C67">
        <w:rPr>
          <w:rFonts w:ascii="Times New Roman" w:hAnsi="Times New Roman" w:cs="Times New Roman"/>
          <w:i/>
        </w:rPr>
        <w:t>The Years</w:t>
      </w:r>
      <w:r w:rsidRPr="00942C67">
        <w:rPr>
          <w:rFonts w:ascii="Times New Roman" w:hAnsi="Times New Roman" w:cs="Times New Roman"/>
        </w:rPr>
        <w:t xml:space="preserve">’, </w:t>
      </w:r>
      <w:r w:rsidRPr="00942C67">
        <w:rPr>
          <w:rFonts w:ascii="Times New Roman" w:hAnsi="Times New Roman" w:cs="Times New Roman"/>
          <w:i/>
        </w:rPr>
        <w:t>The Bulletin of the New York Public Library: Virginia Woolf Issue</w:t>
      </w:r>
      <w:r w:rsidRPr="00942C67">
        <w:rPr>
          <w:rFonts w:ascii="Times New Roman" w:hAnsi="Times New Roman" w:cs="Times New Roman"/>
        </w:rPr>
        <w:t>, No. 2 Vol. 80 (Winter 1977), 252-275 (p. 254).</w:t>
      </w:r>
    </w:p>
  </w:endnote>
  <w:endnote w:id="29">
    <w:p w14:paraId="7EE112A3" w14:textId="545446BA"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Wright, p. 78.</w:t>
      </w:r>
    </w:p>
  </w:endnote>
  <w:endnote w:id="30">
    <w:p w14:paraId="1B94F64C" w14:textId="2CEEB08A"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Wright, pp. 30-31.</w:t>
      </w:r>
    </w:p>
  </w:endnote>
  <w:endnote w:id="31">
    <w:p w14:paraId="3CB9777C" w14:textId="1A6F920A"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Wright, p. 39; p. 58.</w:t>
      </w:r>
    </w:p>
  </w:endnote>
  <w:endnote w:id="32">
    <w:p w14:paraId="33023300" w14:textId="517725D8"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Anna Snaith and Christine Kenyon-Jones, ‘Tilting at Universities: Virginia Woolf at King’s College London’, </w:t>
      </w:r>
      <w:r w:rsidRPr="00942C67">
        <w:rPr>
          <w:rFonts w:ascii="Times New Roman" w:hAnsi="Times New Roman" w:cs="Times New Roman"/>
          <w:i/>
        </w:rPr>
        <w:t xml:space="preserve">Woolf Studies Annual, </w:t>
      </w:r>
      <w:r w:rsidRPr="00942C67">
        <w:rPr>
          <w:rFonts w:ascii="Times New Roman" w:hAnsi="Times New Roman" w:cs="Times New Roman"/>
        </w:rPr>
        <w:t>Vol. 16 (2010), 1-44.</w:t>
      </w:r>
    </w:p>
  </w:endnote>
  <w:endnote w:id="33">
    <w:p w14:paraId="32299A87" w14:textId="3748E738"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The issue of Woolf and autodidacticism is a productive one that demands further consideration. The present article’s focus on Woolf’s relationship to the institutional structures of education precludes an extended discussion here. </w:t>
      </w:r>
    </w:p>
  </w:endnote>
  <w:endnote w:id="34">
    <w:p w14:paraId="5EDE1292" w14:textId="5B889885" w:rsidR="001B189C" w:rsidRPr="00942C67" w:rsidRDefault="001B189C" w:rsidP="007F7576">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D.J. Palmer, ‘English’, in </w:t>
      </w:r>
      <w:r w:rsidRPr="00942C67">
        <w:rPr>
          <w:rFonts w:ascii="Times New Roman" w:hAnsi="Times New Roman" w:cs="Times New Roman"/>
          <w:i/>
          <w:lang w:val="en-US"/>
        </w:rPr>
        <w:t xml:space="preserve">The History of the University of Oxford VII, </w:t>
      </w:r>
      <w:r w:rsidRPr="00942C67">
        <w:rPr>
          <w:rFonts w:ascii="Times New Roman" w:hAnsi="Times New Roman" w:cs="Times New Roman"/>
          <w:lang w:val="en-US"/>
        </w:rPr>
        <w:t>ed. by M.G. Brock and M.C. Curthoys (Oxford: Clarendon Press, 2000), pp. 397-411 (p. 407);</w:t>
      </w:r>
      <w:r w:rsidRPr="00942C67">
        <w:rPr>
          <w:rFonts w:ascii="Times New Roman" w:hAnsi="Times New Roman" w:cs="Times New Roman"/>
        </w:rPr>
        <w:t xml:space="preserve"> Janet Howarth, ‘The Self-governing University, 1882 – 1914’, in </w:t>
      </w:r>
      <w:r w:rsidRPr="00942C67">
        <w:rPr>
          <w:rFonts w:ascii="Times New Roman" w:hAnsi="Times New Roman" w:cs="Times New Roman"/>
          <w:i/>
          <w:lang w:val="en-US"/>
        </w:rPr>
        <w:t xml:space="preserve">The History of the University of Oxford VII, </w:t>
      </w:r>
      <w:r w:rsidRPr="00942C67">
        <w:rPr>
          <w:rFonts w:ascii="Times New Roman" w:hAnsi="Times New Roman" w:cs="Times New Roman"/>
          <w:lang w:val="en-US"/>
        </w:rPr>
        <w:t>ed. by M.G. Brock and M.C. Curthoys, pp. 599-643 (p. 629).</w:t>
      </w:r>
    </w:p>
  </w:endnote>
  <w:endnote w:id="35">
    <w:p w14:paraId="7EC5EAD7" w14:textId="22500960"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lang w:val="en-US"/>
        </w:rPr>
        <w:t>Public and Private</w:t>
      </w:r>
      <w:r w:rsidRPr="00942C67">
        <w:rPr>
          <w:rFonts w:ascii="Times New Roman" w:hAnsi="Times New Roman" w:cs="Times New Roman"/>
          <w:lang w:val="en-US"/>
        </w:rPr>
        <w:t xml:space="preserve">, p. 109.  </w:t>
      </w:r>
    </w:p>
  </w:endnote>
  <w:endnote w:id="36">
    <w:p w14:paraId="449F9D70" w14:textId="7384604B"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Life As We Have Known It: The Voices of Working Class Women</w:t>
      </w:r>
      <w:r w:rsidRPr="00942C67">
        <w:rPr>
          <w:rFonts w:ascii="Times New Roman" w:hAnsi="Times New Roman" w:cs="Times New Roman"/>
        </w:rPr>
        <w:t xml:space="preserve">, ed. by Margaret Llewelyn Davies (London: Virago, 2012), p. xxi. </w:t>
      </w:r>
      <w:r w:rsidRPr="00942C67">
        <w:rPr>
          <w:rFonts w:ascii="Times New Roman" w:hAnsi="Times New Roman" w:cs="Times New Roman"/>
          <w:lang w:val="en-US"/>
        </w:rPr>
        <w:t xml:space="preserve">All subsequent references to this edition are included in brackets after the citation. </w:t>
      </w:r>
    </w:p>
  </w:endnote>
  <w:endnote w:id="37">
    <w:p w14:paraId="7C5C5F8D" w14:textId="386F14D5"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Lara Feigel, </w:t>
      </w:r>
      <w:r w:rsidRPr="00942C67">
        <w:rPr>
          <w:rFonts w:ascii="Times New Roman" w:hAnsi="Times New Roman" w:cs="Times New Roman"/>
          <w:i/>
          <w:iCs/>
        </w:rPr>
        <w:t>Literature, Cinema and Politics, 1930 – 1945: Reading Between the Frames</w:t>
      </w:r>
      <w:r w:rsidRPr="00942C67">
        <w:rPr>
          <w:rFonts w:ascii="Times New Roman" w:hAnsi="Times New Roman" w:cs="Times New Roman"/>
        </w:rPr>
        <w:t xml:space="preserve"> (Edinburgh: Edinburgh University Press, 2010), p. 172. </w:t>
      </w:r>
    </w:p>
  </w:endnote>
  <w:endnote w:id="38">
    <w:p w14:paraId="7ECAAB04" w14:textId="01DB25AB"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Ibid.</w:t>
      </w:r>
    </w:p>
  </w:endnote>
  <w:endnote w:id="39">
    <w:p w14:paraId="400FAFF7" w14:textId="5BFC01BD"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w:t>
      </w:r>
      <w:r w:rsidRPr="00942C67">
        <w:rPr>
          <w:rFonts w:ascii="Times New Roman" w:hAnsi="Times New Roman" w:cs="Times New Roman"/>
          <w:i/>
        </w:rPr>
        <w:t xml:space="preserve">A Room of One’s Own and Three Guineas </w:t>
      </w:r>
      <w:r w:rsidRPr="00942C67">
        <w:rPr>
          <w:rFonts w:ascii="Times New Roman" w:hAnsi="Times New Roman" w:cs="Times New Roman"/>
        </w:rPr>
        <w:t xml:space="preserve">(London: Penguin, 1993), p. 354. </w:t>
      </w:r>
    </w:p>
  </w:endnote>
  <w:endnote w:id="40">
    <w:p w14:paraId="29337022" w14:textId="1D83DF27"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lang w:val="en-US"/>
        </w:rPr>
        <w:t>The Years</w:t>
      </w:r>
      <w:r w:rsidRPr="00942C67">
        <w:rPr>
          <w:rFonts w:ascii="Times New Roman" w:hAnsi="Times New Roman" w:cs="Times New Roman"/>
          <w:lang w:val="en-US"/>
        </w:rPr>
        <w:t>, p. 806; p. xlv.</w:t>
      </w:r>
    </w:p>
  </w:endnote>
  <w:endnote w:id="41">
    <w:p w14:paraId="35619C59" w14:textId="1D0706B7"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w:t>
      </w:r>
      <w:r w:rsidRPr="00942C67">
        <w:rPr>
          <w:rFonts w:ascii="Times New Roman" w:hAnsi="Times New Roman" w:cs="Times New Roman"/>
          <w:i/>
        </w:rPr>
        <w:t xml:space="preserve">The Years, </w:t>
      </w:r>
      <w:r w:rsidRPr="00942C67">
        <w:rPr>
          <w:rFonts w:ascii="Times New Roman" w:hAnsi="Times New Roman" w:cs="Times New Roman"/>
        </w:rPr>
        <w:t>ed. by David Bradshaw and Ian Blyth</w:t>
      </w:r>
      <w:r w:rsidRPr="00942C67">
        <w:rPr>
          <w:rFonts w:ascii="Times New Roman" w:hAnsi="Times New Roman" w:cs="Times New Roman"/>
          <w:i/>
        </w:rPr>
        <w:t xml:space="preserve"> </w:t>
      </w:r>
      <w:r w:rsidRPr="00942C67">
        <w:rPr>
          <w:rFonts w:ascii="Times New Roman" w:hAnsi="Times New Roman" w:cs="Times New Roman"/>
        </w:rPr>
        <w:t>(Chichester: Wiley-Blackwell, 2012), p.</w:t>
      </w:r>
      <w:r w:rsidRPr="00942C67">
        <w:rPr>
          <w:rFonts w:ascii="Times New Roman" w:hAnsi="Times New Roman" w:cs="Times New Roman"/>
          <w:i/>
        </w:rPr>
        <w:t xml:space="preserve"> </w:t>
      </w:r>
      <w:r w:rsidRPr="00942C67">
        <w:rPr>
          <w:rFonts w:ascii="Times New Roman" w:hAnsi="Times New Roman" w:cs="Times New Roman"/>
        </w:rPr>
        <w:t xml:space="preserve">351; </w:t>
      </w:r>
      <w:r w:rsidRPr="00942C67">
        <w:rPr>
          <w:rFonts w:ascii="Times New Roman" w:hAnsi="Times New Roman" w:cs="Times New Roman"/>
          <w:lang w:val="en-US"/>
        </w:rPr>
        <w:t xml:space="preserve">Avrom Fleishman, </w:t>
      </w:r>
      <w:r w:rsidRPr="00942C67">
        <w:rPr>
          <w:rFonts w:ascii="Times New Roman" w:hAnsi="Times New Roman" w:cs="Times New Roman"/>
          <w:i/>
          <w:lang w:val="en-US"/>
        </w:rPr>
        <w:t xml:space="preserve">Virginia Woolf: A Critical Reading </w:t>
      </w:r>
      <w:r w:rsidRPr="00942C67">
        <w:rPr>
          <w:rFonts w:ascii="Times New Roman" w:hAnsi="Times New Roman" w:cs="Times New Roman"/>
          <w:lang w:val="en-US"/>
        </w:rPr>
        <w:t>(London: Johns Hopkins University Press, 1977), p. 200.</w:t>
      </w:r>
    </w:p>
  </w:endnote>
  <w:endnote w:id="42">
    <w:p w14:paraId="277004B4" w14:textId="319966AF" w:rsidR="001B189C" w:rsidRPr="00942C67" w:rsidRDefault="001B189C" w:rsidP="00490208">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Alice </w:t>
      </w:r>
      <w:r w:rsidRPr="00942C67">
        <w:rPr>
          <w:rFonts w:ascii="Times New Roman" w:hAnsi="Times New Roman" w:cs="Times New Roman"/>
          <w:lang w:val="en-US"/>
        </w:rPr>
        <w:t xml:space="preserve">Wood, </w:t>
      </w:r>
      <w:r w:rsidRPr="00942C67">
        <w:rPr>
          <w:rFonts w:ascii="Times New Roman" w:hAnsi="Times New Roman" w:cs="Times New Roman"/>
          <w:i/>
          <w:lang w:val="en-US"/>
        </w:rPr>
        <w:t xml:space="preserve">Virginia Woolf’s Late Cultural Criticism </w:t>
      </w:r>
      <w:r w:rsidRPr="00942C67">
        <w:rPr>
          <w:rFonts w:ascii="Times New Roman" w:hAnsi="Times New Roman" w:cs="Times New Roman"/>
          <w:lang w:val="en-US"/>
        </w:rPr>
        <w:t>(London: Bloomsbury, 2013), p. 55.</w:t>
      </w:r>
    </w:p>
  </w:endnote>
  <w:endnote w:id="43">
    <w:p w14:paraId="48EDF175" w14:textId="66F532BC"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‘Why?’, in </w:t>
      </w:r>
      <w:r w:rsidRPr="00942C67">
        <w:rPr>
          <w:rFonts w:ascii="Times New Roman" w:hAnsi="Times New Roman" w:cs="Times New Roman"/>
          <w:i/>
        </w:rPr>
        <w:t xml:space="preserve">The Essays of Virginia Woolf Volume 6 1933 – 1941, </w:t>
      </w:r>
      <w:r w:rsidRPr="00942C67">
        <w:rPr>
          <w:rFonts w:ascii="Times New Roman" w:hAnsi="Times New Roman" w:cs="Times New Roman"/>
        </w:rPr>
        <w:t>ed. by Stuart N. Clarke (London: Hogarth Press, 2011), pp. 30-36 (p. 32).</w:t>
      </w:r>
    </w:p>
  </w:endnote>
  <w:endnote w:id="44">
    <w:p w14:paraId="20EE3ED2" w14:textId="650516FF"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Jane Marcus, </w:t>
      </w:r>
      <w:r w:rsidRPr="00942C67">
        <w:rPr>
          <w:rFonts w:ascii="Times New Roman" w:hAnsi="Times New Roman" w:cs="Times New Roman"/>
          <w:i/>
        </w:rPr>
        <w:t>Virginia Woolf and the Languages of Patriarchy</w:t>
      </w:r>
      <w:r w:rsidRPr="00942C67">
        <w:rPr>
          <w:rFonts w:ascii="Times New Roman" w:hAnsi="Times New Roman" w:cs="Times New Roman"/>
        </w:rPr>
        <w:t xml:space="preserve"> (Bloomington: Indiana University Press, 1987), p. 38.</w:t>
      </w:r>
    </w:p>
  </w:endnote>
  <w:endnote w:id="45">
    <w:p w14:paraId="03C5F9C1" w14:textId="4AB5BDD8"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Plate XVI, Plate XVII, Plate XVIII, in </w:t>
      </w:r>
      <w:r w:rsidRPr="00942C67">
        <w:rPr>
          <w:rFonts w:ascii="Times New Roman" w:hAnsi="Times New Roman" w:cs="Times New Roman"/>
        </w:rPr>
        <w:t xml:space="preserve">Elizabeth Wright, </w:t>
      </w:r>
      <w:r w:rsidRPr="00942C67">
        <w:rPr>
          <w:rFonts w:ascii="Times New Roman" w:hAnsi="Times New Roman" w:cs="Times New Roman"/>
          <w:i/>
        </w:rPr>
        <w:t>The Life of Joseph Wright</w:t>
      </w:r>
      <w:r w:rsidRPr="00942C67">
        <w:rPr>
          <w:rFonts w:ascii="Times New Roman" w:hAnsi="Times New Roman" w:cs="Times New Roman"/>
        </w:rPr>
        <w:t xml:space="preserve">: </w:t>
      </w:r>
      <w:r w:rsidRPr="00942C67">
        <w:rPr>
          <w:rFonts w:ascii="Times New Roman" w:hAnsi="Times New Roman" w:cs="Times New Roman"/>
          <w:i/>
        </w:rPr>
        <w:t>Volume II</w:t>
      </w:r>
      <w:r w:rsidRPr="00942C67">
        <w:rPr>
          <w:rFonts w:ascii="Times New Roman" w:hAnsi="Times New Roman" w:cs="Times New Roman"/>
        </w:rPr>
        <w:t xml:space="preserve"> (London: O.U.P., 1932).</w:t>
      </w:r>
    </w:p>
  </w:endnote>
  <w:endnote w:id="46">
    <w:p w14:paraId="08927344" w14:textId="3940D34C"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The Years</w:t>
      </w:r>
      <w:r w:rsidRPr="00942C67">
        <w:rPr>
          <w:rFonts w:ascii="Times New Roman" w:hAnsi="Times New Roman" w:cs="Times New Roman"/>
        </w:rPr>
        <w:t xml:space="preserve">, p. 400; </w:t>
      </w:r>
      <w:r w:rsidRPr="00942C67">
        <w:rPr>
          <w:rFonts w:ascii="Times New Roman" w:hAnsi="Times New Roman" w:cs="Times New Roman"/>
          <w:i/>
        </w:rPr>
        <w:t xml:space="preserve">Languages of Patriarchy, </w:t>
      </w:r>
      <w:r w:rsidRPr="00942C67">
        <w:rPr>
          <w:rFonts w:ascii="Times New Roman" w:hAnsi="Times New Roman" w:cs="Times New Roman"/>
        </w:rPr>
        <w:t xml:space="preserve">p. 39. See also Mitchell A. Leaska who acknowledges Marcus’s lead in a footnote. Mitchell A. Leaska, ‘Virginia Woolf, the Pargeter: A Reading of </w:t>
      </w:r>
      <w:r w:rsidRPr="00942C67">
        <w:rPr>
          <w:rFonts w:ascii="Times New Roman" w:hAnsi="Times New Roman" w:cs="Times New Roman"/>
          <w:i/>
        </w:rPr>
        <w:t>The Years</w:t>
      </w:r>
      <w:r w:rsidRPr="00942C67">
        <w:rPr>
          <w:rFonts w:ascii="Times New Roman" w:hAnsi="Times New Roman" w:cs="Times New Roman"/>
        </w:rPr>
        <w:t xml:space="preserve">’, </w:t>
      </w:r>
      <w:r w:rsidRPr="00942C67">
        <w:rPr>
          <w:rFonts w:ascii="Times New Roman" w:hAnsi="Times New Roman" w:cs="Times New Roman"/>
          <w:i/>
        </w:rPr>
        <w:t>The Bulletin of the New York Public Library: Virginia Woolf Issue</w:t>
      </w:r>
      <w:r w:rsidRPr="00942C67">
        <w:rPr>
          <w:rFonts w:ascii="Times New Roman" w:hAnsi="Times New Roman" w:cs="Times New Roman"/>
        </w:rPr>
        <w:t>, No. 2 Vol. 80 (Winter 1977), 172-210 (p. 173).</w:t>
      </w:r>
    </w:p>
  </w:endnote>
  <w:endnote w:id="47">
    <w:p w14:paraId="755CA1A9" w14:textId="62E14BF2"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As cited in ‘Virginia Woolf, the Pargeter’, p. 173. </w:t>
      </w:r>
    </w:p>
  </w:endnote>
  <w:endnote w:id="48">
    <w:p w14:paraId="7DB2C5CE" w14:textId="782B6824"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The OED</w:t>
      </w:r>
      <w:r w:rsidRPr="00942C67">
        <w:rPr>
          <w:rFonts w:ascii="Times New Roman" w:hAnsi="Times New Roman" w:cs="Times New Roman"/>
        </w:rPr>
        <w:t xml:space="preserve"> &lt;</w:t>
      </w:r>
      <w:hyperlink r:id="rId1" w:history="1">
        <w:r w:rsidRPr="00942C67">
          <w:rPr>
            <w:rStyle w:val="Hyperlink"/>
            <w:rFonts w:ascii="Times New Roman" w:hAnsi="Times New Roman" w:cs="Times New Roman"/>
          </w:rPr>
          <w:t>www.oed.com</w:t>
        </w:r>
      </w:hyperlink>
      <w:r w:rsidRPr="00942C67">
        <w:rPr>
          <w:rFonts w:ascii="Times New Roman" w:hAnsi="Times New Roman" w:cs="Times New Roman"/>
        </w:rPr>
        <w:t xml:space="preserve">&gt; [accessed 3 March 2014]; </w:t>
      </w:r>
      <w:r w:rsidRPr="00942C67">
        <w:rPr>
          <w:rFonts w:ascii="Times New Roman" w:hAnsi="Times New Roman" w:cs="Times New Roman"/>
          <w:i/>
        </w:rPr>
        <w:t>The Years</w:t>
      </w:r>
      <w:r w:rsidRPr="00942C67">
        <w:rPr>
          <w:rFonts w:ascii="Times New Roman" w:hAnsi="Times New Roman" w:cs="Times New Roman"/>
        </w:rPr>
        <w:t xml:space="preserve">, p. 400. </w:t>
      </w:r>
    </w:p>
  </w:endnote>
  <w:endnote w:id="49">
    <w:p w14:paraId="4E5B61F4" w14:textId="34471621"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 xml:space="preserve">The English Dialect Dictionary [six volumes], </w:t>
      </w:r>
      <w:r w:rsidRPr="00942C67">
        <w:rPr>
          <w:rFonts w:ascii="Times New Roman" w:hAnsi="Times New Roman" w:cs="Times New Roman"/>
        </w:rPr>
        <w:t>ed. by Joseph Wright (Oxford: O.U.P,1898 – 1905),  p. 120.</w:t>
      </w:r>
    </w:p>
  </w:endnote>
  <w:endnote w:id="50">
    <w:p w14:paraId="22C999B2" w14:textId="2628BCF1"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lang w:val="en-US"/>
        </w:rPr>
        <w:t>English Dialect Dictionary Volume II</w:t>
      </w:r>
      <w:r w:rsidRPr="00942C67">
        <w:rPr>
          <w:rFonts w:ascii="Times New Roman" w:hAnsi="Times New Roman" w:cs="Times New Roman"/>
          <w:lang w:val="en-US"/>
        </w:rPr>
        <w:t>, p. 280.</w:t>
      </w:r>
    </w:p>
  </w:endnote>
  <w:endnote w:id="51">
    <w:p w14:paraId="2B1A0327" w14:textId="0AB96323"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lang w:val="en-US"/>
        </w:rPr>
        <w:t>English Dialect Dictionary Volume VI,</w:t>
      </w:r>
      <w:r w:rsidRPr="00942C67">
        <w:rPr>
          <w:rFonts w:ascii="Times New Roman" w:hAnsi="Times New Roman" w:cs="Times New Roman"/>
          <w:lang w:val="en-US"/>
        </w:rPr>
        <w:t xml:space="preserve"> p. 28; p. 158.</w:t>
      </w:r>
    </w:p>
  </w:endnote>
  <w:endnote w:id="52">
    <w:p w14:paraId="1FF7BF91" w14:textId="051CE9DE"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 xml:space="preserve"> English Dialect Dictionary Volume I,</w:t>
      </w:r>
      <w:r w:rsidRPr="00942C67">
        <w:rPr>
          <w:rFonts w:ascii="Times New Roman" w:hAnsi="Times New Roman" w:cs="Times New Roman"/>
        </w:rPr>
        <w:t xml:space="preserve"> p. v.</w:t>
      </w:r>
    </w:p>
  </w:endnote>
  <w:endnote w:id="53">
    <w:p w14:paraId="7E7CF3B1" w14:textId="6FF002B8"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Ibid.</w:t>
      </w:r>
    </w:p>
  </w:endnote>
  <w:endnote w:id="54">
    <w:p w14:paraId="26E051BE" w14:textId="6B05DAE7"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Virginia Woolf, ‘The Niece of an Earl’, in </w:t>
      </w:r>
      <w:r w:rsidRPr="00942C67">
        <w:rPr>
          <w:rFonts w:ascii="Times New Roman" w:hAnsi="Times New Roman" w:cs="Times New Roman"/>
          <w:i/>
          <w:lang w:val="en-US"/>
        </w:rPr>
        <w:t xml:space="preserve">The Essays of Virginia Woolf Volume 5: 1929 – 1932, </w:t>
      </w:r>
      <w:r w:rsidRPr="00942C67">
        <w:rPr>
          <w:rFonts w:ascii="Times New Roman" w:hAnsi="Times New Roman" w:cs="Times New Roman"/>
          <w:lang w:val="en-US"/>
        </w:rPr>
        <w:t>ed. by Stuart N. Clarke (London: Hogarth Press, 2009), pp. 529-534 (p. 533).</w:t>
      </w:r>
    </w:p>
  </w:endnote>
  <w:endnote w:id="55">
    <w:p w14:paraId="1A9DBB39" w14:textId="02B98A5E"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 xml:space="preserve">Languages of Patriarchy, </w:t>
      </w:r>
      <w:r w:rsidRPr="00942C67">
        <w:rPr>
          <w:rFonts w:ascii="Times New Roman" w:hAnsi="Times New Roman" w:cs="Times New Roman"/>
        </w:rPr>
        <w:t>p. 66; p. 65.</w:t>
      </w:r>
    </w:p>
  </w:endnote>
  <w:endnote w:id="56">
    <w:p w14:paraId="30243F2B" w14:textId="22FDE362" w:rsidR="001B189C" w:rsidRPr="00942C67" w:rsidRDefault="001B189C" w:rsidP="00F51EF3">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i/>
        </w:rPr>
        <w:t>The Years</w:t>
      </w:r>
      <w:r w:rsidRPr="00942C67">
        <w:rPr>
          <w:rFonts w:ascii="Times New Roman" w:hAnsi="Times New Roman" w:cs="Times New Roman"/>
        </w:rPr>
        <w:t xml:space="preserve">, p. 533. </w:t>
      </w:r>
    </w:p>
  </w:endnote>
  <w:endnote w:id="57">
    <w:p w14:paraId="799816B4" w14:textId="0108F907" w:rsidR="001B189C" w:rsidRPr="00942C67" w:rsidRDefault="001B189C" w:rsidP="00F51EF3">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Joan N. Burstyn, </w:t>
      </w:r>
      <w:r w:rsidRPr="00942C67">
        <w:rPr>
          <w:rFonts w:ascii="Times New Roman" w:hAnsi="Times New Roman" w:cs="Times New Roman"/>
          <w:i/>
        </w:rPr>
        <w:t>Victorian Education and the Ideal of Womanhood</w:t>
      </w:r>
      <w:r w:rsidRPr="00942C67">
        <w:rPr>
          <w:rFonts w:ascii="Times New Roman" w:hAnsi="Times New Roman" w:cs="Times New Roman"/>
        </w:rPr>
        <w:t xml:space="preserve"> (London: Croom Helm, 1980), p. 17. </w:t>
      </w:r>
    </w:p>
  </w:endnote>
  <w:endnote w:id="58">
    <w:p w14:paraId="5AD1FED1" w14:textId="384A7514"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‘On Not Knowing Greek’, in </w:t>
      </w:r>
      <w:r w:rsidRPr="00942C67">
        <w:rPr>
          <w:rFonts w:ascii="Times New Roman" w:hAnsi="Times New Roman" w:cs="Times New Roman"/>
          <w:i/>
        </w:rPr>
        <w:t xml:space="preserve">The Essays of Virginia Woolf Volume IV 1925 – 1928, </w:t>
      </w:r>
      <w:r w:rsidRPr="00942C67">
        <w:rPr>
          <w:rFonts w:ascii="Times New Roman" w:hAnsi="Times New Roman" w:cs="Times New Roman"/>
        </w:rPr>
        <w:t>ed. by Andrew McNeillie</w:t>
      </w:r>
      <w:r w:rsidRPr="00942C67">
        <w:rPr>
          <w:rFonts w:ascii="Times New Roman" w:hAnsi="Times New Roman" w:cs="Times New Roman"/>
          <w:i/>
        </w:rPr>
        <w:t xml:space="preserve"> </w:t>
      </w:r>
      <w:r w:rsidRPr="00942C67">
        <w:rPr>
          <w:rFonts w:ascii="Times New Roman" w:hAnsi="Times New Roman" w:cs="Times New Roman"/>
        </w:rPr>
        <w:t>(London: Hogarth Press</w:t>
      </w:r>
      <w:r w:rsidRPr="00942C67">
        <w:rPr>
          <w:rFonts w:ascii="Times New Roman" w:hAnsi="Times New Roman" w:cs="Times New Roman"/>
          <w:i/>
        </w:rPr>
        <w:t>,</w:t>
      </w:r>
      <w:r w:rsidRPr="00942C67">
        <w:rPr>
          <w:rFonts w:ascii="Times New Roman" w:hAnsi="Times New Roman" w:cs="Times New Roman"/>
        </w:rPr>
        <w:t xml:space="preserve"> 1994), pp. 38-52 (p. 48).</w:t>
      </w:r>
    </w:p>
  </w:endnote>
  <w:endnote w:id="59">
    <w:p w14:paraId="35097AB5" w14:textId="483E096F"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Carey, p. 21.</w:t>
      </w:r>
    </w:p>
  </w:endnote>
  <w:endnote w:id="60">
    <w:p w14:paraId="3FF20503" w14:textId="6059E195"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G.D.H. Cole, </w:t>
      </w:r>
      <w:r w:rsidRPr="00942C67">
        <w:rPr>
          <w:rFonts w:ascii="Times New Roman" w:hAnsi="Times New Roman" w:cs="Times New Roman"/>
          <w:i/>
        </w:rPr>
        <w:t xml:space="preserve">The War on the Home Front </w:t>
      </w:r>
      <w:r w:rsidRPr="00942C67">
        <w:rPr>
          <w:rFonts w:ascii="Times New Roman" w:hAnsi="Times New Roman" w:cs="Times New Roman"/>
        </w:rPr>
        <w:t>(London: The Fabian Society, 1939), p. 11; pp. 12-16</w:t>
      </w:r>
    </w:p>
  </w:endnote>
  <w:endnote w:id="61">
    <w:p w14:paraId="7C2CBAB7" w14:textId="732FFC59"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Cole, p. 11. </w:t>
      </w:r>
    </w:p>
  </w:endnote>
  <w:endnote w:id="62">
    <w:p w14:paraId="2F2C139A" w14:textId="12F0DFC4" w:rsidR="001B189C" w:rsidRPr="00942C67" w:rsidRDefault="001B189C" w:rsidP="009E6A47">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Erika Yoshida,‘‘The Leaning Tower” Woolf’s pedagogical goal of the lecture to the W.E.A. under the threat of war’, in </w:t>
      </w:r>
      <w:r w:rsidRPr="00942C67">
        <w:rPr>
          <w:rFonts w:ascii="Times New Roman" w:hAnsi="Times New Roman" w:cs="Times New Roman"/>
          <w:i/>
        </w:rPr>
        <w:t>Virginia Woolf: Art, Education and Internationalism</w:t>
      </w:r>
      <w:r w:rsidRPr="00942C67">
        <w:rPr>
          <w:rFonts w:ascii="Times New Roman" w:hAnsi="Times New Roman" w:cs="Times New Roman"/>
        </w:rPr>
        <w:t>, ed. by Diana Royer and Madelyn Detloff (Clemson: Clemson University Digital Press, 2008), pp. 33-39.</w:t>
      </w:r>
    </w:p>
  </w:endnote>
  <w:endnote w:id="63">
    <w:p w14:paraId="5D742AAF" w14:textId="3DC51860" w:rsidR="001B189C" w:rsidRPr="00942C67" w:rsidRDefault="001B189C" w:rsidP="00FA5D0A">
      <w:pPr>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Maroula </w:t>
      </w:r>
      <w:r w:rsidRPr="00942C67">
        <w:rPr>
          <w:rFonts w:ascii="Times New Roman" w:hAnsi="Times New Roman" w:cs="Times New Roman"/>
          <w:lang w:val="en-US"/>
        </w:rPr>
        <w:t xml:space="preserve">Joannou, </w:t>
      </w:r>
      <w:r w:rsidRPr="00942C67">
        <w:rPr>
          <w:rFonts w:ascii="Times New Roman" w:hAnsi="Times New Roman" w:cs="Times New Roman"/>
          <w:i/>
        </w:rPr>
        <w:t>Women’s Writing, Englishness and National and Cultural Identity: The Mobile Woman and the Migrant Voice 1938 – 1962</w:t>
      </w:r>
      <w:r w:rsidRPr="00942C67">
        <w:rPr>
          <w:rFonts w:ascii="Times New Roman" w:hAnsi="Times New Roman" w:cs="Times New Roman"/>
        </w:rPr>
        <w:t xml:space="preserve"> (Basingstoke: Palgrave Macmillan, 2012), p. </w:t>
      </w:r>
      <w:r w:rsidRPr="00942C67">
        <w:rPr>
          <w:rFonts w:ascii="Times New Roman" w:hAnsi="Times New Roman" w:cs="Times New Roman"/>
          <w:lang w:val="en-US"/>
        </w:rPr>
        <w:t xml:space="preserve">18. </w:t>
      </w:r>
    </w:p>
  </w:endnote>
  <w:endnote w:id="64">
    <w:p w14:paraId="37A9E359" w14:textId="3829D4F1"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‘The Leaning Tower’, in </w:t>
      </w:r>
      <w:r w:rsidRPr="00942C67">
        <w:rPr>
          <w:rFonts w:ascii="Times New Roman" w:hAnsi="Times New Roman" w:cs="Times New Roman"/>
          <w:i/>
        </w:rPr>
        <w:t xml:space="preserve">The Essays of Virginia Woolf Volume 6 1933 – 1941, </w:t>
      </w:r>
      <w:r w:rsidRPr="00942C67">
        <w:rPr>
          <w:rFonts w:ascii="Times New Roman" w:hAnsi="Times New Roman" w:cs="Times New Roman"/>
        </w:rPr>
        <w:t xml:space="preserve">ed. by Stuart N. Clarke (London: Hogarth Press, 2011), pp. 259-283 (p. 276). Further references to this edition are included in brackets after the citation, as E6 and then the page number. </w:t>
      </w:r>
    </w:p>
  </w:endnote>
  <w:endnote w:id="65">
    <w:p w14:paraId="2ED0FAE1" w14:textId="1309014B" w:rsidR="001B189C" w:rsidRPr="00036524" w:rsidRDefault="001B189C">
      <w:pPr>
        <w:pStyle w:val="EndnoteText"/>
        <w:rPr>
          <w:rFonts w:ascii="Times New Roman" w:hAnsi="Times New Roman" w:cs="Times New Roman"/>
          <w:lang w:val="en-US"/>
        </w:rPr>
      </w:pPr>
      <w:r w:rsidRPr="00036524">
        <w:rPr>
          <w:rStyle w:val="EndnoteReference"/>
          <w:rFonts w:ascii="Times New Roman" w:hAnsi="Times New Roman" w:cs="Times New Roman"/>
        </w:rPr>
        <w:endnoteRef/>
      </w:r>
      <w:r w:rsidRPr="00036524">
        <w:rPr>
          <w:rFonts w:ascii="Times New Roman" w:hAnsi="Times New Roman" w:cs="Times New Roman"/>
        </w:rPr>
        <w:t xml:space="preserve"> Virginia Woolf,</w:t>
      </w:r>
      <w:r w:rsidRPr="00036524">
        <w:rPr>
          <w:rFonts w:ascii="Times New Roman" w:hAnsi="Times New Roman" w:cs="Times New Roman"/>
          <w:i/>
        </w:rPr>
        <w:t xml:space="preserve"> The Waves The Two Holograph Drafts, </w:t>
      </w:r>
      <w:r w:rsidRPr="00036524">
        <w:rPr>
          <w:rFonts w:ascii="Times New Roman" w:hAnsi="Times New Roman" w:cs="Times New Roman"/>
        </w:rPr>
        <w:t>ed. by J.W. Graham</w:t>
      </w:r>
      <w:r w:rsidRPr="00036524">
        <w:rPr>
          <w:rFonts w:ascii="Times New Roman" w:hAnsi="Times New Roman" w:cs="Times New Roman"/>
          <w:i/>
        </w:rPr>
        <w:t xml:space="preserve"> </w:t>
      </w:r>
      <w:r w:rsidRPr="00036524">
        <w:rPr>
          <w:rFonts w:ascii="Times New Roman" w:hAnsi="Times New Roman" w:cs="Times New Roman"/>
        </w:rPr>
        <w:t xml:space="preserve">(London: The Hogarth Press, 1976), p. 68. </w:t>
      </w:r>
    </w:p>
  </w:endnote>
  <w:endnote w:id="66">
    <w:p w14:paraId="4E7C6218" w14:textId="4D45013A"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Alice Wood, ‘Facing </w:t>
      </w:r>
      <w:r w:rsidRPr="00942C67">
        <w:rPr>
          <w:rFonts w:ascii="Times New Roman" w:hAnsi="Times New Roman" w:cs="Times New Roman"/>
          <w:i/>
        </w:rPr>
        <w:t xml:space="preserve">Life as We Have Known It: </w:t>
      </w:r>
      <w:r w:rsidRPr="00942C67">
        <w:rPr>
          <w:rFonts w:ascii="Times New Roman" w:hAnsi="Times New Roman" w:cs="Times New Roman"/>
        </w:rPr>
        <w:t xml:space="preserve">Virginia Woolf and the Women’s Cooperative Guild’, </w:t>
      </w:r>
      <w:r w:rsidRPr="00942C67">
        <w:rPr>
          <w:rFonts w:ascii="Times New Roman" w:hAnsi="Times New Roman" w:cs="Times New Roman"/>
          <w:i/>
        </w:rPr>
        <w:t xml:space="preserve">Literature &amp; History, </w:t>
      </w:r>
      <w:r w:rsidRPr="00942C67">
        <w:rPr>
          <w:rFonts w:ascii="Times New Roman" w:hAnsi="Times New Roman" w:cs="Times New Roman"/>
        </w:rPr>
        <w:t xml:space="preserve">No. 2 Vol. 23, 18-34 (p. </w:t>
      </w:r>
      <w:r w:rsidRPr="00942C67">
        <w:rPr>
          <w:rFonts w:ascii="Times New Roman" w:hAnsi="Times New Roman" w:cs="Times New Roman"/>
          <w:lang w:val="en-US"/>
        </w:rPr>
        <w:t xml:space="preserve">31). </w:t>
      </w:r>
    </w:p>
  </w:endnote>
  <w:endnote w:id="67">
    <w:p w14:paraId="427623E3" w14:textId="78A6D238"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to Margaret Llewelyn Davies, 14 September 1930, in Virginia Woolf, </w:t>
      </w:r>
      <w:r w:rsidRPr="00942C67">
        <w:rPr>
          <w:rFonts w:ascii="Times New Roman" w:hAnsi="Times New Roman" w:cs="Times New Roman"/>
          <w:i/>
        </w:rPr>
        <w:t>The Letters of Virginia Woolf Volume IV</w:t>
      </w:r>
      <w:r w:rsidRPr="00942C67">
        <w:rPr>
          <w:rFonts w:ascii="Times New Roman" w:hAnsi="Times New Roman" w:cs="Times New Roman"/>
        </w:rPr>
        <w:t xml:space="preserve"> </w:t>
      </w:r>
      <w:r w:rsidRPr="00942C67">
        <w:rPr>
          <w:rFonts w:ascii="Times New Roman" w:hAnsi="Times New Roman" w:cs="Times New Roman"/>
          <w:i/>
        </w:rPr>
        <w:t xml:space="preserve">1929 – 1931, </w:t>
      </w:r>
      <w:r w:rsidRPr="00942C67">
        <w:rPr>
          <w:rFonts w:ascii="Times New Roman" w:hAnsi="Times New Roman" w:cs="Times New Roman"/>
        </w:rPr>
        <w:t xml:space="preserve">ed. by Nigel Nicolson (London: Hogarth Press, 1978), p. 213; Unsigned review, </w:t>
      </w:r>
      <w:r w:rsidRPr="00942C67">
        <w:rPr>
          <w:rFonts w:ascii="Times New Roman" w:hAnsi="Times New Roman" w:cs="Times New Roman"/>
          <w:i/>
        </w:rPr>
        <w:t>The Bookman</w:t>
      </w:r>
      <w:r w:rsidRPr="00942C67">
        <w:rPr>
          <w:rFonts w:ascii="Times New Roman" w:hAnsi="Times New Roman" w:cs="Times New Roman"/>
        </w:rPr>
        <w:t xml:space="preserve">, Spring 1931, p. 92; J.C. Stobart, ‘Working Women’s Lives: Review of </w:t>
      </w:r>
      <w:r w:rsidRPr="00942C67">
        <w:rPr>
          <w:rFonts w:ascii="Times New Roman" w:hAnsi="Times New Roman" w:cs="Times New Roman"/>
          <w:i/>
        </w:rPr>
        <w:t>Life as We have known it’,</w:t>
      </w:r>
      <w:r w:rsidRPr="00942C67">
        <w:rPr>
          <w:rFonts w:ascii="Times New Roman" w:hAnsi="Times New Roman" w:cs="Times New Roman"/>
        </w:rPr>
        <w:t xml:space="preserve"> </w:t>
      </w:r>
      <w:r w:rsidRPr="00942C67">
        <w:rPr>
          <w:rFonts w:ascii="Times New Roman" w:hAnsi="Times New Roman" w:cs="Times New Roman"/>
          <w:i/>
        </w:rPr>
        <w:t>The Observer</w:t>
      </w:r>
      <w:r w:rsidRPr="00942C67">
        <w:rPr>
          <w:rFonts w:ascii="Times New Roman" w:hAnsi="Times New Roman" w:cs="Times New Roman"/>
        </w:rPr>
        <w:t>, 7 June 1931, p. 4.</w:t>
      </w:r>
    </w:p>
  </w:endnote>
  <w:endnote w:id="68">
    <w:p w14:paraId="6D55C902" w14:textId="011BDF4D" w:rsidR="001B189C" w:rsidRPr="00942C67" w:rsidRDefault="001B189C" w:rsidP="00602860">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Unsigned article,‘Better Than Fiction Is – </w:t>
      </w:r>
      <w:r w:rsidRPr="00942C67">
        <w:rPr>
          <w:rFonts w:ascii="Times New Roman" w:hAnsi="Times New Roman" w:cs="Times New Roman"/>
          <w:i/>
        </w:rPr>
        <w:t xml:space="preserve">Life As We Have Known It’, Woman’s Outlook, </w:t>
      </w:r>
      <w:r w:rsidRPr="00942C67">
        <w:rPr>
          <w:rFonts w:ascii="Times New Roman" w:hAnsi="Times New Roman" w:cs="Times New Roman"/>
        </w:rPr>
        <w:t>4 April 1931, pp. 368-369.</w:t>
      </w:r>
    </w:p>
  </w:endnote>
  <w:endnote w:id="69">
    <w:p w14:paraId="1F476D4A" w14:textId="2C2051FA"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Virginia Woolf to Vita Sackville West, 28 April 1940, in </w:t>
      </w:r>
      <w:r w:rsidRPr="00942C67">
        <w:rPr>
          <w:rFonts w:ascii="Times New Roman" w:hAnsi="Times New Roman" w:cs="Times New Roman"/>
          <w:i/>
        </w:rPr>
        <w:t xml:space="preserve">The Letters of Virginia Woolf Volume VI 1936 – 1941 </w:t>
      </w:r>
      <w:r w:rsidRPr="00942C67">
        <w:rPr>
          <w:rFonts w:ascii="Times New Roman" w:hAnsi="Times New Roman" w:cs="Times New Roman"/>
        </w:rPr>
        <w:t xml:space="preserve">(London: Hogarth Press, 1980), p. 394; p. 393.  </w:t>
      </w:r>
    </w:p>
  </w:endnote>
  <w:endnote w:id="70">
    <w:p w14:paraId="2BE6B666" w14:textId="25524D0A" w:rsidR="001B189C" w:rsidRPr="00942C67" w:rsidRDefault="001B189C" w:rsidP="00FA5D0A">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Ramsay MacDonald to Albert Mansbridge, 4 December 1908, as cited in Lawrence Goldman, </w:t>
      </w:r>
      <w:r w:rsidRPr="00942C67">
        <w:rPr>
          <w:rFonts w:ascii="Times New Roman" w:hAnsi="Times New Roman" w:cs="Times New Roman"/>
          <w:i/>
          <w:iCs/>
        </w:rPr>
        <w:t>Dons and Workers: Oxford and Adult Education since 1850</w:t>
      </w:r>
      <w:r w:rsidRPr="00942C67">
        <w:rPr>
          <w:rFonts w:ascii="Times New Roman" w:hAnsi="Times New Roman" w:cs="Times New Roman"/>
        </w:rPr>
        <w:t xml:space="preserve"> (Oxford: Clarendon Press, 1995), p. 163.</w:t>
      </w:r>
    </w:p>
  </w:endnote>
  <w:endnote w:id="71">
    <w:p w14:paraId="4CF03A99" w14:textId="616237B9" w:rsidR="001B189C" w:rsidRPr="00942C67" w:rsidRDefault="001B189C" w:rsidP="00FA5D0A">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G.D.H. Cole, </w:t>
      </w:r>
      <w:r w:rsidRPr="00942C67">
        <w:rPr>
          <w:rFonts w:ascii="Times New Roman" w:hAnsi="Times New Roman" w:cs="Times New Roman"/>
          <w:i/>
        </w:rPr>
        <w:t xml:space="preserve">The World of Labour </w:t>
      </w:r>
      <w:r w:rsidRPr="00942C67">
        <w:rPr>
          <w:rFonts w:ascii="Times New Roman" w:hAnsi="Times New Roman" w:cs="Times New Roman"/>
        </w:rPr>
        <w:t>(London: George Bell &amp; Sons, 1913), p. 384.</w:t>
      </w:r>
    </w:p>
  </w:endnote>
  <w:endnote w:id="72">
    <w:p w14:paraId="342D61C9" w14:textId="1000974E" w:rsidR="001B189C" w:rsidRPr="00942C67" w:rsidRDefault="001B189C" w:rsidP="00FA5D0A">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T.C. Worsley, </w:t>
      </w:r>
      <w:r w:rsidRPr="00942C67">
        <w:rPr>
          <w:rFonts w:ascii="Times New Roman" w:hAnsi="Times New Roman" w:cs="Times New Roman"/>
          <w:i/>
          <w:iCs/>
        </w:rPr>
        <w:t>Barbarians and Philistines: Democracy and the Public Schools</w:t>
      </w:r>
      <w:r w:rsidRPr="00942C67">
        <w:rPr>
          <w:rFonts w:ascii="Times New Roman" w:hAnsi="Times New Roman" w:cs="Times New Roman"/>
        </w:rPr>
        <w:t xml:space="preserve"> (London: Robert Hale, 1940), p. 280.</w:t>
      </w:r>
    </w:p>
  </w:endnote>
  <w:endnote w:id="73">
    <w:p w14:paraId="4C0D2D64" w14:textId="01B9341A"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Worsley, p. 281.</w:t>
      </w:r>
    </w:p>
  </w:endnote>
  <w:endnote w:id="74">
    <w:p w14:paraId="6427C1FC" w14:textId="391075BB"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Board of Education, </w:t>
      </w:r>
      <w:r w:rsidRPr="00942C67">
        <w:rPr>
          <w:rFonts w:ascii="Times New Roman" w:hAnsi="Times New Roman" w:cs="Times New Roman"/>
          <w:i/>
        </w:rPr>
        <w:t>Report of The Consultative Committee on Secondary Education With Special Reference To Grammar Schools And Technical High Schools</w:t>
      </w:r>
      <w:r w:rsidRPr="00942C67">
        <w:rPr>
          <w:rFonts w:ascii="Times New Roman" w:hAnsi="Times New Roman" w:cs="Times New Roman"/>
        </w:rPr>
        <w:t xml:space="preserve"> [The Spens Report] (London: His Majesty’s Stationery Office, 1938), p. 291.</w:t>
      </w:r>
    </w:p>
  </w:endnote>
  <w:endnote w:id="75">
    <w:p w14:paraId="6449BA9C" w14:textId="478147D3" w:rsidR="001B189C" w:rsidRPr="00942C67" w:rsidRDefault="001B189C" w:rsidP="00FA5D0A">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Worsley, p. 213. </w:t>
      </w:r>
    </w:p>
  </w:endnote>
  <w:endnote w:id="76">
    <w:p w14:paraId="552E19CB" w14:textId="3DA3DA23"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W.H. Auden and T.C. Worsley, </w:t>
      </w:r>
      <w:r w:rsidRPr="00942C67">
        <w:rPr>
          <w:rFonts w:ascii="Times New Roman" w:hAnsi="Times New Roman" w:cs="Times New Roman"/>
          <w:i/>
        </w:rPr>
        <w:t xml:space="preserve">Education Today and Tomorrow, </w:t>
      </w:r>
      <w:r w:rsidRPr="00942C67">
        <w:rPr>
          <w:rFonts w:ascii="Times New Roman" w:hAnsi="Times New Roman" w:cs="Times New Roman"/>
        </w:rPr>
        <w:t xml:space="preserve">in </w:t>
      </w:r>
      <w:r w:rsidRPr="00942C67">
        <w:rPr>
          <w:rFonts w:ascii="Times New Roman" w:eastAsia="Times New Roman" w:hAnsi="Times New Roman" w:cs="Times New Roman"/>
          <w:i/>
        </w:rPr>
        <w:t>The Complete Works of W.H. Auden: Prose, Volume 1 1926 – 1938</w:t>
      </w:r>
      <w:r w:rsidRPr="00942C67">
        <w:rPr>
          <w:rFonts w:ascii="Times New Roman" w:eastAsia="Times New Roman" w:hAnsi="Times New Roman" w:cs="Times New Roman"/>
        </w:rPr>
        <w:t>,</w:t>
      </w:r>
      <w:r w:rsidRPr="00942C67">
        <w:rPr>
          <w:rFonts w:ascii="Times New Roman" w:hAnsi="Times New Roman" w:cs="Times New Roman"/>
          <w:i/>
        </w:rPr>
        <w:t xml:space="preserve"> </w:t>
      </w:r>
      <w:r w:rsidRPr="00942C67">
        <w:rPr>
          <w:rFonts w:ascii="Times New Roman" w:hAnsi="Times New Roman" w:cs="Times New Roman"/>
        </w:rPr>
        <w:t>ed. by Edward Mendelson (London: Faber &amp; Faber, 1996), pp. 389-424 (p. 408).</w:t>
      </w:r>
    </w:p>
  </w:endnote>
  <w:endnote w:id="77">
    <w:p w14:paraId="00D8003E" w14:textId="73D9F342"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H.M.R.C. Tax Office &lt;</w:t>
      </w:r>
      <w:hyperlink r:id="rId2" w:history="1">
        <w:r w:rsidRPr="00942C67">
          <w:rPr>
            <w:rStyle w:val="Hyperlink"/>
            <w:rFonts w:ascii="Times New Roman" w:hAnsi="Times New Roman" w:cs="Times New Roman"/>
          </w:rPr>
          <w:t>http://www.hmrc.gov.uk/history/taxhis6.htm</w:t>
        </w:r>
      </w:hyperlink>
      <w:r w:rsidRPr="00942C67">
        <w:rPr>
          <w:rFonts w:ascii="Times New Roman" w:hAnsi="Times New Roman" w:cs="Times New Roman"/>
        </w:rPr>
        <w:t>&gt; [accessed 2 April 2013].</w:t>
      </w:r>
    </w:p>
  </w:endnote>
  <w:endnote w:id="78">
    <w:p w14:paraId="32B92825" w14:textId="45AD3FAC" w:rsidR="001B189C" w:rsidRPr="00942C67" w:rsidRDefault="001B189C" w:rsidP="00FA5D0A">
      <w:pPr>
        <w:pStyle w:val="EndnoteText"/>
        <w:rPr>
          <w:rFonts w:ascii="Times New Roman" w:hAnsi="Times New Roman" w:cs="Times New Roman"/>
          <w:i/>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Molly Fordham, ‘Correspondence: The Public School Problem’, </w:t>
      </w:r>
      <w:r w:rsidRPr="00942C67">
        <w:rPr>
          <w:rFonts w:ascii="Times New Roman" w:hAnsi="Times New Roman" w:cs="Times New Roman"/>
          <w:i/>
        </w:rPr>
        <w:t xml:space="preserve">New Statesman and Nation, </w:t>
      </w:r>
      <w:r w:rsidRPr="00942C67">
        <w:rPr>
          <w:rFonts w:ascii="Times New Roman" w:hAnsi="Times New Roman" w:cs="Times New Roman"/>
        </w:rPr>
        <w:t>13 April 1940, p. 496.</w:t>
      </w:r>
    </w:p>
  </w:endnote>
  <w:endnote w:id="79">
    <w:p w14:paraId="0445D4A2" w14:textId="77777777" w:rsidR="001B189C" w:rsidRPr="00942C67" w:rsidRDefault="001B189C" w:rsidP="00FA5D0A">
      <w:pPr>
        <w:pStyle w:val="EndnoteText"/>
        <w:rPr>
          <w:rFonts w:ascii="Times New Roman" w:hAnsi="Times New Roman" w:cs="Times New Roman"/>
          <w:i/>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Ibid. </w:t>
      </w:r>
    </w:p>
  </w:endnote>
  <w:endnote w:id="80">
    <w:p w14:paraId="1156DC91" w14:textId="2270710B"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Steve Ellis, </w:t>
      </w:r>
      <w:r w:rsidRPr="00942C67">
        <w:rPr>
          <w:rFonts w:ascii="Times New Roman" w:hAnsi="Times New Roman" w:cs="Times New Roman"/>
          <w:i/>
          <w:lang w:val="en-US"/>
        </w:rPr>
        <w:t xml:space="preserve">British Writers and the Approach of World War II </w:t>
      </w:r>
      <w:r w:rsidRPr="00942C67">
        <w:rPr>
          <w:rFonts w:ascii="Times New Roman" w:hAnsi="Times New Roman" w:cs="Times New Roman"/>
          <w:lang w:val="en-US"/>
        </w:rPr>
        <w:t xml:space="preserve">(Cambridge: C.U.P., 2015), p. 188. </w:t>
      </w:r>
    </w:p>
  </w:endnote>
  <w:endnote w:id="81">
    <w:p w14:paraId="0923EC61" w14:textId="77777777"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Matthew Arnold, ‘Stanzas from the Grand Chartreuse’ &lt;http://www.poetryfoundation.org/poem/172861&gt; [accessed 4 October 2014].</w:t>
      </w:r>
    </w:p>
  </w:endnote>
  <w:endnote w:id="82">
    <w:p w14:paraId="6AF27C36" w14:textId="0C46C1ED"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Stephen Spender, </w:t>
      </w:r>
      <w:r w:rsidRPr="00942C67">
        <w:rPr>
          <w:rFonts w:ascii="Times New Roman" w:hAnsi="Times New Roman" w:cs="Times New Roman"/>
          <w:i/>
        </w:rPr>
        <w:t>The New Realism</w:t>
      </w:r>
      <w:r w:rsidRPr="00942C67">
        <w:rPr>
          <w:rFonts w:ascii="Times New Roman" w:hAnsi="Times New Roman" w:cs="Times New Roman"/>
        </w:rPr>
        <w:t xml:space="preserve"> (London: Hogarth Press, 1939), p.17. </w:t>
      </w:r>
    </w:p>
  </w:endnote>
  <w:endnote w:id="83">
    <w:p w14:paraId="482E3614" w14:textId="4F40BEFA"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Spens, pp. 375-376. </w:t>
      </w:r>
    </w:p>
  </w:endnote>
  <w:endnote w:id="84">
    <w:p w14:paraId="2FDD8471" w14:textId="01EB5CF6"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H.A.L. Fisher, ‘The Tower of Babel’, </w:t>
      </w:r>
      <w:r w:rsidRPr="00942C67">
        <w:rPr>
          <w:rFonts w:ascii="Times New Roman" w:hAnsi="Times New Roman" w:cs="Times New Roman"/>
          <w:i/>
        </w:rPr>
        <w:t>The Highway</w:t>
      </w:r>
      <w:r w:rsidRPr="00942C67">
        <w:rPr>
          <w:rFonts w:ascii="Times New Roman" w:hAnsi="Times New Roman" w:cs="Times New Roman"/>
        </w:rPr>
        <w:t>, October 1931, p. 3.</w:t>
      </w:r>
    </w:p>
  </w:endnote>
  <w:endnote w:id="85">
    <w:p w14:paraId="0A8CDECC" w14:textId="2A290F82" w:rsidR="001B189C" w:rsidRPr="00942C67" w:rsidRDefault="001B189C">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‘The Common Reader’ in </w:t>
      </w:r>
      <w:r w:rsidRPr="00942C67">
        <w:rPr>
          <w:rFonts w:ascii="Times New Roman" w:hAnsi="Times New Roman" w:cs="Times New Roman"/>
          <w:i/>
        </w:rPr>
        <w:t xml:space="preserve">The Essays of Virginia Woolf Volume IV 1925 – 1928, </w:t>
      </w:r>
      <w:r w:rsidRPr="00942C67">
        <w:rPr>
          <w:rFonts w:ascii="Times New Roman" w:hAnsi="Times New Roman" w:cs="Times New Roman"/>
        </w:rPr>
        <w:t>ed. by Andrew McNeillie (London: Hogarth Press, 1994), p. 19.</w:t>
      </w:r>
    </w:p>
  </w:endnote>
  <w:endnote w:id="86">
    <w:p w14:paraId="602EC175" w14:textId="3E3A93AE"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Cuddy-Keane, pp. 108-110; Ellis, p. 199. </w:t>
      </w:r>
    </w:p>
  </w:endnote>
  <w:endnote w:id="87">
    <w:p w14:paraId="24080B06" w14:textId="6840595E" w:rsidR="001B189C" w:rsidRPr="00942C67" w:rsidRDefault="001B189C">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w:t>
      </w:r>
      <w:r w:rsidRPr="00942C67">
        <w:rPr>
          <w:rFonts w:ascii="Times New Roman" w:hAnsi="Times New Roman" w:cs="Times New Roman"/>
          <w:lang w:val="en-US"/>
        </w:rPr>
        <w:t xml:space="preserve">Ellis, p. 198. </w:t>
      </w:r>
    </w:p>
  </w:endnote>
  <w:endnote w:id="88">
    <w:p w14:paraId="7CC0A09C" w14:textId="77777777" w:rsidR="001B189C" w:rsidRPr="00942C67" w:rsidRDefault="001B189C" w:rsidP="00FA5D0A">
      <w:pPr>
        <w:pStyle w:val="EndnoteText"/>
        <w:rPr>
          <w:rFonts w:ascii="Times New Roman" w:hAnsi="Times New Roman" w:cs="Times New Roman"/>
          <w:lang w:val="en-US"/>
        </w:rPr>
      </w:pPr>
      <w:r w:rsidRPr="00942C67">
        <w:rPr>
          <w:rStyle w:val="EndnoteReference"/>
          <w:rFonts w:ascii="Times New Roman" w:hAnsi="Times New Roman" w:cs="Times New Roman"/>
        </w:rPr>
        <w:endnoteRef/>
      </w:r>
      <w:r w:rsidRPr="00942C67">
        <w:rPr>
          <w:rFonts w:ascii="Times New Roman" w:hAnsi="Times New Roman" w:cs="Times New Roman"/>
        </w:rPr>
        <w:t xml:space="preserve"> [Berg Collection, 66B0309, Typescript, signed with the author’s ms. Corrections 39p] The Henry W. and Albert A. Berg Collection of English and American Literature, The New York Public Library. </w:t>
      </w:r>
    </w:p>
  </w:endnote>
  <w:endnote w:id="89">
    <w:p w14:paraId="123A7E21" w14:textId="07B15F37" w:rsidR="001B189C" w:rsidRPr="00942C67" w:rsidRDefault="001B189C" w:rsidP="001056D9">
      <w:pPr>
        <w:pStyle w:val="EndnoteText"/>
        <w:rPr>
          <w:rFonts w:ascii="Times New Roman" w:hAnsi="Times New Roman" w:cs="Times New Roman"/>
        </w:rPr>
      </w:pPr>
      <w:r w:rsidRPr="00942C67">
        <w:rPr>
          <w:rStyle w:val="EndnoteReference"/>
          <w:rFonts w:ascii="Times New Roman" w:hAnsi="Times New Roman" w:cs="Times New Roman"/>
        </w:rPr>
        <w:endnoteRef/>
      </w:r>
      <w:r w:rsidRPr="00942C67">
        <w:rPr>
          <w:rFonts w:ascii="Times New Roman" w:hAnsi="Times New Roman" w:cs="Times New Roman"/>
        </w:rPr>
        <w:t xml:space="preserve"> Mary M. Childers, ‘Virginia Woolf on the Outside Looking Down’, </w:t>
      </w:r>
      <w:r w:rsidRPr="00942C67">
        <w:rPr>
          <w:rFonts w:ascii="Times New Roman" w:hAnsi="Times New Roman" w:cs="Times New Roman"/>
          <w:i/>
          <w:iCs/>
        </w:rPr>
        <w:t>Modern Fiction Studies</w:t>
      </w:r>
      <w:r w:rsidRPr="00942C67">
        <w:rPr>
          <w:rFonts w:ascii="Times New Roman" w:hAnsi="Times New Roman" w:cs="Times New Roman"/>
        </w:rPr>
        <w:t xml:space="preserve">, No. 1Vol. 38 (1992), 61-79 (p. </w:t>
      </w:r>
      <w:r w:rsidRPr="00942C67">
        <w:rPr>
          <w:rFonts w:ascii="Times New Roman" w:hAnsi="Times New Roman" w:cs="Times New Roman"/>
          <w:lang w:val="en-US"/>
        </w:rPr>
        <w:t>70).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667D2" w14:textId="77777777" w:rsidR="001B189C" w:rsidRDefault="001B189C" w:rsidP="00FA5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565562" w14:textId="77777777" w:rsidR="001B189C" w:rsidRDefault="001B189C" w:rsidP="000056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9A0B5" w14:textId="77777777" w:rsidR="001B189C" w:rsidRDefault="001B189C" w:rsidP="00FA5D0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4815">
      <w:rPr>
        <w:rStyle w:val="PageNumber"/>
        <w:noProof/>
      </w:rPr>
      <w:t>1</w:t>
    </w:r>
    <w:r>
      <w:rPr>
        <w:rStyle w:val="PageNumber"/>
      </w:rPr>
      <w:fldChar w:fldCharType="end"/>
    </w:r>
  </w:p>
  <w:p w14:paraId="69B2126C" w14:textId="77777777" w:rsidR="001B189C" w:rsidRDefault="001B189C" w:rsidP="000056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A23D2" w14:textId="77777777" w:rsidR="001B189C" w:rsidRDefault="001B189C" w:rsidP="00F51EF3">
      <w:r>
        <w:separator/>
      </w:r>
    </w:p>
  </w:footnote>
  <w:footnote w:type="continuationSeparator" w:id="0">
    <w:p w14:paraId="5E553D7B" w14:textId="77777777" w:rsidR="001B189C" w:rsidRDefault="001B189C" w:rsidP="00F51E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EF3"/>
    <w:rsid w:val="00004CCB"/>
    <w:rsid w:val="000056D5"/>
    <w:rsid w:val="000060E1"/>
    <w:rsid w:val="0003317F"/>
    <w:rsid w:val="000341F3"/>
    <w:rsid w:val="00036524"/>
    <w:rsid w:val="00040ECD"/>
    <w:rsid w:val="0004254C"/>
    <w:rsid w:val="0005748B"/>
    <w:rsid w:val="00063ABD"/>
    <w:rsid w:val="00073E1F"/>
    <w:rsid w:val="00080204"/>
    <w:rsid w:val="000809A5"/>
    <w:rsid w:val="000B2097"/>
    <w:rsid w:val="000B303E"/>
    <w:rsid w:val="000B6BA0"/>
    <w:rsid w:val="000C30BB"/>
    <w:rsid w:val="001056D9"/>
    <w:rsid w:val="001109ED"/>
    <w:rsid w:val="0014625A"/>
    <w:rsid w:val="001530E5"/>
    <w:rsid w:val="00181D03"/>
    <w:rsid w:val="00186203"/>
    <w:rsid w:val="00190C85"/>
    <w:rsid w:val="00190EB8"/>
    <w:rsid w:val="0019554E"/>
    <w:rsid w:val="001B189C"/>
    <w:rsid w:val="001B4991"/>
    <w:rsid w:val="001C4456"/>
    <w:rsid w:val="001D4779"/>
    <w:rsid w:val="001D6D87"/>
    <w:rsid w:val="001F789F"/>
    <w:rsid w:val="00207E37"/>
    <w:rsid w:val="00216B3C"/>
    <w:rsid w:val="00225DE1"/>
    <w:rsid w:val="00230199"/>
    <w:rsid w:val="00241210"/>
    <w:rsid w:val="00266900"/>
    <w:rsid w:val="00266C80"/>
    <w:rsid w:val="002707CD"/>
    <w:rsid w:val="0028305B"/>
    <w:rsid w:val="00287D74"/>
    <w:rsid w:val="002B7488"/>
    <w:rsid w:val="002D4961"/>
    <w:rsid w:val="002E058B"/>
    <w:rsid w:val="002F4466"/>
    <w:rsid w:val="00314325"/>
    <w:rsid w:val="00315792"/>
    <w:rsid w:val="00315DCF"/>
    <w:rsid w:val="00317400"/>
    <w:rsid w:val="00317C10"/>
    <w:rsid w:val="0032136D"/>
    <w:rsid w:val="00324D76"/>
    <w:rsid w:val="00331D77"/>
    <w:rsid w:val="00333988"/>
    <w:rsid w:val="00341CC7"/>
    <w:rsid w:val="0034585B"/>
    <w:rsid w:val="00352372"/>
    <w:rsid w:val="00367D4C"/>
    <w:rsid w:val="00367F50"/>
    <w:rsid w:val="003714C8"/>
    <w:rsid w:val="00376C24"/>
    <w:rsid w:val="003B7D5B"/>
    <w:rsid w:val="003C64B5"/>
    <w:rsid w:val="003E24ED"/>
    <w:rsid w:val="003E5AC0"/>
    <w:rsid w:val="003F28EC"/>
    <w:rsid w:val="00402369"/>
    <w:rsid w:val="00417376"/>
    <w:rsid w:val="004207B7"/>
    <w:rsid w:val="00442577"/>
    <w:rsid w:val="00456A5A"/>
    <w:rsid w:val="00480489"/>
    <w:rsid w:val="00490208"/>
    <w:rsid w:val="004C03A4"/>
    <w:rsid w:val="004C7A15"/>
    <w:rsid w:val="00520C9B"/>
    <w:rsid w:val="0055344F"/>
    <w:rsid w:val="00557FDA"/>
    <w:rsid w:val="005602ED"/>
    <w:rsid w:val="0056752D"/>
    <w:rsid w:val="005743D4"/>
    <w:rsid w:val="00577936"/>
    <w:rsid w:val="00590028"/>
    <w:rsid w:val="00592CEF"/>
    <w:rsid w:val="00595CDD"/>
    <w:rsid w:val="00596F40"/>
    <w:rsid w:val="005A3067"/>
    <w:rsid w:val="005A5461"/>
    <w:rsid w:val="005B0E65"/>
    <w:rsid w:val="005B2946"/>
    <w:rsid w:val="005B2C7D"/>
    <w:rsid w:val="005C2E83"/>
    <w:rsid w:val="005F3FEE"/>
    <w:rsid w:val="00600AEB"/>
    <w:rsid w:val="00602860"/>
    <w:rsid w:val="00610C73"/>
    <w:rsid w:val="006112E7"/>
    <w:rsid w:val="00627A38"/>
    <w:rsid w:val="00654AAE"/>
    <w:rsid w:val="006570C8"/>
    <w:rsid w:val="006714A8"/>
    <w:rsid w:val="00693515"/>
    <w:rsid w:val="00693622"/>
    <w:rsid w:val="006936C9"/>
    <w:rsid w:val="00693D84"/>
    <w:rsid w:val="006971E6"/>
    <w:rsid w:val="006A63C2"/>
    <w:rsid w:val="006D0DDF"/>
    <w:rsid w:val="006F009E"/>
    <w:rsid w:val="007045D3"/>
    <w:rsid w:val="00715C6A"/>
    <w:rsid w:val="007169CB"/>
    <w:rsid w:val="0072193A"/>
    <w:rsid w:val="00722801"/>
    <w:rsid w:val="00725E29"/>
    <w:rsid w:val="007456D6"/>
    <w:rsid w:val="00751DCC"/>
    <w:rsid w:val="00781DDF"/>
    <w:rsid w:val="00782E07"/>
    <w:rsid w:val="00787BD2"/>
    <w:rsid w:val="00790845"/>
    <w:rsid w:val="00796513"/>
    <w:rsid w:val="007A04E7"/>
    <w:rsid w:val="007A2FB9"/>
    <w:rsid w:val="007A4815"/>
    <w:rsid w:val="007B16FB"/>
    <w:rsid w:val="007C31D3"/>
    <w:rsid w:val="007C3607"/>
    <w:rsid w:val="007C4D84"/>
    <w:rsid w:val="007F6591"/>
    <w:rsid w:val="007F7576"/>
    <w:rsid w:val="0081150F"/>
    <w:rsid w:val="008133DA"/>
    <w:rsid w:val="008173EB"/>
    <w:rsid w:val="008275ED"/>
    <w:rsid w:val="00827A1D"/>
    <w:rsid w:val="008578AE"/>
    <w:rsid w:val="00861A3F"/>
    <w:rsid w:val="00871872"/>
    <w:rsid w:val="00886419"/>
    <w:rsid w:val="00896112"/>
    <w:rsid w:val="008A7192"/>
    <w:rsid w:val="008B3092"/>
    <w:rsid w:val="008B3C5E"/>
    <w:rsid w:val="008B4D95"/>
    <w:rsid w:val="008C3A48"/>
    <w:rsid w:val="008C417A"/>
    <w:rsid w:val="008D1970"/>
    <w:rsid w:val="008D4722"/>
    <w:rsid w:val="008E3984"/>
    <w:rsid w:val="008E5D8A"/>
    <w:rsid w:val="008F00CE"/>
    <w:rsid w:val="009007C6"/>
    <w:rsid w:val="0091188F"/>
    <w:rsid w:val="0093375C"/>
    <w:rsid w:val="00942C67"/>
    <w:rsid w:val="00947C54"/>
    <w:rsid w:val="009530DD"/>
    <w:rsid w:val="00953763"/>
    <w:rsid w:val="009600E1"/>
    <w:rsid w:val="009615C4"/>
    <w:rsid w:val="0097438E"/>
    <w:rsid w:val="009C7A04"/>
    <w:rsid w:val="009D4E03"/>
    <w:rsid w:val="009D6D6A"/>
    <w:rsid w:val="009E066F"/>
    <w:rsid w:val="009E2B8D"/>
    <w:rsid w:val="009E6A47"/>
    <w:rsid w:val="009F462C"/>
    <w:rsid w:val="009F47F3"/>
    <w:rsid w:val="009F4859"/>
    <w:rsid w:val="009F69D5"/>
    <w:rsid w:val="009F6D4A"/>
    <w:rsid w:val="00A16156"/>
    <w:rsid w:val="00A22F5E"/>
    <w:rsid w:val="00A270A1"/>
    <w:rsid w:val="00A27C2B"/>
    <w:rsid w:val="00A40D98"/>
    <w:rsid w:val="00A46AC9"/>
    <w:rsid w:val="00A63E82"/>
    <w:rsid w:val="00A77100"/>
    <w:rsid w:val="00A82F7C"/>
    <w:rsid w:val="00A9174C"/>
    <w:rsid w:val="00A94439"/>
    <w:rsid w:val="00AA699E"/>
    <w:rsid w:val="00AB47CF"/>
    <w:rsid w:val="00AC3AD3"/>
    <w:rsid w:val="00B02816"/>
    <w:rsid w:val="00B13036"/>
    <w:rsid w:val="00B253F2"/>
    <w:rsid w:val="00B3408D"/>
    <w:rsid w:val="00B4195D"/>
    <w:rsid w:val="00B52E89"/>
    <w:rsid w:val="00B61F3B"/>
    <w:rsid w:val="00B74C57"/>
    <w:rsid w:val="00B77C29"/>
    <w:rsid w:val="00B80932"/>
    <w:rsid w:val="00BA1073"/>
    <w:rsid w:val="00BA35D6"/>
    <w:rsid w:val="00BA7E4E"/>
    <w:rsid w:val="00BB6549"/>
    <w:rsid w:val="00BB788D"/>
    <w:rsid w:val="00BD00B9"/>
    <w:rsid w:val="00C20D0C"/>
    <w:rsid w:val="00C25A68"/>
    <w:rsid w:val="00C32FDB"/>
    <w:rsid w:val="00C33736"/>
    <w:rsid w:val="00C34D98"/>
    <w:rsid w:val="00C476EC"/>
    <w:rsid w:val="00C61DA1"/>
    <w:rsid w:val="00C67554"/>
    <w:rsid w:val="00C71769"/>
    <w:rsid w:val="00C73A88"/>
    <w:rsid w:val="00CE0B19"/>
    <w:rsid w:val="00CF48E8"/>
    <w:rsid w:val="00D17B23"/>
    <w:rsid w:val="00D201F0"/>
    <w:rsid w:val="00D27118"/>
    <w:rsid w:val="00D36872"/>
    <w:rsid w:val="00D465B3"/>
    <w:rsid w:val="00D515FC"/>
    <w:rsid w:val="00D5242C"/>
    <w:rsid w:val="00D67071"/>
    <w:rsid w:val="00D77F97"/>
    <w:rsid w:val="00D80A10"/>
    <w:rsid w:val="00D945FC"/>
    <w:rsid w:val="00D9556A"/>
    <w:rsid w:val="00DA7664"/>
    <w:rsid w:val="00DB2904"/>
    <w:rsid w:val="00DC45F9"/>
    <w:rsid w:val="00DD0813"/>
    <w:rsid w:val="00DD0CC7"/>
    <w:rsid w:val="00DD7D3E"/>
    <w:rsid w:val="00DF24AE"/>
    <w:rsid w:val="00E01915"/>
    <w:rsid w:val="00E20E89"/>
    <w:rsid w:val="00E31641"/>
    <w:rsid w:val="00E3411C"/>
    <w:rsid w:val="00E63DA6"/>
    <w:rsid w:val="00E66876"/>
    <w:rsid w:val="00E71450"/>
    <w:rsid w:val="00E82F61"/>
    <w:rsid w:val="00E97986"/>
    <w:rsid w:val="00EB7A4A"/>
    <w:rsid w:val="00EF58EC"/>
    <w:rsid w:val="00EF5925"/>
    <w:rsid w:val="00EF7C25"/>
    <w:rsid w:val="00F03324"/>
    <w:rsid w:val="00F05361"/>
    <w:rsid w:val="00F0600A"/>
    <w:rsid w:val="00F11F75"/>
    <w:rsid w:val="00F17984"/>
    <w:rsid w:val="00F27D63"/>
    <w:rsid w:val="00F51EF3"/>
    <w:rsid w:val="00F54E75"/>
    <w:rsid w:val="00F5630E"/>
    <w:rsid w:val="00F65710"/>
    <w:rsid w:val="00F732CF"/>
    <w:rsid w:val="00F7715F"/>
    <w:rsid w:val="00F774CE"/>
    <w:rsid w:val="00FA184B"/>
    <w:rsid w:val="00FA46A8"/>
    <w:rsid w:val="00FA5D0A"/>
    <w:rsid w:val="00FB3476"/>
    <w:rsid w:val="00FB6B4B"/>
    <w:rsid w:val="00FC1DC7"/>
    <w:rsid w:val="00FC2BE8"/>
    <w:rsid w:val="00FD3CB8"/>
    <w:rsid w:val="00FD4ADD"/>
    <w:rsid w:val="00FE07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3D17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51EF3"/>
    <w:rPr>
      <w:rFonts w:eastAsiaTheme="minorHAnsi"/>
      <w:sz w:val="20"/>
      <w:szCs w:val="20"/>
    </w:rPr>
  </w:style>
  <w:style w:type="character" w:customStyle="1" w:styleId="FootnoteTextChar">
    <w:name w:val="Footnote Text Char"/>
    <w:basedOn w:val="DefaultParagraphFont"/>
    <w:link w:val="FootnoteText"/>
    <w:rsid w:val="00F51EF3"/>
    <w:rPr>
      <w:rFonts w:eastAsiaTheme="minorHAnsi"/>
      <w:sz w:val="20"/>
      <w:szCs w:val="20"/>
      <w:lang w:val="en-GB"/>
    </w:rPr>
  </w:style>
  <w:style w:type="character" w:styleId="FootnoteReference">
    <w:name w:val="footnote reference"/>
    <w:basedOn w:val="DefaultParagraphFont"/>
    <w:unhideWhenUsed/>
    <w:rsid w:val="00F51EF3"/>
    <w:rPr>
      <w:vertAlign w:val="superscript"/>
    </w:rPr>
  </w:style>
  <w:style w:type="character" w:styleId="Hyperlink">
    <w:name w:val="Hyperlink"/>
    <w:basedOn w:val="DefaultParagraphFont"/>
    <w:uiPriority w:val="99"/>
    <w:unhideWhenUsed/>
    <w:rsid w:val="00F51EF3"/>
    <w:rPr>
      <w:color w:val="0000FF" w:themeColor="hyperlink"/>
      <w:u w:val="single"/>
    </w:rPr>
  </w:style>
  <w:style w:type="paragraph" w:styleId="Footer">
    <w:name w:val="footer"/>
    <w:basedOn w:val="Normal"/>
    <w:link w:val="FooterChar"/>
    <w:uiPriority w:val="99"/>
    <w:unhideWhenUsed/>
    <w:rsid w:val="000056D5"/>
    <w:pPr>
      <w:tabs>
        <w:tab w:val="center" w:pos="4320"/>
        <w:tab w:val="right" w:pos="8640"/>
      </w:tabs>
    </w:pPr>
  </w:style>
  <w:style w:type="character" w:customStyle="1" w:styleId="FooterChar">
    <w:name w:val="Footer Char"/>
    <w:basedOn w:val="DefaultParagraphFont"/>
    <w:link w:val="Footer"/>
    <w:uiPriority w:val="99"/>
    <w:rsid w:val="000056D5"/>
    <w:rPr>
      <w:lang w:val="en-GB"/>
    </w:rPr>
  </w:style>
  <w:style w:type="character" w:styleId="PageNumber">
    <w:name w:val="page number"/>
    <w:basedOn w:val="DefaultParagraphFont"/>
    <w:uiPriority w:val="99"/>
    <w:semiHidden/>
    <w:unhideWhenUsed/>
    <w:rsid w:val="000056D5"/>
  </w:style>
  <w:style w:type="character" w:styleId="CommentReference">
    <w:name w:val="annotation reference"/>
    <w:basedOn w:val="DefaultParagraphFont"/>
    <w:uiPriority w:val="99"/>
    <w:semiHidden/>
    <w:unhideWhenUsed/>
    <w:rsid w:val="00782E07"/>
    <w:rPr>
      <w:sz w:val="18"/>
      <w:szCs w:val="18"/>
    </w:rPr>
  </w:style>
  <w:style w:type="paragraph" w:styleId="CommentText">
    <w:name w:val="annotation text"/>
    <w:basedOn w:val="Normal"/>
    <w:link w:val="CommentTextChar"/>
    <w:uiPriority w:val="99"/>
    <w:semiHidden/>
    <w:unhideWhenUsed/>
    <w:rsid w:val="00782E07"/>
  </w:style>
  <w:style w:type="character" w:customStyle="1" w:styleId="CommentTextChar">
    <w:name w:val="Comment Text Char"/>
    <w:basedOn w:val="DefaultParagraphFont"/>
    <w:link w:val="CommentText"/>
    <w:uiPriority w:val="99"/>
    <w:semiHidden/>
    <w:rsid w:val="00782E07"/>
    <w:rPr>
      <w:lang w:val="en-GB"/>
    </w:rPr>
  </w:style>
  <w:style w:type="paragraph" w:styleId="CommentSubject">
    <w:name w:val="annotation subject"/>
    <w:basedOn w:val="CommentText"/>
    <w:next w:val="CommentText"/>
    <w:link w:val="CommentSubjectChar"/>
    <w:uiPriority w:val="99"/>
    <w:semiHidden/>
    <w:unhideWhenUsed/>
    <w:rsid w:val="00782E07"/>
    <w:rPr>
      <w:b/>
      <w:bCs/>
      <w:sz w:val="20"/>
      <w:szCs w:val="20"/>
    </w:rPr>
  </w:style>
  <w:style w:type="character" w:customStyle="1" w:styleId="CommentSubjectChar">
    <w:name w:val="Comment Subject Char"/>
    <w:basedOn w:val="CommentTextChar"/>
    <w:link w:val="CommentSubject"/>
    <w:uiPriority w:val="99"/>
    <w:semiHidden/>
    <w:rsid w:val="00782E07"/>
    <w:rPr>
      <w:b/>
      <w:bCs/>
      <w:sz w:val="20"/>
      <w:szCs w:val="20"/>
      <w:lang w:val="en-GB"/>
    </w:rPr>
  </w:style>
  <w:style w:type="paragraph" w:styleId="BalloonText">
    <w:name w:val="Balloon Text"/>
    <w:basedOn w:val="Normal"/>
    <w:link w:val="BalloonTextChar"/>
    <w:uiPriority w:val="99"/>
    <w:semiHidden/>
    <w:unhideWhenUsed/>
    <w:rsid w:val="00782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E07"/>
    <w:rPr>
      <w:rFonts w:ascii="Lucida Grande" w:hAnsi="Lucida Grande" w:cs="Lucida Grande"/>
      <w:sz w:val="18"/>
      <w:szCs w:val="18"/>
      <w:lang w:val="en-GB"/>
    </w:rPr>
  </w:style>
  <w:style w:type="paragraph" w:styleId="Revision">
    <w:name w:val="Revision"/>
    <w:hidden/>
    <w:uiPriority w:val="99"/>
    <w:semiHidden/>
    <w:rsid w:val="00693515"/>
    <w:rPr>
      <w:lang w:val="en-GB"/>
    </w:rPr>
  </w:style>
  <w:style w:type="paragraph" w:styleId="EndnoteText">
    <w:name w:val="endnote text"/>
    <w:basedOn w:val="Normal"/>
    <w:link w:val="EndnoteTextChar"/>
    <w:uiPriority w:val="99"/>
    <w:unhideWhenUsed/>
    <w:rsid w:val="00BD00B9"/>
  </w:style>
  <w:style w:type="character" w:customStyle="1" w:styleId="EndnoteTextChar">
    <w:name w:val="Endnote Text Char"/>
    <w:basedOn w:val="DefaultParagraphFont"/>
    <w:link w:val="EndnoteText"/>
    <w:uiPriority w:val="99"/>
    <w:rsid w:val="00BD00B9"/>
    <w:rPr>
      <w:lang w:val="en-GB"/>
    </w:rPr>
  </w:style>
  <w:style w:type="character" w:styleId="EndnoteReference">
    <w:name w:val="endnote reference"/>
    <w:basedOn w:val="DefaultParagraphFont"/>
    <w:uiPriority w:val="99"/>
    <w:unhideWhenUsed/>
    <w:rsid w:val="00BD00B9"/>
    <w:rPr>
      <w:vertAlign w:val="superscript"/>
    </w:rPr>
  </w:style>
  <w:style w:type="paragraph" w:styleId="Header">
    <w:name w:val="header"/>
    <w:basedOn w:val="Normal"/>
    <w:link w:val="HeaderChar"/>
    <w:uiPriority w:val="99"/>
    <w:unhideWhenUsed/>
    <w:rsid w:val="00D945FC"/>
    <w:pPr>
      <w:tabs>
        <w:tab w:val="center" w:pos="4320"/>
        <w:tab w:val="right" w:pos="8640"/>
      </w:tabs>
    </w:pPr>
  </w:style>
  <w:style w:type="character" w:customStyle="1" w:styleId="HeaderChar">
    <w:name w:val="Header Char"/>
    <w:basedOn w:val="DefaultParagraphFont"/>
    <w:link w:val="Header"/>
    <w:uiPriority w:val="99"/>
    <w:rsid w:val="00D945FC"/>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F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F51EF3"/>
    <w:rPr>
      <w:rFonts w:eastAsiaTheme="minorHAnsi"/>
      <w:sz w:val="20"/>
      <w:szCs w:val="20"/>
    </w:rPr>
  </w:style>
  <w:style w:type="character" w:customStyle="1" w:styleId="FootnoteTextChar">
    <w:name w:val="Footnote Text Char"/>
    <w:basedOn w:val="DefaultParagraphFont"/>
    <w:link w:val="FootnoteText"/>
    <w:rsid w:val="00F51EF3"/>
    <w:rPr>
      <w:rFonts w:eastAsiaTheme="minorHAnsi"/>
      <w:sz w:val="20"/>
      <w:szCs w:val="20"/>
      <w:lang w:val="en-GB"/>
    </w:rPr>
  </w:style>
  <w:style w:type="character" w:styleId="FootnoteReference">
    <w:name w:val="footnote reference"/>
    <w:basedOn w:val="DefaultParagraphFont"/>
    <w:unhideWhenUsed/>
    <w:rsid w:val="00F51EF3"/>
    <w:rPr>
      <w:vertAlign w:val="superscript"/>
    </w:rPr>
  </w:style>
  <w:style w:type="character" w:styleId="Hyperlink">
    <w:name w:val="Hyperlink"/>
    <w:basedOn w:val="DefaultParagraphFont"/>
    <w:uiPriority w:val="99"/>
    <w:unhideWhenUsed/>
    <w:rsid w:val="00F51EF3"/>
    <w:rPr>
      <w:color w:val="0000FF" w:themeColor="hyperlink"/>
      <w:u w:val="single"/>
    </w:rPr>
  </w:style>
  <w:style w:type="paragraph" w:styleId="Footer">
    <w:name w:val="footer"/>
    <w:basedOn w:val="Normal"/>
    <w:link w:val="FooterChar"/>
    <w:uiPriority w:val="99"/>
    <w:unhideWhenUsed/>
    <w:rsid w:val="000056D5"/>
    <w:pPr>
      <w:tabs>
        <w:tab w:val="center" w:pos="4320"/>
        <w:tab w:val="right" w:pos="8640"/>
      </w:tabs>
    </w:pPr>
  </w:style>
  <w:style w:type="character" w:customStyle="1" w:styleId="FooterChar">
    <w:name w:val="Footer Char"/>
    <w:basedOn w:val="DefaultParagraphFont"/>
    <w:link w:val="Footer"/>
    <w:uiPriority w:val="99"/>
    <w:rsid w:val="000056D5"/>
    <w:rPr>
      <w:lang w:val="en-GB"/>
    </w:rPr>
  </w:style>
  <w:style w:type="character" w:styleId="PageNumber">
    <w:name w:val="page number"/>
    <w:basedOn w:val="DefaultParagraphFont"/>
    <w:uiPriority w:val="99"/>
    <w:semiHidden/>
    <w:unhideWhenUsed/>
    <w:rsid w:val="000056D5"/>
  </w:style>
  <w:style w:type="character" w:styleId="CommentReference">
    <w:name w:val="annotation reference"/>
    <w:basedOn w:val="DefaultParagraphFont"/>
    <w:uiPriority w:val="99"/>
    <w:semiHidden/>
    <w:unhideWhenUsed/>
    <w:rsid w:val="00782E07"/>
    <w:rPr>
      <w:sz w:val="18"/>
      <w:szCs w:val="18"/>
    </w:rPr>
  </w:style>
  <w:style w:type="paragraph" w:styleId="CommentText">
    <w:name w:val="annotation text"/>
    <w:basedOn w:val="Normal"/>
    <w:link w:val="CommentTextChar"/>
    <w:uiPriority w:val="99"/>
    <w:semiHidden/>
    <w:unhideWhenUsed/>
    <w:rsid w:val="00782E07"/>
  </w:style>
  <w:style w:type="character" w:customStyle="1" w:styleId="CommentTextChar">
    <w:name w:val="Comment Text Char"/>
    <w:basedOn w:val="DefaultParagraphFont"/>
    <w:link w:val="CommentText"/>
    <w:uiPriority w:val="99"/>
    <w:semiHidden/>
    <w:rsid w:val="00782E07"/>
    <w:rPr>
      <w:lang w:val="en-GB"/>
    </w:rPr>
  </w:style>
  <w:style w:type="paragraph" w:styleId="CommentSubject">
    <w:name w:val="annotation subject"/>
    <w:basedOn w:val="CommentText"/>
    <w:next w:val="CommentText"/>
    <w:link w:val="CommentSubjectChar"/>
    <w:uiPriority w:val="99"/>
    <w:semiHidden/>
    <w:unhideWhenUsed/>
    <w:rsid w:val="00782E07"/>
    <w:rPr>
      <w:b/>
      <w:bCs/>
      <w:sz w:val="20"/>
      <w:szCs w:val="20"/>
    </w:rPr>
  </w:style>
  <w:style w:type="character" w:customStyle="1" w:styleId="CommentSubjectChar">
    <w:name w:val="Comment Subject Char"/>
    <w:basedOn w:val="CommentTextChar"/>
    <w:link w:val="CommentSubject"/>
    <w:uiPriority w:val="99"/>
    <w:semiHidden/>
    <w:rsid w:val="00782E07"/>
    <w:rPr>
      <w:b/>
      <w:bCs/>
      <w:sz w:val="20"/>
      <w:szCs w:val="20"/>
      <w:lang w:val="en-GB"/>
    </w:rPr>
  </w:style>
  <w:style w:type="paragraph" w:styleId="BalloonText">
    <w:name w:val="Balloon Text"/>
    <w:basedOn w:val="Normal"/>
    <w:link w:val="BalloonTextChar"/>
    <w:uiPriority w:val="99"/>
    <w:semiHidden/>
    <w:unhideWhenUsed/>
    <w:rsid w:val="00782E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2E07"/>
    <w:rPr>
      <w:rFonts w:ascii="Lucida Grande" w:hAnsi="Lucida Grande" w:cs="Lucida Grande"/>
      <w:sz w:val="18"/>
      <w:szCs w:val="18"/>
      <w:lang w:val="en-GB"/>
    </w:rPr>
  </w:style>
  <w:style w:type="paragraph" w:styleId="Revision">
    <w:name w:val="Revision"/>
    <w:hidden/>
    <w:uiPriority w:val="99"/>
    <w:semiHidden/>
    <w:rsid w:val="00693515"/>
    <w:rPr>
      <w:lang w:val="en-GB"/>
    </w:rPr>
  </w:style>
  <w:style w:type="paragraph" w:styleId="EndnoteText">
    <w:name w:val="endnote text"/>
    <w:basedOn w:val="Normal"/>
    <w:link w:val="EndnoteTextChar"/>
    <w:uiPriority w:val="99"/>
    <w:unhideWhenUsed/>
    <w:rsid w:val="00BD00B9"/>
  </w:style>
  <w:style w:type="character" w:customStyle="1" w:styleId="EndnoteTextChar">
    <w:name w:val="Endnote Text Char"/>
    <w:basedOn w:val="DefaultParagraphFont"/>
    <w:link w:val="EndnoteText"/>
    <w:uiPriority w:val="99"/>
    <w:rsid w:val="00BD00B9"/>
    <w:rPr>
      <w:lang w:val="en-GB"/>
    </w:rPr>
  </w:style>
  <w:style w:type="character" w:styleId="EndnoteReference">
    <w:name w:val="endnote reference"/>
    <w:basedOn w:val="DefaultParagraphFont"/>
    <w:uiPriority w:val="99"/>
    <w:unhideWhenUsed/>
    <w:rsid w:val="00BD00B9"/>
    <w:rPr>
      <w:vertAlign w:val="superscript"/>
    </w:rPr>
  </w:style>
  <w:style w:type="paragraph" w:styleId="Header">
    <w:name w:val="header"/>
    <w:basedOn w:val="Normal"/>
    <w:link w:val="HeaderChar"/>
    <w:uiPriority w:val="99"/>
    <w:unhideWhenUsed/>
    <w:rsid w:val="00D945FC"/>
    <w:pPr>
      <w:tabs>
        <w:tab w:val="center" w:pos="4320"/>
        <w:tab w:val="right" w:pos="8640"/>
      </w:tabs>
    </w:pPr>
  </w:style>
  <w:style w:type="character" w:customStyle="1" w:styleId="HeaderChar">
    <w:name w:val="Header Char"/>
    <w:basedOn w:val="DefaultParagraphFont"/>
    <w:link w:val="Header"/>
    <w:uiPriority w:val="99"/>
    <w:rsid w:val="00D945FC"/>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oed.com" TargetMode="External"/><Relationship Id="rId2" Type="http://schemas.openxmlformats.org/officeDocument/2006/relationships/hyperlink" Target="http://www.hmrc.gov.uk/history/taxhis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36083C96-ED0B-6E48-97E4-8069B2FCA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8454</Words>
  <Characters>44895</Characters>
  <Application>Microsoft Macintosh Word</Application>
  <DocSecurity>0</DocSecurity>
  <Lines>774</Lines>
  <Paragraphs>152</Paragraphs>
  <ScaleCrop>false</ScaleCrop>
  <Company/>
  <LinksUpToDate>false</LinksUpToDate>
  <CharactersWithSpaces>53197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Periyan</dc:creator>
  <cp:keywords/>
  <dc:description/>
  <cp:lastModifiedBy>Natasha Periyan</cp:lastModifiedBy>
  <cp:revision>2</cp:revision>
  <cp:lastPrinted>2016-06-13T18:20:00Z</cp:lastPrinted>
  <dcterms:created xsi:type="dcterms:W3CDTF">2017-04-05T14:55:00Z</dcterms:created>
  <dcterms:modified xsi:type="dcterms:W3CDTF">2017-04-05T14:55:00Z</dcterms:modified>
</cp:coreProperties>
</file>