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B01" w:rsidRPr="00FE3B4A" w:rsidRDefault="00642B01" w:rsidP="00721968">
      <w:pPr>
        <w:autoSpaceDE w:val="0"/>
        <w:autoSpaceDN w:val="0"/>
        <w:adjustRightInd w:val="0"/>
        <w:spacing w:line="480" w:lineRule="auto"/>
        <w:jc w:val="center"/>
        <w:rPr>
          <w:bCs/>
          <w:szCs w:val="24"/>
        </w:rPr>
      </w:pPr>
    </w:p>
    <w:p w:rsidR="00642B01" w:rsidRPr="00FE3B4A" w:rsidRDefault="00642B01" w:rsidP="00721968">
      <w:pPr>
        <w:autoSpaceDE w:val="0"/>
        <w:autoSpaceDN w:val="0"/>
        <w:adjustRightInd w:val="0"/>
        <w:spacing w:line="480" w:lineRule="auto"/>
        <w:jc w:val="center"/>
        <w:rPr>
          <w:bCs/>
          <w:szCs w:val="24"/>
        </w:rPr>
      </w:pPr>
    </w:p>
    <w:p w:rsidR="00721968" w:rsidRPr="00FE3B4A" w:rsidRDefault="00721968" w:rsidP="00721968">
      <w:pPr>
        <w:autoSpaceDE w:val="0"/>
        <w:autoSpaceDN w:val="0"/>
        <w:adjustRightInd w:val="0"/>
        <w:spacing w:line="480" w:lineRule="auto"/>
        <w:jc w:val="center"/>
        <w:rPr>
          <w:bCs/>
          <w:szCs w:val="24"/>
        </w:rPr>
      </w:pPr>
      <w:r w:rsidRPr="00FE3B4A">
        <w:rPr>
          <w:bCs/>
          <w:szCs w:val="24"/>
        </w:rPr>
        <w:t>Investigating predictors of superior face recognition ability in police super-recognisers</w:t>
      </w:r>
    </w:p>
    <w:p w:rsidR="00721968" w:rsidRDefault="00721968" w:rsidP="00721968">
      <w:pPr>
        <w:autoSpaceDE w:val="0"/>
        <w:autoSpaceDN w:val="0"/>
        <w:adjustRightInd w:val="0"/>
        <w:spacing w:line="480" w:lineRule="auto"/>
        <w:jc w:val="center"/>
        <w:rPr>
          <w:szCs w:val="24"/>
        </w:rPr>
      </w:pPr>
    </w:p>
    <w:p w:rsidR="0049213B" w:rsidRPr="00FE3B4A" w:rsidRDefault="0049213B" w:rsidP="00721968">
      <w:pPr>
        <w:autoSpaceDE w:val="0"/>
        <w:autoSpaceDN w:val="0"/>
        <w:adjustRightInd w:val="0"/>
        <w:spacing w:line="480" w:lineRule="auto"/>
        <w:jc w:val="center"/>
        <w:rPr>
          <w:szCs w:val="24"/>
        </w:rPr>
      </w:pPr>
    </w:p>
    <w:p w:rsidR="00721968" w:rsidRDefault="002A4CDC" w:rsidP="00721968">
      <w:pPr>
        <w:autoSpaceDE w:val="0"/>
        <w:autoSpaceDN w:val="0"/>
        <w:adjustRightInd w:val="0"/>
        <w:spacing w:line="480" w:lineRule="auto"/>
        <w:jc w:val="center"/>
        <w:rPr>
          <w:szCs w:val="24"/>
          <w:vertAlign w:val="superscript"/>
        </w:rPr>
      </w:pPr>
      <w:r w:rsidRPr="00FE3B4A">
        <w:rPr>
          <w:szCs w:val="24"/>
        </w:rPr>
        <w:t xml:space="preserve">Josh P Davis </w:t>
      </w:r>
      <w:r w:rsidRPr="00FE3B4A">
        <w:rPr>
          <w:szCs w:val="24"/>
          <w:vertAlign w:val="superscript"/>
        </w:rPr>
        <w:t>1</w:t>
      </w:r>
      <w:r w:rsidRPr="00FE3B4A">
        <w:rPr>
          <w:szCs w:val="24"/>
        </w:rPr>
        <w:t xml:space="preserve">, Karen Lander </w:t>
      </w:r>
      <w:r w:rsidRPr="00FE3B4A">
        <w:rPr>
          <w:szCs w:val="24"/>
          <w:vertAlign w:val="superscript"/>
        </w:rPr>
        <w:t>2</w:t>
      </w:r>
      <w:r w:rsidRPr="00FE3B4A">
        <w:rPr>
          <w:szCs w:val="24"/>
        </w:rPr>
        <w:t xml:space="preserve">, Ray Evans </w:t>
      </w:r>
      <w:r w:rsidRPr="00FE3B4A">
        <w:rPr>
          <w:szCs w:val="24"/>
          <w:vertAlign w:val="superscript"/>
        </w:rPr>
        <w:t>2</w:t>
      </w:r>
      <w:r w:rsidRPr="00FE3B4A">
        <w:rPr>
          <w:szCs w:val="24"/>
        </w:rPr>
        <w:t xml:space="preserve">, and </w:t>
      </w:r>
      <w:r w:rsidR="00721968" w:rsidRPr="00FE3B4A">
        <w:rPr>
          <w:szCs w:val="24"/>
        </w:rPr>
        <w:t xml:space="preserve">Ashok Jansari </w:t>
      </w:r>
      <w:r w:rsidRPr="00FE3B4A">
        <w:rPr>
          <w:szCs w:val="24"/>
          <w:vertAlign w:val="superscript"/>
        </w:rPr>
        <w:t>3</w:t>
      </w:r>
    </w:p>
    <w:p w:rsidR="008E3DFE" w:rsidRDefault="008E3DFE" w:rsidP="00721968">
      <w:pPr>
        <w:autoSpaceDE w:val="0"/>
        <w:autoSpaceDN w:val="0"/>
        <w:adjustRightInd w:val="0"/>
        <w:spacing w:line="480" w:lineRule="auto"/>
        <w:jc w:val="center"/>
        <w:rPr>
          <w:szCs w:val="24"/>
        </w:rPr>
      </w:pPr>
    </w:p>
    <w:p w:rsidR="0049213B" w:rsidRPr="00FE3B4A" w:rsidRDefault="0049213B" w:rsidP="00721968">
      <w:pPr>
        <w:autoSpaceDE w:val="0"/>
        <w:autoSpaceDN w:val="0"/>
        <w:adjustRightInd w:val="0"/>
        <w:spacing w:line="480" w:lineRule="auto"/>
        <w:jc w:val="center"/>
        <w:rPr>
          <w:szCs w:val="24"/>
        </w:rPr>
      </w:pPr>
    </w:p>
    <w:p w:rsidR="002A4CDC" w:rsidRPr="00FE3B4A" w:rsidRDefault="002A4CDC" w:rsidP="00721968">
      <w:pPr>
        <w:autoSpaceDE w:val="0"/>
        <w:autoSpaceDN w:val="0"/>
        <w:adjustRightInd w:val="0"/>
        <w:spacing w:line="480" w:lineRule="auto"/>
        <w:jc w:val="center"/>
        <w:rPr>
          <w:szCs w:val="24"/>
        </w:rPr>
      </w:pPr>
      <w:r w:rsidRPr="00FE3B4A">
        <w:rPr>
          <w:szCs w:val="24"/>
          <w:vertAlign w:val="superscript"/>
        </w:rPr>
        <w:t xml:space="preserve">1 </w:t>
      </w:r>
      <w:r w:rsidRPr="00FE3B4A">
        <w:rPr>
          <w:szCs w:val="24"/>
        </w:rPr>
        <w:t xml:space="preserve">Department of Psychology, Social Work and Counselling, University of Greenwich, UK </w:t>
      </w:r>
    </w:p>
    <w:p w:rsidR="002A4CDC" w:rsidRPr="00FE3B4A" w:rsidRDefault="002A4CDC" w:rsidP="00721968">
      <w:pPr>
        <w:autoSpaceDE w:val="0"/>
        <w:autoSpaceDN w:val="0"/>
        <w:adjustRightInd w:val="0"/>
        <w:spacing w:line="480" w:lineRule="auto"/>
        <w:jc w:val="center"/>
        <w:rPr>
          <w:szCs w:val="24"/>
        </w:rPr>
      </w:pPr>
      <w:r w:rsidRPr="00FE3B4A">
        <w:rPr>
          <w:szCs w:val="24"/>
          <w:vertAlign w:val="superscript"/>
        </w:rPr>
        <w:t>2</w:t>
      </w:r>
      <w:r w:rsidRPr="00FE3B4A">
        <w:rPr>
          <w:szCs w:val="24"/>
        </w:rPr>
        <w:t xml:space="preserve"> School of Psychological Sciences, </w:t>
      </w:r>
      <w:r w:rsidRPr="00FE3B4A">
        <w:rPr>
          <w:szCs w:val="24"/>
          <w:shd w:val="clear" w:color="auto" w:fill="FFFFFF"/>
        </w:rPr>
        <w:t xml:space="preserve">University of Manchester, </w:t>
      </w:r>
      <w:r w:rsidRPr="00FE3B4A">
        <w:rPr>
          <w:szCs w:val="24"/>
        </w:rPr>
        <w:t xml:space="preserve">UK </w:t>
      </w:r>
    </w:p>
    <w:p w:rsidR="002A4CDC" w:rsidRPr="00FE3B4A" w:rsidRDefault="002A4CDC" w:rsidP="00721968">
      <w:pPr>
        <w:autoSpaceDE w:val="0"/>
        <w:autoSpaceDN w:val="0"/>
        <w:adjustRightInd w:val="0"/>
        <w:spacing w:line="480" w:lineRule="auto"/>
        <w:jc w:val="center"/>
        <w:rPr>
          <w:szCs w:val="24"/>
        </w:rPr>
      </w:pPr>
      <w:r w:rsidRPr="00FE3B4A">
        <w:rPr>
          <w:szCs w:val="24"/>
          <w:vertAlign w:val="superscript"/>
        </w:rPr>
        <w:t>3</w:t>
      </w:r>
      <w:r w:rsidRPr="00FE3B4A">
        <w:rPr>
          <w:szCs w:val="24"/>
        </w:rPr>
        <w:t xml:space="preserve"> Department of Psychology, Goldsmiths, University of London, UK</w:t>
      </w:r>
    </w:p>
    <w:p w:rsidR="00721968" w:rsidRPr="00FE3B4A" w:rsidRDefault="00721968" w:rsidP="00721968">
      <w:pPr>
        <w:autoSpaceDE w:val="0"/>
        <w:autoSpaceDN w:val="0"/>
        <w:adjustRightInd w:val="0"/>
        <w:spacing w:line="480" w:lineRule="auto"/>
        <w:rPr>
          <w:szCs w:val="24"/>
        </w:rPr>
      </w:pPr>
      <w:r w:rsidRPr="00FE3B4A">
        <w:rPr>
          <w:szCs w:val="24"/>
        </w:rPr>
        <w:tab/>
      </w:r>
    </w:p>
    <w:p w:rsidR="00721968" w:rsidRPr="00FE3B4A" w:rsidRDefault="00721968" w:rsidP="00721968">
      <w:pPr>
        <w:autoSpaceDE w:val="0"/>
        <w:autoSpaceDN w:val="0"/>
        <w:adjustRightInd w:val="0"/>
        <w:spacing w:line="480" w:lineRule="auto"/>
        <w:ind w:left="720" w:hanging="720"/>
        <w:rPr>
          <w:szCs w:val="24"/>
        </w:rPr>
      </w:pPr>
    </w:p>
    <w:p w:rsidR="00642B01" w:rsidRPr="00FE3B4A" w:rsidRDefault="00642B01" w:rsidP="00721968">
      <w:pPr>
        <w:autoSpaceDE w:val="0"/>
        <w:autoSpaceDN w:val="0"/>
        <w:adjustRightInd w:val="0"/>
        <w:spacing w:line="480" w:lineRule="auto"/>
        <w:ind w:left="720" w:hanging="720"/>
        <w:rPr>
          <w:szCs w:val="24"/>
        </w:rPr>
      </w:pPr>
    </w:p>
    <w:p w:rsidR="00642B01" w:rsidRPr="00FE3B4A" w:rsidRDefault="00642B01" w:rsidP="00721968">
      <w:pPr>
        <w:autoSpaceDE w:val="0"/>
        <w:autoSpaceDN w:val="0"/>
        <w:adjustRightInd w:val="0"/>
        <w:spacing w:line="480" w:lineRule="auto"/>
        <w:ind w:left="720" w:hanging="720"/>
        <w:rPr>
          <w:szCs w:val="24"/>
        </w:rPr>
      </w:pPr>
    </w:p>
    <w:p w:rsidR="002A4CDC" w:rsidRPr="00FE3B4A" w:rsidRDefault="002A4CDC" w:rsidP="00721968">
      <w:pPr>
        <w:autoSpaceDE w:val="0"/>
        <w:autoSpaceDN w:val="0"/>
        <w:adjustRightInd w:val="0"/>
        <w:spacing w:line="480" w:lineRule="auto"/>
        <w:ind w:left="720" w:hanging="720"/>
        <w:rPr>
          <w:szCs w:val="24"/>
        </w:rPr>
      </w:pPr>
      <w:r w:rsidRPr="00FE3B4A">
        <w:rPr>
          <w:szCs w:val="24"/>
        </w:rPr>
        <w:t>Correspondence to:</w:t>
      </w:r>
    </w:p>
    <w:p w:rsidR="002A4CDC" w:rsidRPr="00FE3B4A" w:rsidRDefault="002A4CDC" w:rsidP="00721968">
      <w:pPr>
        <w:autoSpaceDE w:val="0"/>
        <w:autoSpaceDN w:val="0"/>
        <w:adjustRightInd w:val="0"/>
        <w:spacing w:line="480" w:lineRule="auto"/>
        <w:ind w:left="720" w:hanging="720"/>
        <w:rPr>
          <w:szCs w:val="24"/>
        </w:rPr>
      </w:pPr>
      <w:r w:rsidRPr="00FE3B4A">
        <w:rPr>
          <w:szCs w:val="24"/>
        </w:rPr>
        <w:t>Dr Josh P Davis</w:t>
      </w:r>
    </w:p>
    <w:p w:rsidR="00642B01" w:rsidRPr="00FE3B4A" w:rsidRDefault="00642B01" w:rsidP="00721968">
      <w:pPr>
        <w:autoSpaceDE w:val="0"/>
        <w:autoSpaceDN w:val="0"/>
        <w:adjustRightInd w:val="0"/>
        <w:spacing w:line="480" w:lineRule="auto"/>
        <w:ind w:left="720" w:hanging="720"/>
        <w:rPr>
          <w:szCs w:val="24"/>
        </w:rPr>
      </w:pPr>
      <w:r w:rsidRPr="00FE3B4A">
        <w:rPr>
          <w:szCs w:val="24"/>
        </w:rPr>
        <w:t>Department of Psychology, Social Work and Counselling</w:t>
      </w:r>
    </w:p>
    <w:p w:rsidR="00642B01" w:rsidRPr="00FE3B4A" w:rsidRDefault="00642B01" w:rsidP="00721968">
      <w:pPr>
        <w:autoSpaceDE w:val="0"/>
        <w:autoSpaceDN w:val="0"/>
        <w:adjustRightInd w:val="0"/>
        <w:spacing w:line="480" w:lineRule="auto"/>
        <w:ind w:left="720" w:hanging="720"/>
        <w:rPr>
          <w:szCs w:val="24"/>
        </w:rPr>
      </w:pPr>
      <w:r w:rsidRPr="00FE3B4A">
        <w:rPr>
          <w:szCs w:val="24"/>
        </w:rPr>
        <w:t>University of Greenwich</w:t>
      </w:r>
    </w:p>
    <w:p w:rsidR="00642B01" w:rsidRPr="00FE3B4A" w:rsidRDefault="00642B01" w:rsidP="00721968">
      <w:pPr>
        <w:autoSpaceDE w:val="0"/>
        <w:autoSpaceDN w:val="0"/>
        <w:adjustRightInd w:val="0"/>
        <w:spacing w:line="480" w:lineRule="auto"/>
        <w:ind w:left="720" w:hanging="720"/>
        <w:rPr>
          <w:szCs w:val="24"/>
        </w:rPr>
      </w:pPr>
      <w:r w:rsidRPr="00FE3B4A">
        <w:rPr>
          <w:szCs w:val="24"/>
        </w:rPr>
        <w:t>Avery Hill</w:t>
      </w:r>
    </w:p>
    <w:p w:rsidR="00642B01" w:rsidRPr="00FE3B4A" w:rsidRDefault="00642B01" w:rsidP="00721968">
      <w:pPr>
        <w:autoSpaceDE w:val="0"/>
        <w:autoSpaceDN w:val="0"/>
        <w:adjustRightInd w:val="0"/>
        <w:spacing w:line="480" w:lineRule="auto"/>
        <w:ind w:left="720" w:hanging="720"/>
        <w:rPr>
          <w:szCs w:val="24"/>
        </w:rPr>
      </w:pPr>
      <w:r w:rsidRPr="00FE3B4A">
        <w:rPr>
          <w:szCs w:val="24"/>
        </w:rPr>
        <w:t>London, SE9 2UG, UK</w:t>
      </w:r>
    </w:p>
    <w:p w:rsidR="00642B01" w:rsidRPr="00FE3B4A" w:rsidRDefault="00642B01" w:rsidP="00721968">
      <w:pPr>
        <w:autoSpaceDE w:val="0"/>
        <w:autoSpaceDN w:val="0"/>
        <w:adjustRightInd w:val="0"/>
        <w:spacing w:line="480" w:lineRule="auto"/>
        <w:ind w:left="720" w:hanging="720"/>
        <w:rPr>
          <w:szCs w:val="24"/>
        </w:rPr>
      </w:pPr>
      <w:r w:rsidRPr="00FE3B4A">
        <w:rPr>
          <w:szCs w:val="24"/>
        </w:rPr>
        <w:t>j.p.davis@greenwich.ac.uk</w:t>
      </w:r>
    </w:p>
    <w:p w:rsidR="00642B01" w:rsidRPr="00FE3B4A" w:rsidRDefault="00642B01" w:rsidP="00721968">
      <w:pPr>
        <w:autoSpaceDE w:val="0"/>
        <w:autoSpaceDN w:val="0"/>
        <w:adjustRightInd w:val="0"/>
        <w:spacing w:line="480" w:lineRule="auto"/>
        <w:ind w:left="720" w:hanging="720"/>
        <w:rPr>
          <w:szCs w:val="24"/>
        </w:rPr>
      </w:pPr>
    </w:p>
    <w:p w:rsidR="00642B01" w:rsidRPr="00FE3B4A" w:rsidRDefault="00642B01" w:rsidP="00721968">
      <w:pPr>
        <w:autoSpaceDE w:val="0"/>
        <w:autoSpaceDN w:val="0"/>
        <w:adjustRightInd w:val="0"/>
        <w:spacing w:line="480" w:lineRule="auto"/>
        <w:ind w:left="720" w:hanging="720"/>
        <w:rPr>
          <w:szCs w:val="24"/>
        </w:rPr>
      </w:pPr>
      <w:r w:rsidRPr="00FE3B4A">
        <w:rPr>
          <w:szCs w:val="24"/>
        </w:rPr>
        <w:t>Word count (excluding title</w:t>
      </w:r>
      <w:r w:rsidR="009E3426">
        <w:rPr>
          <w:szCs w:val="24"/>
        </w:rPr>
        <w:t>s</w:t>
      </w:r>
      <w:r w:rsidRPr="00FE3B4A">
        <w:rPr>
          <w:szCs w:val="24"/>
        </w:rPr>
        <w:t>, abstract, tables, figures,</w:t>
      </w:r>
      <w:r w:rsidR="009E3426">
        <w:rPr>
          <w:szCs w:val="24"/>
        </w:rPr>
        <w:t xml:space="preserve"> </w:t>
      </w:r>
      <w:r w:rsidRPr="00FE3B4A">
        <w:rPr>
          <w:szCs w:val="24"/>
        </w:rPr>
        <w:t xml:space="preserve">and references): </w:t>
      </w:r>
      <w:r w:rsidR="00A863D8">
        <w:rPr>
          <w:szCs w:val="24"/>
        </w:rPr>
        <w:t>7,</w:t>
      </w:r>
      <w:r w:rsidR="00703CC1">
        <w:rPr>
          <w:szCs w:val="24"/>
        </w:rPr>
        <w:t>705</w:t>
      </w:r>
    </w:p>
    <w:p w:rsidR="00642B01" w:rsidRPr="00FE3B4A" w:rsidRDefault="00642B01" w:rsidP="00642B01">
      <w:pPr>
        <w:spacing w:line="480" w:lineRule="auto"/>
        <w:rPr>
          <w:szCs w:val="24"/>
        </w:rPr>
      </w:pPr>
      <w:r w:rsidRPr="00FE3B4A">
        <w:rPr>
          <w:szCs w:val="24"/>
        </w:rPr>
        <w:lastRenderedPageBreak/>
        <w:t>Acknowledgments: We would like to thank Mick Neville and Paul Smith from the Metropolitan Police Service for assistance with police recruitment</w:t>
      </w:r>
      <w:r w:rsidR="000F79CD">
        <w:rPr>
          <w:szCs w:val="24"/>
        </w:rPr>
        <w:t xml:space="preserve"> and information as to police procedures;</w:t>
      </w:r>
      <w:r w:rsidRPr="00FE3B4A">
        <w:rPr>
          <w:szCs w:val="24"/>
        </w:rPr>
        <w:t xml:space="preserve"> as well as Kelty Battenti, Jennie Bishop, Charlotte Byfield-Wells, Nezire Cornish, Catherine Culbert, Ima Fagerbakke, Beckie Hogan, </w:t>
      </w:r>
      <w:r w:rsidRPr="00FE3B4A">
        <w:rPr>
          <w:szCs w:val="24"/>
          <w:lang w:val="it-IT"/>
        </w:rPr>
        <w:t>Charlotte Ide, Desislava Ignatova,</w:t>
      </w:r>
      <w:r w:rsidRPr="00FE3B4A">
        <w:rPr>
          <w:szCs w:val="24"/>
        </w:rPr>
        <w:t xml:space="preserve"> Ionela Jurj, Andreea Maigut, Jade Murray, Christopher Pluta, Sarah Poland, Lauren Smith, Have Sokoli, Jay Tamplin-Wilson, Nadine Wanke, and Sarah Wilson</w:t>
      </w:r>
      <w:r w:rsidRPr="00FE3B4A">
        <w:rPr>
          <w:szCs w:val="24"/>
          <w:lang w:val="it-IT"/>
        </w:rPr>
        <w:t xml:space="preserve"> </w:t>
      </w:r>
      <w:r w:rsidRPr="00FE3B4A">
        <w:rPr>
          <w:szCs w:val="24"/>
        </w:rPr>
        <w:t>for help with recruitment and testing. We would also like to thank two anonymous reviewers for their very helpful comments on an earlier version of this manuscript.</w:t>
      </w:r>
    </w:p>
    <w:p w:rsidR="00642B01" w:rsidRPr="00FE3B4A" w:rsidRDefault="00642B01" w:rsidP="00642B01">
      <w:pPr>
        <w:spacing w:line="480" w:lineRule="auto"/>
        <w:rPr>
          <w:szCs w:val="24"/>
        </w:rPr>
      </w:pPr>
    </w:p>
    <w:p w:rsidR="00721968" w:rsidRPr="00FE3B4A" w:rsidRDefault="00721968" w:rsidP="00642B01">
      <w:pPr>
        <w:autoSpaceDE w:val="0"/>
        <w:autoSpaceDN w:val="0"/>
        <w:adjustRightInd w:val="0"/>
        <w:spacing w:line="480" w:lineRule="auto"/>
        <w:rPr>
          <w:szCs w:val="24"/>
        </w:rPr>
      </w:pPr>
      <w:r w:rsidRPr="00FE3B4A">
        <w:rPr>
          <w:szCs w:val="24"/>
        </w:rPr>
        <w:t xml:space="preserve">Parts of this research were presented in </w:t>
      </w:r>
      <w:r w:rsidRPr="00FE3B4A">
        <w:rPr>
          <w:i/>
          <w:szCs w:val="24"/>
        </w:rPr>
        <w:t>The Psychologist</w:t>
      </w:r>
      <w:r w:rsidR="00642B01" w:rsidRPr="00FE3B4A">
        <w:rPr>
          <w:i/>
          <w:szCs w:val="24"/>
        </w:rPr>
        <w:t xml:space="preserve"> </w:t>
      </w:r>
      <w:r w:rsidR="00642B01" w:rsidRPr="00FE3B4A">
        <w:rPr>
          <w:szCs w:val="24"/>
        </w:rPr>
        <w:t>(Davis, Lander, and Jansari, 2013)</w:t>
      </w:r>
      <w:r w:rsidRPr="00FE3B4A">
        <w:rPr>
          <w:i/>
          <w:szCs w:val="24"/>
        </w:rPr>
        <w:t xml:space="preserve">, </w:t>
      </w:r>
      <w:r w:rsidRPr="00FE3B4A">
        <w:rPr>
          <w:szCs w:val="24"/>
        </w:rPr>
        <w:t xml:space="preserve">the </w:t>
      </w:r>
      <w:r w:rsidRPr="00FE3B4A">
        <w:rPr>
          <w:i/>
          <w:szCs w:val="24"/>
        </w:rPr>
        <w:t>IEEE International Conference on Advanced Video and Signal-based Surveillance (AVSS) Karlsruhe Institute of Technology, Germany</w:t>
      </w:r>
      <w:r w:rsidRPr="00FE3B4A">
        <w:rPr>
          <w:szCs w:val="24"/>
        </w:rPr>
        <w:t>, 25-28 August, 2015; the</w:t>
      </w:r>
      <w:r w:rsidRPr="00FE3B4A">
        <w:rPr>
          <w:bCs/>
          <w:szCs w:val="24"/>
        </w:rPr>
        <w:t xml:space="preserve"> </w:t>
      </w:r>
      <w:r w:rsidRPr="00FE3B4A">
        <w:rPr>
          <w:bCs/>
          <w:i/>
          <w:szCs w:val="24"/>
        </w:rPr>
        <w:t>Pre-SARMAC</w:t>
      </w:r>
      <w:r w:rsidRPr="00FE3B4A">
        <w:rPr>
          <w:b/>
          <w:bCs/>
          <w:i/>
          <w:szCs w:val="24"/>
        </w:rPr>
        <w:t xml:space="preserve"> </w:t>
      </w:r>
      <w:r w:rsidRPr="00FE3B4A">
        <w:rPr>
          <w:i/>
          <w:szCs w:val="24"/>
        </w:rPr>
        <w:t>Face Day Workshop, University of Victoria</w:t>
      </w:r>
      <w:r w:rsidRPr="00FE3B4A">
        <w:rPr>
          <w:szCs w:val="24"/>
        </w:rPr>
        <w:t>,</w:t>
      </w:r>
      <w:r w:rsidRPr="00FE3B4A">
        <w:rPr>
          <w:rFonts w:eastAsia="Lingoes Unicode"/>
          <w:i/>
          <w:szCs w:val="24"/>
        </w:rPr>
        <w:t xml:space="preserve"> British Columbia, Canada</w:t>
      </w:r>
      <w:r w:rsidRPr="00FE3B4A">
        <w:rPr>
          <w:rFonts w:eastAsia="Lingoes Unicode"/>
          <w:szCs w:val="24"/>
        </w:rPr>
        <w:t>; and the 5</w:t>
      </w:r>
      <w:r w:rsidRPr="00FE3B4A">
        <w:rPr>
          <w:i/>
          <w:szCs w:val="24"/>
          <w:vertAlign w:val="superscript"/>
        </w:rPr>
        <w:t>th</w:t>
      </w:r>
      <w:r w:rsidRPr="00FE3B4A">
        <w:rPr>
          <w:i/>
          <w:szCs w:val="24"/>
        </w:rPr>
        <w:t xml:space="preserve"> International Conference on Imaging for Crime Preve</w:t>
      </w:r>
      <w:r w:rsidR="008E3DFE">
        <w:rPr>
          <w:i/>
          <w:szCs w:val="24"/>
        </w:rPr>
        <w:t>ntion and Detection (ICDP 2013),</w:t>
      </w:r>
      <w:r w:rsidRPr="00FE3B4A">
        <w:rPr>
          <w:szCs w:val="24"/>
        </w:rPr>
        <w:t xml:space="preserve"> </w:t>
      </w:r>
      <w:r w:rsidRPr="00FE3B4A">
        <w:rPr>
          <w:i/>
          <w:szCs w:val="24"/>
        </w:rPr>
        <w:t>Kingston University, UK</w:t>
      </w:r>
      <w:r w:rsidRPr="00FE3B4A">
        <w:rPr>
          <w:szCs w:val="24"/>
        </w:rPr>
        <w:t xml:space="preserve">, December 2013. </w:t>
      </w:r>
    </w:p>
    <w:p w:rsidR="00721968" w:rsidRPr="00FE3B4A" w:rsidRDefault="00721968" w:rsidP="00721968">
      <w:pPr>
        <w:autoSpaceDE w:val="0"/>
        <w:autoSpaceDN w:val="0"/>
        <w:adjustRightInd w:val="0"/>
        <w:spacing w:line="480" w:lineRule="auto"/>
        <w:rPr>
          <w:b/>
          <w:szCs w:val="24"/>
        </w:rPr>
      </w:pPr>
    </w:p>
    <w:p w:rsidR="00721968" w:rsidRPr="00FE3B4A" w:rsidRDefault="00721968" w:rsidP="00721968">
      <w:pPr>
        <w:autoSpaceDE w:val="0"/>
        <w:autoSpaceDN w:val="0"/>
        <w:adjustRightInd w:val="0"/>
        <w:spacing w:line="480" w:lineRule="auto"/>
        <w:rPr>
          <w:b/>
          <w:szCs w:val="24"/>
        </w:rPr>
      </w:pPr>
    </w:p>
    <w:p w:rsidR="00642B01" w:rsidRPr="00FE3B4A" w:rsidRDefault="00642B01" w:rsidP="00721968">
      <w:pPr>
        <w:autoSpaceDE w:val="0"/>
        <w:autoSpaceDN w:val="0"/>
        <w:adjustRightInd w:val="0"/>
        <w:spacing w:line="480" w:lineRule="auto"/>
        <w:rPr>
          <w:b/>
          <w:szCs w:val="24"/>
        </w:rPr>
      </w:pPr>
    </w:p>
    <w:p w:rsidR="00642B01" w:rsidRPr="00FE3B4A" w:rsidRDefault="00642B01" w:rsidP="00721968">
      <w:pPr>
        <w:autoSpaceDE w:val="0"/>
        <w:autoSpaceDN w:val="0"/>
        <w:adjustRightInd w:val="0"/>
        <w:spacing w:line="480" w:lineRule="auto"/>
        <w:rPr>
          <w:b/>
          <w:szCs w:val="24"/>
        </w:rPr>
      </w:pPr>
    </w:p>
    <w:p w:rsidR="00642B01" w:rsidRPr="00FE3B4A" w:rsidRDefault="00642B01" w:rsidP="00721968">
      <w:pPr>
        <w:autoSpaceDE w:val="0"/>
        <w:autoSpaceDN w:val="0"/>
        <w:adjustRightInd w:val="0"/>
        <w:spacing w:line="480" w:lineRule="auto"/>
        <w:rPr>
          <w:b/>
          <w:szCs w:val="24"/>
        </w:rPr>
      </w:pPr>
    </w:p>
    <w:p w:rsidR="00642B01" w:rsidRPr="00FE3B4A" w:rsidRDefault="00642B01" w:rsidP="00721968">
      <w:pPr>
        <w:autoSpaceDE w:val="0"/>
        <w:autoSpaceDN w:val="0"/>
        <w:adjustRightInd w:val="0"/>
        <w:spacing w:line="480" w:lineRule="auto"/>
        <w:rPr>
          <w:b/>
          <w:szCs w:val="24"/>
        </w:rPr>
      </w:pPr>
    </w:p>
    <w:p w:rsidR="00642B01" w:rsidRPr="00FE3B4A" w:rsidRDefault="00642B01" w:rsidP="00721968">
      <w:pPr>
        <w:autoSpaceDE w:val="0"/>
        <w:autoSpaceDN w:val="0"/>
        <w:adjustRightInd w:val="0"/>
        <w:spacing w:line="480" w:lineRule="auto"/>
        <w:rPr>
          <w:b/>
          <w:szCs w:val="24"/>
        </w:rPr>
      </w:pPr>
    </w:p>
    <w:p w:rsidR="00642B01" w:rsidRPr="00FE3B4A" w:rsidRDefault="00642B01" w:rsidP="00721968">
      <w:pPr>
        <w:autoSpaceDE w:val="0"/>
        <w:autoSpaceDN w:val="0"/>
        <w:adjustRightInd w:val="0"/>
        <w:spacing w:line="480" w:lineRule="auto"/>
        <w:rPr>
          <w:b/>
          <w:szCs w:val="24"/>
        </w:rPr>
      </w:pPr>
    </w:p>
    <w:p w:rsidR="00642B01" w:rsidRPr="00FE3B4A" w:rsidRDefault="00642B01" w:rsidP="00721968">
      <w:pPr>
        <w:autoSpaceDE w:val="0"/>
        <w:autoSpaceDN w:val="0"/>
        <w:adjustRightInd w:val="0"/>
        <w:spacing w:line="480" w:lineRule="auto"/>
        <w:rPr>
          <w:b/>
          <w:szCs w:val="24"/>
        </w:rPr>
      </w:pPr>
    </w:p>
    <w:p w:rsidR="00642B01" w:rsidRPr="00FE3B4A" w:rsidRDefault="00642B01" w:rsidP="00721968">
      <w:pPr>
        <w:autoSpaceDE w:val="0"/>
        <w:autoSpaceDN w:val="0"/>
        <w:adjustRightInd w:val="0"/>
        <w:spacing w:line="480" w:lineRule="auto"/>
        <w:rPr>
          <w:b/>
          <w:szCs w:val="24"/>
        </w:rPr>
      </w:pPr>
    </w:p>
    <w:p w:rsidR="00721968" w:rsidRPr="00FE3B4A" w:rsidRDefault="00721968" w:rsidP="00721968">
      <w:pPr>
        <w:autoSpaceDE w:val="0"/>
        <w:autoSpaceDN w:val="0"/>
        <w:adjustRightInd w:val="0"/>
        <w:spacing w:line="480" w:lineRule="auto"/>
        <w:rPr>
          <w:szCs w:val="24"/>
        </w:rPr>
      </w:pPr>
      <w:r w:rsidRPr="00FE3B4A">
        <w:rPr>
          <w:szCs w:val="24"/>
        </w:rPr>
        <w:lastRenderedPageBreak/>
        <w:t>Abstract</w:t>
      </w:r>
    </w:p>
    <w:p w:rsidR="00721968" w:rsidRPr="00FE3B4A" w:rsidRDefault="00721968" w:rsidP="00721968">
      <w:pPr>
        <w:autoSpaceDE w:val="0"/>
        <w:autoSpaceDN w:val="0"/>
        <w:adjustRightInd w:val="0"/>
        <w:spacing w:line="480" w:lineRule="auto"/>
        <w:rPr>
          <w:szCs w:val="24"/>
        </w:rPr>
      </w:pPr>
    </w:p>
    <w:p w:rsidR="00721968" w:rsidRPr="00FE3B4A" w:rsidRDefault="00484057" w:rsidP="00721968">
      <w:pPr>
        <w:pStyle w:val="Heading1"/>
        <w:spacing w:before="0" w:beforeAutospacing="0" w:after="0" w:afterAutospacing="0" w:line="480" w:lineRule="auto"/>
        <w:textAlignment w:val="baseline"/>
        <w:rPr>
          <w:b w:val="0"/>
          <w:sz w:val="24"/>
          <w:szCs w:val="24"/>
        </w:rPr>
      </w:pPr>
      <w:r>
        <w:rPr>
          <w:b w:val="0"/>
          <w:sz w:val="24"/>
          <w:szCs w:val="24"/>
        </w:rPr>
        <w:t>T</w:t>
      </w:r>
      <w:r w:rsidR="00721968" w:rsidRPr="00FE3B4A">
        <w:rPr>
          <w:b w:val="0"/>
          <w:sz w:val="24"/>
          <w:szCs w:val="24"/>
        </w:rPr>
        <w:t>here are large individual differences i</w:t>
      </w:r>
      <w:r w:rsidR="00F83C73">
        <w:rPr>
          <w:b w:val="0"/>
          <w:sz w:val="24"/>
          <w:szCs w:val="24"/>
        </w:rPr>
        <w:t xml:space="preserve">n the ability to </w:t>
      </w:r>
      <w:r w:rsidR="00FA1D47">
        <w:rPr>
          <w:b w:val="0"/>
          <w:sz w:val="24"/>
          <w:szCs w:val="24"/>
        </w:rPr>
        <w:t>recognise</w:t>
      </w:r>
      <w:r w:rsidR="00F83C73">
        <w:rPr>
          <w:b w:val="0"/>
          <w:sz w:val="24"/>
          <w:szCs w:val="24"/>
        </w:rPr>
        <w:t xml:space="preserve"> faces. </w:t>
      </w:r>
      <w:r w:rsidR="00F83C73" w:rsidRPr="00F83C73">
        <w:rPr>
          <w:b w:val="0"/>
          <w:i/>
          <w:sz w:val="24"/>
          <w:szCs w:val="24"/>
        </w:rPr>
        <w:t>S</w:t>
      </w:r>
      <w:r w:rsidR="00721968" w:rsidRPr="00FE3B4A">
        <w:rPr>
          <w:b w:val="0"/>
          <w:i/>
          <w:sz w:val="24"/>
          <w:szCs w:val="24"/>
        </w:rPr>
        <w:t>uper-recognisers</w:t>
      </w:r>
      <w:r w:rsidR="00721968" w:rsidRPr="00FE3B4A">
        <w:rPr>
          <w:b w:val="0"/>
          <w:sz w:val="24"/>
          <w:szCs w:val="24"/>
        </w:rPr>
        <w:t xml:space="preserve"> </w:t>
      </w:r>
      <w:r w:rsidR="00F83C73">
        <w:rPr>
          <w:b w:val="0"/>
          <w:sz w:val="24"/>
          <w:szCs w:val="24"/>
        </w:rPr>
        <w:t>are</w:t>
      </w:r>
      <w:r w:rsidR="00721968" w:rsidRPr="00FE3B4A">
        <w:rPr>
          <w:b w:val="0"/>
          <w:sz w:val="24"/>
          <w:szCs w:val="24"/>
        </w:rPr>
        <w:t xml:space="preserve"> exceptionally </w:t>
      </w:r>
      <w:r w:rsidR="00F83C73">
        <w:rPr>
          <w:b w:val="0"/>
          <w:sz w:val="24"/>
          <w:szCs w:val="24"/>
        </w:rPr>
        <w:t>good</w:t>
      </w:r>
      <w:r w:rsidR="00C24E39">
        <w:rPr>
          <w:b w:val="0"/>
          <w:sz w:val="24"/>
          <w:szCs w:val="24"/>
        </w:rPr>
        <w:t xml:space="preserve"> at face memory tasks</w:t>
      </w:r>
      <w:r w:rsidR="00721968" w:rsidRPr="00FE3B4A">
        <w:rPr>
          <w:b w:val="0"/>
          <w:sz w:val="24"/>
          <w:szCs w:val="24"/>
        </w:rPr>
        <w:t xml:space="preserve">. In London, </w:t>
      </w:r>
      <w:r w:rsidR="00C8127E">
        <w:rPr>
          <w:b w:val="0"/>
          <w:sz w:val="24"/>
          <w:szCs w:val="24"/>
        </w:rPr>
        <w:t xml:space="preserve">a </w:t>
      </w:r>
      <w:r w:rsidR="00E542DE">
        <w:rPr>
          <w:b w:val="0"/>
          <w:sz w:val="24"/>
          <w:szCs w:val="24"/>
        </w:rPr>
        <w:t xml:space="preserve">small </w:t>
      </w:r>
      <w:r w:rsidR="007E4D57">
        <w:rPr>
          <w:b w:val="0"/>
          <w:sz w:val="24"/>
          <w:szCs w:val="24"/>
        </w:rPr>
        <w:t xml:space="preserve">specialist </w:t>
      </w:r>
      <w:r w:rsidR="00C8127E">
        <w:rPr>
          <w:b w:val="0"/>
          <w:sz w:val="24"/>
          <w:szCs w:val="24"/>
        </w:rPr>
        <w:t>pool of</w:t>
      </w:r>
      <w:r w:rsidR="00721968" w:rsidRPr="00FE3B4A">
        <w:rPr>
          <w:b w:val="0"/>
          <w:sz w:val="24"/>
          <w:szCs w:val="24"/>
        </w:rPr>
        <w:t xml:space="preserve"> police </w:t>
      </w:r>
      <w:r w:rsidR="00BD517F" w:rsidRPr="00484057">
        <w:rPr>
          <w:b w:val="0"/>
          <w:sz w:val="24"/>
          <w:szCs w:val="24"/>
        </w:rPr>
        <w:t>officers</w:t>
      </w:r>
      <w:r w:rsidR="00C8127E">
        <w:rPr>
          <w:b w:val="0"/>
          <w:sz w:val="24"/>
          <w:szCs w:val="24"/>
        </w:rPr>
        <w:t xml:space="preserve"> </w:t>
      </w:r>
      <w:r w:rsidR="007E4D57">
        <w:rPr>
          <w:b w:val="0"/>
          <w:sz w:val="24"/>
          <w:szCs w:val="24"/>
        </w:rPr>
        <w:t xml:space="preserve">(also labelled ‘super-recognisers’ by the Metropolitan Police Service) </w:t>
      </w:r>
      <w:r w:rsidR="00C8127E">
        <w:rPr>
          <w:b w:val="0"/>
          <w:sz w:val="24"/>
          <w:szCs w:val="24"/>
        </w:rPr>
        <w:t xml:space="preserve">annually </w:t>
      </w:r>
      <w:r>
        <w:rPr>
          <w:b w:val="0"/>
          <w:sz w:val="24"/>
          <w:szCs w:val="24"/>
        </w:rPr>
        <w:t>make</w:t>
      </w:r>
      <w:r w:rsidR="007E4D57">
        <w:rPr>
          <w:b w:val="0"/>
          <w:sz w:val="24"/>
          <w:szCs w:val="24"/>
        </w:rPr>
        <w:t>s</w:t>
      </w:r>
      <w:r>
        <w:rPr>
          <w:b w:val="0"/>
          <w:sz w:val="24"/>
          <w:szCs w:val="24"/>
        </w:rPr>
        <w:t xml:space="preserve"> </w:t>
      </w:r>
      <w:r w:rsidR="00C8127E">
        <w:rPr>
          <w:b w:val="0"/>
          <w:sz w:val="24"/>
          <w:szCs w:val="24"/>
        </w:rPr>
        <w:t>1,000’s</w:t>
      </w:r>
      <w:r w:rsidR="00721968" w:rsidRPr="00FE3B4A">
        <w:rPr>
          <w:b w:val="0"/>
          <w:sz w:val="24"/>
          <w:szCs w:val="24"/>
        </w:rPr>
        <w:t xml:space="preserve"> </w:t>
      </w:r>
      <w:r w:rsidR="00C8127E">
        <w:rPr>
          <w:b w:val="0"/>
          <w:sz w:val="24"/>
          <w:szCs w:val="24"/>
        </w:rPr>
        <w:t xml:space="preserve">of </w:t>
      </w:r>
      <w:r w:rsidR="00721968" w:rsidRPr="00FE3B4A">
        <w:rPr>
          <w:b w:val="0"/>
          <w:sz w:val="24"/>
          <w:szCs w:val="24"/>
        </w:rPr>
        <w:t>suspect identifications from CCTV footage</w:t>
      </w:r>
      <w:r w:rsidR="00F83C73">
        <w:rPr>
          <w:b w:val="0"/>
          <w:sz w:val="24"/>
          <w:szCs w:val="24"/>
        </w:rPr>
        <w:t xml:space="preserve">. Some suspects </w:t>
      </w:r>
      <w:r w:rsidR="00CC4372">
        <w:rPr>
          <w:b w:val="0"/>
          <w:sz w:val="24"/>
          <w:szCs w:val="24"/>
        </w:rPr>
        <w:t>are</w:t>
      </w:r>
      <w:r w:rsidR="007C26E9">
        <w:rPr>
          <w:b w:val="0"/>
          <w:sz w:val="24"/>
          <w:szCs w:val="24"/>
        </w:rPr>
        <w:t xml:space="preserve"> </w:t>
      </w:r>
      <w:r w:rsidR="00F83C73">
        <w:rPr>
          <w:b w:val="0"/>
          <w:sz w:val="24"/>
          <w:szCs w:val="24"/>
        </w:rPr>
        <w:t xml:space="preserve">disguised, have not been encountered </w:t>
      </w:r>
      <w:r w:rsidR="007E4D57">
        <w:rPr>
          <w:b w:val="0"/>
          <w:sz w:val="24"/>
          <w:szCs w:val="24"/>
        </w:rPr>
        <w:t>recently</w:t>
      </w:r>
      <w:r w:rsidR="00F83C73">
        <w:rPr>
          <w:b w:val="0"/>
          <w:sz w:val="24"/>
          <w:szCs w:val="24"/>
        </w:rPr>
        <w:t xml:space="preserve">, </w:t>
      </w:r>
      <w:r w:rsidR="007C26E9">
        <w:rPr>
          <w:b w:val="0"/>
          <w:sz w:val="24"/>
          <w:szCs w:val="24"/>
        </w:rPr>
        <w:t>or</w:t>
      </w:r>
      <w:r w:rsidR="00F83C73">
        <w:rPr>
          <w:b w:val="0"/>
          <w:sz w:val="24"/>
          <w:szCs w:val="24"/>
        </w:rPr>
        <w:t xml:space="preserve"> are depicted in poor quality images</w:t>
      </w:r>
      <w:r w:rsidR="00721968" w:rsidRPr="00FE3B4A">
        <w:rPr>
          <w:b w:val="0"/>
          <w:sz w:val="24"/>
          <w:szCs w:val="24"/>
        </w:rPr>
        <w:t>. Across tests measuring familiar face recognition, unfamiliar face memory and unfamiliar face matching,</w:t>
      </w:r>
      <w:r w:rsidR="00C8127E">
        <w:rPr>
          <w:b w:val="0"/>
          <w:sz w:val="24"/>
          <w:szCs w:val="24"/>
        </w:rPr>
        <w:t xml:space="preserve"> </w:t>
      </w:r>
      <w:r w:rsidR="007E4D57">
        <w:rPr>
          <w:b w:val="0"/>
          <w:sz w:val="24"/>
          <w:szCs w:val="24"/>
        </w:rPr>
        <w:t>the accuracy</w:t>
      </w:r>
      <w:r w:rsidR="00697053">
        <w:rPr>
          <w:b w:val="0"/>
          <w:sz w:val="24"/>
          <w:szCs w:val="24"/>
        </w:rPr>
        <w:t xml:space="preserve"> of members of th</w:t>
      </w:r>
      <w:r w:rsidR="009F0EB8">
        <w:rPr>
          <w:b w:val="0"/>
          <w:sz w:val="24"/>
          <w:szCs w:val="24"/>
        </w:rPr>
        <w:t>is</w:t>
      </w:r>
      <w:r w:rsidR="007E4D57">
        <w:rPr>
          <w:b w:val="0"/>
          <w:sz w:val="24"/>
          <w:szCs w:val="24"/>
        </w:rPr>
        <w:t xml:space="preserve"> specialist police pool </w:t>
      </w:r>
      <w:r w:rsidR="00721968" w:rsidRPr="00FE3B4A">
        <w:rPr>
          <w:b w:val="0"/>
          <w:sz w:val="24"/>
          <w:szCs w:val="24"/>
        </w:rPr>
        <w:t xml:space="preserve">was </w:t>
      </w:r>
      <w:r w:rsidR="007E4D57">
        <w:rPr>
          <w:b w:val="0"/>
          <w:sz w:val="24"/>
          <w:szCs w:val="24"/>
        </w:rPr>
        <w:t>approximately equal</w:t>
      </w:r>
      <w:r w:rsidR="00721968" w:rsidRPr="00FE3B4A">
        <w:rPr>
          <w:b w:val="0"/>
          <w:sz w:val="24"/>
          <w:szCs w:val="24"/>
        </w:rPr>
        <w:t xml:space="preserve"> to a group of</w:t>
      </w:r>
      <w:r w:rsidR="00BE6DA9">
        <w:rPr>
          <w:b w:val="0"/>
          <w:sz w:val="24"/>
          <w:szCs w:val="24"/>
        </w:rPr>
        <w:t xml:space="preserve"> </w:t>
      </w:r>
      <w:r w:rsidR="007E4D57">
        <w:rPr>
          <w:b w:val="0"/>
          <w:sz w:val="24"/>
          <w:szCs w:val="24"/>
        </w:rPr>
        <w:t xml:space="preserve">non-police </w:t>
      </w:r>
      <w:r w:rsidR="00A147BE" w:rsidRPr="00FE3B4A">
        <w:rPr>
          <w:b w:val="0"/>
          <w:sz w:val="24"/>
          <w:szCs w:val="24"/>
        </w:rPr>
        <w:t>super-recognisers</w:t>
      </w:r>
      <w:r w:rsidR="00721968" w:rsidRPr="00FE3B4A">
        <w:rPr>
          <w:b w:val="0"/>
          <w:sz w:val="24"/>
          <w:szCs w:val="24"/>
        </w:rPr>
        <w:t xml:space="preserve">. </w:t>
      </w:r>
      <w:r w:rsidR="007C26E9">
        <w:rPr>
          <w:b w:val="0"/>
          <w:sz w:val="24"/>
          <w:szCs w:val="24"/>
        </w:rPr>
        <w:t>B</w:t>
      </w:r>
      <w:r w:rsidR="00721968" w:rsidRPr="00FE3B4A">
        <w:rPr>
          <w:b w:val="0"/>
          <w:sz w:val="24"/>
          <w:szCs w:val="24"/>
        </w:rPr>
        <w:t xml:space="preserve">oth groups </w:t>
      </w:r>
      <w:r w:rsidR="00A147BE">
        <w:rPr>
          <w:b w:val="0"/>
          <w:sz w:val="24"/>
          <w:szCs w:val="24"/>
        </w:rPr>
        <w:t>were more accurate than matched control members of the public</w:t>
      </w:r>
      <w:r w:rsidR="00721968" w:rsidRPr="00FE3B4A">
        <w:rPr>
          <w:b w:val="0"/>
          <w:sz w:val="24"/>
          <w:szCs w:val="24"/>
        </w:rPr>
        <w:t xml:space="preserve">. </w:t>
      </w:r>
      <w:r w:rsidR="00F83C73">
        <w:rPr>
          <w:b w:val="0"/>
          <w:sz w:val="24"/>
          <w:szCs w:val="24"/>
        </w:rPr>
        <w:t>No</w:t>
      </w:r>
      <w:r w:rsidR="00721968" w:rsidRPr="00FE3B4A">
        <w:rPr>
          <w:b w:val="0"/>
          <w:sz w:val="24"/>
          <w:szCs w:val="24"/>
        </w:rPr>
        <w:t xml:space="preserve"> reliable </w:t>
      </w:r>
      <w:r w:rsidR="00F83C73">
        <w:rPr>
          <w:b w:val="0"/>
          <w:sz w:val="24"/>
          <w:szCs w:val="24"/>
        </w:rPr>
        <w:t xml:space="preserve">relationships were found between </w:t>
      </w:r>
      <w:r w:rsidR="007E4D57">
        <w:rPr>
          <w:b w:val="0"/>
          <w:sz w:val="24"/>
          <w:szCs w:val="24"/>
        </w:rPr>
        <w:t xml:space="preserve">the </w:t>
      </w:r>
      <w:r w:rsidR="00F83C73">
        <w:rPr>
          <w:b w:val="0"/>
          <w:sz w:val="24"/>
          <w:szCs w:val="24"/>
        </w:rPr>
        <w:t xml:space="preserve">face processing </w:t>
      </w:r>
      <w:r w:rsidR="007C26E9">
        <w:rPr>
          <w:b w:val="0"/>
          <w:sz w:val="24"/>
          <w:szCs w:val="24"/>
        </w:rPr>
        <w:t xml:space="preserve">tests </w:t>
      </w:r>
      <w:r w:rsidR="00F83C73">
        <w:rPr>
          <w:b w:val="0"/>
          <w:sz w:val="24"/>
          <w:szCs w:val="24"/>
        </w:rPr>
        <w:t>and</w:t>
      </w:r>
      <w:r w:rsidR="00721968" w:rsidRPr="00FE3B4A">
        <w:rPr>
          <w:b w:val="0"/>
          <w:sz w:val="24"/>
          <w:szCs w:val="24"/>
        </w:rPr>
        <w:t xml:space="preserve"> object recognition. </w:t>
      </w:r>
      <w:r w:rsidR="00F83C73">
        <w:rPr>
          <w:b w:val="0"/>
          <w:sz w:val="24"/>
          <w:szCs w:val="24"/>
        </w:rPr>
        <w:t>W</w:t>
      </w:r>
      <w:r w:rsidR="00BD517F">
        <w:rPr>
          <w:b w:val="0"/>
          <w:sz w:val="24"/>
          <w:szCs w:val="24"/>
        </w:rPr>
        <w:t xml:space="preserve">ithin each group </w:t>
      </w:r>
      <w:r w:rsidR="00F83C73">
        <w:rPr>
          <w:b w:val="0"/>
          <w:sz w:val="24"/>
          <w:szCs w:val="24"/>
        </w:rPr>
        <w:t xml:space="preserve">however, </w:t>
      </w:r>
      <w:r w:rsidR="00BD517F">
        <w:rPr>
          <w:b w:val="0"/>
          <w:sz w:val="24"/>
          <w:szCs w:val="24"/>
        </w:rPr>
        <w:t xml:space="preserve">there were large </w:t>
      </w:r>
      <w:r w:rsidR="00F83C73">
        <w:rPr>
          <w:b w:val="0"/>
          <w:sz w:val="24"/>
          <w:szCs w:val="24"/>
        </w:rPr>
        <w:t xml:space="preserve">performance </w:t>
      </w:r>
      <w:r w:rsidR="00BD517F">
        <w:rPr>
          <w:b w:val="0"/>
          <w:sz w:val="24"/>
          <w:szCs w:val="24"/>
        </w:rPr>
        <w:t>variations</w:t>
      </w:r>
      <w:r w:rsidR="009F0EB8">
        <w:rPr>
          <w:b w:val="0"/>
          <w:sz w:val="24"/>
          <w:szCs w:val="24"/>
        </w:rPr>
        <w:t xml:space="preserve"> across tests</w:t>
      </w:r>
      <w:r w:rsidR="00BD517F">
        <w:rPr>
          <w:b w:val="0"/>
          <w:sz w:val="24"/>
          <w:szCs w:val="24"/>
        </w:rPr>
        <w:t>, and this research ha</w:t>
      </w:r>
      <w:r w:rsidR="00F83C73">
        <w:rPr>
          <w:b w:val="0"/>
          <w:sz w:val="24"/>
          <w:szCs w:val="24"/>
        </w:rPr>
        <w:t>s</w:t>
      </w:r>
      <w:r w:rsidR="00BD517F">
        <w:rPr>
          <w:b w:val="0"/>
          <w:sz w:val="24"/>
          <w:szCs w:val="24"/>
        </w:rPr>
        <w:t xml:space="preserve"> </w:t>
      </w:r>
      <w:r w:rsidR="00721968" w:rsidRPr="00FE3B4A">
        <w:rPr>
          <w:b w:val="0"/>
          <w:sz w:val="24"/>
          <w:szCs w:val="24"/>
        </w:rPr>
        <w:t>implications for</w:t>
      </w:r>
      <w:r w:rsidR="00BD517F">
        <w:rPr>
          <w:b w:val="0"/>
          <w:sz w:val="24"/>
          <w:szCs w:val="24"/>
        </w:rPr>
        <w:t xml:space="preserve"> the</w:t>
      </w:r>
      <w:r w:rsidR="00721968" w:rsidRPr="00FE3B4A">
        <w:rPr>
          <w:b w:val="0"/>
          <w:sz w:val="24"/>
          <w:szCs w:val="24"/>
        </w:rPr>
        <w:t xml:space="preserve"> deployment </w:t>
      </w:r>
      <w:r w:rsidR="00BD517F">
        <w:rPr>
          <w:b w:val="0"/>
          <w:sz w:val="24"/>
          <w:szCs w:val="24"/>
        </w:rPr>
        <w:t>of police</w:t>
      </w:r>
      <w:r w:rsidR="00721968" w:rsidRPr="00FE3B4A">
        <w:rPr>
          <w:b w:val="0"/>
          <w:sz w:val="24"/>
          <w:szCs w:val="24"/>
        </w:rPr>
        <w:t xml:space="preserve"> </w:t>
      </w:r>
      <w:r w:rsidR="00864B33">
        <w:rPr>
          <w:b w:val="0"/>
          <w:sz w:val="24"/>
          <w:szCs w:val="24"/>
        </w:rPr>
        <w:t xml:space="preserve">worldwide </w:t>
      </w:r>
      <w:r w:rsidR="00BD517F">
        <w:rPr>
          <w:b w:val="0"/>
          <w:sz w:val="24"/>
          <w:szCs w:val="24"/>
        </w:rPr>
        <w:t xml:space="preserve">in </w:t>
      </w:r>
      <w:r w:rsidR="00F83C73">
        <w:rPr>
          <w:b w:val="0"/>
          <w:sz w:val="24"/>
          <w:szCs w:val="24"/>
        </w:rPr>
        <w:t>operations requiring officers with</w:t>
      </w:r>
      <w:r w:rsidR="00721968" w:rsidRPr="00FE3B4A">
        <w:rPr>
          <w:b w:val="0"/>
          <w:sz w:val="24"/>
          <w:szCs w:val="24"/>
        </w:rPr>
        <w:t xml:space="preserve"> </w:t>
      </w:r>
      <w:r w:rsidR="00BD517F">
        <w:rPr>
          <w:b w:val="0"/>
          <w:sz w:val="24"/>
          <w:szCs w:val="24"/>
        </w:rPr>
        <w:t xml:space="preserve">superior </w:t>
      </w:r>
      <w:r w:rsidR="00721968" w:rsidRPr="00FE3B4A">
        <w:rPr>
          <w:b w:val="0"/>
          <w:sz w:val="24"/>
          <w:szCs w:val="24"/>
        </w:rPr>
        <w:t xml:space="preserve">face processing ability. </w:t>
      </w:r>
    </w:p>
    <w:p w:rsidR="00721968" w:rsidRPr="00FE3B4A" w:rsidRDefault="00721968" w:rsidP="00F83C73">
      <w:pPr>
        <w:autoSpaceDE w:val="0"/>
        <w:autoSpaceDN w:val="0"/>
        <w:adjustRightInd w:val="0"/>
        <w:spacing w:line="480" w:lineRule="auto"/>
        <w:ind w:firstLine="720"/>
        <w:jc w:val="center"/>
        <w:rPr>
          <w:szCs w:val="24"/>
        </w:rPr>
      </w:pPr>
    </w:p>
    <w:p w:rsidR="00721968" w:rsidRPr="00FE3B4A" w:rsidRDefault="00721968" w:rsidP="00721968">
      <w:pPr>
        <w:autoSpaceDE w:val="0"/>
        <w:autoSpaceDN w:val="0"/>
        <w:adjustRightInd w:val="0"/>
        <w:spacing w:line="480" w:lineRule="auto"/>
        <w:ind w:firstLine="720"/>
        <w:rPr>
          <w:szCs w:val="24"/>
        </w:rPr>
      </w:pPr>
    </w:p>
    <w:p w:rsidR="00721968" w:rsidRPr="00FE3B4A" w:rsidRDefault="00721968" w:rsidP="00721968">
      <w:pPr>
        <w:autoSpaceDE w:val="0"/>
        <w:autoSpaceDN w:val="0"/>
        <w:adjustRightInd w:val="0"/>
        <w:spacing w:line="480" w:lineRule="auto"/>
        <w:ind w:firstLine="720"/>
        <w:rPr>
          <w:szCs w:val="24"/>
        </w:rPr>
      </w:pPr>
    </w:p>
    <w:p w:rsidR="00721968" w:rsidRPr="00FE3B4A" w:rsidRDefault="00721968" w:rsidP="00721968">
      <w:pPr>
        <w:autoSpaceDE w:val="0"/>
        <w:autoSpaceDN w:val="0"/>
        <w:adjustRightInd w:val="0"/>
        <w:spacing w:line="480" w:lineRule="auto"/>
        <w:rPr>
          <w:bCs/>
          <w:szCs w:val="24"/>
        </w:rPr>
      </w:pPr>
    </w:p>
    <w:p w:rsidR="00721968" w:rsidRPr="00FE3B4A" w:rsidRDefault="00721968" w:rsidP="00721968">
      <w:pPr>
        <w:autoSpaceDE w:val="0"/>
        <w:autoSpaceDN w:val="0"/>
        <w:adjustRightInd w:val="0"/>
        <w:spacing w:line="480" w:lineRule="auto"/>
        <w:rPr>
          <w:bCs/>
          <w:szCs w:val="24"/>
        </w:rPr>
      </w:pPr>
    </w:p>
    <w:p w:rsidR="00721968" w:rsidRPr="00FE3B4A" w:rsidRDefault="00721968" w:rsidP="00721968">
      <w:pPr>
        <w:autoSpaceDE w:val="0"/>
        <w:autoSpaceDN w:val="0"/>
        <w:adjustRightInd w:val="0"/>
        <w:spacing w:line="480" w:lineRule="auto"/>
        <w:rPr>
          <w:bCs/>
          <w:szCs w:val="24"/>
        </w:rPr>
      </w:pPr>
    </w:p>
    <w:p w:rsidR="00721968" w:rsidRPr="00FE3B4A" w:rsidRDefault="00721968" w:rsidP="00721968">
      <w:pPr>
        <w:autoSpaceDE w:val="0"/>
        <w:autoSpaceDN w:val="0"/>
        <w:adjustRightInd w:val="0"/>
        <w:spacing w:line="480" w:lineRule="auto"/>
        <w:rPr>
          <w:bCs/>
          <w:szCs w:val="24"/>
        </w:rPr>
      </w:pPr>
    </w:p>
    <w:p w:rsidR="00721968" w:rsidRPr="00FE3B4A" w:rsidRDefault="00721968" w:rsidP="00721968">
      <w:pPr>
        <w:pStyle w:val="Heading1"/>
        <w:spacing w:before="0" w:beforeAutospacing="0" w:after="0" w:afterAutospacing="0" w:line="480" w:lineRule="auto"/>
        <w:textAlignment w:val="baseline"/>
        <w:rPr>
          <w:b w:val="0"/>
          <w:sz w:val="24"/>
          <w:szCs w:val="24"/>
        </w:rPr>
      </w:pPr>
    </w:p>
    <w:p w:rsidR="00A94D2E" w:rsidRDefault="00A94D2E" w:rsidP="00721968">
      <w:pPr>
        <w:pStyle w:val="Heading1"/>
        <w:spacing w:before="0" w:beforeAutospacing="0" w:after="0" w:afterAutospacing="0" w:line="480" w:lineRule="auto"/>
        <w:textAlignment w:val="baseline"/>
        <w:rPr>
          <w:b w:val="0"/>
          <w:sz w:val="24"/>
          <w:szCs w:val="24"/>
        </w:rPr>
      </w:pPr>
    </w:p>
    <w:p w:rsidR="00484057" w:rsidRDefault="00484057" w:rsidP="00A94D2E">
      <w:pPr>
        <w:pStyle w:val="Heading1"/>
        <w:spacing w:before="0" w:beforeAutospacing="0" w:after="0" w:afterAutospacing="0" w:line="480" w:lineRule="auto"/>
        <w:textAlignment w:val="baseline"/>
        <w:rPr>
          <w:b w:val="0"/>
          <w:sz w:val="24"/>
          <w:szCs w:val="24"/>
        </w:rPr>
      </w:pPr>
    </w:p>
    <w:p w:rsidR="007E4D57" w:rsidRDefault="007E4D57" w:rsidP="00A94D2E">
      <w:pPr>
        <w:pStyle w:val="Heading1"/>
        <w:spacing w:before="0" w:beforeAutospacing="0" w:after="0" w:afterAutospacing="0" w:line="480" w:lineRule="auto"/>
        <w:textAlignment w:val="baseline"/>
        <w:rPr>
          <w:b w:val="0"/>
          <w:sz w:val="24"/>
          <w:szCs w:val="24"/>
        </w:rPr>
      </w:pPr>
    </w:p>
    <w:p w:rsidR="00A94D2E" w:rsidRDefault="00721968" w:rsidP="00A94D2E">
      <w:pPr>
        <w:pStyle w:val="Heading1"/>
        <w:spacing w:before="0" w:beforeAutospacing="0" w:after="0" w:afterAutospacing="0" w:line="480" w:lineRule="auto"/>
        <w:textAlignment w:val="baseline"/>
        <w:rPr>
          <w:b w:val="0"/>
          <w:sz w:val="24"/>
          <w:szCs w:val="24"/>
        </w:rPr>
      </w:pPr>
      <w:r w:rsidRPr="00FE3B4A">
        <w:rPr>
          <w:b w:val="0"/>
          <w:sz w:val="24"/>
          <w:szCs w:val="24"/>
        </w:rPr>
        <w:t>There are large, individual differences in fa</w:t>
      </w:r>
      <w:r w:rsidR="00CC0CA2">
        <w:rPr>
          <w:b w:val="0"/>
          <w:sz w:val="24"/>
          <w:szCs w:val="24"/>
        </w:rPr>
        <w:t>ce recognition ability</w:t>
      </w:r>
      <w:r w:rsidRPr="00FE3B4A">
        <w:rPr>
          <w:b w:val="0"/>
          <w:sz w:val="24"/>
          <w:szCs w:val="24"/>
        </w:rPr>
        <w:t xml:space="preserve">. These </w:t>
      </w:r>
      <w:r w:rsidR="009F0EB8" w:rsidRPr="00FE3B4A">
        <w:rPr>
          <w:b w:val="0"/>
          <w:sz w:val="24"/>
          <w:szCs w:val="24"/>
        </w:rPr>
        <w:t>mainly inherited</w:t>
      </w:r>
      <w:r w:rsidR="009F0EB8">
        <w:rPr>
          <w:b w:val="0"/>
          <w:sz w:val="24"/>
          <w:szCs w:val="24"/>
        </w:rPr>
        <w:t xml:space="preserve"> </w:t>
      </w:r>
      <w:r w:rsidR="009F0EB8" w:rsidRPr="00FE3B4A">
        <w:rPr>
          <w:b w:val="0"/>
          <w:sz w:val="24"/>
          <w:szCs w:val="24"/>
        </w:rPr>
        <w:t xml:space="preserve">differences </w:t>
      </w:r>
      <w:r w:rsidR="009F0EB8">
        <w:rPr>
          <w:b w:val="0"/>
          <w:sz w:val="24"/>
          <w:szCs w:val="24"/>
        </w:rPr>
        <w:t>(Wilm</w:t>
      </w:r>
      <w:r w:rsidR="009F0EB8" w:rsidRPr="00CC0CA2">
        <w:rPr>
          <w:b w:val="0"/>
          <w:sz w:val="24"/>
          <w:szCs w:val="24"/>
        </w:rPr>
        <w:t>er et al.,</w:t>
      </w:r>
      <w:r w:rsidR="009F0EB8" w:rsidRPr="00FE3B4A">
        <w:rPr>
          <w:b w:val="0"/>
          <w:sz w:val="24"/>
          <w:szCs w:val="24"/>
        </w:rPr>
        <w:t xml:space="preserve"> 2010; Shakeshaft &amp; Plomin, 2015), </w:t>
      </w:r>
      <w:r w:rsidRPr="00FE3B4A">
        <w:rPr>
          <w:b w:val="0"/>
          <w:sz w:val="24"/>
          <w:szCs w:val="24"/>
        </w:rPr>
        <w:t>correlate with eyewitness identification accuracy (e.g., Bindemann, Brown, Koyas, &amp; Russ, 2012), simultaneous face matching ability (e.g.,</w:t>
      </w:r>
      <w:r w:rsidR="007C26E9" w:rsidRPr="007C26E9">
        <w:rPr>
          <w:b w:val="0"/>
          <w:sz w:val="24"/>
          <w:szCs w:val="24"/>
        </w:rPr>
        <w:t xml:space="preserve"> </w:t>
      </w:r>
      <w:r w:rsidR="007C26E9" w:rsidRPr="00FE3B4A">
        <w:rPr>
          <w:b w:val="0"/>
          <w:sz w:val="24"/>
          <w:szCs w:val="24"/>
        </w:rPr>
        <w:t>Megreya &amp; Burton, 2006</w:t>
      </w:r>
      <w:r w:rsidRPr="00FE3B4A">
        <w:rPr>
          <w:b w:val="0"/>
          <w:sz w:val="24"/>
          <w:szCs w:val="24"/>
        </w:rPr>
        <w:t>), personality (Lander &amp; Poyarekar, 2015; Li, Tian, Fang, Xu, &amp; Liu, 2010), and propensity to process faces holistically (e.g., DeGutis, Wilmer, Mercado, &amp; Cohan, 2013; Wang, Li, Fang, Tian, &amp; Liu, 2012; although see Richler, Floyd, &amp; Gauthier, 2015 for contrasting findings). Research examining extreme ability has mainly focussed on face blindness (</w:t>
      </w:r>
      <w:r w:rsidRPr="00FE3B4A">
        <w:rPr>
          <w:b w:val="0"/>
          <w:i/>
          <w:sz w:val="24"/>
          <w:szCs w:val="24"/>
        </w:rPr>
        <w:t xml:space="preserve">prosopagnosia), </w:t>
      </w:r>
      <w:r w:rsidRPr="00FE3B4A">
        <w:rPr>
          <w:b w:val="0"/>
          <w:sz w:val="24"/>
          <w:szCs w:val="24"/>
        </w:rPr>
        <w:t>particularly when coexisting with normal-range visual acuity</w:t>
      </w:r>
      <w:r w:rsidR="00E542DE">
        <w:rPr>
          <w:b w:val="0"/>
          <w:sz w:val="24"/>
          <w:szCs w:val="24"/>
        </w:rPr>
        <w:t xml:space="preserve"> and object recognition ability</w:t>
      </w:r>
      <w:r w:rsidRPr="00FE3B4A">
        <w:rPr>
          <w:b w:val="0"/>
          <w:sz w:val="24"/>
          <w:szCs w:val="24"/>
        </w:rPr>
        <w:t xml:space="preserve">. </w:t>
      </w:r>
      <w:r w:rsidRPr="00FE3B4A">
        <w:rPr>
          <w:b w:val="0"/>
          <w:i/>
          <w:sz w:val="24"/>
          <w:szCs w:val="24"/>
        </w:rPr>
        <w:t>Acquired</w:t>
      </w:r>
      <w:r w:rsidRPr="00FE3B4A">
        <w:rPr>
          <w:b w:val="0"/>
          <w:sz w:val="24"/>
          <w:szCs w:val="24"/>
        </w:rPr>
        <w:t xml:space="preserve"> </w:t>
      </w:r>
      <w:r w:rsidRPr="00FE3B4A">
        <w:rPr>
          <w:b w:val="0"/>
          <w:i/>
          <w:sz w:val="24"/>
          <w:szCs w:val="24"/>
        </w:rPr>
        <w:t xml:space="preserve">prosopagnosia </w:t>
      </w:r>
      <w:r w:rsidRPr="00FE3B4A">
        <w:rPr>
          <w:b w:val="0"/>
          <w:sz w:val="24"/>
          <w:szCs w:val="24"/>
        </w:rPr>
        <w:t xml:space="preserve">is a consequence of brain damage (e.g., Rossion </w:t>
      </w:r>
      <w:r w:rsidRPr="009B693D">
        <w:rPr>
          <w:b w:val="0"/>
          <w:sz w:val="24"/>
          <w:szCs w:val="24"/>
        </w:rPr>
        <w:t>et al.,</w:t>
      </w:r>
      <w:r w:rsidRPr="00FE3B4A">
        <w:rPr>
          <w:b w:val="0"/>
          <w:sz w:val="24"/>
          <w:szCs w:val="24"/>
        </w:rPr>
        <w:t xml:space="preserve"> 2003; Jansari et al., 2015), whereas </w:t>
      </w:r>
      <w:r w:rsidRPr="00FE3B4A">
        <w:rPr>
          <w:b w:val="0"/>
          <w:i/>
          <w:sz w:val="24"/>
          <w:szCs w:val="24"/>
        </w:rPr>
        <w:t>developmental prosopagnosia,</w:t>
      </w:r>
      <w:r w:rsidRPr="00FE3B4A">
        <w:rPr>
          <w:b w:val="0"/>
          <w:sz w:val="24"/>
          <w:szCs w:val="24"/>
        </w:rPr>
        <w:t xml:space="preserve"> often identified in childhood, is linked to no known damage (e.g., Duchaine, Germine, &amp; Nakayama, 2007; Wilmer et al., 2010). </w:t>
      </w:r>
    </w:p>
    <w:p w:rsidR="00721968" w:rsidRPr="00FE3B4A" w:rsidRDefault="00A94D2E" w:rsidP="00A94D2E">
      <w:pPr>
        <w:pStyle w:val="Heading1"/>
        <w:spacing w:before="0" w:beforeAutospacing="0" w:after="0" w:afterAutospacing="0" w:line="480" w:lineRule="auto"/>
        <w:ind w:firstLine="720"/>
        <w:textAlignment w:val="baseline"/>
        <w:rPr>
          <w:b w:val="0"/>
          <w:sz w:val="24"/>
          <w:szCs w:val="24"/>
        </w:rPr>
      </w:pPr>
      <w:r w:rsidRPr="00FE3B4A">
        <w:rPr>
          <w:b w:val="0"/>
          <w:sz w:val="24"/>
          <w:szCs w:val="24"/>
        </w:rPr>
        <w:t>Some people however possess exceptionally good face processing ability</w:t>
      </w:r>
      <w:r>
        <w:rPr>
          <w:b w:val="0"/>
          <w:sz w:val="24"/>
          <w:szCs w:val="24"/>
        </w:rPr>
        <w:t xml:space="preserve"> </w:t>
      </w:r>
      <w:r w:rsidRPr="00FE3B4A">
        <w:rPr>
          <w:b w:val="0"/>
          <w:sz w:val="24"/>
          <w:szCs w:val="24"/>
        </w:rPr>
        <w:t>(</w:t>
      </w:r>
      <w:r>
        <w:rPr>
          <w:b w:val="0"/>
          <w:sz w:val="24"/>
          <w:szCs w:val="24"/>
        </w:rPr>
        <w:t xml:space="preserve">Bobak, Bennetts, Parris, Jansari, &amp; Bate, 2016; </w:t>
      </w:r>
      <w:r w:rsidR="007C26E9" w:rsidRPr="00FE3B4A">
        <w:rPr>
          <w:b w:val="0"/>
          <w:sz w:val="24"/>
          <w:szCs w:val="24"/>
        </w:rPr>
        <w:t>Bobak, Hancock, &amp; Bate, 201</w:t>
      </w:r>
      <w:r w:rsidR="002C28E9">
        <w:rPr>
          <w:b w:val="0"/>
          <w:sz w:val="24"/>
          <w:szCs w:val="24"/>
        </w:rPr>
        <w:t>6</w:t>
      </w:r>
      <w:r w:rsidR="00E3519D">
        <w:rPr>
          <w:b w:val="0"/>
          <w:sz w:val="24"/>
          <w:szCs w:val="24"/>
        </w:rPr>
        <w:t xml:space="preserve">; </w:t>
      </w:r>
      <w:r>
        <w:rPr>
          <w:b w:val="0"/>
          <w:sz w:val="24"/>
          <w:szCs w:val="24"/>
        </w:rPr>
        <w:t xml:space="preserve">Bobak, Parris, Gregory, Bennetts, &amp; Bate, 2016; </w:t>
      </w:r>
      <w:r w:rsidR="00721968" w:rsidRPr="00FE3B4A">
        <w:rPr>
          <w:b w:val="0"/>
          <w:sz w:val="24"/>
          <w:szCs w:val="24"/>
        </w:rPr>
        <w:t>Robertson, Noyes, Dowsett, Jenkins, &amp; Burton, 2016; Russell, Chatterjee, &amp; Nakayama, 2012; Russell, Duchaine, &amp; Nakayama, 2009; White, Dunn, Schmid, &amp;</w:t>
      </w:r>
      <w:r w:rsidR="002C28E9">
        <w:rPr>
          <w:b w:val="0"/>
          <w:sz w:val="24"/>
          <w:szCs w:val="24"/>
        </w:rPr>
        <w:t xml:space="preserve"> Kemp, 2015</w:t>
      </w:r>
      <w:r w:rsidR="00721968" w:rsidRPr="00FE3B4A">
        <w:rPr>
          <w:b w:val="0"/>
          <w:sz w:val="24"/>
          <w:szCs w:val="24"/>
        </w:rPr>
        <w:t>; White, Philli</w:t>
      </w:r>
      <w:r w:rsidR="002C28E9">
        <w:rPr>
          <w:b w:val="0"/>
          <w:sz w:val="24"/>
          <w:szCs w:val="24"/>
        </w:rPr>
        <w:t>ps, Hahn, Hill, &amp; O’Toole, 2015</w:t>
      </w:r>
      <w:r w:rsidR="00721968" w:rsidRPr="00FE3B4A">
        <w:rPr>
          <w:b w:val="0"/>
          <w:sz w:val="24"/>
          <w:szCs w:val="24"/>
        </w:rPr>
        <w:t xml:space="preserve">). Russell et al. (2009) </w:t>
      </w:r>
      <w:r w:rsidR="009F0EB8">
        <w:rPr>
          <w:b w:val="0"/>
          <w:sz w:val="24"/>
          <w:szCs w:val="24"/>
        </w:rPr>
        <w:t>found</w:t>
      </w:r>
      <w:r w:rsidR="00721968" w:rsidRPr="00FE3B4A">
        <w:rPr>
          <w:b w:val="0"/>
          <w:sz w:val="24"/>
          <w:szCs w:val="24"/>
        </w:rPr>
        <w:t xml:space="preserve"> that four self-identifying </w:t>
      </w:r>
      <w:r w:rsidR="00721968" w:rsidRPr="00FE3B4A">
        <w:rPr>
          <w:b w:val="0"/>
          <w:i/>
          <w:sz w:val="24"/>
          <w:szCs w:val="24"/>
        </w:rPr>
        <w:t>super-recognisers</w:t>
      </w:r>
      <w:r w:rsidR="00721968" w:rsidRPr="00FE3B4A">
        <w:rPr>
          <w:b w:val="0"/>
          <w:sz w:val="24"/>
          <w:szCs w:val="24"/>
        </w:rPr>
        <w:t xml:space="preserve"> performed </w:t>
      </w:r>
      <w:r w:rsidR="009F0EB8">
        <w:rPr>
          <w:b w:val="0"/>
          <w:sz w:val="24"/>
          <w:szCs w:val="24"/>
        </w:rPr>
        <w:t xml:space="preserve">far better than </w:t>
      </w:r>
      <w:r w:rsidR="00721968" w:rsidRPr="00FE3B4A">
        <w:rPr>
          <w:b w:val="0"/>
          <w:sz w:val="24"/>
          <w:szCs w:val="24"/>
        </w:rPr>
        <w:t xml:space="preserve">controls on the enhanced </w:t>
      </w:r>
      <w:r w:rsidR="00721968" w:rsidRPr="00FE3B4A">
        <w:rPr>
          <w:b w:val="0"/>
          <w:i/>
          <w:sz w:val="24"/>
          <w:szCs w:val="24"/>
        </w:rPr>
        <w:t>Cambridge Face Memory Test (CFMT)</w:t>
      </w:r>
      <w:r w:rsidR="00721968" w:rsidRPr="00FE3B4A">
        <w:rPr>
          <w:b w:val="0"/>
          <w:sz w:val="24"/>
          <w:szCs w:val="24"/>
        </w:rPr>
        <w:t xml:space="preserve">, the </w:t>
      </w:r>
      <w:r w:rsidR="00721968" w:rsidRPr="00FE3B4A">
        <w:rPr>
          <w:b w:val="0"/>
          <w:i/>
          <w:sz w:val="24"/>
          <w:szCs w:val="24"/>
        </w:rPr>
        <w:t>Cambridge Face Perception Test</w:t>
      </w:r>
      <w:r w:rsidR="00721968" w:rsidRPr="00FE3B4A">
        <w:rPr>
          <w:b w:val="0"/>
          <w:sz w:val="24"/>
          <w:szCs w:val="24"/>
        </w:rPr>
        <w:t xml:space="preserve">, and a </w:t>
      </w:r>
      <w:r w:rsidR="00721968" w:rsidRPr="00FE3B4A">
        <w:rPr>
          <w:b w:val="0"/>
          <w:i/>
          <w:sz w:val="24"/>
          <w:szCs w:val="24"/>
        </w:rPr>
        <w:t>Before They Were Famous</w:t>
      </w:r>
      <w:r w:rsidR="00721968" w:rsidRPr="00FE3B4A">
        <w:rPr>
          <w:b w:val="0"/>
          <w:sz w:val="24"/>
          <w:szCs w:val="24"/>
        </w:rPr>
        <w:t xml:space="preserve"> face test. The authors suggest that super-recognisers “are about as good (at face recognition) as many developmental prosopagnosics are bad” (p. 256), and as there appears to be a continuous spectrum of ability within the population, super-recognition and developmental prosopagnosia are</w:t>
      </w:r>
      <w:r w:rsidR="009F0EB8">
        <w:rPr>
          <w:b w:val="0"/>
          <w:sz w:val="24"/>
          <w:szCs w:val="24"/>
        </w:rPr>
        <w:t xml:space="preserve"> convenient</w:t>
      </w:r>
      <w:r w:rsidR="00721968" w:rsidRPr="00FE3B4A">
        <w:rPr>
          <w:b w:val="0"/>
          <w:sz w:val="24"/>
          <w:szCs w:val="24"/>
        </w:rPr>
        <w:t xml:space="preserve"> labels for individuals represented in the two tails of this spectrum. </w:t>
      </w:r>
    </w:p>
    <w:p w:rsidR="00721968" w:rsidRPr="00FE3B4A" w:rsidRDefault="00721968" w:rsidP="00721968">
      <w:pPr>
        <w:pStyle w:val="Heading1"/>
        <w:spacing w:before="0" w:beforeAutospacing="0" w:after="0" w:afterAutospacing="0" w:line="480" w:lineRule="auto"/>
        <w:ind w:firstLine="720"/>
        <w:textAlignment w:val="baseline"/>
        <w:rPr>
          <w:b w:val="0"/>
          <w:sz w:val="24"/>
          <w:szCs w:val="24"/>
        </w:rPr>
      </w:pPr>
      <w:r w:rsidRPr="00FE3B4A">
        <w:rPr>
          <w:b w:val="0"/>
          <w:sz w:val="24"/>
          <w:szCs w:val="24"/>
        </w:rPr>
        <w:t xml:space="preserve">Excellent face recognition ability has law enforcement implications. A </w:t>
      </w:r>
      <w:r w:rsidR="00B34106">
        <w:rPr>
          <w:b w:val="0"/>
          <w:sz w:val="24"/>
          <w:szCs w:val="24"/>
        </w:rPr>
        <w:t xml:space="preserve">majority </w:t>
      </w:r>
      <w:r w:rsidRPr="00FE3B4A">
        <w:rPr>
          <w:b w:val="0"/>
          <w:sz w:val="24"/>
          <w:szCs w:val="24"/>
        </w:rPr>
        <w:t>of suspect identifications (</w:t>
      </w:r>
      <w:r w:rsidR="00E542DE">
        <w:rPr>
          <w:b w:val="0"/>
          <w:sz w:val="24"/>
          <w:szCs w:val="24"/>
        </w:rPr>
        <w:t>‘</w:t>
      </w:r>
      <w:r w:rsidRPr="009E3426">
        <w:rPr>
          <w:b w:val="0"/>
          <w:i/>
          <w:sz w:val="24"/>
          <w:szCs w:val="24"/>
        </w:rPr>
        <w:t>idents</w:t>
      </w:r>
      <w:r w:rsidRPr="00FE3B4A">
        <w:rPr>
          <w:b w:val="0"/>
          <w:sz w:val="24"/>
          <w:szCs w:val="24"/>
        </w:rPr>
        <w:t>’</w:t>
      </w:r>
      <w:r w:rsidR="002C28E9" w:rsidRPr="00894F33">
        <w:rPr>
          <w:b w:val="0"/>
          <w:sz w:val="24"/>
          <w:szCs w:val="24"/>
          <w:vertAlign w:val="superscript"/>
        </w:rPr>
        <w:t>1</w:t>
      </w:r>
      <w:r w:rsidRPr="00FE3B4A">
        <w:rPr>
          <w:b w:val="0"/>
          <w:sz w:val="24"/>
          <w:szCs w:val="24"/>
        </w:rPr>
        <w:t>) from CCTV images in London are made by a small pool of Metropolitan Police Service (MPS) officers and staff (</w:t>
      </w:r>
      <w:r w:rsidR="00894F33">
        <w:rPr>
          <w:b w:val="0"/>
          <w:i/>
          <w:sz w:val="24"/>
          <w:szCs w:val="24"/>
        </w:rPr>
        <w:t xml:space="preserve">police identifiers; </w:t>
      </w:r>
      <w:r w:rsidR="00894F33" w:rsidRPr="00894F33">
        <w:rPr>
          <w:b w:val="0"/>
          <w:sz w:val="24"/>
          <w:szCs w:val="24"/>
          <w:vertAlign w:val="superscript"/>
        </w:rPr>
        <w:t>2</w:t>
      </w:r>
      <w:r w:rsidRPr="00FE3B4A">
        <w:rPr>
          <w:b w:val="0"/>
          <w:sz w:val="24"/>
          <w:szCs w:val="24"/>
        </w:rPr>
        <w:t xml:space="preserve"> </w:t>
      </w:r>
      <w:r w:rsidR="00017627">
        <w:rPr>
          <w:b w:val="0"/>
          <w:sz w:val="24"/>
          <w:szCs w:val="24"/>
        </w:rPr>
        <w:t xml:space="preserve">see </w:t>
      </w:r>
      <w:r w:rsidRPr="00FE3B4A">
        <w:rPr>
          <w:b w:val="0"/>
          <w:sz w:val="24"/>
          <w:szCs w:val="24"/>
        </w:rPr>
        <w:t>Davis, Lander, &amp; Jansari, 2013</w:t>
      </w:r>
      <w:r w:rsidR="000E0B4C" w:rsidRPr="000E0B4C">
        <w:rPr>
          <w:b w:val="0"/>
          <w:sz w:val="24"/>
          <w:szCs w:val="24"/>
        </w:rPr>
        <w:t xml:space="preserve"> </w:t>
      </w:r>
      <w:r w:rsidR="000E0B4C">
        <w:rPr>
          <w:b w:val="0"/>
          <w:sz w:val="24"/>
          <w:szCs w:val="24"/>
        </w:rPr>
        <w:t>for a description</w:t>
      </w:r>
      <w:r w:rsidRPr="00FE3B4A">
        <w:rPr>
          <w:b w:val="0"/>
          <w:sz w:val="24"/>
          <w:szCs w:val="24"/>
        </w:rPr>
        <w:t xml:space="preserve">). </w:t>
      </w:r>
      <w:r w:rsidR="008E3DFE">
        <w:rPr>
          <w:b w:val="0"/>
          <w:sz w:val="24"/>
          <w:szCs w:val="24"/>
        </w:rPr>
        <w:t>By</w:t>
      </w:r>
      <w:r w:rsidRPr="00FE3B4A">
        <w:rPr>
          <w:b w:val="0"/>
          <w:sz w:val="24"/>
          <w:szCs w:val="24"/>
        </w:rPr>
        <w:t xml:space="preserve"> 2015, </w:t>
      </w:r>
      <w:r w:rsidR="000E0B4C">
        <w:rPr>
          <w:b w:val="0"/>
          <w:sz w:val="24"/>
          <w:szCs w:val="24"/>
        </w:rPr>
        <w:t>approximately</w:t>
      </w:r>
      <w:r w:rsidRPr="00FE3B4A">
        <w:rPr>
          <w:b w:val="0"/>
          <w:sz w:val="24"/>
          <w:szCs w:val="24"/>
        </w:rPr>
        <w:t xml:space="preserve"> 140 out of </w:t>
      </w:r>
      <w:r w:rsidR="00B34106">
        <w:rPr>
          <w:b w:val="0"/>
          <w:sz w:val="24"/>
          <w:szCs w:val="24"/>
        </w:rPr>
        <w:t>48</w:t>
      </w:r>
      <w:r w:rsidRPr="00FE3B4A">
        <w:rPr>
          <w:b w:val="0"/>
          <w:sz w:val="24"/>
          <w:szCs w:val="24"/>
        </w:rPr>
        <w:t>,000 MPS o</w:t>
      </w:r>
      <w:r w:rsidR="00D767EE" w:rsidRPr="00FE3B4A">
        <w:rPr>
          <w:b w:val="0"/>
          <w:sz w:val="24"/>
          <w:szCs w:val="24"/>
        </w:rPr>
        <w:t>fficers</w:t>
      </w:r>
      <w:r w:rsidR="001C3341">
        <w:rPr>
          <w:b w:val="0"/>
          <w:sz w:val="24"/>
          <w:szCs w:val="24"/>
        </w:rPr>
        <w:t xml:space="preserve"> and civilian staff (e.g., </w:t>
      </w:r>
      <w:r w:rsidR="00B34106">
        <w:rPr>
          <w:b w:val="0"/>
          <w:sz w:val="24"/>
          <w:szCs w:val="24"/>
        </w:rPr>
        <w:t xml:space="preserve">cell </w:t>
      </w:r>
      <w:r w:rsidR="001C3341">
        <w:rPr>
          <w:b w:val="0"/>
          <w:sz w:val="24"/>
          <w:szCs w:val="24"/>
        </w:rPr>
        <w:t>detention officers)</w:t>
      </w:r>
      <w:r w:rsidR="00017627">
        <w:rPr>
          <w:b w:val="0"/>
          <w:sz w:val="24"/>
          <w:szCs w:val="24"/>
        </w:rPr>
        <w:t xml:space="preserve"> were members. M</w:t>
      </w:r>
      <w:r w:rsidRPr="00FE3B4A">
        <w:rPr>
          <w:b w:val="0"/>
          <w:sz w:val="24"/>
          <w:szCs w:val="24"/>
        </w:rPr>
        <w:t xml:space="preserve">ost were identified after making multiple idents from the MPS </w:t>
      </w:r>
      <w:r w:rsidRPr="00FE3B4A">
        <w:rPr>
          <w:b w:val="0"/>
          <w:i/>
          <w:sz w:val="24"/>
          <w:szCs w:val="24"/>
        </w:rPr>
        <w:t>Caught on Camera</w:t>
      </w:r>
      <w:r w:rsidRPr="00FE3B4A">
        <w:rPr>
          <w:b w:val="0"/>
          <w:sz w:val="24"/>
          <w:szCs w:val="24"/>
        </w:rPr>
        <w:t xml:space="preserve"> ‘wanted’ website</w:t>
      </w:r>
      <w:r w:rsidR="00017627">
        <w:rPr>
          <w:b w:val="0"/>
          <w:sz w:val="24"/>
          <w:szCs w:val="24"/>
        </w:rPr>
        <w:t>,</w:t>
      </w:r>
      <w:r w:rsidR="00894F33">
        <w:rPr>
          <w:b w:val="0"/>
          <w:sz w:val="24"/>
          <w:szCs w:val="24"/>
        </w:rPr>
        <w:t xml:space="preserve"> </w:t>
      </w:r>
      <w:r w:rsidR="00894F33" w:rsidRPr="00894F33">
        <w:rPr>
          <w:b w:val="0"/>
          <w:sz w:val="24"/>
          <w:szCs w:val="24"/>
          <w:vertAlign w:val="superscript"/>
        </w:rPr>
        <w:t>3</w:t>
      </w:r>
      <w:r w:rsidR="00017627">
        <w:rPr>
          <w:b w:val="0"/>
          <w:sz w:val="24"/>
          <w:szCs w:val="24"/>
        </w:rPr>
        <w:t xml:space="preserve"> and their viewing</w:t>
      </w:r>
      <w:r w:rsidRPr="00FE3B4A">
        <w:rPr>
          <w:b w:val="0"/>
          <w:sz w:val="24"/>
          <w:szCs w:val="24"/>
        </w:rPr>
        <w:t xml:space="preserve"> of </w:t>
      </w:r>
      <w:r w:rsidR="00CC0CA2">
        <w:rPr>
          <w:b w:val="0"/>
          <w:sz w:val="24"/>
          <w:szCs w:val="24"/>
        </w:rPr>
        <w:t xml:space="preserve">images of </w:t>
      </w:r>
      <w:r w:rsidRPr="00FE3B4A">
        <w:rPr>
          <w:b w:val="0"/>
          <w:sz w:val="24"/>
          <w:szCs w:val="24"/>
        </w:rPr>
        <w:t>highly serious London-wide crime</w:t>
      </w:r>
      <w:r w:rsidR="00CC0CA2">
        <w:rPr>
          <w:b w:val="0"/>
          <w:sz w:val="24"/>
          <w:szCs w:val="24"/>
        </w:rPr>
        <w:t>s</w:t>
      </w:r>
      <w:r w:rsidRPr="00FE3B4A">
        <w:rPr>
          <w:b w:val="0"/>
          <w:sz w:val="24"/>
          <w:szCs w:val="24"/>
        </w:rPr>
        <w:t xml:space="preserve">, as well as less serious </w:t>
      </w:r>
      <w:r w:rsidR="006B3630" w:rsidRPr="00FE3B4A">
        <w:rPr>
          <w:b w:val="0"/>
          <w:sz w:val="24"/>
          <w:szCs w:val="24"/>
        </w:rPr>
        <w:t xml:space="preserve">local </w:t>
      </w:r>
      <w:r w:rsidR="00017627">
        <w:rPr>
          <w:b w:val="0"/>
          <w:sz w:val="24"/>
          <w:szCs w:val="24"/>
        </w:rPr>
        <w:t>crimes is</w:t>
      </w:r>
      <w:r w:rsidRPr="00FE3B4A">
        <w:rPr>
          <w:b w:val="0"/>
          <w:sz w:val="24"/>
          <w:szCs w:val="24"/>
        </w:rPr>
        <w:t xml:space="preserve"> </w:t>
      </w:r>
      <w:r w:rsidR="00D767EE" w:rsidRPr="00FE3B4A">
        <w:rPr>
          <w:b w:val="0"/>
          <w:sz w:val="24"/>
          <w:szCs w:val="24"/>
        </w:rPr>
        <w:t xml:space="preserve">now </w:t>
      </w:r>
      <w:r w:rsidR="00BD517F">
        <w:rPr>
          <w:b w:val="0"/>
          <w:sz w:val="24"/>
          <w:szCs w:val="24"/>
        </w:rPr>
        <w:t>prioritised.</w:t>
      </w:r>
      <w:r w:rsidRPr="00FE3B4A">
        <w:rPr>
          <w:b w:val="0"/>
          <w:sz w:val="24"/>
          <w:szCs w:val="24"/>
        </w:rPr>
        <w:t xml:space="preserve"> Idents are the first step in a police investigation, and although most CCTV-identified suspects confess in interview when confronted with images (&gt; 70%), not all cases proceed to court – often </w:t>
      </w:r>
      <w:r w:rsidR="00BD517F">
        <w:rPr>
          <w:b w:val="0"/>
          <w:sz w:val="24"/>
          <w:szCs w:val="24"/>
        </w:rPr>
        <w:t>f</w:t>
      </w:r>
      <w:r w:rsidR="009F0EB8">
        <w:rPr>
          <w:b w:val="0"/>
          <w:sz w:val="24"/>
          <w:szCs w:val="24"/>
        </w:rPr>
        <w:t>rom</w:t>
      </w:r>
      <w:r w:rsidR="00BD517F">
        <w:rPr>
          <w:b w:val="0"/>
          <w:sz w:val="24"/>
          <w:szCs w:val="24"/>
        </w:rPr>
        <w:t xml:space="preserve"> lack of</w:t>
      </w:r>
      <w:r w:rsidRPr="00FE3B4A">
        <w:rPr>
          <w:b w:val="0"/>
          <w:sz w:val="24"/>
          <w:szCs w:val="24"/>
        </w:rPr>
        <w:t xml:space="preserve"> alternative evidence, meaning that guilt cannot</w:t>
      </w:r>
      <w:r w:rsidR="008E3DFE">
        <w:rPr>
          <w:b w:val="0"/>
          <w:sz w:val="24"/>
          <w:szCs w:val="24"/>
        </w:rPr>
        <w:t xml:space="preserve"> always </w:t>
      </w:r>
      <w:r w:rsidRPr="00FE3B4A">
        <w:rPr>
          <w:b w:val="0"/>
          <w:sz w:val="24"/>
          <w:szCs w:val="24"/>
        </w:rPr>
        <w:t xml:space="preserve">be established. Nevertheless, between April 2013 and December 2015, </w:t>
      </w:r>
      <w:r w:rsidR="001C3341">
        <w:rPr>
          <w:b w:val="0"/>
          <w:sz w:val="24"/>
          <w:szCs w:val="24"/>
        </w:rPr>
        <w:t xml:space="preserve">the total idents </w:t>
      </w:r>
      <w:r w:rsidR="00C8127E">
        <w:rPr>
          <w:b w:val="0"/>
          <w:sz w:val="24"/>
          <w:szCs w:val="24"/>
        </w:rPr>
        <w:t xml:space="preserve">made </w:t>
      </w:r>
      <w:r w:rsidR="009F0EB8">
        <w:rPr>
          <w:b w:val="0"/>
          <w:sz w:val="24"/>
          <w:szCs w:val="24"/>
        </w:rPr>
        <w:t xml:space="preserve">in the MPS jurisdiction </w:t>
      </w:r>
      <w:r w:rsidR="001C3341">
        <w:rPr>
          <w:b w:val="0"/>
          <w:sz w:val="24"/>
          <w:szCs w:val="24"/>
        </w:rPr>
        <w:t xml:space="preserve">was approximately 13,000 </w:t>
      </w:r>
      <w:r w:rsidR="00886F5C">
        <w:rPr>
          <w:b w:val="0"/>
          <w:sz w:val="24"/>
          <w:szCs w:val="24"/>
        </w:rPr>
        <w:t>–</w:t>
      </w:r>
      <w:r w:rsidR="001C3341">
        <w:rPr>
          <w:b w:val="0"/>
          <w:sz w:val="24"/>
          <w:szCs w:val="24"/>
        </w:rPr>
        <w:t xml:space="preserve"> </w:t>
      </w:r>
      <w:r w:rsidRPr="00FE3B4A">
        <w:rPr>
          <w:b w:val="0"/>
          <w:sz w:val="24"/>
          <w:szCs w:val="24"/>
        </w:rPr>
        <w:t xml:space="preserve">police identifiers made </w:t>
      </w:r>
      <w:r w:rsidR="001C3341">
        <w:rPr>
          <w:b w:val="0"/>
          <w:sz w:val="24"/>
          <w:szCs w:val="24"/>
        </w:rPr>
        <w:t>9,000</w:t>
      </w:r>
      <w:r w:rsidRPr="00FE3B4A">
        <w:rPr>
          <w:b w:val="0"/>
          <w:sz w:val="24"/>
          <w:szCs w:val="24"/>
        </w:rPr>
        <w:t xml:space="preserve">, substantially increasing sentencing rates in cases involving CCTV evidence in London. </w:t>
      </w:r>
    </w:p>
    <w:p w:rsidR="00721968" w:rsidRPr="00FE3B4A" w:rsidRDefault="00721968" w:rsidP="00D00E50">
      <w:pPr>
        <w:pStyle w:val="Heading1"/>
        <w:spacing w:before="0" w:beforeAutospacing="0" w:after="0" w:afterAutospacing="0" w:line="480" w:lineRule="auto"/>
        <w:ind w:firstLine="720"/>
        <w:textAlignment w:val="baseline"/>
        <w:rPr>
          <w:b w:val="0"/>
          <w:sz w:val="24"/>
          <w:szCs w:val="24"/>
        </w:rPr>
      </w:pPr>
      <w:r w:rsidRPr="00FE3B4A">
        <w:rPr>
          <w:b w:val="0"/>
          <w:sz w:val="24"/>
          <w:szCs w:val="24"/>
        </w:rPr>
        <w:t>Most MPS police identifiers are community-based front line officers, and their idents are mainly driven by knowledge of local familiar suspects</w:t>
      </w:r>
      <w:r w:rsidR="00017627">
        <w:rPr>
          <w:b w:val="0"/>
          <w:sz w:val="24"/>
          <w:szCs w:val="24"/>
        </w:rPr>
        <w:t>, although some are disguised, have not been encountered recently, or are depicted in poor quality images</w:t>
      </w:r>
      <w:r w:rsidRPr="00FE3B4A">
        <w:rPr>
          <w:b w:val="0"/>
          <w:sz w:val="24"/>
          <w:szCs w:val="24"/>
        </w:rPr>
        <w:t>. Functional theories postulate qualitatively different processing pathways for familiar and unfamiliar faces (e.g., Bruce &amp; Young, 1986; for reviews see Burton, 2013; Johnston &amp; Edmond</w:t>
      </w:r>
      <w:r w:rsidR="00482112">
        <w:rPr>
          <w:b w:val="0"/>
          <w:sz w:val="24"/>
          <w:szCs w:val="24"/>
        </w:rPr>
        <w:t>s</w:t>
      </w:r>
      <w:r w:rsidRPr="00FE3B4A">
        <w:rPr>
          <w:b w:val="0"/>
          <w:sz w:val="24"/>
          <w:szCs w:val="24"/>
        </w:rPr>
        <w:t xml:space="preserve">, 2009). With familiar faces, viewpoint- and expression-independent stored representations govern recognition - accuracy is high even with poor-quality images (e.g., Bruce, Henderson, Newman, &amp; Burton, 2001; Burton, Wilson, Cowan, &amp; Bruce, 1999). To reduce ceiling effects, familiar face recognition research normally employs </w:t>
      </w:r>
      <w:r w:rsidR="0083505C">
        <w:rPr>
          <w:b w:val="0"/>
          <w:sz w:val="24"/>
          <w:szCs w:val="24"/>
        </w:rPr>
        <w:t>impoverished</w:t>
      </w:r>
      <w:r w:rsidRPr="00FE3B4A">
        <w:rPr>
          <w:b w:val="0"/>
          <w:sz w:val="24"/>
          <w:szCs w:val="24"/>
        </w:rPr>
        <w:t xml:space="preserve"> images</w:t>
      </w:r>
      <w:r w:rsidR="0083505C">
        <w:rPr>
          <w:b w:val="0"/>
          <w:sz w:val="24"/>
          <w:szCs w:val="24"/>
        </w:rPr>
        <w:t xml:space="preserve">. </w:t>
      </w:r>
      <w:r w:rsidR="008F2EED">
        <w:rPr>
          <w:b w:val="0"/>
          <w:sz w:val="24"/>
          <w:szCs w:val="24"/>
        </w:rPr>
        <w:t xml:space="preserve">Recognition performance is higher to moving images </w:t>
      </w:r>
      <w:r w:rsidRPr="00FE3B4A">
        <w:rPr>
          <w:b w:val="0"/>
          <w:sz w:val="24"/>
          <w:szCs w:val="24"/>
        </w:rPr>
        <w:t xml:space="preserve">in </w:t>
      </w:r>
      <w:r w:rsidR="001F0F9C">
        <w:rPr>
          <w:b w:val="0"/>
          <w:sz w:val="24"/>
          <w:szCs w:val="24"/>
        </w:rPr>
        <w:t xml:space="preserve">these circumstances </w:t>
      </w:r>
      <w:r w:rsidR="0083505C">
        <w:rPr>
          <w:b w:val="0"/>
          <w:sz w:val="24"/>
          <w:szCs w:val="24"/>
        </w:rPr>
        <w:t>(e.g.</w:t>
      </w:r>
      <w:r w:rsidRPr="00FE3B4A">
        <w:rPr>
          <w:b w:val="0"/>
          <w:sz w:val="24"/>
          <w:szCs w:val="24"/>
        </w:rPr>
        <w:t xml:space="preserve"> Knight &amp; Johnston, 1997)</w:t>
      </w:r>
      <w:r w:rsidR="001F0F9C">
        <w:rPr>
          <w:b w:val="0"/>
          <w:sz w:val="24"/>
          <w:szCs w:val="24"/>
        </w:rPr>
        <w:t xml:space="preserve">, </w:t>
      </w:r>
      <w:r w:rsidR="00DF493A">
        <w:rPr>
          <w:b w:val="0"/>
          <w:sz w:val="24"/>
          <w:szCs w:val="24"/>
        </w:rPr>
        <w:t>and is of</w:t>
      </w:r>
      <w:r w:rsidR="001F0F9C">
        <w:rPr>
          <w:b w:val="0"/>
          <w:sz w:val="24"/>
          <w:szCs w:val="24"/>
        </w:rPr>
        <w:t xml:space="preserve"> applied interest </w:t>
      </w:r>
      <w:r w:rsidR="00DF493A">
        <w:rPr>
          <w:b w:val="0"/>
          <w:sz w:val="24"/>
          <w:szCs w:val="24"/>
        </w:rPr>
        <w:t>as</w:t>
      </w:r>
      <w:r w:rsidR="001F0F9C">
        <w:rPr>
          <w:b w:val="0"/>
          <w:sz w:val="24"/>
          <w:szCs w:val="24"/>
        </w:rPr>
        <w:t xml:space="preserve"> CCTV images are often </w:t>
      </w:r>
      <w:r w:rsidR="00DF493A">
        <w:rPr>
          <w:b w:val="0"/>
          <w:sz w:val="24"/>
          <w:szCs w:val="24"/>
        </w:rPr>
        <w:t>low quality</w:t>
      </w:r>
      <w:r w:rsidRPr="00FE3B4A">
        <w:rPr>
          <w:b w:val="0"/>
          <w:sz w:val="24"/>
          <w:szCs w:val="24"/>
        </w:rPr>
        <w:t>. This may simply be a consequence of additional information (there are more available frames), although some authors have suggested that movement may allow for individuating ‘motion signature’ extraction (e.</w:t>
      </w:r>
      <w:r w:rsidR="00482112">
        <w:rPr>
          <w:b w:val="0"/>
          <w:sz w:val="24"/>
          <w:szCs w:val="24"/>
        </w:rPr>
        <w:t>g., Lander &amp; Bruce, 2000; Lander, Bruce, &amp; Hill</w:t>
      </w:r>
      <w:r w:rsidRPr="00FE3B4A">
        <w:rPr>
          <w:b w:val="0"/>
          <w:sz w:val="24"/>
          <w:szCs w:val="24"/>
        </w:rPr>
        <w:t xml:space="preserve">, 2001; Lander &amp; Chuang, 2005). </w:t>
      </w:r>
    </w:p>
    <w:p w:rsidR="004830D4" w:rsidRPr="00FE3B4A" w:rsidRDefault="00D767EE" w:rsidP="00D00E50">
      <w:pPr>
        <w:pStyle w:val="Heading1"/>
        <w:spacing w:before="0" w:beforeAutospacing="0" w:after="0" w:afterAutospacing="0" w:line="480" w:lineRule="auto"/>
        <w:ind w:firstLine="720"/>
        <w:textAlignment w:val="baseline"/>
        <w:rPr>
          <w:b w:val="0"/>
          <w:sz w:val="24"/>
          <w:szCs w:val="24"/>
        </w:rPr>
      </w:pPr>
      <w:r w:rsidRPr="00FE3B4A">
        <w:rPr>
          <w:b w:val="0"/>
          <w:sz w:val="24"/>
          <w:szCs w:val="24"/>
        </w:rPr>
        <w:t>I</w:t>
      </w:r>
      <w:r w:rsidR="00721968" w:rsidRPr="00FE3B4A">
        <w:rPr>
          <w:b w:val="0"/>
          <w:sz w:val="24"/>
          <w:szCs w:val="24"/>
        </w:rPr>
        <w:t xml:space="preserve">dents are </w:t>
      </w:r>
      <w:r w:rsidRPr="00FE3B4A">
        <w:rPr>
          <w:b w:val="0"/>
          <w:sz w:val="24"/>
          <w:szCs w:val="24"/>
        </w:rPr>
        <w:t xml:space="preserve">also </w:t>
      </w:r>
      <w:r w:rsidR="00721968" w:rsidRPr="00FE3B4A">
        <w:rPr>
          <w:b w:val="0"/>
          <w:sz w:val="24"/>
          <w:szCs w:val="24"/>
        </w:rPr>
        <w:t>sometimes of suspects the police identifier has never encountered in person, but recognises from previous</w:t>
      </w:r>
      <w:r w:rsidR="00BD517F">
        <w:rPr>
          <w:b w:val="0"/>
          <w:sz w:val="24"/>
          <w:szCs w:val="24"/>
        </w:rPr>
        <w:t>ly viewed</w:t>
      </w:r>
      <w:r w:rsidR="00721968" w:rsidRPr="00FE3B4A">
        <w:rPr>
          <w:b w:val="0"/>
          <w:sz w:val="24"/>
          <w:szCs w:val="24"/>
        </w:rPr>
        <w:t xml:space="preserve"> </w:t>
      </w:r>
      <w:r w:rsidR="008E3DFE">
        <w:rPr>
          <w:b w:val="0"/>
          <w:sz w:val="24"/>
          <w:szCs w:val="24"/>
        </w:rPr>
        <w:t xml:space="preserve">crime scene </w:t>
      </w:r>
      <w:r w:rsidR="00721968" w:rsidRPr="00FE3B4A">
        <w:rPr>
          <w:b w:val="0"/>
          <w:sz w:val="24"/>
          <w:szCs w:val="24"/>
        </w:rPr>
        <w:t xml:space="preserve">imagery. In contrast to familiar face recognition which is dominated by internal feature processing (e.g., eyes, mouth), unfamiliar face processing is driven by </w:t>
      </w:r>
      <w:r w:rsidR="00975712" w:rsidRPr="00FE3B4A">
        <w:rPr>
          <w:b w:val="0"/>
          <w:sz w:val="24"/>
          <w:szCs w:val="24"/>
        </w:rPr>
        <w:t xml:space="preserve">the </w:t>
      </w:r>
      <w:r w:rsidR="00721968" w:rsidRPr="00FE3B4A">
        <w:rPr>
          <w:b w:val="0"/>
          <w:sz w:val="24"/>
          <w:szCs w:val="24"/>
        </w:rPr>
        <w:t xml:space="preserve">external features (e.g., hairstyle, face shape; Bruce et al., 1999; Ellis, Shepherd, &amp; Davies, 1979), as well as expression- and viewpoint-specific </w:t>
      </w:r>
      <w:r w:rsidR="00721968" w:rsidRPr="00FE3B4A">
        <w:rPr>
          <w:b w:val="0"/>
          <w:i/>
          <w:sz w:val="24"/>
          <w:szCs w:val="24"/>
        </w:rPr>
        <w:t xml:space="preserve">pictorial </w:t>
      </w:r>
      <w:r w:rsidR="00721968" w:rsidRPr="00FE3B4A">
        <w:rPr>
          <w:b w:val="0"/>
          <w:sz w:val="24"/>
          <w:szCs w:val="24"/>
        </w:rPr>
        <w:t xml:space="preserve">codes, </w:t>
      </w:r>
      <w:r w:rsidR="003649C2" w:rsidRPr="00FE3B4A">
        <w:rPr>
          <w:b w:val="0"/>
          <w:sz w:val="24"/>
          <w:szCs w:val="24"/>
        </w:rPr>
        <w:t>making it</w:t>
      </w:r>
      <w:r w:rsidR="002A773D">
        <w:rPr>
          <w:b w:val="0"/>
          <w:sz w:val="24"/>
          <w:szCs w:val="24"/>
        </w:rPr>
        <w:t xml:space="preserve"> far more prone to error</w:t>
      </w:r>
      <w:r w:rsidR="00721968" w:rsidRPr="00FE3B4A">
        <w:rPr>
          <w:b w:val="0"/>
          <w:sz w:val="24"/>
          <w:szCs w:val="24"/>
        </w:rPr>
        <w:t xml:space="preserve"> (Burton, 2013; Jenkins, White, van Montfort, &amp; Burton, 2011; Johnston &amp; Edmond</w:t>
      </w:r>
      <w:r w:rsidR="009B693D">
        <w:rPr>
          <w:b w:val="0"/>
          <w:sz w:val="24"/>
          <w:szCs w:val="24"/>
        </w:rPr>
        <w:t>s</w:t>
      </w:r>
      <w:r w:rsidR="00721968" w:rsidRPr="00FE3B4A">
        <w:rPr>
          <w:b w:val="0"/>
          <w:sz w:val="24"/>
          <w:szCs w:val="24"/>
        </w:rPr>
        <w:t xml:space="preserve">, 2009). </w:t>
      </w:r>
      <w:r w:rsidR="003649C2" w:rsidRPr="00FE3B4A">
        <w:rPr>
          <w:b w:val="0"/>
          <w:sz w:val="24"/>
          <w:szCs w:val="24"/>
        </w:rPr>
        <w:t>H</w:t>
      </w:r>
      <w:r w:rsidR="00721968" w:rsidRPr="00FE3B4A">
        <w:rPr>
          <w:b w:val="0"/>
          <w:sz w:val="24"/>
          <w:szCs w:val="24"/>
        </w:rPr>
        <w:t>airstyle can be an unreliable identification cue, and environmental (e.g., lighting, viewpoint), appearance (e.g., expression, hairstyle change)</w:t>
      </w:r>
      <w:r w:rsidR="000E0B4C">
        <w:rPr>
          <w:b w:val="0"/>
          <w:sz w:val="24"/>
          <w:szCs w:val="24"/>
        </w:rPr>
        <w:t xml:space="preserve"> or camera (e.g.</w:t>
      </w:r>
      <w:r w:rsidR="00721968" w:rsidRPr="00FE3B4A">
        <w:rPr>
          <w:b w:val="0"/>
          <w:sz w:val="24"/>
          <w:szCs w:val="24"/>
        </w:rPr>
        <w:t xml:space="preserve"> lens type) variations can be interpreted as differences in facial structure. These variations may make images of two different people appear highly similar, or two images of the same person appear very different. </w:t>
      </w:r>
      <w:r w:rsidR="004830D4" w:rsidRPr="00FE3B4A">
        <w:rPr>
          <w:b w:val="0"/>
          <w:sz w:val="24"/>
          <w:szCs w:val="24"/>
        </w:rPr>
        <w:t>Indeed, s</w:t>
      </w:r>
      <w:r w:rsidR="00721968" w:rsidRPr="00FE3B4A">
        <w:rPr>
          <w:b w:val="0"/>
          <w:sz w:val="24"/>
          <w:szCs w:val="24"/>
        </w:rPr>
        <w:t>imultaneous unfamiliar face matching performance can be unreliable even with unlimited viewing time, high quality images, and targets present in person (e.g., Bruce</w:t>
      </w:r>
      <w:r w:rsidR="00CC0CA2">
        <w:rPr>
          <w:b w:val="0"/>
          <w:sz w:val="24"/>
          <w:szCs w:val="24"/>
        </w:rPr>
        <w:t xml:space="preserve"> et al.</w:t>
      </w:r>
      <w:r w:rsidR="00721968" w:rsidRPr="00FE3B4A">
        <w:rPr>
          <w:b w:val="0"/>
          <w:sz w:val="24"/>
          <w:szCs w:val="24"/>
        </w:rPr>
        <w:t xml:space="preserve">, 1999; Davis &amp; Valentine, 2009; Megreya &amp; Burton, 2006; see Davis &amp; Valentine, 2015 for a review). </w:t>
      </w:r>
    </w:p>
    <w:p w:rsidR="00B122EB" w:rsidRDefault="003649C2" w:rsidP="00D00E50">
      <w:pPr>
        <w:pStyle w:val="Heading1"/>
        <w:spacing w:before="0" w:beforeAutospacing="0" w:after="0" w:afterAutospacing="0" w:line="480" w:lineRule="auto"/>
        <w:ind w:firstLine="720"/>
        <w:textAlignment w:val="baseline"/>
        <w:rPr>
          <w:b w:val="0"/>
          <w:sz w:val="24"/>
          <w:szCs w:val="24"/>
        </w:rPr>
      </w:pPr>
      <w:r w:rsidRPr="00FE3B4A">
        <w:rPr>
          <w:b w:val="0"/>
          <w:sz w:val="24"/>
          <w:szCs w:val="24"/>
        </w:rPr>
        <w:t xml:space="preserve">Despite the problems associated with unfamiliar face processing, some police identifiers have been assigned to operations requiring the type of excellent unfamiliar face processing skills associated with super-recognisers. These include </w:t>
      </w:r>
      <w:r w:rsidR="009F0EB8">
        <w:rPr>
          <w:b w:val="0"/>
          <w:sz w:val="24"/>
          <w:szCs w:val="24"/>
        </w:rPr>
        <w:t>memorising</w:t>
      </w:r>
      <w:r w:rsidRPr="00FE3B4A">
        <w:rPr>
          <w:b w:val="0"/>
          <w:sz w:val="24"/>
          <w:szCs w:val="24"/>
        </w:rPr>
        <w:t xml:space="preserve"> photographs to locate suspects at crowded events; matching images of suspects across footage taken of different crimes possessing similar characteristics; and reviewing footage to locate persons of interest. </w:t>
      </w:r>
      <w:r w:rsidR="00D767EE" w:rsidRPr="00FE3B4A">
        <w:rPr>
          <w:b w:val="0"/>
          <w:sz w:val="24"/>
          <w:szCs w:val="24"/>
        </w:rPr>
        <w:t xml:space="preserve">A few police identifiers have been </w:t>
      </w:r>
      <w:r w:rsidRPr="00FE3B4A">
        <w:rPr>
          <w:b w:val="0"/>
          <w:sz w:val="24"/>
          <w:szCs w:val="24"/>
        </w:rPr>
        <w:t>attached</w:t>
      </w:r>
      <w:r w:rsidR="00D767EE" w:rsidRPr="00FE3B4A">
        <w:rPr>
          <w:b w:val="0"/>
          <w:sz w:val="24"/>
          <w:szCs w:val="24"/>
        </w:rPr>
        <w:t xml:space="preserve"> to a </w:t>
      </w:r>
      <w:r w:rsidR="00D767EE" w:rsidRPr="00FE3B4A">
        <w:rPr>
          <w:b w:val="0"/>
          <w:i/>
          <w:sz w:val="24"/>
          <w:szCs w:val="24"/>
        </w:rPr>
        <w:t>Proactive Super-Recogniser Unit</w:t>
      </w:r>
      <w:r w:rsidR="00180368">
        <w:rPr>
          <w:b w:val="0"/>
          <w:i/>
          <w:sz w:val="24"/>
          <w:szCs w:val="24"/>
        </w:rPr>
        <w:t xml:space="preserve"> </w:t>
      </w:r>
      <w:r w:rsidR="0083505C" w:rsidRPr="0083505C">
        <w:rPr>
          <w:b w:val="0"/>
          <w:sz w:val="24"/>
          <w:szCs w:val="24"/>
        </w:rPr>
        <w:t xml:space="preserve">in order to </w:t>
      </w:r>
      <w:r w:rsidR="0083505C">
        <w:rPr>
          <w:b w:val="0"/>
          <w:sz w:val="24"/>
          <w:szCs w:val="24"/>
        </w:rPr>
        <w:t>perform</w:t>
      </w:r>
      <w:r w:rsidR="00180368" w:rsidRPr="00180368">
        <w:rPr>
          <w:b w:val="0"/>
          <w:sz w:val="24"/>
          <w:szCs w:val="24"/>
        </w:rPr>
        <w:t xml:space="preserve"> these </w:t>
      </w:r>
      <w:r w:rsidR="00E542DE">
        <w:rPr>
          <w:b w:val="0"/>
          <w:sz w:val="24"/>
          <w:szCs w:val="24"/>
        </w:rPr>
        <w:t>tasks full-time</w:t>
      </w:r>
      <w:r w:rsidR="00D767EE" w:rsidRPr="00180368">
        <w:rPr>
          <w:b w:val="0"/>
          <w:sz w:val="24"/>
          <w:szCs w:val="24"/>
        </w:rPr>
        <w:t>.</w:t>
      </w:r>
      <w:r w:rsidR="00D767EE" w:rsidRPr="00FE3B4A">
        <w:rPr>
          <w:b w:val="0"/>
          <w:i/>
          <w:sz w:val="24"/>
          <w:szCs w:val="24"/>
        </w:rPr>
        <w:t xml:space="preserve"> </w:t>
      </w:r>
      <w:r w:rsidR="00D767EE" w:rsidRPr="00FE3B4A">
        <w:rPr>
          <w:b w:val="0"/>
          <w:sz w:val="24"/>
          <w:szCs w:val="24"/>
        </w:rPr>
        <w:t>Robertson</w:t>
      </w:r>
      <w:r w:rsidR="00482112">
        <w:rPr>
          <w:b w:val="0"/>
          <w:sz w:val="24"/>
          <w:szCs w:val="24"/>
        </w:rPr>
        <w:t xml:space="preserve"> et al.</w:t>
      </w:r>
      <w:r w:rsidR="00D767EE" w:rsidRPr="00FE3B4A">
        <w:rPr>
          <w:b w:val="0"/>
          <w:sz w:val="24"/>
          <w:szCs w:val="24"/>
        </w:rPr>
        <w:t xml:space="preserve"> (2016) describe four members of this unit as possessing unfamiliar and familiar face processing skills “which far exceed the general population” (p. 5). However, </w:t>
      </w:r>
      <w:r w:rsidR="0083505C">
        <w:rPr>
          <w:b w:val="0"/>
          <w:sz w:val="24"/>
          <w:szCs w:val="24"/>
        </w:rPr>
        <w:t>this unit forms</w:t>
      </w:r>
      <w:r w:rsidR="00D767EE" w:rsidRPr="00FE3B4A">
        <w:rPr>
          <w:b w:val="0"/>
          <w:sz w:val="24"/>
          <w:szCs w:val="24"/>
        </w:rPr>
        <w:t xml:space="preserve"> a minority of</w:t>
      </w:r>
      <w:r w:rsidR="00FE3B4A">
        <w:rPr>
          <w:b w:val="0"/>
          <w:sz w:val="24"/>
          <w:szCs w:val="24"/>
        </w:rPr>
        <w:t xml:space="preserve"> the </w:t>
      </w:r>
      <w:r w:rsidR="00217B56">
        <w:rPr>
          <w:b w:val="0"/>
          <w:sz w:val="24"/>
          <w:szCs w:val="24"/>
        </w:rPr>
        <w:t>police identifier pool</w:t>
      </w:r>
      <w:r w:rsidR="00FE3B4A">
        <w:rPr>
          <w:b w:val="0"/>
          <w:sz w:val="24"/>
          <w:szCs w:val="24"/>
        </w:rPr>
        <w:t xml:space="preserve">. </w:t>
      </w:r>
    </w:p>
    <w:p w:rsidR="00651DCA" w:rsidRDefault="00FE3B4A" w:rsidP="00F9315F">
      <w:pPr>
        <w:spacing w:line="480" w:lineRule="auto"/>
        <w:ind w:firstLine="720"/>
        <w:rPr>
          <w:b/>
          <w:szCs w:val="24"/>
        </w:rPr>
      </w:pPr>
      <w:r>
        <w:rPr>
          <w:szCs w:val="24"/>
        </w:rPr>
        <w:t>T</w:t>
      </w:r>
      <w:r w:rsidR="00721968" w:rsidRPr="00FE3B4A">
        <w:rPr>
          <w:szCs w:val="24"/>
        </w:rPr>
        <w:t xml:space="preserve">he current research </w:t>
      </w:r>
      <w:r>
        <w:rPr>
          <w:szCs w:val="24"/>
        </w:rPr>
        <w:t xml:space="preserve">therefore </w:t>
      </w:r>
      <w:r w:rsidR="00721968" w:rsidRPr="00FE3B4A">
        <w:rPr>
          <w:szCs w:val="24"/>
        </w:rPr>
        <w:t xml:space="preserve">employed </w:t>
      </w:r>
      <w:r w:rsidR="00AF6FCA">
        <w:rPr>
          <w:szCs w:val="24"/>
        </w:rPr>
        <w:t xml:space="preserve">four face processing </w:t>
      </w:r>
      <w:r w:rsidR="00721968" w:rsidRPr="00FE3B4A">
        <w:rPr>
          <w:szCs w:val="24"/>
        </w:rPr>
        <w:t>tests to exami</w:t>
      </w:r>
      <w:r w:rsidR="00180368">
        <w:rPr>
          <w:szCs w:val="24"/>
        </w:rPr>
        <w:t xml:space="preserve">ne whether the performance </w:t>
      </w:r>
      <w:r w:rsidR="00C8127E">
        <w:rPr>
          <w:szCs w:val="24"/>
        </w:rPr>
        <w:t xml:space="preserve">of the </w:t>
      </w:r>
      <w:r w:rsidR="00D9022D" w:rsidRPr="00FE3B4A">
        <w:rPr>
          <w:szCs w:val="24"/>
        </w:rPr>
        <w:t xml:space="preserve">mainly community-based front line </w:t>
      </w:r>
      <w:r w:rsidR="00C8127E">
        <w:rPr>
          <w:szCs w:val="24"/>
        </w:rPr>
        <w:t xml:space="preserve">pool of </w:t>
      </w:r>
      <w:r w:rsidR="00D9022D">
        <w:rPr>
          <w:szCs w:val="24"/>
        </w:rPr>
        <w:t>MPS police identifier</w:t>
      </w:r>
      <w:r w:rsidR="00B122EB">
        <w:rPr>
          <w:szCs w:val="24"/>
        </w:rPr>
        <w:t>s</w:t>
      </w:r>
      <w:r w:rsidR="00D9022D">
        <w:rPr>
          <w:szCs w:val="24"/>
        </w:rPr>
        <w:t>,</w:t>
      </w:r>
      <w:r w:rsidR="00D9022D" w:rsidRPr="00FE3B4A">
        <w:rPr>
          <w:szCs w:val="24"/>
        </w:rPr>
        <w:t xml:space="preserve"> </w:t>
      </w:r>
      <w:r w:rsidR="00721968" w:rsidRPr="00FE3B4A">
        <w:rPr>
          <w:szCs w:val="24"/>
        </w:rPr>
        <w:t>match</w:t>
      </w:r>
      <w:r w:rsidR="00017627">
        <w:rPr>
          <w:szCs w:val="24"/>
        </w:rPr>
        <w:t>ed a group of super-recognisers, meeting</w:t>
      </w:r>
      <w:r w:rsidR="00180368">
        <w:rPr>
          <w:szCs w:val="24"/>
        </w:rPr>
        <w:t xml:space="preserve"> the</w:t>
      </w:r>
      <w:r w:rsidR="00721968" w:rsidRPr="00FE3B4A">
        <w:rPr>
          <w:szCs w:val="24"/>
        </w:rPr>
        <w:t xml:space="preserve"> </w:t>
      </w:r>
      <w:r w:rsidR="00C8127E">
        <w:rPr>
          <w:szCs w:val="24"/>
        </w:rPr>
        <w:t xml:space="preserve">inclusion </w:t>
      </w:r>
      <w:r w:rsidR="00B122EB">
        <w:rPr>
          <w:szCs w:val="24"/>
        </w:rPr>
        <w:t xml:space="preserve">criteria </w:t>
      </w:r>
      <w:r w:rsidR="00C8127E">
        <w:rPr>
          <w:szCs w:val="24"/>
        </w:rPr>
        <w:t>for this ability</w:t>
      </w:r>
      <w:r w:rsidR="00017627">
        <w:rPr>
          <w:szCs w:val="24"/>
        </w:rPr>
        <w:t xml:space="preserve"> </w:t>
      </w:r>
      <w:r w:rsidR="00B122EB">
        <w:rPr>
          <w:szCs w:val="24"/>
        </w:rPr>
        <w:t xml:space="preserve">employed in previous research </w:t>
      </w:r>
      <w:r w:rsidR="00721968" w:rsidRPr="00FE3B4A">
        <w:rPr>
          <w:szCs w:val="24"/>
        </w:rPr>
        <w:t>(</w:t>
      </w:r>
      <w:r w:rsidR="0083505C">
        <w:rPr>
          <w:szCs w:val="24"/>
        </w:rPr>
        <w:t xml:space="preserve">e.g., </w:t>
      </w:r>
      <w:r w:rsidR="002C28E9">
        <w:rPr>
          <w:szCs w:val="24"/>
        </w:rPr>
        <w:t>Bobak, Bennetts, et al., 2016</w:t>
      </w:r>
      <w:r w:rsidR="00CC0CA2">
        <w:rPr>
          <w:b/>
          <w:szCs w:val="24"/>
        </w:rPr>
        <w:t xml:space="preserve">; </w:t>
      </w:r>
      <w:r w:rsidR="00B122EB" w:rsidRPr="00F9315F">
        <w:rPr>
          <w:szCs w:val="24"/>
        </w:rPr>
        <w:t>Russell et al., 2009</w:t>
      </w:r>
      <w:r w:rsidR="00721968" w:rsidRPr="00F9315F">
        <w:rPr>
          <w:szCs w:val="24"/>
        </w:rPr>
        <w:t xml:space="preserve">). Demographically-matched controls provided performance baselines. The primary aim was to determine whether the police identifier’s high ident rates </w:t>
      </w:r>
      <w:r w:rsidR="008B5CBA" w:rsidRPr="00F9315F">
        <w:rPr>
          <w:szCs w:val="24"/>
        </w:rPr>
        <w:t>were indicative of super-recognition ability</w:t>
      </w:r>
      <w:r w:rsidR="00702ABC" w:rsidRPr="00F9315F">
        <w:rPr>
          <w:szCs w:val="24"/>
        </w:rPr>
        <w:t>.</w:t>
      </w:r>
      <w:r w:rsidR="00BD517F" w:rsidRPr="00F9315F">
        <w:rPr>
          <w:szCs w:val="24"/>
        </w:rPr>
        <w:t xml:space="preserve"> </w:t>
      </w:r>
      <w:r w:rsidR="00D9022D" w:rsidRPr="00F9315F">
        <w:rPr>
          <w:szCs w:val="24"/>
        </w:rPr>
        <w:t>A</w:t>
      </w:r>
      <w:r w:rsidR="00721968" w:rsidRPr="00F9315F">
        <w:rPr>
          <w:szCs w:val="24"/>
        </w:rPr>
        <w:t xml:space="preserve"> </w:t>
      </w:r>
      <w:r w:rsidR="002A380E" w:rsidRPr="00F9315F">
        <w:rPr>
          <w:szCs w:val="24"/>
        </w:rPr>
        <w:t>further</w:t>
      </w:r>
      <w:r w:rsidR="00721968" w:rsidRPr="00F9315F">
        <w:rPr>
          <w:szCs w:val="24"/>
        </w:rPr>
        <w:t xml:space="preserve"> aim was to </w:t>
      </w:r>
      <w:r w:rsidR="00D9022D" w:rsidRPr="00F9315F">
        <w:rPr>
          <w:szCs w:val="24"/>
        </w:rPr>
        <w:t>develop a greater understanding of the</w:t>
      </w:r>
      <w:r w:rsidR="00721968" w:rsidRPr="00F9315F">
        <w:rPr>
          <w:szCs w:val="24"/>
        </w:rPr>
        <w:t xml:space="preserve"> skill sets associated with </w:t>
      </w:r>
      <w:r w:rsidR="00737534" w:rsidRPr="00F9315F">
        <w:rPr>
          <w:szCs w:val="24"/>
        </w:rPr>
        <w:t xml:space="preserve">both </w:t>
      </w:r>
      <w:r w:rsidR="00721968" w:rsidRPr="00F9315F">
        <w:rPr>
          <w:szCs w:val="24"/>
        </w:rPr>
        <w:t>police identifiers</w:t>
      </w:r>
      <w:r w:rsidR="00737534" w:rsidRPr="00F9315F">
        <w:rPr>
          <w:szCs w:val="24"/>
        </w:rPr>
        <w:t xml:space="preserve"> and super-recognisers</w:t>
      </w:r>
      <w:r w:rsidR="00D9022D" w:rsidRPr="00F9315F">
        <w:rPr>
          <w:szCs w:val="24"/>
        </w:rPr>
        <w:t>,</w:t>
      </w:r>
      <w:r w:rsidR="00721968" w:rsidRPr="00F9315F">
        <w:rPr>
          <w:szCs w:val="24"/>
        </w:rPr>
        <w:t xml:space="preserve"> in order to</w:t>
      </w:r>
      <w:r w:rsidR="00975712" w:rsidRPr="00F9315F">
        <w:rPr>
          <w:szCs w:val="24"/>
        </w:rPr>
        <w:t xml:space="preserve"> </w:t>
      </w:r>
      <w:r w:rsidR="00CC0CA2" w:rsidRPr="00F9315F">
        <w:rPr>
          <w:szCs w:val="24"/>
        </w:rPr>
        <w:t xml:space="preserve">determine </w:t>
      </w:r>
      <w:r w:rsidR="007E1011" w:rsidRPr="00F9315F">
        <w:rPr>
          <w:szCs w:val="24"/>
        </w:rPr>
        <w:t xml:space="preserve">whether </w:t>
      </w:r>
      <w:r w:rsidR="005029A8" w:rsidRPr="00F9315F">
        <w:rPr>
          <w:szCs w:val="24"/>
        </w:rPr>
        <w:t xml:space="preserve">any </w:t>
      </w:r>
      <w:r w:rsidR="00DB4285" w:rsidRPr="00F9315F">
        <w:rPr>
          <w:szCs w:val="24"/>
        </w:rPr>
        <w:t xml:space="preserve">characteristics in common could </w:t>
      </w:r>
      <w:r w:rsidR="00180368" w:rsidRPr="00F9315F">
        <w:rPr>
          <w:szCs w:val="24"/>
        </w:rPr>
        <w:t>explain the police identifier’s successes</w:t>
      </w:r>
      <w:r w:rsidR="005805EE" w:rsidRPr="00F9315F">
        <w:rPr>
          <w:szCs w:val="24"/>
        </w:rPr>
        <w:t>.</w:t>
      </w:r>
      <w:r w:rsidR="00ED4804" w:rsidRPr="00F9315F">
        <w:rPr>
          <w:szCs w:val="24"/>
        </w:rPr>
        <w:t xml:space="preserve"> </w:t>
      </w:r>
      <w:r w:rsidR="006A20ED" w:rsidRPr="00F9315F">
        <w:rPr>
          <w:szCs w:val="24"/>
        </w:rPr>
        <w:t>For this reason, t</w:t>
      </w:r>
      <w:r w:rsidR="00721968" w:rsidRPr="00F9315F">
        <w:rPr>
          <w:szCs w:val="24"/>
        </w:rPr>
        <w:t xml:space="preserve">he tests </w:t>
      </w:r>
      <w:r w:rsidR="003771F3" w:rsidRPr="00F9315F">
        <w:rPr>
          <w:szCs w:val="24"/>
        </w:rPr>
        <w:t xml:space="preserve">in the current research </w:t>
      </w:r>
      <w:r w:rsidR="00721968" w:rsidRPr="00F9315F">
        <w:rPr>
          <w:szCs w:val="24"/>
        </w:rPr>
        <w:t xml:space="preserve">were based on factors that might influence ident accuracy from </w:t>
      </w:r>
      <w:r w:rsidR="0083505C" w:rsidRPr="00F9315F">
        <w:rPr>
          <w:szCs w:val="24"/>
        </w:rPr>
        <w:t xml:space="preserve">sometimes </w:t>
      </w:r>
      <w:r w:rsidR="001F0F9C" w:rsidRPr="00F9315F">
        <w:rPr>
          <w:szCs w:val="24"/>
        </w:rPr>
        <w:t>impoverished</w:t>
      </w:r>
      <w:r w:rsidR="0083505C" w:rsidRPr="00F9315F">
        <w:rPr>
          <w:szCs w:val="24"/>
        </w:rPr>
        <w:t xml:space="preserve"> </w:t>
      </w:r>
      <w:r w:rsidR="00721968" w:rsidRPr="00F9315F">
        <w:rPr>
          <w:szCs w:val="24"/>
        </w:rPr>
        <w:t>CCTV</w:t>
      </w:r>
      <w:r w:rsidR="00217B56" w:rsidRPr="00F9315F">
        <w:rPr>
          <w:szCs w:val="24"/>
        </w:rPr>
        <w:t xml:space="preserve"> images</w:t>
      </w:r>
      <w:r w:rsidR="00721968" w:rsidRPr="00F9315F">
        <w:rPr>
          <w:szCs w:val="24"/>
        </w:rPr>
        <w:t>.</w:t>
      </w:r>
      <w:r w:rsidR="00975712" w:rsidRPr="00F9315F">
        <w:rPr>
          <w:szCs w:val="24"/>
        </w:rPr>
        <w:t xml:space="preserve"> </w:t>
      </w:r>
      <w:r w:rsidR="00737534" w:rsidRPr="00F9315F">
        <w:rPr>
          <w:szCs w:val="24"/>
        </w:rPr>
        <w:t xml:space="preserve">These included </w:t>
      </w:r>
      <w:r w:rsidR="004830D4" w:rsidRPr="00F9315F">
        <w:rPr>
          <w:szCs w:val="24"/>
        </w:rPr>
        <w:t>the</w:t>
      </w:r>
      <w:r w:rsidR="00CC0CA2" w:rsidRPr="00F9315F">
        <w:rPr>
          <w:szCs w:val="24"/>
        </w:rPr>
        <w:t xml:space="preserve"> recognition</w:t>
      </w:r>
      <w:r w:rsidR="004830D4" w:rsidRPr="00F9315F">
        <w:rPr>
          <w:szCs w:val="24"/>
        </w:rPr>
        <w:t xml:space="preserve"> of</w:t>
      </w:r>
      <w:r w:rsidR="00737534" w:rsidRPr="00F9315F">
        <w:rPr>
          <w:szCs w:val="24"/>
        </w:rPr>
        <w:t xml:space="preserve"> familiar </w:t>
      </w:r>
      <w:r w:rsidR="004830D4" w:rsidRPr="00F9315F">
        <w:rPr>
          <w:szCs w:val="24"/>
        </w:rPr>
        <w:t>faces</w:t>
      </w:r>
      <w:r w:rsidR="00CC0CA2" w:rsidRPr="00F9315F">
        <w:rPr>
          <w:szCs w:val="24"/>
        </w:rPr>
        <w:t>, some</w:t>
      </w:r>
      <w:r w:rsidR="00737534" w:rsidRPr="00F9315F">
        <w:rPr>
          <w:szCs w:val="24"/>
        </w:rPr>
        <w:t xml:space="preserve"> not seen for many years</w:t>
      </w:r>
      <w:r w:rsidR="000E0B4C" w:rsidRPr="00F9315F">
        <w:rPr>
          <w:szCs w:val="24"/>
        </w:rPr>
        <w:t>,</w:t>
      </w:r>
      <w:r w:rsidR="00737534" w:rsidRPr="00F9315F">
        <w:rPr>
          <w:szCs w:val="24"/>
        </w:rPr>
        <w:t xml:space="preserve"> from degraded </w:t>
      </w:r>
      <w:r w:rsidR="00125DBB" w:rsidRPr="00F9315F">
        <w:rPr>
          <w:szCs w:val="24"/>
        </w:rPr>
        <w:t xml:space="preserve">moving and static </w:t>
      </w:r>
      <w:r w:rsidR="00737534" w:rsidRPr="00F9315F">
        <w:rPr>
          <w:szCs w:val="24"/>
        </w:rPr>
        <w:t>images; distinguish</w:t>
      </w:r>
      <w:r w:rsidR="004830D4" w:rsidRPr="00F9315F">
        <w:rPr>
          <w:szCs w:val="24"/>
        </w:rPr>
        <w:t xml:space="preserve">ing </w:t>
      </w:r>
      <w:r w:rsidR="00125DBB" w:rsidRPr="00F9315F">
        <w:rPr>
          <w:szCs w:val="24"/>
        </w:rPr>
        <w:t xml:space="preserve">briefly learnt </w:t>
      </w:r>
      <w:r w:rsidR="004830D4" w:rsidRPr="00F9315F">
        <w:rPr>
          <w:szCs w:val="24"/>
        </w:rPr>
        <w:t>unfamiliar</w:t>
      </w:r>
      <w:r w:rsidR="00737534" w:rsidRPr="00F9315F">
        <w:rPr>
          <w:szCs w:val="24"/>
        </w:rPr>
        <w:t xml:space="preserve"> </w:t>
      </w:r>
      <w:r w:rsidR="00125DBB" w:rsidRPr="00F9315F">
        <w:rPr>
          <w:szCs w:val="24"/>
        </w:rPr>
        <w:t>faces</w:t>
      </w:r>
      <w:r w:rsidR="00737534" w:rsidRPr="00F9315F">
        <w:rPr>
          <w:szCs w:val="24"/>
        </w:rPr>
        <w:t xml:space="preserve"> from </w:t>
      </w:r>
      <w:r w:rsidR="00125DBB" w:rsidRPr="00F9315F">
        <w:rPr>
          <w:szCs w:val="24"/>
        </w:rPr>
        <w:t xml:space="preserve">arrays of </w:t>
      </w:r>
      <w:r w:rsidR="00651DCA" w:rsidRPr="00F9315F">
        <w:rPr>
          <w:szCs w:val="24"/>
        </w:rPr>
        <w:t xml:space="preserve">physically </w:t>
      </w:r>
      <w:r w:rsidR="000E0B4C" w:rsidRPr="00F9315F">
        <w:rPr>
          <w:szCs w:val="24"/>
        </w:rPr>
        <w:t>similar distracters;</w:t>
      </w:r>
      <w:r w:rsidR="00737534" w:rsidRPr="00F9315F">
        <w:rPr>
          <w:szCs w:val="24"/>
        </w:rPr>
        <w:t xml:space="preserve"> extrapola</w:t>
      </w:r>
      <w:r w:rsidR="00B37EF5" w:rsidRPr="00F9315F">
        <w:rPr>
          <w:szCs w:val="24"/>
        </w:rPr>
        <w:t>ting</w:t>
      </w:r>
      <w:r w:rsidR="00125DBB" w:rsidRPr="00F9315F">
        <w:rPr>
          <w:szCs w:val="24"/>
        </w:rPr>
        <w:t xml:space="preserve"> identity</w:t>
      </w:r>
      <w:r w:rsidR="00737534" w:rsidRPr="00F9315F">
        <w:rPr>
          <w:szCs w:val="24"/>
        </w:rPr>
        <w:t xml:space="preserve"> </w:t>
      </w:r>
      <w:r w:rsidR="004830D4" w:rsidRPr="00F9315F">
        <w:rPr>
          <w:szCs w:val="24"/>
        </w:rPr>
        <w:t>from one facial viewpoint to a</w:t>
      </w:r>
      <w:r w:rsidR="00125DBB" w:rsidRPr="00F9315F">
        <w:rPr>
          <w:szCs w:val="24"/>
        </w:rPr>
        <w:t xml:space="preserve"> second</w:t>
      </w:r>
      <w:r w:rsidR="00AF6FCA" w:rsidRPr="00F9315F">
        <w:rPr>
          <w:szCs w:val="24"/>
        </w:rPr>
        <w:t xml:space="preserve">; </w:t>
      </w:r>
      <w:r w:rsidR="0044336E" w:rsidRPr="00F9315F">
        <w:rPr>
          <w:szCs w:val="24"/>
        </w:rPr>
        <w:t xml:space="preserve">an inclination to focus on the more reliable </w:t>
      </w:r>
      <w:r w:rsidR="00266881" w:rsidRPr="00F9315F">
        <w:rPr>
          <w:szCs w:val="24"/>
        </w:rPr>
        <w:t xml:space="preserve">and stable </w:t>
      </w:r>
      <w:r w:rsidR="0044336E" w:rsidRPr="00F9315F">
        <w:rPr>
          <w:szCs w:val="24"/>
        </w:rPr>
        <w:t>internal facial features when learning new faces (as opposed to peripheral details</w:t>
      </w:r>
      <w:r w:rsidR="00266881" w:rsidRPr="00F9315F">
        <w:rPr>
          <w:szCs w:val="24"/>
        </w:rPr>
        <w:t xml:space="preserve"> such as hairstyle</w:t>
      </w:r>
      <w:r w:rsidR="0044336E" w:rsidRPr="00F9315F">
        <w:rPr>
          <w:szCs w:val="24"/>
        </w:rPr>
        <w:t xml:space="preserve">); </w:t>
      </w:r>
      <w:r w:rsidR="00B37EF5" w:rsidRPr="00F9315F">
        <w:rPr>
          <w:szCs w:val="24"/>
        </w:rPr>
        <w:t xml:space="preserve">confidence; </w:t>
      </w:r>
      <w:r w:rsidR="00AF6FCA" w:rsidRPr="00F9315F">
        <w:rPr>
          <w:szCs w:val="24"/>
        </w:rPr>
        <w:t xml:space="preserve">and </w:t>
      </w:r>
      <w:r w:rsidR="00B37EF5" w:rsidRPr="00F9315F">
        <w:rPr>
          <w:szCs w:val="24"/>
        </w:rPr>
        <w:t xml:space="preserve">simultaneous </w:t>
      </w:r>
      <w:r w:rsidR="00AF6FCA" w:rsidRPr="00F9315F">
        <w:rPr>
          <w:szCs w:val="24"/>
        </w:rPr>
        <w:t>unfamiliar face matching</w:t>
      </w:r>
      <w:r w:rsidR="00651DCA" w:rsidRPr="00F9315F">
        <w:rPr>
          <w:szCs w:val="24"/>
        </w:rPr>
        <w:t>.</w:t>
      </w:r>
    </w:p>
    <w:p w:rsidR="00721968" w:rsidRPr="0083505C" w:rsidRDefault="008E3DFE" w:rsidP="00F9315F">
      <w:pPr>
        <w:spacing w:line="480" w:lineRule="auto"/>
        <w:ind w:firstLine="720"/>
        <w:rPr>
          <w:b/>
          <w:szCs w:val="24"/>
        </w:rPr>
      </w:pPr>
      <w:r>
        <w:rPr>
          <w:szCs w:val="24"/>
        </w:rPr>
        <w:t>In addition</w:t>
      </w:r>
      <w:r w:rsidR="00975712" w:rsidRPr="00FE3B4A">
        <w:rPr>
          <w:szCs w:val="24"/>
        </w:rPr>
        <w:t>,</w:t>
      </w:r>
      <w:r w:rsidR="00721968" w:rsidRPr="00FE3B4A">
        <w:rPr>
          <w:szCs w:val="24"/>
        </w:rPr>
        <w:t xml:space="preserve"> </w:t>
      </w:r>
      <w:r w:rsidR="00975712" w:rsidRPr="00FE3B4A">
        <w:rPr>
          <w:szCs w:val="24"/>
        </w:rPr>
        <w:t>t</w:t>
      </w:r>
      <w:r w:rsidR="00721968" w:rsidRPr="00FE3B4A">
        <w:rPr>
          <w:szCs w:val="24"/>
        </w:rPr>
        <w:t xml:space="preserve">heories based mainly on prosopagnosia research suggest that faces may be ‘special’ in that either due to adaptation (e.g., Duchaine &amp; Nakayama, 2006) or expertise (e.g., Gauthier, Skudlarski, Gore, &amp; Anderson, 2000); they are processed by dedicated </w:t>
      </w:r>
      <w:r w:rsidR="00721968" w:rsidRPr="0083505C">
        <w:rPr>
          <w:szCs w:val="24"/>
        </w:rPr>
        <w:t xml:space="preserve">domain-specific cortical pathways. </w:t>
      </w:r>
      <w:r w:rsidR="00D1351A" w:rsidRPr="0083505C">
        <w:rPr>
          <w:szCs w:val="24"/>
        </w:rPr>
        <w:t>R</w:t>
      </w:r>
      <w:r w:rsidR="00792855" w:rsidRPr="0083505C">
        <w:rPr>
          <w:szCs w:val="24"/>
        </w:rPr>
        <w:t xml:space="preserve">ecent evidence </w:t>
      </w:r>
      <w:r w:rsidR="00D1351A" w:rsidRPr="0083505C">
        <w:rPr>
          <w:szCs w:val="24"/>
        </w:rPr>
        <w:t xml:space="preserve">also </w:t>
      </w:r>
      <w:r w:rsidR="00792855" w:rsidRPr="0083505C">
        <w:rPr>
          <w:szCs w:val="24"/>
        </w:rPr>
        <w:t>suggests that s</w:t>
      </w:r>
      <w:r w:rsidR="00721968" w:rsidRPr="0083505C">
        <w:rPr>
          <w:szCs w:val="24"/>
        </w:rPr>
        <w:t>uper-recognisers</w:t>
      </w:r>
      <w:r w:rsidR="00792855" w:rsidRPr="0083505C">
        <w:rPr>
          <w:szCs w:val="24"/>
        </w:rPr>
        <w:t>’ superior</w:t>
      </w:r>
      <w:r w:rsidR="00721968" w:rsidRPr="0083505C">
        <w:rPr>
          <w:szCs w:val="24"/>
        </w:rPr>
        <w:t xml:space="preserve"> </w:t>
      </w:r>
      <w:r w:rsidR="00792855" w:rsidRPr="0083505C">
        <w:rPr>
          <w:szCs w:val="24"/>
        </w:rPr>
        <w:t xml:space="preserve">skills may </w:t>
      </w:r>
      <w:r w:rsidR="00266881" w:rsidRPr="0083505C">
        <w:rPr>
          <w:szCs w:val="24"/>
        </w:rPr>
        <w:t xml:space="preserve">also </w:t>
      </w:r>
      <w:r w:rsidR="00792855" w:rsidRPr="0083505C">
        <w:rPr>
          <w:szCs w:val="24"/>
        </w:rPr>
        <w:t>be</w:t>
      </w:r>
      <w:r w:rsidR="00721968" w:rsidRPr="0083505C">
        <w:rPr>
          <w:szCs w:val="24"/>
        </w:rPr>
        <w:t xml:space="preserve"> face-specific (</w:t>
      </w:r>
      <w:r w:rsidR="002C28E9">
        <w:rPr>
          <w:szCs w:val="24"/>
        </w:rPr>
        <w:t>Bobak, Bennetts, et al., 2016</w:t>
      </w:r>
      <w:r w:rsidR="00266881" w:rsidRPr="00F9315F">
        <w:rPr>
          <w:szCs w:val="24"/>
        </w:rPr>
        <w:t xml:space="preserve">), and </w:t>
      </w:r>
      <w:r w:rsidR="00017627" w:rsidRPr="00F9315F">
        <w:rPr>
          <w:szCs w:val="24"/>
        </w:rPr>
        <w:t xml:space="preserve">an </w:t>
      </w:r>
      <w:r w:rsidR="00017627" w:rsidRPr="00F9315F">
        <w:rPr>
          <w:i/>
          <w:szCs w:val="24"/>
        </w:rPr>
        <w:t>Object Memory Test</w:t>
      </w:r>
      <w:r w:rsidR="00017627" w:rsidRPr="00F9315F">
        <w:rPr>
          <w:szCs w:val="24"/>
        </w:rPr>
        <w:t xml:space="preserve"> </w:t>
      </w:r>
      <w:r w:rsidR="00721968" w:rsidRPr="00F9315F">
        <w:rPr>
          <w:szCs w:val="24"/>
        </w:rPr>
        <w:t>examined whether super-recognition ability extended to an alternative visual memory task.</w:t>
      </w:r>
      <w:r w:rsidR="00721968" w:rsidRPr="0083505C">
        <w:rPr>
          <w:b/>
          <w:szCs w:val="24"/>
        </w:rPr>
        <w:t xml:space="preserve"> </w:t>
      </w:r>
    </w:p>
    <w:p w:rsidR="0083505C" w:rsidRPr="00F9315F" w:rsidRDefault="00721968" w:rsidP="00F9315F">
      <w:pPr>
        <w:spacing w:line="480" w:lineRule="auto"/>
        <w:ind w:firstLine="720"/>
        <w:rPr>
          <w:szCs w:val="24"/>
        </w:rPr>
      </w:pPr>
      <w:r w:rsidRPr="0083505C">
        <w:rPr>
          <w:szCs w:val="24"/>
        </w:rPr>
        <w:t xml:space="preserve">The super-recognisers by definition were </w:t>
      </w:r>
      <w:r w:rsidR="00B37EF5" w:rsidRPr="0083505C">
        <w:rPr>
          <w:szCs w:val="24"/>
        </w:rPr>
        <w:t xml:space="preserve">as a group </w:t>
      </w:r>
      <w:r w:rsidRPr="0083505C">
        <w:rPr>
          <w:szCs w:val="24"/>
        </w:rPr>
        <w:t xml:space="preserve">hypothesised to be more accurate at the four face processing tests than the controls. </w:t>
      </w:r>
      <w:r w:rsidR="00B921A8">
        <w:rPr>
          <w:szCs w:val="24"/>
        </w:rPr>
        <w:t>S</w:t>
      </w:r>
      <w:r w:rsidRPr="0083505C">
        <w:rPr>
          <w:szCs w:val="24"/>
        </w:rPr>
        <w:t xml:space="preserve">taff in roles in which face memory ability is important, often perform no better at face processing tests than members of the public (e.g., passport officers: White, Kemp, Jenkins, Matheson, &amp; Burton, 2014; police officers: Burton et al., 1999). However, recent research has consistently shown that there are individual differences in ability within </w:t>
      </w:r>
      <w:r w:rsidR="00266881" w:rsidRPr="0083505C">
        <w:rPr>
          <w:szCs w:val="24"/>
        </w:rPr>
        <w:t xml:space="preserve">these </w:t>
      </w:r>
      <w:r w:rsidRPr="0083505C">
        <w:rPr>
          <w:szCs w:val="24"/>
        </w:rPr>
        <w:t>groups (</w:t>
      </w:r>
      <w:r w:rsidR="00975712" w:rsidRPr="0083505C">
        <w:rPr>
          <w:szCs w:val="24"/>
        </w:rPr>
        <w:t xml:space="preserve">White et al., 2014; </w:t>
      </w:r>
      <w:r w:rsidR="00D346CF" w:rsidRPr="00FE3B4A">
        <w:rPr>
          <w:szCs w:val="24"/>
        </w:rPr>
        <w:t>White, Dunn</w:t>
      </w:r>
      <w:r w:rsidR="00F9315F">
        <w:rPr>
          <w:szCs w:val="24"/>
        </w:rPr>
        <w:t>, et al., 2015</w:t>
      </w:r>
      <w:r w:rsidRPr="0083505C">
        <w:rPr>
          <w:szCs w:val="24"/>
        </w:rPr>
        <w:t xml:space="preserve">; </w:t>
      </w:r>
      <w:r w:rsidR="00D346CF" w:rsidRPr="00FE3B4A">
        <w:rPr>
          <w:szCs w:val="24"/>
        </w:rPr>
        <w:t xml:space="preserve">White, </w:t>
      </w:r>
      <w:r w:rsidR="00F9315F">
        <w:rPr>
          <w:szCs w:val="24"/>
        </w:rPr>
        <w:t>Philips, et al., 2015</w:t>
      </w:r>
      <w:r w:rsidRPr="0083505C">
        <w:rPr>
          <w:szCs w:val="24"/>
        </w:rPr>
        <w:t>; Wilkinson &amp; Evans, 2009), including the MPS (Robertson et al., 2016). Therefore</w:t>
      </w:r>
      <w:r w:rsidR="00DF493A">
        <w:rPr>
          <w:szCs w:val="24"/>
        </w:rPr>
        <w:t xml:space="preserve"> due to having </w:t>
      </w:r>
      <w:r w:rsidR="005805EE" w:rsidRPr="0083505C">
        <w:rPr>
          <w:szCs w:val="24"/>
        </w:rPr>
        <w:t>displayed</w:t>
      </w:r>
      <w:r w:rsidR="0044336E" w:rsidRPr="0083505C">
        <w:rPr>
          <w:szCs w:val="24"/>
        </w:rPr>
        <w:t xml:space="preserve"> exceptional performance in an operational context, </w:t>
      </w:r>
      <w:r w:rsidRPr="0083505C">
        <w:rPr>
          <w:szCs w:val="24"/>
        </w:rPr>
        <w:t xml:space="preserve">the police identifiers </w:t>
      </w:r>
      <w:r w:rsidR="00B37EF5" w:rsidRPr="0083505C">
        <w:rPr>
          <w:szCs w:val="24"/>
        </w:rPr>
        <w:t xml:space="preserve">as a group </w:t>
      </w:r>
      <w:r w:rsidRPr="0083505C">
        <w:rPr>
          <w:szCs w:val="24"/>
        </w:rPr>
        <w:t>were also expected to be more accurate at the four face processing tests than the controls</w:t>
      </w:r>
      <w:r w:rsidR="00B37EF5" w:rsidRPr="0083505C">
        <w:rPr>
          <w:szCs w:val="24"/>
        </w:rPr>
        <w:t xml:space="preserve">. </w:t>
      </w:r>
      <w:r w:rsidR="005029A8" w:rsidRPr="0083505C">
        <w:rPr>
          <w:szCs w:val="24"/>
        </w:rPr>
        <w:t>Nevertheless</w:t>
      </w:r>
      <w:r w:rsidR="00B37EF5" w:rsidRPr="0083505C">
        <w:rPr>
          <w:szCs w:val="24"/>
        </w:rPr>
        <w:t xml:space="preserve">, </w:t>
      </w:r>
      <w:r w:rsidR="003771F3" w:rsidRPr="0083505C">
        <w:rPr>
          <w:szCs w:val="24"/>
        </w:rPr>
        <w:t>as some</w:t>
      </w:r>
      <w:r w:rsidR="00A72576" w:rsidRPr="0083505C">
        <w:rPr>
          <w:szCs w:val="24"/>
        </w:rPr>
        <w:t xml:space="preserve"> </w:t>
      </w:r>
      <w:r w:rsidR="005029A8" w:rsidRPr="0083505C">
        <w:rPr>
          <w:szCs w:val="24"/>
        </w:rPr>
        <w:t xml:space="preserve">super-recognisers’ </w:t>
      </w:r>
      <w:r w:rsidR="00B37EF5" w:rsidRPr="0083505C">
        <w:rPr>
          <w:szCs w:val="24"/>
        </w:rPr>
        <w:t>performances vary across different face processing tests</w:t>
      </w:r>
      <w:r w:rsidR="0017528D" w:rsidRPr="0083505C">
        <w:rPr>
          <w:szCs w:val="24"/>
        </w:rPr>
        <w:t xml:space="preserve"> (</w:t>
      </w:r>
      <w:r w:rsidR="00903B41">
        <w:rPr>
          <w:szCs w:val="24"/>
        </w:rPr>
        <w:t>Bobak, Bennetts, et al., 2016</w:t>
      </w:r>
      <w:r w:rsidR="00AE1342" w:rsidRPr="0083505C">
        <w:rPr>
          <w:szCs w:val="24"/>
        </w:rPr>
        <w:t xml:space="preserve">; </w:t>
      </w:r>
      <w:r w:rsidR="00903B41" w:rsidRPr="00FE3B4A">
        <w:rPr>
          <w:szCs w:val="24"/>
        </w:rPr>
        <w:t>Bobak, Hancock</w:t>
      </w:r>
      <w:r w:rsidR="00903B41">
        <w:rPr>
          <w:szCs w:val="24"/>
        </w:rPr>
        <w:t>, et al.</w:t>
      </w:r>
      <w:r w:rsidR="00903B41" w:rsidRPr="00FE3B4A">
        <w:rPr>
          <w:szCs w:val="24"/>
        </w:rPr>
        <w:t>, 201</w:t>
      </w:r>
      <w:r w:rsidR="00F9315F">
        <w:rPr>
          <w:szCs w:val="24"/>
        </w:rPr>
        <w:t>6</w:t>
      </w:r>
      <w:r w:rsidR="0017528D" w:rsidRPr="0083505C">
        <w:rPr>
          <w:szCs w:val="24"/>
        </w:rPr>
        <w:t>)</w:t>
      </w:r>
      <w:r w:rsidR="00CC0CA2" w:rsidRPr="0083505C">
        <w:rPr>
          <w:szCs w:val="24"/>
        </w:rPr>
        <w:t xml:space="preserve">, </w:t>
      </w:r>
      <w:r w:rsidR="001F0F9C">
        <w:rPr>
          <w:szCs w:val="24"/>
        </w:rPr>
        <w:t xml:space="preserve">and their high rates of idents may be acquired in diverse circumstances, </w:t>
      </w:r>
      <w:r w:rsidR="00CC0CA2" w:rsidRPr="0083505C">
        <w:rPr>
          <w:szCs w:val="24"/>
        </w:rPr>
        <w:t>i</w:t>
      </w:r>
      <w:r w:rsidR="00737534" w:rsidRPr="0083505C">
        <w:rPr>
          <w:szCs w:val="24"/>
        </w:rPr>
        <w:t xml:space="preserve">n advance it was unclear whether this advantage would be found with </w:t>
      </w:r>
      <w:r w:rsidR="00737534" w:rsidRPr="0083505C">
        <w:rPr>
          <w:i/>
          <w:szCs w:val="24"/>
        </w:rPr>
        <w:t>all</w:t>
      </w:r>
      <w:r w:rsidR="00737534" w:rsidRPr="0083505C">
        <w:rPr>
          <w:szCs w:val="24"/>
        </w:rPr>
        <w:t xml:space="preserve"> police identifiers. </w:t>
      </w:r>
      <w:r w:rsidR="0083505C">
        <w:rPr>
          <w:szCs w:val="24"/>
        </w:rPr>
        <w:t>Indeed, although s</w:t>
      </w:r>
      <w:r w:rsidR="0083505C" w:rsidRPr="0083505C">
        <w:rPr>
          <w:szCs w:val="24"/>
        </w:rPr>
        <w:t>imultaneous</w:t>
      </w:r>
      <w:r w:rsidR="0083505C">
        <w:rPr>
          <w:szCs w:val="24"/>
        </w:rPr>
        <w:t xml:space="preserve"> f</w:t>
      </w:r>
      <w:r w:rsidR="0083505C" w:rsidRPr="00FE3B4A">
        <w:rPr>
          <w:szCs w:val="24"/>
        </w:rPr>
        <w:t>ace matching and face memory</w:t>
      </w:r>
      <w:r w:rsidR="0083505C">
        <w:rPr>
          <w:szCs w:val="24"/>
        </w:rPr>
        <w:t xml:space="preserve"> performance normally correlates</w:t>
      </w:r>
      <w:r w:rsidR="0083505C" w:rsidRPr="00FE3B4A">
        <w:rPr>
          <w:szCs w:val="24"/>
        </w:rPr>
        <w:t xml:space="preserve"> (</w:t>
      </w:r>
      <w:r w:rsidR="0083505C">
        <w:rPr>
          <w:szCs w:val="24"/>
        </w:rPr>
        <w:t xml:space="preserve">e.g., </w:t>
      </w:r>
      <w:r w:rsidR="0083505C" w:rsidRPr="00FE3B4A">
        <w:rPr>
          <w:szCs w:val="24"/>
        </w:rPr>
        <w:t>Lander &amp; Poyarekar, 2015; Megreya &amp; Burton, 2006), some prosopagnosics are able to match faces within the normal range (</w:t>
      </w:r>
      <w:r w:rsidR="0083505C" w:rsidRPr="00D346CF">
        <w:rPr>
          <w:rStyle w:val="Strong"/>
          <w:b w:val="0"/>
          <w:szCs w:val="24"/>
          <w:shd w:val="clear" w:color="auto" w:fill="FFFFFF"/>
        </w:rPr>
        <w:t>Dalrymple</w:t>
      </w:r>
      <w:r w:rsidR="0083505C" w:rsidRPr="00FE3B4A">
        <w:rPr>
          <w:rStyle w:val="Strong"/>
          <w:szCs w:val="24"/>
          <w:shd w:val="clear" w:color="auto" w:fill="FFFFFF"/>
        </w:rPr>
        <w:t xml:space="preserve">, </w:t>
      </w:r>
      <w:r w:rsidR="0083505C" w:rsidRPr="00FE3B4A">
        <w:rPr>
          <w:szCs w:val="24"/>
          <w:shd w:val="clear" w:color="auto" w:fill="FFFFFF"/>
        </w:rPr>
        <w:t>Garrido, &amp; Duchaine, 2014)</w:t>
      </w:r>
      <w:r w:rsidR="0083505C" w:rsidRPr="00FE3B4A">
        <w:rPr>
          <w:szCs w:val="24"/>
        </w:rPr>
        <w:t>, and not all super-recognisers are excellent at unfamiliar f</w:t>
      </w:r>
      <w:r w:rsidR="0083505C">
        <w:rPr>
          <w:szCs w:val="24"/>
        </w:rPr>
        <w:t>ace matching (</w:t>
      </w:r>
      <w:r w:rsidR="00903B41" w:rsidRPr="00FE3B4A">
        <w:rPr>
          <w:szCs w:val="24"/>
        </w:rPr>
        <w:t>Bobak, Hancock</w:t>
      </w:r>
      <w:r w:rsidR="0089106E">
        <w:rPr>
          <w:szCs w:val="24"/>
        </w:rPr>
        <w:t>, &amp; Bates,</w:t>
      </w:r>
      <w:r w:rsidR="00903B41" w:rsidRPr="00FE3B4A">
        <w:rPr>
          <w:szCs w:val="24"/>
        </w:rPr>
        <w:t xml:space="preserve"> 201</w:t>
      </w:r>
      <w:r w:rsidR="00903B41">
        <w:rPr>
          <w:szCs w:val="24"/>
        </w:rPr>
        <w:t>6</w:t>
      </w:r>
      <w:r w:rsidR="0083505C" w:rsidRPr="00FE3B4A">
        <w:rPr>
          <w:szCs w:val="24"/>
        </w:rPr>
        <w:t xml:space="preserve">). This suggests that face memory and matching may, in some cases, draw on different mechanisms (see also </w:t>
      </w:r>
      <w:r w:rsidR="00D346CF" w:rsidRPr="00FE3B4A">
        <w:rPr>
          <w:szCs w:val="24"/>
        </w:rPr>
        <w:t xml:space="preserve">White, </w:t>
      </w:r>
      <w:r w:rsidR="00D346CF">
        <w:rPr>
          <w:szCs w:val="24"/>
        </w:rPr>
        <w:t>Philips, et al., 2015</w:t>
      </w:r>
      <w:r w:rsidR="0083505C">
        <w:rPr>
          <w:b/>
          <w:szCs w:val="24"/>
        </w:rPr>
        <w:t xml:space="preserve">). </w:t>
      </w:r>
    </w:p>
    <w:p w:rsidR="00721968" w:rsidRPr="00FE3B4A" w:rsidRDefault="00737534" w:rsidP="00F9315F">
      <w:pPr>
        <w:spacing w:line="480" w:lineRule="auto"/>
        <w:ind w:firstLine="720"/>
        <w:rPr>
          <w:szCs w:val="24"/>
        </w:rPr>
      </w:pPr>
      <w:r w:rsidRPr="00FE3B4A">
        <w:rPr>
          <w:szCs w:val="24"/>
        </w:rPr>
        <w:t>For this reason,</w:t>
      </w:r>
      <w:r w:rsidR="00721968" w:rsidRPr="00FE3B4A">
        <w:rPr>
          <w:szCs w:val="24"/>
        </w:rPr>
        <w:t xml:space="preserve"> </w:t>
      </w:r>
      <w:r w:rsidRPr="00FE3B4A">
        <w:rPr>
          <w:szCs w:val="24"/>
        </w:rPr>
        <w:t xml:space="preserve">as well as group level analyses, individual analyses were conducted in the manner of neuropsychological research by comparing </w:t>
      </w:r>
      <w:r w:rsidR="0017528D">
        <w:rPr>
          <w:szCs w:val="24"/>
        </w:rPr>
        <w:t>the performance of each police identifier</w:t>
      </w:r>
      <w:r w:rsidRPr="00FE3B4A">
        <w:rPr>
          <w:szCs w:val="24"/>
        </w:rPr>
        <w:t xml:space="preserve"> an</w:t>
      </w:r>
      <w:r w:rsidR="0017528D">
        <w:rPr>
          <w:szCs w:val="24"/>
        </w:rPr>
        <w:t>d super-recogniser</w:t>
      </w:r>
      <w:r w:rsidRPr="00FE3B4A">
        <w:rPr>
          <w:szCs w:val="24"/>
        </w:rPr>
        <w:t xml:space="preserve"> </w:t>
      </w:r>
      <w:r w:rsidR="0083505C">
        <w:rPr>
          <w:szCs w:val="24"/>
        </w:rPr>
        <w:t xml:space="preserve">on each test </w:t>
      </w:r>
      <w:r w:rsidRPr="00FE3B4A">
        <w:rPr>
          <w:szCs w:val="24"/>
        </w:rPr>
        <w:t>against the controls</w:t>
      </w:r>
      <w:r w:rsidR="0083505C">
        <w:rPr>
          <w:szCs w:val="24"/>
        </w:rPr>
        <w:t xml:space="preserve">. This allowed us </w:t>
      </w:r>
      <w:r w:rsidR="001F0F9C">
        <w:rPr>
          <w:szCs w:val="24"/>
        </w:rPr>
        <w:t xml:space="preserve">to measure test performance consistency and </w:t>
      </w:r>
      <w:r w:rsidR="0083505C">
        <w:rPr>
          <w:szCs w:val="24"/>
        </w:rPr>
        <w:t>to g</w:t>
      </w:r>
      <w:r w:rsidR="00367B45" w:rsidRPr="00182031">
        <w:rPr>
          <w:szCs w:val="24"/>
        </w:rPr>
        <w:t xml:space="preserve">enerate an estimate of the proportion of the </w:t>
      </w:r>
      <w:r w:rsidR="00367B45">
        <w:rPr>
          <w:szCs w:val="24"/>
        </w:rPr>
        <w:t xml:space="preserve">general </w:t>
      </w:r>
      <w:r w:rsidR="00367B45" w:rsidRPr="00182031">
        <w:rPr>
          <w:szCs w:val="24"/>
        </w:rPr>
        <w:t xml:space="preserve">population </w:t>
      </w:r>
      <w:r w:rsidR="0083505C">
        <w:rPr>
          <w:szCs w:val="24"/>
        </w:rPr>
        <w:t>each</w:t>
      </w:r>
      <w:r w:rsidR="00367B45" w:rsidRPr="00182031">
        <w:rPr>
          <w:szCs w:val="24"/>
        </w:rPr>
        <w:t xml:space="preserve"> would be expected to exceed </w:t>
      </w:r>
      <w:r w:rsidRPr="00FE3B4A">
        <w:rPr>
          <w:szCs w:val="24"/>
        </w:rPr>
        <w:t>(</w:t>
      </w:r>
      <w:r w:rsidR="00180368">
        <w:rPr>
          <w:szCs w:val="24"/>
        </w:rPr>
        <w:t xml:space="preserve">e.g., </w:t>
      </w:r>
      <w:r w:rsidRPr="00FE3B4A">
        <w:rPr>
          <w:szCs w:val="24"/>
        </w:rPr>
        <w:t xml:space="preserve">see </w:t>
      </w:r>
      <w:r w:rsidR="00903B41">
        <w:rPr>
          <w:szCs w:val="24"/>
        </w:rPr>
        <w:t>Bobak, Bennetts, et al., 2016</w:t>
      </w:r>
      <w:r w:rsidR="005029A8">
        <w:rPr>
          <w:szCs w:val="24"/>
        </w:rPr>
        <w:t xml:space="preserve">; </w:t>
      </w:r>
      <w:r w:rsidRPr="00FE3B4A">
        <w:rPr>
          <w:rFonts w:eastAsia="Times New Roman"/>
          <w:szCs w:val="24"/>
          <w:lang w:eastAsia="en-GB"/>
        </w:rPr>
        <w:t>Crawford, Garthwaite, &amp; Porter, 2010</w:t>
      </w:r>
      <w:r w:rsidRPr="00FE3B4A">
        <w:rPr>
          <w:szCs w:val="24"/>
        </w:rPr>
        <w:t xml:space="preserve">). </w:t>
      </w:r>
      <w:r w:rsidR="00721968" w:rsidRPr="00FE3B4A">
        <w:rPr>
          <w:szCs w:val="24"/>
        </w:rPr>
        <w:t>Finally, a correlational component examined the relationship</w:t>
      </w:r>
      <w:r w:rsidR="00CC0CA2">
        <w:rPr>
          <w:szCs w:val="24"/>
        </w:rPr>
        <w:t>s</w:t>
      </w:r>
      <w:r w:rsidR="00721968" w:rsidRPr="00FE3B4A">
        <w:rPr>
          <w:szCs w:val="24"/>
        </w:rPr>
        <w:t xml:space="preserve"> between</w:t>
      </w:r>
      <w:r w:rsidR="000E0B4C">
        <w:rPr>
          <w:szCs w:val="24"/>
        </w:rPr>
        <w:t xml:space="preserve"> the test</w:t>
      </w:r>
      <w:r w:rsidR="00721968" w:rsidRPr="00FE3B4A">
        <w:rPr>
          <w:szCs w:val="24"/>
        </w:rPr>
        <w:t xml:space="preserve"> performances of participants, with an expectation that </w:t>
      </w:r>
      <w:r w:rsidR="004E0A8E">
        <w:rPr>
          <w:szCs w:val="24"/>
        </w:rPr>
        <w:t>outcomes</w:t>
      </w:r>
      <w:r w:rsidR="00CC0CA2">
        <w:rPr>
          <w:szCs w:val="24"/>
        </w:rPr>
        <w:t xml:space="preserve"> on</w:t>
      </w:r>
      <w:r w:rsidR="00721968" w:rsidRPr="00FE3B4A">
        <w:rPr>
          <w:szCs w:val="24"/>
        </w:rPr>
        <w:t xml:space="preserve"> the four face processing </w:t>
      </w:r>
      <w:r w:rsidR="00CC0CA2">
        <w:rPr>
          <w:szCs w:val="24"/>
        </w:rPr>
        <w:t>tests</w:t>
      </w:r>
      <w:r w:rsidR="003771F3">
        <w:rPr>
          <w:szCs w:val="24"/>
        </w:rPr>
        <w:t>,</w:t>
      </w:r>
      <w:r w:rsidR="00721968" w:rsidRPr="00FE3B4A">
        <w:rPr>
          <w:szCs w:val="24"/>
        </w:rPr>
        <w:t xml:space="preserve"> but not necessarily the object memory task, would positively correlate.</w:t>
      </w:r>
    </w:p>
    <w:p w:rsidR="00721968" w:rsidRPr="00FE3B4A" w:rsidRDefault="00721968" w:rsidP="00D00E50">
      <w:pPr>
        <w:spacing w:line="480" w:lineRule="auto"/>
        <w:ind w:firstLine="720"/>
        <w:rPr>
          <w:szCs w:val="24"/>
        </w:rPr>
      </w:pPr>
    </w:p>
    <w:p w:rsidR="00721968" w:rsidRPr="00FE3B4A" w:rsidRDefault="00721968" w:rsidP="00721968">
      <w:pPr>
        <w:spacing w:line="480" w:lineRule="auto"/>
        <w:rPr>
          <w:szCs w:val="24"/>
        </w:rPr>
      </w:pPr>
      <w:r w:rsidRPr="00FE3B4A">
        <w:rPr>
          <w:szCs w:val="24"/>
        </w:rPr>
        <w:t xml:space="preserve">Method </w:t>
      </w:r>
    </w:p>
    <w:p w:rsidR="00721968" w:rsidRPr="00FE3B4A" w:rsidRDefault="00721968" w:rsidP="00721968">
      <w:pPr>
        <w:spacing w:line="480" w:lineRule="auto"/>
        <w:rPr>
          <w:i/>
          <w:szCs w:val="24"/>
        </w:rPr>
      </w:pPr>
    </w:p>
    <w:p w:rsidR="00721968" w:rsidRPr="00FE3B4A" w:rsidRDefault="00721968" w:rsidP="00721968">
      <w:pPr>
        <w:spacing w:line="480" w:lineRule="auto"/>
        <w:rPr>
          <w:szCs w:val="24"/>
        </w:rPr>
      </w:pPr>
      <w:r w:rsidRPr="00FE3B4A">
        <w:rPr>
          <w:szCs w:val="24"/>
        </w:rPr>
        <w:t>Design</w:t>
      </w:r>
    </w:p>
    <w:p w:rsidR="00721968" w:rsidRPr="00FE3B4A" w:rsidRDefault="00721968" w:rsidP="00721968">
      <w:pPr>
        <w:spacing w:line="480" w:lineRule="auto"/>
        <w:rPr>
          <w:szCs w:val="24"/>
        </w:rPr>
      </w:pPr>
    </w:p>
    <w:p w:rsidR="00721968" w:rsidRPr="00FE3B4A" w:rsidRDefault="00721968" w:rsidP="00721968">
      <w:pPr>
        <w:spacing w:line="480" w:lineRule="auto"/>
        <w:rPr>
          <w:szCs w:val="24"/>
        </w:rPr>
      </w:pPr>
      <w:r w:rsidRPr="00FE3B4A">
        <w:rPr>
          <w:szCs w:val="24"/>
        </w:rPr>
        <w:t xml:space="preserve">This study received University of Greenwich Research Ethics Committee approval. It </w:t>
      </w:r>
      <w:r w:rsidR="000E0B4C">
        <w:rPr>
          <w:szCs w:val="24"/>
        </w:rPr>
        <w:t xml:space="preserve">primarily </w:t>
      </w:r>
      <w:r w:rsidRPr="00FE3B4A">
        <w:rPr>
          <w:szCs w:val="24"/>
        </w:rPr>
        <w:t>employed an independent-measures design comparing the performance of super-recognisers, police identifiers, and controls on five tests,</w:t>
      </w:r>
      <w:r w:rsidR="000E0B4C">
        <w:rPr>
          <w:szCs w:val="24"/>
        </w:rPr>
        <w:t xml:space="preserve"> conducted in the following order</w:t>
      </w:r>
      <w:r w:rsidRPr="00FE3B4A">
        <w:rPr>
          <w:szCs w:val="24"/>
        </w:rPr>
        <w:t xml:space="preserve"> - </w:t>
      </w:r>
      <w:r w:rsidR="000E0B4C" w:rsidRPr="00FE3B4A">
        <w:rPr>
          <w:i/>
          <w:szCs w:val="24"/>
        </w:rPr>
        <w:t xml:space="preserve">Unfamiliar Face </w:t>
      </w:r>
      <w:r w:rsidR="000E0B4C">
        <w:rPr>
          <w:i/>
          <w:szCs w:val="24"/>
        </w:rPr>
        <w:t xml:space="preserve">Memory </w:t>
      </w:r>
      <w:r w:rsidR="000E0B4C" w:rsidRPr="00FE3B4A">
        <w:rPr>
          <w:i/>
          <w:szCs w:val="24"/>
        </w:rPr>
        <w:t>Array Test</w:t>
      </w:r>
      <w:r w:rsidR="000E0B4C" w:rsidRPr="00FE3B4A">
        <w:rPr>
          <w:szCs w:val="24"/>
        </w:rPr>
        <w:t xml:space="preserve"> (Bruce et al., 1999); </w:t>
      </w:r>
      <w:r w:rsidRPr="00FE3B4A">
        <w:rPr>
          <w:i/>
          <w:szCs w:val="24"/>
        </w:rPr>
        <w:t xml:space="preserve">Famous Face </w:t>
      </w:r>
      <w:r w:rsidR="00CC0CA2">
        <w:rPr>
          <w:i/>
          <w:szCs w:val="24"/>
        </w:rPr>
        <w:t xml:space="preserve">Recognition </w:t>
      </w:r>
      <w:r w:rsidRPr="00FE3B4A">
        <w:rPr>
          <w:i/>
          <w:szCs w:val="24"/>
        </w:rPr>
        <w:t>Test</w:t>
      </w:r>
      <w:r w:rsidRPr="00FE3B4A">
        <w:rPr>
          <w:szCs w:val="24"/>
        </w:rPr>
        <w:t xml:space="preserve"> (Lander </w:t>
      </w:r>
      <w:r w:rsidRPr="00FE3B4A">
        <w:rPr>
          <w:i/>
          <w:szCs w:val="24"/>
        </w:rPr>
        <w:t>et al</w:t>
      </w:r>
      <w:r w:rsidRPr="00FE3B4A">
        <w:rPr>
          <w:szCs w:val="24"/>
        </w:rPr>
        <w:t xml:space="preserve">., 2001); </w:t>
      </w:r>
      <w:r w:rsidR="000E0B4C" w:rsidRPr="00FE3B4A">
        <w:rPr>
          <w:i/>
          <w:szCs w:val="24"/>
        </w:rPr>
        <w:t>Object (Flowers) Memory Test</w:t>
      </w:r>
      <w:r w:rsidR="000E0B4C">
        <w:rPr>
          <w:szCs w:val="24"/>
        </w:rPr>
        <w:t>;</w:t>
      </w:r>
      <w:r w:rsidR="000E0B4C" w:rsidRPr="00FE3B4A">
        <w:rPr>
          <w:szCs w:val="24"/>
        </w:rPr>
        <w:t xml:space="preserve"> </w:t>
      </w:r>
      <w:r w:rsidRPr="00FE3B4A">
        <w:rPr>
          <w:i/>
          <w:szCs w:val="24"/>
        </w:rPr>
        <w:t xml:space="preserve">Old/New Unfamiliar Face </w:t>
      </w:r>
      <w:r w:rsidR="00CC0CA2">
        <w:rPr>
          <w:i/>
          <w:szCs w:val="24"/>
        </w:rPr>
        <w:t xml:space="preserve">Memory </w:t>
      </w:r>
      <w:r w:rsidRPr="00FE3B4A">
        <w:rPr>
          <w:i/>
          <w:szCs w:val="24"/>
        </w:rPr>
        <w:t>Test</w:t>
      </w:r>
      <w:r w:rsidRPr="00FE3B4A">
        <w:rPr>
          <w:szCs w:val="24"/>
        </w:rPr>
        <w:t xml:space="preserve">; </w:t>
      </w:r>
      <w:r w:rsidRPr="00FE3B4A">
        <w:rPr>
          <w:i/>
          <w:szCs w:val="24"/>
        </w:rPr>
        <w:t>Glasgow Face Matching Test</w:t>
      </w:r>
      <w:r w:rsidRPr="00FE3B4A">
        <w:rPr>
          <w:szCs w:val="24"/>
        </w:rPr>
        <w:t xml:space="preserve"> (Burton</w:t>
      </w:r>
      <w:r w:rsidR="00325FD8">
        <w:rPr>
          <w:szCs w:val="24"/>
        </w:rPr>
        <w:t xml:space="preserve">, White, &amp; McNeill, </w:t>
      </w:r>
      <w:r w:rsidRPr="00FE3B4A">
        <w:rPr>
          <w:szCs w:val="24"/>
        </w:rPr>
        <w:t>2010)</w:t>
      </w:r>
      <w:r w:rsidR="000E0B4C">
        <w:rPr>
          <w:szCs w:val="24"/>
        </w:rPr>
        <w:t>.</w:t>
      </w:r>
      <w:r w:rsidRPr="00FE3B4A">
        <w:rPr>
          <w:szCs w:val="24"/>
        </w:rPr>
        <w:t xml:space="preserve"> A correlational design examined the relationships between test performances.</w:t>
      </w:r>
    </w:p>
    <w:p w:rsidR="00721968" w:rsidRPr="00FE3B4A" w:rsidRDefault="00721968" w:rsidP="00721968">
      <w:pPr>
        <w:spacing w:line="480" w:lineRule="auto"/>
        <w:rPr>
          <w:szCs w:val="24"/>
        </w:rPr>
      </w:pPr>
    </w:p>
    <w:p w:rsidR="00721968" w:rsidRPr="00FE3B4A" w:rsidRDefault="00721968" w:rsidP="00721968">
      <w:pPr>
        <w:autoSpaceDE w:val="0"/>
        <w:autoSpaceDN w:val="0"/>
        <w:adjustRightInd w:val="0"/>
        <w:spacing w:line="480" w:lineRule="auto"/>
        <w:rPr>
          <w:szCs w:val="24"/>
        </w:rPr>
      </w:pPr>
      <w:r w:rsidRPr="00FE3B4A">
        <w:rPr>
          <w:szCs w:val="24"/>
        </w:rPr>
        <w:t>Participants</w:t>
      </w:r>
    </w:p>
    <w:p w:rsidR="00721968" w:rsidRPr="00FE3B4A" w:rsidRDefault="00721968" w:rsidP="00721968">
      <w:pPr>
        <w:autoSpaceDE w:val="0"/>
        <w:autoSpaceDN w:val="0"/>
        <w:adjustRightInd w:val="0"/>
        <w:spacing w:line="480" w:lineRule="auto"/>
        <w:rPr>
          <w:szCs w:val="24"/>
        </w:rPr>
      </w:pPr>
    </w:p>
    <w:p w:rsidR="00721968" w:rsidRPr="00F9315F" w:rsidRDefault="00721968" w:rsidP="00F9315F">
      <w:pPr>
        <w:spacing w:line="480" w:lineRule="auto"/>
        <w:rPr>
          <w:szCs w:val="24"/>
        </w:rPr>
      </w:pPr>
      <w:r w:rsidRPr="00FE3B4A">
        <w:rPr>
          <w:i/>
          <w:szCs w:val="20"/>
        </w:rPr>
        <w:t>Super-recognisers</w:t>
      </w:r>
      <w:r w:rsidRPr="00FE3B4A">
        <w:rPr>
          <w:szCs w:val="20"/>
        </w:rPr>
        <w:t xml:space="preserve"> </w:t>
      </w:r>
      <w:r w:rsidRPr="008B5CBA">
        <w:rPr>
          <w:szCs w:val="20"/>
        </w:rPr>
        <w:t>(</w:t>
      </w:r>
      <w:r w:rsidRPr="00AE1342">
        <w:rPr>
          <w:i/>
          <w:szCs w:val="20"/>
        </w:rPr>
        <w:t>n</w:t>
      </w:r>
      <w:r w:rsidRPr="008B5CBA">
        <w:rPr>
          <w:szCs w:val="20"/>
        </w:rPr>
        <w:t xml:space="preserve"> = 10; 40% female; aged 24-44 years, M = 34.4 (SD = 7.3); 20% left-handed (LH); 50% white-Caucasian, 20% Indian, 30% other ethnicity) had previously achieved scores in the top 2% on the extended CFMT (Russell et al., 2009; Range: 93.1%-99.0%; M = 94.3%, SD = 1.9), based on results from more than 700 visitors </w:t>
      </w:r>
      <w:r w:rsidRPr="008B5CBA">
        <w:rPr>
          <w:szCs w:val="24"/>
        </w:rPr>
        <w:t xml:space="preserve">(M = 68.7%, SD = 13.8) </w:t>
      </w:r>
      <w:r w:rsidR="005029A8" w:rsidRPr="008B5CBA">
        <w:rPr>
          <w:szCs w:val="20"/>
        </w:rPr>
        <w:t>to</w:t>
      </w:r>
      <w:r w:rsidRPr="008B5CBA">
        <w:rPr>
          <w:szCs w:val="20"/>
        </w:rPr>
        <w:t xml:space="preserve"> a public </w:t>
      </w:r>
      <w:r w:rsidRPr="008B5CBA">
        <w:rPr>
          <w:szCs w:val="24"/>
        </w:rPr>
        <w:t xml:space="preserve">engagement with science initiative </w:t>
      </w:r>
      <w:r w:rsidRPr="008B5CBA">
        <w:rPr>
          <w:szCs w:val="20"/>
        </w:rPr>
        <w:t>held at London’s Science Museum.</w:t>
      </w:r>
      <w:r w:rsidR="00894F33">
        <w:rPr>
          <w:szCs w:val="20"/>
        </w:rPr>
        <w:t xml:space="preserve"> </w:t>
      </w:r>
      <w:r w:rsidR="00894F33" w:rsidRPr="00894F33">
        <w:rPr>
          <w:szCs w:val="20"/>
          <w:vertAlign w:val="superscript"/>
        </w:rPr>
        <w:t>4</w:t>
      </w:r>
      <w:r w:rsidR="00C40D59" w:rsidRPr="008B5CBA">
        <w:rPr>
          <w:szCs w:val="20"/>
        </w:rPr>
        <w:t xml:space="preserve"> </w:t>
      </w:r>
      <w:r w:rsidR="00180368">
        <w:rPr>
          <w:szCs w:val="24"/>
        </w:rPr>
        <w:t>Their</w:t>
      </w:r>
      <w:r w:rsidRPr="008B5CBA">
        <w:rPr>
          <w:szCs w:val="24"/>
        </w:rPr>
        <w:t xml:space="preserve"> scores exceed the </w:t>
      </w:r>
      <w:r w:rsidR="00266881" w:rsidRPr="008B5CBA">
        <w:rPr>
          <w:szCs w:val="24"/>
        </w:rPr>
        <w:t>criteria</w:t>
      </w:r>
      <w:r w:rsidRPr="008B5CBA">
        <w:rPr>
          <w:szCs w:val="24"/>
        </w:rPr>
        <w:t xml:space="preserve"> </w:t>
      </w:r>
      <w:r w:rsidR="0083505C">
        <w:rPr>
          <w:szCs w:val="24"/>
        </w:rPr>
        <w:t>(</w:t>
      </w:r>
      <w:r w:rsidR="0083505C" w:rsidRPr="008B5CBA">
        <w:rPr>
          <w:szCs w:val="24"/>
        </w:rPr>
        <w:t>88.2%</w:t>
      </w:r>
      <w:r w:rsidR="0083505C">
        <w:rPr>
          <w:szCs w:val="24"/>
        </w:rPr>
        <w:t>)</w:t>
      </w:r>
      <w:r w:rsidR="0083505C" w:rsidRPr="008B5CBA">
        <w:rPr>
          <w:szCs w:val="24"/>
        </w:rPr>
        <w:t xml:space="preserve"> </w:t>
      </w:r>
      <w:r w:rsidR="00266881" w:rsidRPr="008B5CBA">
        <w:rPr>
          <w:szCs w:val="24"/>
        </w:rPr>
        <w:t>for</w:t>
      </w:r>
      <w:r w:rsidRPr="008B5CBA">
        <w:rPr>
          <w:szCs w:val="24"/>
        </w:rPr>
        <w:t xml:space="preserve"> super-re</w:t>
      </w:r>
      <w:r w:rsidR="00266881" w:rsidRPr="008B5CBA">
        <w:rPr>
          <w:szCs w:val="24"/>
        </w:rPr>
        <w:t>cognition</w:t>
      </w:r>
      <w:r w:rsidRPr="008B5CBA">
        <w:rPr>
          <w:szCs w:val="24"/>
        </w:rPr>
        <w:t xml:space="preserve"> </w:t>
      </w:r>
      <w:r w:rsidR="0083505C">
        <w:rPr>
          <w:szCs w:val="24"/>
        </w:rPr>
        <w:t xml:space="preserve">employed </w:t>
      </w:r>
      <w:r w:rsidRPr="008B5CBA">
        <w:rPr>
          <w:szCs w:val="24"/>
        </w:rPr>
        <w:t>in previous research (</w:t>
      </w:r>
      <w:r w:rsidR="00325FD8">
        <w:rPr>
          <w:szCs w:val="24"/>
        </w:rPr>
        <w:t xml:space="preserve">e.g., </w:t>
      </w:r>
      <w:r w:rsidR="00903B41">
        <w:rPr>
          <w:szCs w:val="24"/>
        </w:rPr>
        <w:t>Bobak, Bennetts, et al., 2016</w:t>
      </w:r>
      <w:r w:rsidR="00A72576" w:rsidRPr="008B5CBA">
        <w:rPr>
          <w:szCs w:val="24"/>
        </w:rPr>
        <w:t xml:space="preserve">; </w:t>
      </w:r>
      <w:r w:rsidR="00C83670" w:rsidRPr="008B5CBA">
        <w:rPr>
          <w:szCs w:val="24"/>
        </w:rPr>
        <w:t>Russell et al., 2009</w:t>
      </w:r>
      <w:r w:rsidR="00F63C7B" w:rsidRPr="008B5CBA">
        <w:rPr>
          <w:szCs w:val="24"/>
        </w:rPr>
        <w:t>).</w:t>
      </w:r>
    </w:p>
    <w:p w:rsidR="00965A3D" w:rsidRDefault="00721968" w:rsidP="00721968">
      <w:pPr>
        <w:autoSpaceDE w:val="0"/>
        <w:autoSpaceDN w:val="0"/>
        <w:adjustRightInd w:val="0"/>
        <w:spacing w:line="480" w:lineRule="auto"/>
        <w:ind w:firstLine="720"/>
        <w:rPr>
          <w:szCs w:val="24"/>
        </w:rPr>
      </w:pPr>
      <w:r w:rsidRPr="00FE3B4A">
        <w:rPr>
          <w:i/>
          <w:szCs w:val="24"/>
        </w:rPr>
        <w:t xml:space="preserve">Police identifiers </w:t>
      </w:r>
      <w:r w:rsidRPr="008B5CBA">
        <w:rPr>
          <w:szCs w:val="24"/>
        </w:rPr>
        <w:t>(</w:t>
      </w:r>
      <w:r w:rsidRPr="00AE1342">
        <w:rPr>
          <w:i/>
          <w:szCs w:val="24"/>
        </w:rPr>
        <w:t>n</w:t>
      </w:r>
      <w:r w:rsidRPr="008B5CBA">
        <w:rPr>
          <w:szCs w:val="24"/>
        </w:rPr>
        <w:t xml:space="preserve"> = 36; 19.4% female; aged 24-58 years, M = 38.1 (SD = 9.1); 8.6% LH; 87.5% white-Caucasian, 9.4% black, 3.1% other ethnicity) were invited to participate by senior MPS officers, and relieved from normal duties. They were members of an MPS pool of volunteer (‘super-recogniser’) officers and staff informally established in 2011-2012 (see Davis et al., 2013). Many of those tested were ‘founder’ members of the pool, although </w:t>
      </w:r>
      <w:r w:rsidR="00180368">
        <w:t>the pool</w:t>
      </w:r>
      <w:r w:rsidRPr="008B5CBA">
        <w:t xml:space="preserve"> expanded from nearly 30 to </w:t>
      </w:r>
      <w:r w:rsidR="00DE6948">
        <w:t>over</w:t>
      </w:r>
      <w:r w:rsidRPr="008B5CBA">
        <w:t xml:space="preserve"> 100 during the </w:t>
      </w:r>
      <w:r w:rsidR="002A773D" w:rsidRPr="008B5CBA">
        <w:t>data collection period</w:t>
      </w:r>
      <w:r w:rsidR="00DE6948">
        <w:t xml:space="preserve">. </w:t>
      </w:r>
      <w:r w:rsidRPr="008B5CBA">
        <w:rPr>
          <w:szCs w:val="24"/>
        </w:rPr>
        <w:t>The inclusion criteria for the current research was a minimum</w:t>
      </w:r>
      <w:r w:rsidR="007E1011" w:rsidRPr="008B5CBA">
        <w:rPr>
          <w:szCs w:val="24"/>
        </w:rPr>
        <w:t xml:space="preserve"> of 15 idents within a 12 month</w:t>
      </w:r>
      <w:r w:rsidRPr="008B5CBA">
        <w:rPr>
          <w:szCs w:val="24"/>
        </w:rPr>
        <w:t xml:space="preserve"> period </w:t>
      </w:r>
      <w:r w:rsidR="00965A3D">
        <w:rPr>
          <w:szCs w:val="24"/>
        </w:rPr>
        <w:t>from 2011 to 2014</w:t>
      </w:r>
      <w:r w:rsidR="00DE6948">
        <w:rPr>
          <w:szCs w:val="24"/>
        </w:rPr>
        <w:t xml:space="preserve"> (</w:t>
      </w:r>
      <w:r w:rsidR="007E1011" w:rsidRPr="008B5CBA">
        <w:rPr>
          <w:szCs w:val="24"/>
        </w:rPr>
        <w:t xml:space="preserve">ident rates varied </w:t>
      </w:r>
      <w:r w:rsidR="00CC0CA2" w:rsidRPr="008B5CBA">
        <w:rPr>
          <w:szCs w:val="24"/>
        </w:rPr>
        <w:t>–</w:t>
      </w:r>
      <w:r w:rsidR="007E1011" w:rsidRPr="008B5CBA">
        <w:rPr>
          <w:szCs w:val="24"/>
        </w:rPr>
        <w:t xml:space="preserve"> </w:t>
      </w:r>
      <w:r w:rsidR="00CC0CA2" w:rsidRPr="008B5CBA">
        <w:rPr>
          <w:szCs w:val="24"/>
        </w:rPr>
        <w:t xml:space="preserve">the most </w:t>
      </w:r>
      <w:r w:rsidR="005D7BD4" w:rsidRPr="008B5CBA">
        <w:rPr>
          <w:szCs w:val="24"/>
        </w:rPr>
        <w:t>successful</w:t>
      </w:r>
      <w:r w:rsidRPr="008B5CBA">
        <w:rPr>
          <w:szCs w:val="24"/>
        </w:rPr>
        <w:t xml:space="preserve"> </w:t>
      </w:r>
      <w:r w:rsidR="0083505C">
        <w:rPr>
          <w:szCs w:val="24"/>
        </w:rPr>
        <w:t xml:space="preserve">police identifier </w:t>
      </w:r>
      <w:r w:rsidRPr="008B5CBA">
        <w:rPr>
          <w:szCs w:val="24"/>
        </w:rPr>
        <w:t xml:space="preserve">made </w:t>
      </w:r>
      <w:r w:rsidR="0099378D">
        <w:rPr>
          <w:szCs w:val="24"/>
        </w:rPr>
        <w:t xml:space="preserve">more than </w:t>
      </w:r>
      <w:r w:rsidRPr="008B5CBA">
        <w:rPr>
          <w:szCs w:val="24"/>
        </w:rPr>
        <w:t xml:space="preserve">180 idents in a single year). Five additional police identifiers meeting inclusion criteria declined to participate. The remaining members were either not given time out of their duties, or had not achieved the minimum </w:t>
      </w:r>
      <w:r w:rsidR="00266881" w:rsidRPr="008B5CBA">
        <w:rPr>
          <w:szCs w:val="24"/>
        </w:rPr>
        <w:t xml:space="preserve">inclusion criteria </w:t>
      </w:r>
      <w:r w:rsidRPr="008B5CBA">
        <w:rPr>
          <w:szCs w:val="24"/>
        </w:rPr>
        <w:t>at the time.</w:t>
      </w:r>
      <w:r w:rsidR="00965A3D">
        <w:rPr>
          <w:szCs w:val="24"/>
        </w:rPr>
        <w:t xml:space="preserve"> </w:t>
      </w:r>
    </w:p>
    <w:p w:rsidR="00721968" w:rsidRPr="008B5CBA" w:rsidRDefault="00721968" w:rsidP="00721968">
      <w:pPr>
        <w:autoSpaceDE w:val="0"/>
        <w:autoSpaceDN w:val="0"/>
        <w:adjustRightInd w:val="0"/>
        <w:spacing w:line="480" w:lineRule="auto"/>
        <w:ind w:firstLine="720"/>
        <w:rPr>
          <w:szCs w:val="24"/>
        </w:rPr>
      </w:pPr>
      <w:r w:rsidRPr="00FE3B4A">
        <w:rPr>
          <w:i/>
          <w:szCs w:val="24"/>
        </w:rPr>
        <w:t>Controls</w:t>
      </w:r>
      <w:r w:rsidRPr="00FE3B4A">
        <w:rPr>
          <w:szCs w:val="24"/>
        </w:rPr>
        <w:t xml:space="preserve"> </w:t>
      </w:r>
      <w:r w:rsidRPr="008B5CBA">
        <w:rPr>
          <w:szCs w:val="24"/>
        </w:rPr>
        <w:t>(</w:t>
      </w:r>
      <w:r w:rsidRPr="00AE1342">
        <w:rPr>
          <w:i/>
          <w:szCs w:val="24"/>
        </w:rPr>
        <w:t>n</w:t>
      </w:r>
      <w:r w:rsidRPr="008B5CBA">
        <w:rPr>
          <w:szCs w:val="24"/>
        </w:rPr>
        <w:t xml:space="preserve"> = 143; 24.5% female; aged 19-61 years, M = 34.4 (SD = 10.2); 9.7% LH; 92.3% white-Caucasian, 4.9% black, 3.8% other ethnicity), were non-student members of the public recruited by research assistants, via posters, and adverts on social media. These adverts described the study as measuring face recognition ability and that it would take up to two hours. No compensation was paid to controls or super-recognisers. </w:t>
      </w:r>
    </w:p>
    <w:p w:rsidR="00721968" w:rsidRPr="00FE3B4A" w:rsidRDefault="00721968" w:rsidP="00721968">
      <w:pPr>
        <w:autoSpaceDE w:val="0"/>
        <w:autoSpaceDN w:val="0"/>
        <w:adjustRightInd w:val="0"/>
        <w:spacing w:line="480" w:lineRule="auto"/>
        <w:ind w:firstLine="720"/>
        <w:rPr>
          <w:szCs w:val="24"/>
        </w:rPr>
      </w:pPr>
      <w:r w:rsidRPr="00FE3B4A">
        <w:rPr>
          <w:szCs w:val="24"/>
        </w:rPr>
        <w:t xml:space="preserve">There were no between-group gender, </w:t>
      </w:r>
      <w:r w:rsidRPr="00FE3B4A">
        <w:rPr>
          <w:i/>
          <w:szCs w:val="24"/>
        </w:rPr>
        <w:t>χ</w:t>
      </w:r>
      <w:r w:rsidRPr="00FE3B4A">
        <w:rPr>
          <w:i/>
          <w:szCs w:val="24"/>
          <w:vertAlign w:val="superscript"/>
        </w:rPr>
        <w:t>2</w:t>
      </w:r>
      <w:r w:rsidRPr="00FE3B4A">
        <w:rPr>
          <w:szCs w:val="24"/>
        </w:rPr>
        <w:t xml:space="preserve">(2, 189) = 1.89, </w:t>
      </w:r>
      <w:r w:rsidRPr="00FE3B4A">
        <w:rPr>
          <w:i/>
          <w:szCs w:val="24"/>
        </w:rPr>
        <w:t>p</w:t>
      </w:r>
      <w:r w:rsidRPr="00FE3B4A">
        <w:rPr>
          <w:szCs w:val="24"/>
        </w:rPr>
        <w:t xml:space="preserve"> &gt; .1; age, </w:t>
      </w:r>
      <w:r w:rsidRPr="00FE3B4A">
        <w:rPr>
          <w:i/>
          <w:szCs w:val="24"/>
        </w:rPr>
        <w:t>F</w:t>
      </w:r>
      <w:r w:rsidRPr="00FE3B4A">
        <w:rPr>
          <w:szCs w:val="24"/>
        </w:rPr>
        <w:t xml:space="preserve">(2, 177) = 1.72, </w:t>
      </w:r>
      <w:r w:rsidRPr="00FE3B4A">
        <w:rPr>
          <w:i/>
          <w:szCs w:val="24"/>
        </w:rPr>
        <w:t>p</w:t>
      </w:r>
      <w:r w:rsidRPr="00FE3B4A">
        <w:rPr>
          <w:szCs w:val="24"/>
        </w:rPr>
        <w:t xml:space="preserve"> &gt; .1; or handedness differences, </w:t>
      </w:r>
      <w:r w:rsidRPr="00FE3B4A">
        <w:rPr>
          <w:i/>
          <w:szCs w:val="24"/>
        </w:rPr>
        <w:t>χ</w:t>
      </w:r>
      <w:r w:rsidRPr="00FE3B4A">
        <w:rPr>
          <w:i/>
          <w:szCs w:val="24"/>
          <w:vertAlign w:val="superscript"/>
        </w:rPr>
        <w:t>2</w:t>
      </w:r>
      <w:r w:rsidRPr="00FE3B4A">
        <w:rPr>
          <w:szCs w:val="24"/>
        </w:rPr>
        <w:t xml:space="preserve">(2, 179) = 1.20, </w:t>
      </w:r>
      <w:r w:rsidRPr="00FE3B4A">
        <w:rPr>
          <w:i/>
          <w:szCs w:val="24"/>
        </w:rPr>
        <w:t>p</w:t>
      </w:r>
      <w:r w:rsidRPr="00FE3B4A">
        <w:rPr>
          <w:szCs w:val="24"/>
        </w:rPr>
        <w:t xml:space="preserve"> &gt; .1. However, ethnicity differed, </w:t>
      </w:r>
      <w:r w:rsidRPr="00FE3B4A">
        <w:rPr>
          <w:i/>
          <w:szCs w:val="24"/>
        </w:rPr>
        <w:t>χ</w:t>
      </w:r>
      <w:r w:rsidRPr="00FE3B4A">
        <w:rPr>
          <w:i/>
          <w:szCs w:val="24"/>
          <w:vertAlign w:val="superscript"/>
        </w:rPr>
        <w:t>2</w:t>
      </w:r>
      <w:r w:rsidRPr="00FE3B4A">
        <w:rPr>
          <w:szCs w:val="24"/>
        </w:rPr>
        <w:t xml:space="preserve">(2, 185) = 17.47, </w:t>
      </w:r>
      <w:r w:rsidRPr="00FE3B4A">
        <w:rPr>
          <w:i/>
          <w:szCs w:val="24"/>
        </w:rPr>
        <w:t>p</w:t>
      </w:r>
      <w:r w:rsidRPr="00FE3B4A">
        <w:rPr>
          <w:szCs w:val="24"/>
        </w:rPr>
        <w:t xml:space="preserve"> &lt; .001, the proportion of white-Caucasian controls and police identifiers was approximately </w:t>
      </w:r>
      <w:r w:rsidR="00266881">
        <w:rPr>
          <w:szCs w:val="24"/>
        </w:rPr>
        <w:t>equal</w:t>
      </w:r>
      <w:r w:rsidRPr="00FE3B4A">
        <w:rPr>
          <w:szCs w:val="24"/>
        </w:rPr>
        <w:t xml:space="preserve"> (</w:t>
      </w:r>
      <w:r w:rsidRPr="00FE3B4A">
        <w:rPr>
          <w:i/>
          <w:szCs w:val="24"/>
        </w:rPr>
        <w:t>p</w:t>
      </w:r>
      <w:r w:rsidRPr="00FE3B4A">
        <w:rPr>
          <w:szCs w:val="24"/>
        </w:rPr>
        <w:t xml:space="preserve"> &gt; .05), but was higher than that of the super-recognisers (</w:t>
      </w:r>
      <w:r w:rsidRPr="00FE3B4A">
        <w:rPr>
          <w:i/>
          <w:szCs w:val="24"/>
        </w:rPr>
        <w:t>p</w:t>
      </w:r>
      <w:r w:rsidRPr="00FE3B4A">
        <w:rPr>
          <w:szCs w:val="24"/>
        </w:rPr>
        <w:t xml:space="preserve"> &lt; .05).</w:t>
      </w:r>
    </w:p>
    <w:p w:rsidR="00721968" w:rsidRPr="00FE3B4A" w:rsidRDefault="00721968" w:rsidP="00721968">
      <w:pPr>
        <w:spacing w:line="480" w:lineRule="auto"/>
        <w:ind w:firstLine="720"/>
        <w:rPr>
          <w:szCs w:val="24"/>
        </w:rPr>
      </w:pPr>
    </w:p>
    <w:p w:rsidR="00721968" w:rsidRPr="00FE3B4A" w:rsidRDefault="00721968" w:rsidP="00721968">
      <w:pPr>
        <w:spacing w:line="480" w:lineRule="auto"/>
        <w:rPr>
          <w:szCs w:val="24"/>
        </w:rPr>
      </w:pPr>
      <w:r w:rsidRPr="00FE3B4A">
        <w:rPr>
          <w:szCs w:val="24"/>
        </w:rPr>
        <w:t>Materials and Procedure</w:t>
      </w:r>
    </w:p>
    <w:p w:rsidR="00721968" w:rsidRPr="00FE3B4A" w:rsidRDefault="00721968" w:rsidP="00721968">
      <w:pPr>
        <w:spacing w:line="480" w:lineRule="auto"/>
        <w:rPr>
          <w:i/>
          <w:szCs w:val="24"/>
        </w:rPr>
      </w:pPr>
    </w:p>
    <w:p w:rsidR="00721968" w:rsidRDefault="00721968" w:rsidP="00721968">
      <w:pPr>
        <w:spacing w:line="480" w:lineRule="auto"/>
        <w:rPr>
          <w:szCs w:val="24"/>
        </w:rPr>
      </w:pPr>
      <w:r w:rsidRPr="00FE3B4A">
        <w:rPr>
          <w:i/>
          <w:szCs w:val="24"/>
        </w:rPr>
        <w:t xml:space="preserve">Famous Face </w:t>
      </w:r>
      <w:r w:rsidR="00CC0CA2">
        <w:rPr>
          <w:i/>
          <w:szCs w:val="24"/>
        </w:rPr>
        <w:t xml:space="preserve">Recognition </w:t>
      </w:r>
      <w:r w:rsidRPr="00FE3B4A">
        <w:rPr>
          <w:i/>
          <w:szCs w:val="24"/>
        </w:rPr>
        <w:t xml:space="preserve">Test </w:t>
      </w:r>
      <w:r w:rsidRPr="00FE3B4A">
        <w:rPr>
          <w:szCs w:val="24"/>
        </w:rPr>
        <w:t xml:space="preserve">(Lander </w:t>
      </w:r>
      <w:r w:rsidRPr="00FE3B4A">
        <w:rPr>
          <w:i/>
          <w:szCs w:val="24"/>
        </w:rPr>
        <w:t>et al</w:t>
      </w:r>
      <w:r w:rsidRPr="00FE3B4A">
        <w:rPr>
          <w:szCs w:val="24"/>
        </w:rPr>
        <w:t xml:space="preserve">., 2001): This test consisted of two counterbalanced sets of 15 male and 15 female celebrity faces, and </w:t>
      </w:r>
      <w:r w:rsidR="003A37FC">
        <w:rPr>
          <w:szCs w:val="24"/>
        </w:rPr>
        <w:t>5 male and 5 female</w:t>
      </w:r>
      <w:r w:rsidRPr="00FE3B4A">
        <w:rPr>
          <w:szCs w:val="24"/>
        </w:rPr>
        <w:t xml:space="preserve"> unknown faces taken </w:t>
      </w:r>
      <w:r w:rsidR="003A37FC">
        <w:rPr>
          <w:szCs w:val="24"/>
        </w:rPr>
        <w:t xml:space="preserve">approximately </w:t>
      </w:r>
      <w:r w:rsidRPr="00FE3B4A">
        <w:rPr>
          <w:szCs w:val="24"/>
        </w:rPr>
        <w:t xml:space="preserve">12-years previously. </w:t>
      </w:r>
      <w:r w:rsidR="00CC0CA2">
        <w:rPr>
          <w:szCs w:val="24"/>
        </w:rPr>
        <w:t xml:space="preserve">The </w:t>
      </w:r>
      <w:r w:rsidR="003A37FC">
        <w:rPr>
          <w:szCs w:val="24"/>
        </w:rPr>
        <w:t>more recent</w:t>
      </w:r>
      <w:r w:rsidR="00CC0CA2">
        <w:rPr>
          <w:szCs w:val="24"/>
        </w:rPr>
        <w:t xml:space="preserve"> media profile of the celebrities varied substantially</w:t>
      </w:r>
      <w:r w:rsidR="004E0A8E">
        <w:rPr>
          <w:szCs w:val="24"/>
        </w:rPr>
        <w:t>, although no data of this were collected</w:t>
      </w:r>
      <w:r w:rsidR="00CC0CA2">
        <w:rPr>
          <w:szCs w:val="24"/>
        </w:rPr>
        <w:t xml:space="preserve">. </w:t>
      </w:r>
      <w:r w:rsidRPr="00FE3B4A">
        <w:rPr>
          <w:szCs w:val="24"/>
        </w:rPr>
        <w:t xml:space="preserve">Images were degraded by thresholding. </w:t>
      </w:r>
      <w:r w:rsidR="001F0F9C">
        <w:rPr>
          <w:szCs w:val="24"/>
        </w:rPr>
        <w:t xml:space="preserve">Each face was shown for 5-sec, half </w:t>
      </w:r>
      <w:r w:rsidRPr="00FE3B4A">
        <w:rPr>
          <w:i/>
          <w:szCs w:val="24"/>
        </w:rPr>
        <w:t xml:space="preserve">moving </w:t>
      </w:r>
      <w:r w:rsidRPr="00FE3B4A">
        <w:rPr>
          <w:szCs w:val="24"/>
        </w:rPr>
        <w:t xml:space="preserve">(20); half </w:t>
      </w:r>
      <w:r w:rsidRPr="00FE3B4A">
        <w:rPr>
          <w:i/>
          <w:szCs w:val="24"/>
        </w:rPr>
        <w:t xml:space="preserve">static </w:t>
      </w:r>
      <w:r w:rsidRPr="00FE3B4A">
        <w:rPr>
          <w:szCs w:val="24"/>
        </w:rPr>
        <w:t xml:space="preserve">(20). If moving in Set A, a face was static in Set B and vice versa (80 trials). Participants provided a name or semantic information or stated they did not recognise the face. </w:t>
      </w:r>
      <w:r w:rsidR="003A37FC">
        <w:rPr>
          <w:szCs w:val="24"/>
        </w:rPr>
        <w:t>Famous face r</w:t>
      </w:r>
      <w:r w:rsidRPr="00FE3B4A">
        <w:rPr>
          <w:szCs w:val="24"/>
        </w:rPr>
        <w:t xml:space="preserve">esponses were categorised as </w:t>
      </w:r>
      <w:r w:rsidRPr="00FE3B4A">
        <w:rPr>
          <w:i/>
          <w:szCs w:val="24"/>
        </w:rPr>
        <w:t>hits</w:t>
      </w:r>
      <w:r w:rsidRPr="00FE3B4A">
        <w:rPr>
          <w:szCs w:val="24"/>
        </w:rPr>
        <w:t xml:space="preserve">: participants provided correct names or individuating information (e.g., </w:t>
      </w:r>
      <w:r w:rsidR="001F0F9C">
        <w:rPr>
          <w:szCs w:val="24"/>
        </w:rPr>
        <w:t>for Angela L</w:t>
      </w:r>
      <w:r w:rsidR="001F0F9C" w:rsidRPr="001F0F9C">
        <w:rPr>
          <w:szCs w:val="24"/>
        </w:rPr>
        <w:t>ansbury</w:t>
      </w:r>
      <w:r w:rsidR="001F0F9C">
        <w:rPr>
          <w:szCs w:val="24"/>
        </w:rPr>
        <w:t>, -</w:t>
      </w:r>
      <w:r w:rsidR="001F0F9C" w:rsidRPr="001F0F9C">
        <w:rPr>
          <w:szCs w:val="24"/>
        </w:rPr>
        <w:t xml:space="preserve"> </w:t>
      </w:r>
      <w:r w:rsidRPr="00FE3B4A">
        <w:rPr>
          <w:szCs w:val="24"/>
        </w:rPr>
        <w:t xml:space="preserve">“a writer in the TV drama – </w:t>
      </w:r>
      <w:r w:rsidRPr="00FE3B4A">
        <w:rPr>
          <w:i/>
          <w:szCs w:val="24"/>
        </w:rPr>
        <w:t xml:space="preserve">Murder She Wrote” </w:t>
      </w:r>
      <w:r w:rsidRPr="00FE3B4A">
        <w:rPr>
          <w:szCs w:val="24"/>
        </w:rPr>
        <w:t xml:space="preserve">was accredited with a hit); </w:t>
      </w:r>
      <w:r w:rsidRPr="00FE3B4A">
        <w:rPr>
          <w:i/>
          <w:szCs w:val="24"/>
        </w:rPr>
        <w:t>misidentifications</w:t>
      </w:r>
      <w:r w:rsidRPr="00FE3B4A">
        <w:rPr>
          <w:szCs w:val="24"/>
        </w:rPr>
        <w:t>: incorrect names/i</w:t>
      </w:r>
      <w:r w:rsidR="0017528D">
        <w:rPr>
          <w:szCs w:val="24"/>
        </w:rPr>
        <w:t>nformation</w:t>
      </w:r>
      <w:r w:rsidRPr="00FE3B4A">
        <w:rPr>
          <w:szCs w:val="24"/>
        </w:rPr>
        <w:t>; or</w:t>
      </w:r>
      <w:r w:rsidRPr="00FE3B4A">
        <w:rPr>
          <w:i/>
          <w:szCs w:val="24"/>
        </w:rPr>
        <w:t xml:space="preserve"> misses: </w:t>
      </w:r>
      <w:r w:rsidRPr="00FE3B4A">
        <w:rPr>
          <w:szCs w:val="24"/>
        </w:rPr>
        <w:t>fail</w:t>
      </w:r>
      <w:r w:rsidR="003A37FC">
        <w:rPr>
          <w:szCs w:val="24"/>
        </w:rPr>
        <w:t xml:space="preserve">ures to recognise the face, or </w:t>
      </w:r>
      <w:r w:rsidRPr="00FE3B4A">
        <w:rPr>
          <w:szCs w:val="24"/>
        </w:rPr>
        <w:t xml:space="preserve">non-individuating responses (e.g. “actress”). With unknown faces, responses were </w:t>
      </w:r>
      <w:r w:rsidRPr="00FE3B4A">
        <w:rPr>
          <w:i/>
          <w:szCs w:val="24"/>
        </w:rPr>
        <w:t>correct rejections</w:t>
      </w:r>
      <w:r w:rsidRPr="00FE3B4A">
        <w:rPr>
          <w:szCs w:val="24"/>
        </w:rPr>
        <w:t xml:space="preserve">: correctly identified as unfamiliar; or </w:t>
      </w:r>
      <w:r w:rsidRPr="00FE3B4A">
        <w:rPr>
          <w:i/>
          <w:szCs w:val="24"/>
        </w:rPr>
        <w:t>false alarms:</w:t>
      </w:r>
      <w:r w:rsidRPr="00FE3B4A">
        <w:rPr>
          <w:szCs w:val="24"/>
        </w:rPr>
        <w:t xml:space="preserve"> incorrect names/identities. Participants were subsequently presented with a list of the celebrity names and asked whether they should have recognised them. </w:t>
      </w:r>
      <w:r w:rsidRPr="00180368">
        <w:rPr>
          <w:i/>
          <w:szCs w:val="24"/>
        </w:rPr>
        <w:t>Conditionalised Naming Rates</w:t>
      </w:r>
      <w:r w:rsidRPr="00FE3B4A">
        <w:rPr>
          <w:szCs w:val="24"/>
        </w:rPr>
        <w:t xml:space="preserve"> (CNR) were calculated by excluding </w:t>
      </w:r>
      <w:r w:rsidR="003A37FC">
        <w:rPr>
          <w:szCs w:val="24"/>
        </w:rPr>
        <w:t>response data to</w:t>
      </w:r>
      <w:r w:rsidRPr="00FE3B4A">
        <w:rPr>
          <w:szCs w:val="24"/>
        </w:rPr>
        <w:t xml:space="preserve"> a celebrity from analyses if the participant claimed they would not have recognised that face.</w:t>
      </w:r>
    </w:p>
    <w:p w:rsidR="00721968" w:rsidRPr="00FE3B4A" w:rsidRDefault="00721968" w:rsidP="001F0F9C">
      <w:pPr>
        <w:autoSpaceDE w:val="0"/>
        <w:autoSpaceDN w:val="0"/>
        <w:adjustRightInd w:val="0"/>
        <w:spacing w:line="480" w:lineRule="auto"/>
        <w:ind w:firstLine="720"/>
        <w:rPr>
          <w:szCs w:val="24"/>
        </w:rPr>
      </w:pPr>
      <w:r w:rsidRPr="00FE3B4A">
        <w:rPr>
          <w:i/>
          <w:szCs w:val="24"/>
        </w:rPr>
        <w:t>Unfamiliar Face Memory Array Test:</w:t>
      </w:r>
      <w:r w:rsidRPr="00FE3B4A">
        <w:rPr>
          <w:szCs w:val="24"/>
        </w:rPr>
        <w:t xml:space="preserve"> The test stimuli were originally </w:t>
      </w:r>
      <w:r w:rsidR="004E0A8E">
        <w:rPr>
          <w:szCs w:val="24"/>
        </w:rPr>
        <w:t>designed for a</w:t>
      </w:r>
      <w:r w:rsidRPr="00FE3B4A">
        <w:rPr>
          <w:szCs w:val="24"/>
        </w:rPr>
        <w:t xml:space="preserve"> face matching study (Bruce </w:t>
      </w:r>
      <w:r w:rsidRPr="00325FD8">
        <w:rPr>
          <w:szCs w:val="24"/>
        </w:rPr>
        <w:t>et al.,</w:t>
      </w:r>
      <w:r w:rsidRPr="00FE3B4A">
        <w:rPr>
          <w:szCs w:val="24"/>
        </w:rPr>
        <w:t xml:space="preserve"> 1999).</w:t>
      </w:r>
      <w:r w:rsidR="00203675">
        <w:rPr>
          <w:szCs w:val="24"/>
        </w:rPr>
        <w:t xml:space="preserve"> </w:t>
      </w:r>
      <w:r w:rsidRPr="00FE3B4A">
        <w:rPr>
          <w:szCs w:val="24"/>
        </w:rPr>
        <w:t xml:space="preserve">In </w:t>
      </w:r>
      <w:r w:rsidR="004E0A8E">
        <w:rPr>
          <w:szCs w:val="24"/>
        </w:rPr>
        <w:t>this</w:t>
      </w:r>
      <w:r w:rsidR="0017528D">
        <w:rPr>
          <w:szCs w:val="24"/>
        </w:rPr>
        <w:t xml:space="preserve"> </w:t>
      </w:r>
      <w:r w:rsidR="00CC0CA2" w:rsidRPr="00DF493A">
        <w:rPr>
          <w:i/>
          <w:szCs w:val="24"/>
        </w:rPr>
        <w:t>memory</w:t>
      </w:r>
      <w:r w:rsidR="00CC0CA2">
        <w:rPr>
          <w:szCs w:val="24"/>
        </w:rPr>
        <w:t xml:space="preserve"> design</w:t>
      </w:r>
      <w:r w:rsidR="0017528D">
        <w:rPr>
          <w:szCs w:val="24"/>
        </w:rPr>
        <w:t xml:space="preserve">, </w:t>
      </w:r>
      <w:r w:rsidR="00CC0CA2">
        <w:rPr>
          <w:szCs w:val="24"/>
        </w:rPr>
        <w:t xml:space="preserve">across </w:t>
      </w:r>
      <w:r w:rsidRPr="00FE3B4A">
        <w:rPr>
          <w:szCs w:val="24"/>
        </w:rPr>
        <w:t xml:space="preserve">four counterbalanced versions, participants </w:t>
      </w:r>
      <w:r w:rsidR="00CC0CA2">
        <w:rPr>
          <w:szCs w:val="24"/>
        </w:rPr>
        <w:t>completed</w:t>
      </w:r>
      <w:r w:rsidRPr="00FE3B4A">
        <w:rPr>
          <w:szCs w:val="24"/>
        </w:rPr>
        <w:t xml:space="preserve"> 40 trials in which a single colour white-Caucasian male image was displayed for 5-sec from a frontal perspective (20 faces) or a 30 degree angle (20 faces). Each was almost immediately followed by an array of 10 randomly arranged colour frontal </w:t>
      </w:r>
      <w:r w:rsidR="00CC0CA2" w:rsidRPr="00FE3B4A">
        <w:rPr>
          <w:szCs w:val="24"/>
        </w:rPr>
        <w:t xml:space="preserve">same-day </w:t>
      </w:r>
      <w:r w:rsidRPr="00FE3B4A">
        <w:rPr>
          <w:szCs w:val="24"/>
        </w:rPr>
        <w:t xml:space="preserve">different-camera faces each marked with a number (1-10). Participants, warned in advance that half the trials were target-absent, attempted to identify the target by supplying an array number, or if not present, to reject the array. Target-present outcomes were either </w:t>
      </w:r>
      <w:r w:rsidRPr="00FE3B4A">
        <w:rPr>
          <w:i/>
          <w:szCs w:val="24"/>
        </w:rPr>
        <w:t xml:space="preserve">hits </w:t>
      </w:r>
      <w:r w:rsidRPr="00FE3B4A">
        <w:rPr>
          <w:szCs w:val="24"/>
        </w:rPr>
        <w:t xml:space="preserve">(correct array number), </w:t>
      </w:r>
      <w:r w:rsidRPr="00FE3B4A">
        <w:rPr>
          <w:i/>
          <w:szCs w:val="24"/>
        </w:rPr>
        <w:t xml:space="preserve">misidentifications </w:t>
      </w:r>
      <w:r w:rsidRPr="00FE3B4A">
        <w:rPr>
          <w:szCs w:val="24"/>
        </w:rPr>
        <w:t xml:space="preserve">(incorrect </w:t>
      </w:r>
      <w:r w:rsidR="00AE1342">
        <w:rPr>
          <w:szCs w:val="24"/>
        </w:rPr>
        <w:t xml:space="preserve">array </w:t>
      </w:r>
      <w:r w:rsidRPr="00FE3B4A">
        <w:rPr>
          <w:szCs w:val="24"/>
        </w:rPr>
        <w:t xml:space="preserve">number), or </w:t>
      </w:r>
      <w:r w:rsidRPr="00FE3B4A">
        <w:rPr>
          <w:i/>
          <w:szCs w:val="24"/>
        </w:rPr>
        <w:t xml:space="preserve">misses </w:t>
      </w:r>
      <w:r w:rsidRPr="00FE3B4A">
        <w:rPr>
          <w:szCs w:val="24"/>
        </w:rPr>
        <w:t xml:space="preserve">(‘not present’ response). Target-absent outcomes were </w:t>
      </w:r>
      <w:r w:rsidRPr="00FE3B4A">
        <w:rPr>
          <w:i/>
          <w:szCs w:val="24"/>
        </w:rPr>
        <w:t>correct rejections</w:t>
      </w:r>
      <w:r w:rsidRPr="00FE3B4A">
        <w:rPr>
          <w:szCs w:val="24"/>
        </w:rPr>
        <w:t xml:space="preserve"> (‘not present’ response) or </w:t>
      </w:r>
      <w:r w:rsidRPr="00FE3B4A">
        <w:rPr>
          <w:i/>
          <w:szCs w:val="24"/>
        </w:rPr>
        <w:t xml:space="preserve">false alarms </w:t>
      </w:r>
      <w:r w:rsidRPr="00FE3B4A">
        <w:rPr>
          <w:szCs w:val="24"/>
        </w:rPr>
        <w:t xml:space="preserve">(incorrect </w:t>
      </w:r>
      <w:r w:rsidR="00AE1342">
        <w:rPr>
          <w:szCs w:val="24"/>
        </w:rPr>
        <w:t xml:space="preserve">array </w:t>
      </w:r>
      <w:r w:rsidRPr="00FE3B4A">
        <w:rPr>
          <w:szCs w:val="24"/>
        </w:rPr>
        <w:t xml:space="preserve">number). </w:t>
      </w:r>
      <w:r w:rsidR="003A37FC" w:rsidRPr="00FE3B4A">
        <w:rPr>
          <w:szCs w:val="24"/>
        </w:rPr>
        <w:t xml:space="preserve">Decision confidence ratings were collected immediately after each trial (1: low – 5: high). </w:t>
      </w:r>
      <w:r w:rsidRPr="00FE3B4A">
        <w:rPr>
          <w:szCs w:val="24"/>
        </w:rPr>
        <w:t>There were no test phase time limits.</w:t>
      </w:r>
      <w:r w:rsidR="00203675" w:rsidRPr="00203675">
        <w:rPr>
          <w:szCs w:val="24"/>
        </w:rPr>
        <w:t xml:space="preserve"> </w:t>
      </w:r>
      <w:r w:rsidR="00176F61">
        <w:rPr>
          <w:szCs w:val="24"/>
        </w:rPr>
        <w:t xml:space="preserve">Based on 240 participants, </w:t>
      </w:r>
      <w:r w:rsidR="003A37FC">
        <w:rPr>
          <w:szCs w:val="24"/>
        </w:rPr>
        <w:t xml:space="preserve">mean target-present hit rates, and mean target-absent correct rejection rates were both 70% in </w:t>
      </w:r>
      <w:r w:rsidR="00CC0CA2">
        <w:rPr>
          <w:szCs w:val="24"/>
        </w:rPr>
        <w:t>Bruce et al.’s (1999)</w:t>
      </w:r>
      <w:r w:rsidR="003A37FC">
        <w:rPr>
          <w:szCs w:val="24"/>
        </w:rPr>
        <w:t xml:space="preserve"> first face</w:t>
      </w:r>
      <w:r w:rsidR="00203675">
        <w:rPr>
          <w:szCs w:val="24"/>
        </w:rPr>
        <w:t xml:space="preserve"> </w:t>
      </w:r>
      <w:r w:rsidR="00CC0CA2">
        <w:rPr>
          <w:szCs w:val="24"/>
        </w:rPr>
        <w:t xml:space="preserve">matching </w:t>
      </w:r>
      <w:r w:rsidR="003A37FC">
        <w:rPr>
          <w:szCs w:val="24"/>
        </w:rPr>
        <w:t>experiment.</w:t>
      </w:r>
    </w:p>
    <w:p w:rsidR="00721968" w:rsidRPr="00FE3B4A" w:rsidRDefault="00721968" w:rsidP="00721968">
      <w:pPr>
        <w:spacing w:line="480" w:lineRule="auto"/>
        <w:ind w:firstLine="720"/>
        <w:rPr>
          <w:szCs w:val="24"/>
        </w:rPr>
      </w:pPr>
      <w:r w:rsidRPr="00FE3B4A">
        <w:rPr>
          <w:i/>
          <w:szCs w:val="24"/>
        </w:rPr>
        <w:t xml:space="preserve">Old/New Unfamiliar Face </w:t>
      </w:r>
      <w:r w:rsidR="00CC0CA2">
        <w:rPr>
          <w:i/>
          <w:szCs w:val="24"/>
        </w:rPr>
        <w:t xml:space="preserve">Memory </w:t>
      </w:r>
      <w:r w:rsidRPr="00FE3B4A">
        <w:rPr>
          <w:i/>
          <w:szCs w:val="24"/>
        </w:rPr>
        <w:t>Test:</w:t>
      </w:r>
      <w:r w:rsidRPr="00FE3B4A">
        <w:rPr>
          <w:szCs w:val="24"/>
        </w:rPr>
        <w:t xml:space="preserve"> </w:t>
      </w:r>
      <w:r w:rsidR="00AE1342">
        <w:rPr>
          <w:szCs w:val="24"/>
        </w:rPr>
        <w:t xml:space="preserve">This test was designed to measure the propensity of participants to focus on the internal regions when learning new faces, as opposed to hairstyle and other peripheral information. </w:t>
      </w:r>
      <w:r w:rsidRPr="00FE3B4A">
        <w:rPr>
          <w:szCs w:val="24"/>
        </w:rPr>
        <w:t xml:space="preserve">In the learning phases of two counterbalanced versions, 20 randomly ordered sequentially presented colour photos depicted unfamiliar white-Caucasian males (10 faces) and females (10 faces) from the waist up for 5-sec each. Context was provided (e.g., room, clothing), although participants were instructed to remember the faces. Almost immediately, participants viewed 40 </w:t>
      </w:r>
      <w:r w:rsidR="00AE1342">
        <w:rPr>
          <w:szCs w:val="24"/>
        </w:rPr>
        <w:t xml:space="preserve">sequentially presented </w:t>
      </w:r>
      <w:r w:rsidRPr="00FE3B4A">
        <w:rPr>
          <w:szCs w:val="24"/>
        </w:rPr>
        <w:t>faces with external facial features and background cues obscured and judged whether each was old (</w:t>
      </w:r>
      <w:r w:rsidRPr="00FE3B4A">
        <w:rPr>
          <w:i/>
          <w:szCs w:val="24"/>
        </w:rPr>
        <w:t>hit</w:t>
      </w:r>
      <w:r w:rsidRPr="00FE3B4A">
        <w:rPr>
          <w:szCs w:val="24"/>
        </w:rPr>
        <w:t>: 20 faces) or new (</w:t>
      </w:r>
      <w:r w:rsidRPr="00FE3B4A">
        <w:rPr>
          <w:i/>
          <w:szCs w:val="24"/>
        </w:rPr>
        <w:t>correct rejection:</w:t>
      </w:r>
      <w:r w:rsidRPr="00FE3B4A">
        <w:rPr>
          <w:szCs w:val="24"/>
        </w:rPr>
        <w:t xml:space="preserve"> 20 faces). Participants were not forewarned that only </w:t>
      </w:r>
      <w:r w:rsidR="0017528D">
        <w:rPr>
          <w:szCs w:val="24"/>
        </w:rPr>
        <w:t xml:space="preserve">the </w:t>
      </w:r>
      <w:r w:rsidRPr="00FE3B4A">
        <w:rPr>
          <w:szCs w:val="24"/>
        </w:rPr>
        <w:t>internal features would be shown. Different same-day photos of the same person were used in learning and test phases. There were no test phase time limits.</w:t>
      </w:r>
    </w:p>
    <w:p w:rsidR="00721968" w:rsidRPr="00FE3B4A" w:rsidRDefault="00721968" w:rsidP="00721968">
      <w:pPr>
        <w:spacing w:line="480" w:lineRule="auto"/>
        <w:ind w:firstLine="720"/>
        <w:rPr>
          <w:szCs w:val="24"/>
        </w:rPr>
      </w:pPr>
      <w:r w:rsidRPr="00FE3B4A">
        <w:rPr>
          <w:i/>
          <w:szCs w:val="24"/>
        </w:rPr>
        <w:t xml:space="preserve">Glasgow Face Matching Test </w:t>
      </w:r>
      <w:r w:rsidR="000F79CD">
        <w:rPr>
          <w:szCs w:val="24"/>
        </w:rPr>
        <w:t xml:space="preserve">(short version: Burton, </w:t>
      </w:r>
      <w:r w:rsidR="00D346CF">
        <w:rPr>
          <w:szCs w:val="24"/>
        </w:rPr>
        <w:t>et al.</w:t>
      </w:r>
      <w:r w:rsidRPr="003A37FC">
        <w:rPr>
          <w:szCs w:val="24"/>
        </w:rPr>
        <w:t>,</w:t>
      </w:r>
      <w:r w:rsidRPr="00FE3B4A">
        <w:rPr>
          <w:szCs w:val="24"/>
        </w:rPr>
        <w:t xml:space="preserve"> 2010)</w:t>
      </w:r>
      <w:r w:rsidR="0049209B">
        <w:rPr>
          <w:szCs w:val="24"/>
        </w:rPr>
        <w:t>:</w:t>
      </w:r>
      <w:r w:rsidRPr="00FE3B4A">
        <w:rPr>
          <w:szCs w:val="24"/>
        </w:rPr>
        <w:t xml:space="preserve"> This self-paced standardised test consists of 40 pairs of simultaneously presented white-Caucasian faces in greyscale. Participants respond ‘same’ (</w:t>
      </w:r>
      <w:r w:rsidRPr="00FE3B4A">
        <w:rPr>
          <w:i/>
          <w:szCs w:val="24"/>
        </w:rPr>
        <w:t>hit</w:t>
      </w:r>
      <w:r w:rsidRPr="00FE3B4A">
        <w:rPr>
          <w:szCs w:val="24"/>
        </w:rPr>
        <w:t>: 20 faces) or ‘different’ (</w:t>
      </w:r>
      <w:r w:rsidRPr="00FE3B4A">
        <w:rPr>
          <w:i/>
          <w:szCs w:val="24"/>
        </w:rPr>
        <w:t>correct rejection</w:t>
      </w:r>
      <w:r w:rsidRPr="00FE3B4A">
        <w:rPr>
          <w:szCs w:val="24"/>
        </w:rPr>
        <w:t xml:space="preserve">: 20 faces). </w:t>
      </w:r>
      <w:r w:rsidR="00A1360C" w:rsidRPr="00FE3B4A">
        <w:rPr>
          <w:szCs w:val="24"/>
        </w:rPr>
        <w:t>There were no response time limits.</w:t>
      </w:r>
      <w:r w:rsidR="00203675">
        <w:rPr>
          <w:szCs w:val="24"/>
        </w:rPr>
        <w:t xml:space="preserve"> </w:t>
      </w:r>
      <w:r w:rsidR="00176F61">
        <w:rPr>
          <w:szCs w:val="24"/>
        </w:rPr>
        <w:t xml:space="preserve">Based on 194 participants, </w:t>
      </w:r>
      <w:r w:rsidR="00176F61" w:rsidRPr="00FE3B4A">
        <w:rPr>
          <w:szCs w:val="24"/>
        </w:rPr>
        <w:t xml:space="preserve">Burton </w:t>
      </w:r>
      <w:r w:rsidR="00176F61" w:rsidRPr="003A37FC">
        <w:rPr>
          <w:szCs w:val="24"/>
        </w:rPr>
        <w:t>et al.</w:t>
      </w:r>
      <w:r w:rsidR="00176F61">
        <w:rPr>
          <w:szCs w:val="24"/>
        </w:rPr>
        <w:t xml:space="preserve"> found the normalised </w:t>
      </w:r>
      <w:r w:rsidR="006C45C3">
        <w:rPr>
          <w:szCs w:val="24"/>
        </w:rPr>
        <w:t xml:space="preserve">mean hit rates </w:t>
      </w:r>
      <w:r w:rsidR="00AE1342">
        <w:rPr>
          <w:szCs w:val="24"/>
        </w:rPr>
        <w:t xml:space="preserve">on this test </w:t>
      </w:r>
      <w:r w:rsidR="00176F61">
        <w:rPr>
          <w:szCs w:val="24"/>
        </w:rPr>
        <w:t>to be 79.8%, correct rejections rates - 82.5%</w:t>
      </w:r>
      <w:r w:rsidR="00180368">
        <w:rPr>
          <w:szCs w:val="24"/>
        </w:rPr>
        <w:t>.</w:t>
      </w:r>
    </w:p>
    <w:p w:rsidR="00721968" w:rsidRPr="00FE3B4A" w:rsidRDefault="00721968" w:rsidP="00721968">
      <w:pPr>
        <w:spacing w:line="480" w:lineRule="auto"/>
        <w:ind w:firstLine="720"/>
        <w:rPr>
          <w:szCs w:val="24"/>
        </w:rPr>
      </w:pPr>
      <w:r w:rsidRPr="00FE3B4A">
        <w:rPr>
          <w:i/>
          <w:szCs w:val="24"/>
        </w:rPr>
        <w:t>Object Memory Test:</w:t>
      </w:r>
      <w:r w:rsidRPr="00FE3B4A">
        <w:rPr>
          <w:szCs w:val="24"/>
        </w:rPr>
        <w:t xml:space="preserve"> Participants viewed a series of 20 colour flower photographs for 5-sec each in the learning phase. In the test phase, they viewed 40 photographs, and judged whether </w:t>
      </w:r>
      <w:r w:rsidR="003A37FC">
        <w:rPr>
          <w:szCs w:val="24"/>
        </w:rPr>
        <w:t>each was</w:t>
      </w:r>
      <w:r w:rsidRPr="00FE3B4A">
        <w:rPr>
          <w:szCs w:val="24"/>
        </w:rPr>
        <w:t xml:space="preserve"> ‘old’ (</w:t>
      </w:r>
      <w:r w:rsidRPr="00FE3B4A">
        <w:rPr>
          <w:i/>
          <w:szCs w:val="24"/>
        </w:rPr>
        <w:t>hit</w:t>
      </w:r>
      <w:r w:rsidRPr="00FE3B4A">
        <w:rPr>
          <w:szCs w:val="24"/>
        </w:rPr>
        <w:t>: 20 flowers), or ‘new’ (</w:t>
      </w:r>
      <w:r w:rsidRPr="00FE3B4A">
        <w:rPr>
          <w:i/>
          <w:szCs w:val="24"/>
        </w:rPr>
        <w:t>correct rejection</w:t>
      </w:r>
      <w:r w:rsidRPr="00FE3B4A">
        <w:rPr>
          <w:szCs w:val="24"/>
        </w:rPr>
        <w:t xml:space="preserve">: 20 flowers). The same ‘old’ photographs were used in both phases. There were no </w:t>
      </w:r>
      <w:r w:rsidR="00A1360C" w:rsidRPr="00FE3B4A">
        <w:rPr>
          <w:szCs w:val="24"/>
        </w:rPr>
        <w:t>test</w:t>
      </w:r>
      <w:r w:rsidRPr="00FE3B4A">
        <w:rPr>
          <w:szCs w:val="24"/>
        </w:rPr>
        <w:t xml:space="preserve"> phase time limits.</w:t>
      </w:r>
    </w:p>
    <w:p w:rsidR="00721968" w:rsidRPr="00FE3B4A" w:rsidRDefault="00721968" w:rsidP="00721968">
      <w:pPr>
        <w:spacing w:line="480" w:lineRule="auto"/>
        <w:ind w:firstLine="720"/>
        <w:rPr>
          <w:szCs w:val="24"/>
        </w:rPr>
      </w:pPr>
      <w:r w:rsidRPr="00FE3B4A">
        <w:rPr>
          <w:szCs w:val="24"/>
        </w:rPr>
        <w:t>Participants could take rests between tests</w:t>
      </w:r>
      <w:r w:rsidR="001F0F9C">
        <w:rPr>
          <w:szCs w:val="24"/>
        </w:rPr>
        <w:t xml:space="preserve"> so that total time </w:t>
      </w:r>
      <w:r w:rsidRPr="00FE3B4A">
        <w:rPr>
          <w:szCs w:val="24"/>
        </w:rPr>
        <w:t xml:space="preserve">varied from 75 to 120 minutes. No performance feedback was provided. </w:t>
      </w:r>
    </w:p>
    <w:p w:rsidR="00721968" w:rsidRPr="00F9315F" w:rsidRDefault="00721968" w:rsidP="00F9315F">
      <w:pPr>
        <w:spacing w:line="480" w:lineRule="auto"/>
        <w:rPr>
          <w:szCs w:val="24"/>
        </w:rPr>
      </w:pPr>
      <w:r w:rsidRPr="00FE3B4A">
        <w:rPr>
          <w:szCs w:val="24"/>
        </w:rPr>
        <w:tab/>
        <w:t>Data of hits and correct rejections allowed calculation of signal detection theory (see Green &amp; Swets, 1966; Macmillan &amp; Creelman, 1991) measures of sensitivity (d</w:t>
      </w:r>
      <w:r w:rsidRPr="00FE3B4A">
        <w:rPr>
          <w:szCs w:val="24"/>
          <w:vertAlign w:val="superscript"/>
        </w:rPr>
        <w:t>/</w:t>
      </w:r>
      <w:r w:rsidRPr="00FE3B4A">
        <w:rPr>
          <w:szCs w:val="24"/>
        </w:rPr>
        <w:t>), and bias (C).</w:t>
      </w:r>
      <w:r w:rsidRPr="00FE3B4A">
        <w:rPr>
          <w:rStyle w:val="FootnoteReference"/>
          <w:szCs w:val="24"/>
        </w:rPr>
        <w:t xml:space="preserve"> </w:t>
      </w:r>
      <w:r w:rsidR="00894F33" w:rsidRPr="00894F33">
        <w:rPr>
          <w:vertAlign w:val="superscript"/>
        </w:rPr>
        <w:t>5</w:t>
      </w:r>
      <w:r w:rsidR="00894F33">
        <w:t xml:space="preserve"> </w:t>
      </w:r>
      <w:r w:rsidR="003A37FC">
        <w:rPr>
          <w:szCs w:val="24"/>
        </w:rPr>
        <w:t>In memory, or matching tests, h</w:t>
      </w:r>
      <w:r w:rsidRPr="00FE3B4A">
        <w:rPr>
          <w:szCs w:val="24"/>
        </w:rPr>
        <w:t xml:space="preserve">igh positive values of </w:t>
      </w:r>
      <w:r w:rsidRPr="00FE3B4A">
        <w:rPr>
          <w:iCs/>
          <w:szCs w:val="24"/>
        </w:rPr>
        <w:t>d</w:t>
      </w:r>
      <w:r w:rsidRPr="00FE3B4A">
        <w:rPr>
          <w:iCs/>
          <w:szCs w:val="24"/>
          <w:vertAlign w:val="superscript"/>
        </w:rPr>
        <w:t>/</w:t>
      </w:r>
      <w:r w:rsidRPr="00FE3B4A">
        <w:rPr>
          <w:iCs/>
          <w:szCs w:val="24"/>
        </w:rPr>
        <w:t xml:space="preserve"> </w:t>
      </w:r>
      <w:r w:rsidRPr="00FE3B4A">
        <w:rPr>
          <w:szCs w:val="24"/>
        </w:rPr>
        <w:t>indicate good discrimination of ‘old’ and ‘new</w:t>
      </w:r>
      <w:r w:rsidR="001F0F9C">
        <w:rPr>
          <w:szCs w:val="24"/>
        </w:rPr>
        <w:t>,</w:t>
      </w:r>
      <w:r w:rsidRPr="00FE3B4A">
        <w:rPr>
          <w:szCs w:val="24"/>
        </w:rPr>
        <w:t xml:space="preserve">’ </w:t>
      </w:r>
      <w:r w:rsidR="003A37FC">
        <w:rPr>
          <w:szCs w:val="24"/>
        </w:rPr>
        <w:t xml:space="preserve">or ‘same’ and ‘different’ </w:t>
      </w:r>
      <w:r w:rsidRPr="00FE3B4A">
        <w:rPr>
          <w:szCs w:val="24"/>
        </w:rPr>
        <w:t>stimuli</w:t>
      </w:r>
      <w:r w:rsidR="003A37FC">
        <w:rPr>
          <w:szCs w:val="24"/>
        </w:rPr>
        <w:t xml:space="preserve"> respectively</w:t>
      </w:r>
      <w:r w:rsidRPr="00FE3B4A">
        <w:rPr>
          <w:szCs w:val="24"/>
        </w:rPr>
        <w:t xml:space="preserve">. Independent of </w:t>
      </w:r>
      <w:r w:rsidR="00132DEC">
        <w:rPr>
          <w:szCs w:val="24"/>
        </w:rPr>
        <w:t>sensitivity</w:t>
      </w:r>
      <w:r w:rsidRPr="00FE3B4A">
        <w:rPr>
          <w:szCs w:val="24"/>
        </w:rPr>
        <w:t xml:space="preserve">, criterion (C) or response bias measures the tendency to respond ‘old’ or ‘new’ under conditions of uncertainty. Negative values of C are indicative of </w:t>
      </w:r>
      <w:r w:rsidR="00A1360C" w:rsidRPr="00FE3B4A">
        <w:rPr>
          <w:szCs w:val="24"/>
        </w:rPr>
        <w:t>a conservative response bias</w:t>
      </w:r>
      <w:r w:rsidRPr="00FE3B4A">
        <w:rPr>
          <w:szCs w:val="24"/>
        </w:rPr>
        <w:t xml:space="preserve"> or a tendency to</w:t>
      </w:r>
      <w:r w:rsidR="00132DEC">
        <w:rPr>
          <w:szCs w:val="24"/>
        </w:rPr>
        <w:t xml:space="preserve"> respond ‘new’ in memory tests -</w:t>
      </w:r>
      <w:r w:rsidRPr="00FE3B4A">
        <w:rPr>
          <w:szCs w:val="24"/>
        </w:rPr>
        <w:t xml:space="preserve"> ‘different’ in matching tests; positive values indicat</w:t>
      </w:r>
      <w:r w:rsidR="001F0F9C">
        <w:rPr>
          <w:szCs w:val="24"/>
        </w:rPr>
        <w:t>e</w:t>
      </w:r>
      <w:r w:rsidRPr="00FE3B4A">
        <w:rPr>
          <w:szCs w:val="24"/>
        </w:rPr>
        <w:t xml:space="preserve"> liberal response biases or a tendency to respond ‘old’ or ‘same’ respectively. To calculate sensitivity and bias for the </w:t>
      </w:r>
      <w:r w:rsidRPr="0049209B">
        <w:rPr>
          <w:i/>
          <w:szCs w:val="24"/>
        </w:rPr>
        <w:t xml:space="preserve">Famous Face </w:t>
      </w:r>
      <w:r w:rsidR="00F4086F" w:rsidRPr="0049209B">
        <w:rPr>
          <w:i/>
          <w:szCs w:val="24"/>
        </w:rPr>
        <w:t xml:space="preserve">Recognition </w:t>
      </w:r>
      <w:r w:rsidRPr="0049209B">
        <w:rPr>
          <w:i/>
          <w:szCs w:val="24"/>
        </w:rPr>
        <w:t xml:space="preserve">Test </w:t>
      </w:r>
      <w:r w:rsidRPr="00FE3B4A">
        <w:rPr>
          <w:szCs w:val="24"/>
        </w:rPr>
        <w:t xml:space="preserve">and the </w:t>
      </w:r>
      <w:r w:rsidRPr="0049209B">
        <w:rPr>
          <w:i/>
          <w:szCs w:val="24"/>
        </w:rPr>
        <w:t xml:space="preserve">Unfamiliar Face </w:t>
      </w:r>
      <w:r w:rsidR="00F4086F" w:rsidRPr="0049209B">
        <w:rPr>
          <w:i/>
          <w:szCs w:val="24"/>
        </w:rPr>
        <w:t xml:space="preserve">Memory </w:t>
      </w:r>
      <w:r w:rsidRPr="0049209B">
        <w:rPr>
          <w:i/>
          <w:szCs w:val="24"/>
        </w:rPr>
        <w:t>Array Test</w:t>
      </w:r>
      <w:r w:rsidRPr="00FE3B4A">
        <w:rPr>
          <w:szCs w:val="24"/>
        </w:rPr>
        <w:t xml:space="preserve">, misidentification responses were pooled with misses (see </w:t>
      </w:r>
      <w:r w:rsidR="00903B41" w:rsidRPr="00FE3B4A">
        <w:rPr>
          <w:szCs w:val="24"/>
        </w:rPr>
        <w:t>Bobak, Hancock</w:t>
      </w:r>
      <w:r w:rsidR="00903B41">
        <w:rPr>
          <w:szCs w:val="24"/>
        </w:rPr>
        <w:t>, et al.</w:t>
      </w:r>
      <w:r w:rsidR="00903B41" w:rsidRPr="00FE3B4A">
        <w:rPr>
          <w:szCs w:val="24"/>
        </w:rPr>
        <w:t>, 201</w:t>
      </w:r>
      <w:r w:rsidR="00903B41">
        <w:rPr>
          <w:szCs w:val="24"/>
        </w:rPr>
        <w:t>6</w:t>
      </w:r>
      <w:r w:rsidRPr="00FE3B4A">
        <w:rPr>
          <w:szCs w:val="24"/>
        </w:rPr>
        <w:t xml:space="preserve">; </w:t>
      </w:r>
      <w:r w:rsidRPr="00FE3B4A">
        <w:rPr>
          <w:rFonts w:eastAsia="Times New Roman"/>
          <w:szCs w:val="24"/>
          <w:bdr w:val="none" w:sz="0" w:space="0" w:color="auto" w:frame="1"/>
          <w:lang w:eastAsia="en-GB"/>
        </w:rPr>
        <w:t xml:space="preserve">Mickes, </w:t>
      </w:r>
      <w:r w:rsidRPr="00FE3B4A">
        <w:rPr>
          <w:rFonts w:eastAsia="Times New Roman"/>
          <w:szCs w:val="24"/>
          <w:lang w:eastAsia="en-GB"/>
        </w:rPr>
        <w:t>Moreland, Clark, &amp; Wixted, 2014).</w:t>
      </w:r>
    </w:p>
    <w:p w:rsidR="00721968" w:rsidRPr="00FE3B4A" w:rsidRDefault="00721968" w:rsidP="00721968">
      <w:pPr>
        <w:spacing w:line="480" w:lineRule="auto"/>
        <w:rPr>
          <w:rFonts w:eastAsia="Times New Roman"/>
          <w:szCs w:val="24"/>
          <w:lang w:eastAsia="en-GB"/>
        </w:rPr>
      </w:pPr>
      <w:r w:rsidRPr="00FE3B4A">
        <w:rPr>
          <w:rFonts w:eastAsia="Times New Roman"/>
          <w:szCs w:val="24"/>
          <w:lang w:eastAsia="en-GB"/>
        </w:rPr>
        <w:tab/>
        <w:t xml:space="preserve"> </w:t>
      </w:r>
    </w:p>
    <w:p w:rsidR="00721968" w:rsidRPr="00FE3B4A" w:rsidRDefault="00721968" w:rsidP="00721968">
      <w:pPr>
        <w:autoSpaceDE w:val="0"/>
        <w:autoSpaceDN w:val="0"/>
        <w:adjustRightInd w:val="0"/>
        <w:spacing w:line="480" w:lineRule="auto"/>
        <w:rPr>
          <w:b/>
          <w:szCs w:val="24"/>
        </w:rPr>
      </w:pPr>
      <w:r w:rsidRPr="00FE3B4A">
        <w:rPr>
          <w:b/>
          <w:szCs w:val="24"/>
        </w:rPr>
        <w:t xml:space="preserve">Results </w:t>
      </w:r>
    </w:p>
    <w:p w:rsidR="00721968" w:rsidRPr="00FE3B4A" w:rsidRDefault="00721968" w:rsidP="00721968">
      <w:pPr>
        <w:autoSpaceDE w:val="0"/>
        <w:autoSpaceDN w:val="0"/>
        <w:adjustRightInd w:val="0"/>
        <w:spacing w:line="480" w:lineRule="auto"/>
        <w:rPr>
          <w:szCs w:val="24"/>
        </w:rPr>
      </w:pPr>
    </w:p>
    <w:p w:rsidR="008D6194" w:rsidRPr="00FE3B4A" w:rsidRDefault="00721968" w:rsidP="008D6194">
      <w:pPr>
        <w:spacing w:line="480" w:lineRule="auto"/>
        <w:rPr>
          <w:rFonts w:eastAsia="Times New Roman"/>
          <w:szCs w:val="24"/>
          <w:lang w:eastAsia="en-GB"/>
        </w:rPr>
      </w:pPr>
      <w:r w:rsidRPr="00FE3B4A">
        <w:rPr>
          <w:szCs w:val="24"/>
        </w:rPr>
        <w:t>The mean proportions of hits, and correct rejections, as well as mean sensitivity (d</w:t>
      </w:r>
      <w:r w:rsidRPr="00FE3B4A">
        <w:rPr>
          <w:szCs w:val="24"/>
          <w:vertAlign w:val="superscript"/>
        </w:rPr>
        <w:t>/</w:t>
      </w:r>
      <w:r w:rsidRPr="00FE3B4A">
        <w:rPr>
          <w:szCs w:val="24"/>
        </w:rPr>
        <w:t>) and response bias (C) for each test were calculated, and independent-measures ANOVAs compared bet</w:t>
      </w:r>
      <w:r w:rsidR="00A1360C" w:rsidRPr="00FE3B4A">
        <w:rPr>
          <w:szCs w:val="24"/>
        </w:rPr>
        <w:t>ween-group outcomes</w:t>
      </w:r>
      <w:r w:rsidRPr="00FE3B4A">
        <w:rPr>
          <w:szCs w:val="24"/>
        </w:rPr>
        <w:t>. Games-Howell post hoc tests were employed throughout (</w:t>
      </w:r>
      <w:r w:rsidRPr="00FE3B4A">
        <w:rPr>
          <w:i/>
          <w:szCs w:val="24"/>
        </w:rPr>
        <w:t>α</w:t>
      </w:r>
      <w:r w:rsidRPr="00FE3B4A">
        <w:rPr>
          <w:szCs w:val="24"/>
        </w:rPr>
        <w:t xml:space="preserve"> = .05). </w:t>
      </w:r>
      <w:r w:rsidRPr="00FE3B4A">
        <w:rPr>
          <w:rFonts w:eastAsia="Times New Roman"/>
          <w:szCs w:val="24"/>
          <w:lang w:eastAsia="en-GB"/>
        </w:rPr>
        <w:t xml:space="preserve">Modified t-tests for single cases (Crawford et al., 2010), </w:t>
      </w:r>
      <w:r w:rsidR="00A1360C" w:rsidRPr="00FE3B4A">
        <w:rPr>
          <w:rFonts w:eastAsia="Times New Roman"/>
          <w:szCs w:val="24"/>
          <w:lang w:eastAsia="en-GB"/>
        </w:rPr>
        <w:t>compared</w:t>
      </w:r>
      <w:r w:rsidRPr="00FE3B4A">
        <w:rPr>
          <w:rFonts w:eastAsia="Times New Roman"/>
          <w:szCs w:val="24"/>
          <w:lang w:eastAsia="en-GB"/>
        </w:rPr>
        <w:t xml:space="preserve"> the d</w:t>
      </w:r>
      <w:r w:rsidRPr="00FE3B4A">
        <w:rPr>
          <w:rFonts w:eastAsia="Times New Roman"/>
          <w:szCs w:val="24"/>
          <w:vertAlign w:val="superscript"/>
          <w:lang w:eastAsia="en-GB"/>
        </w:rPr>
        <w:t>/</w:t>
      </w:r>
      <w:r w:rsidRPr="00FE3B4A">
        <w:rPr>
          <w:rFonts w:eastAsia="Times New Roman"/>
          <w:szCs w:val="24"/>
          <w:lang w:eastAsia="en-GB"/>
        </w:rPr>
        <w:t xml:space="preserve"> scores of police identifier</w:t>
      </w:r>
      <w:r w:rsidR="00A1360C" w:rsidRPr="00FE3B4A">
        <w:rPr>
          <w:rFonts w:eastAsia="Times New Roman"/>
          <w:szCs w:val="24"/>
          <w:lang w:eastAsia="en-GB"/>
        </w:rPr>
        <w:t>s</w:t>
      </w:r>
      <w:r w:rsidRPr="00FE3B4A">
        <w:rPr>
          <w:rFonts w:eastAsia="Times New Roman"/>
          <w:szCs w:val="24"/>
          <w:lang w:eastAsia="en-GB"/>
        </w:rPr>
        <w:t xml:space="preserve"> and super-recogniser</w:t>
      </w:r>
      <w:r w:rsidR="00A1360C" w:rsidRPr="00FE3B4A">
        <w:rPr>
          <w:rFonts w:eastAsia="Times New Roman"/>
          <w:szCs w:val="24"/>
          <w:lang w:eastAsia="en-GB"/>
        </w:rPr>
        <w:t>s</w:t>
      </w:r>
      <w:r w:rsidRPr="00FE3B4A">
        <w:rPr>
          <w:rFonts w:eastAsia="Times New Roman"/>
          <w:szCs w:val="24"/>
          <w:lang w:eastAsia="en-GB"/>
        </w:rPr>
        <w:t xml:space="preserve"> against the control mean</w:t>
      </w:r>
      <w:r w:rsidR="008D6194" w:rsidRPr="00FE3B4A">
        <w:rPr>
          <w:rFonts w:eastAsia="Times New Roman"/>
          <w:szCs w:val="24"/>
          <w:lang w:eastAsia="en-GB"/>
        </w:rPr>
        <w:t xml:space="preserve">. </w:t>
      </w:r>
    </w:p>
    <w:p w:rsidR="00721968" w:rsidRPr="00FE3B4A" w:rsidRDefault="00721968" w:rsidP="00721968">
      <w:pPr>
        <w:spacing w:line="480" w:lineRule="auto"/>
        <w:rPr>
          <w:i/>
          <w:szCs w:val="24"/>
        </w:rPr>
      </w:pPr>
      <w:r w:rsidRPr="00FE3B4A">
        <w:rPr>
          <w:i/>
          <w:szCs w:val="24"/>
        </w:rPr>
        <w:t>Famous Face Recognition Test</w:t>
      </w:r>
    </w:p>
    <w:p w:rsidR="00721968" w:rsidRPr="00FE3B4A" w:rsidRDefault="00721968" w:rsidP="00721968">
      <w:pPr>
        <w:spacing w:line="480" w:lineRule="auto"/>
        <w:rPr>
          <w:i/>
          <w:szCs w:val="24"/>
        </w:rPr>
      </w:pPr>
    </w:p>
    <w:p w:rsidR="00203675" w:rsidRPr="00263D71" w:rsidRDefault="00721968" w:rsidP="00132DEC">
      <w:pPr>
        <w:autoSpaceDE w:val="0"/>
        <w:autoSpaceDN w:val="0"/>
        <w:adjustRightInd w:val="0"/>
        <w:spacing w:line="480" w:lineRule="auto"/>
        <w:rPr>
          <w:szCs w:val="24"/>
        </w:rPr>
      </w:pPr>
      <w:r w:rsidRPr="00FE3B4A">
        <w:rPr>
          <w:szCs w:val="24"/>
        </w:rPr>
        <w:t xml:space="preserve">After </w:t>
      </w:r>
      <w:r w:rsidR="0017528D">
        <w:rPr>
          <w:szCs w:val="24"/>
        </w:rPr>
        <w:t>completing the face naming phase of this test</w:t>
      </w:r>
      <w:r w:rsidR="003A37FC">
        <w:rPr>
          <w:szCs w:val="24"/>
        </w:rPr>
        <w:t xml:space="preserve"> (Sets A and B)</w:t>
      </w:r>
      <w:r w:rsidRPr="00FE3B4A">
        <w:rPr>
          <w:szCs w:val="24"/>
        </w:rPr>
        <w:t xml:space="preserve">, participants read a list of the 30 celebrity names and reported which </w:t>
      </w:r>
      <w:r w:rsidR="003A37FC">
        <w:rPr>
          <w:szCs w:val="24"/>
        </w:rPr>
        <w:t xml:space="preserve">celebrity faces </w:t>
      </w:r>
      <w:r w:rsidRPr="00FE3B4A">
        <w:rPr>
          <w:szCs w:val="24"/>
        </w:rPr>
        <w:t>they would n</w:t>
      </w:r>
      <w:r w:rsidR="001F0F9C">
        <w:rPr>
          <w:szCs w:val="24"/>
        </w:rPr>
        <w:t>ever</w:t>
      </w:r>
      <w:r w:rsidRPr="00FE3B4A">
        <w:rPr>
          <w:i/>
          <w:szCs w:val="24"/>
        </w:rPr>
        <w:t xml:space="preserve"> </w:t>
      </w:r>
      <w:r w:rsidRPr="00FE3B4A">
        <w:rPr>
          <w:szCs w:val="24"/>
        </w:rPr>
        <w:t xml:space="preserve">have recognised. These data were used to calculate </w:t>
      </w:r>
      <w:r w:rsidRPr="00FE3B4A">
        <w:rPr>
          <w:i/>
          <w:szCs w:val="24"/>
        </w:rPr>
        <w:t>Conditionalised Naming Rates</w:t>
      </w:r>
      <w:r w:rsidRPr="00FE3B4A">
        <w:rPr>
          <w:szCs w:val="24"/>
        </w:rPr>
        <w:t xml:space="preserve"> (CNR) by excluding data </w:t>
      </w:r>
      <w:r w:rsidR="00373A16">
        <w:rPr>
          <w:szCs w:val="24"/>
        </w:rPr>
        <w:t>the unrecognised names</w:t>
      </w:r>
      <w:r w:rsidRPr="00FE3B4A">
        <w:rPr>
          <w:szCs w:val="24"/>
        </w:rPr>
        <w:t xml:space="preserve">. A between-groups ANOVA on these data was significant, </w:t>
      </w:r>
      <w:r w:rsidRPr="00FE3B4A">
        <w:rPr>
          <w:i/>
          <w:szCs w:val="24"/>
        </w:rPr>
        <w:t>F</w:t>
      </w:r>
      <w:r w:rsidRPr="00FE3B4A">
        <w:rPr>
          <w:szCs w:val="24"/>
        </w:rPr>
        <w:t xml:space="preserve">(2, 186) = 7.53, </w:t>
      </w:r>
      <w:r w:rsidRPr="00FE3B4A">
        <w:rPr>
          <w:i/>
          <w:szCs w:val="24"/>
        </w:rPr>
        <w:t>p</w:t>
      </w:r>
      <w:r w:rsidRPr="00FE3B4A">
        <w:rPr>
          <w:szCs w:val="24"/>
        </w:rPr>
        <w:t xml:space="preserve"> = .001, </w:t>
      </w:r>
      <w:r w:rsidRPr="00FE3B4A">
        <w:rPr>
          <w:i/>
          <w:szCs w:val="24"/>
        </w:rPr>
        <w:t>η</w:t>
      </w:r>
      <w:r w:rsidRPr="00FE3B4A">
        <w:rPr>
          <w:szCs w:val="24"/>
          <w:vertAlign w:val="superscript"/>
        </w:rPr>
        <w:t>2</w:t>
      </w:r>
      <w:r w:rsidRPr="00FE3B4A">
        <w:rPr>
          <w:szCs w:val="24"/>
        </w:rPr>
        <w:t xml:space="preserve"> = .075. Super-recognisers (</w:t>
      </w:r>
      <w:r w:rsidRPr="00FE3B4A">
        <w:rPr>
          <w:i/>
          <w:szCs w:val="24"/>
        </w:rPr>
        <w:t>M</w:t>
      </w:r>
      <w:r w:rsidRPr="00FE3B4A">
        <w:rPr>
          <w:szCs w:val="24"/>
        </w:rPr>
        <w:t xml:space="preserve"> = </w:t>
      </w:r>
      <w:r w:rsidR="001F0F9C">
        <w:rPr>
          <w:szCs w:val="24"/>
        </w:rPr>
        <w:t>2.2</w:t>
      </w:r>
      <w:r w:rsidRPr="00FE3B4A">
        <w:rPr>
          <w:szCs w:val="24"/>
        </w:rPr>
        <w:t>) and police identifiers (</w:t>
      </w:r>
      <w:r w:rsidRPr="00FE3B4A">
        <w:rPr>
          <w:i/>
          <w:szCs w:val="24"/>
        </w:rPr>
        <w:t>M</w:t>
      </w:r>
      <w:r w:rsidRPr="00FE3B4A">
        <w:rPr>
          <w:szCs w:val="24"/>
        </w:rPr>
        <w:t xml:space="preserve"> = </w:t>
      </w:r>
      <w:r w:rsidR="001F0F9C">
        <w:rPr>
          <w:szCs w:val="24"/>
        </w:rPr>
        <w:t>3.5</w:t>
      </w:r>
      <w:r w:rsidRPr="00FE3B4A">
        <w:rPr>
          <w:szCs w:val="24"/>
        </w:rPr>
        <w:t>) did not differ (</w:t>
      </w:r>
      <w:r w:rsidRPr="00FE3B4A">
        <w:rPr>
          <w:i/>
          <w:szCs w:val="24"/>
        </w:rPr>
        <w:t>p</w:t>
      </w:r>
      <w:r w:rsidRPr="00FE3B4A">
        <w:rPr>
          <w:szCs w:val="24"/>
        </w:rPr>
        <w:t xml:space="preserve"> &gt; .05), but both groups claimed they </w:t>
      </w:r>
      <w:r w:rsidR="004E0A8E">
        <w:rPr>
          <w:szCs w:val="24"/>
        </w:rPr>
        <w:t>would never have</w:t>
      </w:r>
      <w:r w:rsidRPr="00FE3B4A">
        <w:rPr>
          <w:szCs w:val="24"/>
        </w:rPr>
        <w:t xml:space="preserve"> recognised </w:t>
      </w:r>
      <w:r w:rsidR="004E0A8E">
        <w:rPr>
          <w:szCs w:val="24"/>
        </w:rPr>
        <w:t>fewer</w:t>
      </w:r>
      <w:r w:rsidRPr="00FE3B4A">
        <w:rPr>
          <w:szCs w:val="24"/>
        </w:rPr>
        <w:t xml:space="preserve"> faces than controls (</w:t>
      </w:r>
      <w:r w:rsidRPr="00FE3B4A">
        <w:rPr>
          <w:i/>
          <w:szCs w:val="24"/>
        </w:rPr>
        <w:t>M</w:t>
      </w:r>
      <w:r w:rsidRPr="00FE3B4A">
        <w:rPr>
          <w:szCs w:val="24"/>
        </w:rPr>
        <w:t xml:space="preserve"> = </w:t>
      </w:r>
      <w:r w:rsidR="001F0F9C">
        <w:rPr>
          <w:szCs w:val="24"/>
        </w:rPr>
        <w:t>6.5</w:t>
      </w:r>
      <w:r w:rsidRPr="00FE3B4A">
        <w:rPr>
          <w:szCs w:val="24"/>
        </w:rPr>
        <w:t xml:space="preserve">, </w:t>
      </w:r>
      <w:r w:rsidRPr="00FE3B4A">
        <w:rPr>
          <w:i/>
          <w:szCs w:val="24"/>
        </w:rPr>
        <w:t>p</w:t>
      </w:r>
      <w:r w:rsidRPr="00FE3B4A">
        <w:rPr>
          <w:szCs w:val="24"/>
        </w:rPr>
        <w:t xml:space="preserve"> &lt; .05). This may reflect genuine differences in celebrity knowledge. However, controls and police identifiers were drawn from a similar background; and retrospective responses </w:t>
      </w:r>
      <w:r w:rsidR="004E0A8E">
        <w:rPr>
          <w:szCs w:val="24"/>
        </w:rPr>
        <w:t xml:space="preserve">of this type </w:t>
      </w:r>
      <w:r w:rsidRPr="00FE3B4A">
        <w:rPr>
          <w:szCs w:val="24"/>
        </w:rPr>
        <w:t>may be biased</w:t>
      </w:r>
      <w:r w:rsidR="003A37FC">
        <w:rPr>
          <w:szCs w:val="24"/>
        </w:rPr>
        <w:t xml:space="preserve"> by previous </w:t>
      </w:r>
      <w:r w:rsidR="004E0A8E">
        <w:rPr>
          <w:szCs w:val="24"/>
        </w:rPr>
        <w:t xml:space="preserve">face naming </w:t>
      </w:r>
      <w:r w:rsidR="003A37FC">
        <w:rPr>
          <w:szCs w:val="24"/>
        </w:rPr>
        <w:t>perform</w:t>
      </w:r>
      <w:r w:rsidR="004E0A8E">
        <w:rPr>
          <w:szCs w:val="24"/>
        </w:rPr>
        <w:t>ances</w:t>
      </w:r>
      <w:r w:rsidRPr="00FE3B4A">
        <w:rPr>
          <w:szCs w:val="24"/>
        </w:rPr>
        <w:t>. Therefore a series of 3 (</w:t>
      </w:r>
      <w:r w:rsidR="0017528D">
        <w:rPr>
          <w:szCs w:val="24"/>
        </w:rPr>
        <w:t>group</w:t>
      </w:r>
      <w:r w:rsidRPr="00FE3B4A">
        <w:rPr>
          <w:szCs w:val="24"/>
        </w:rPr>
        <w:t xml:space="preserve">) x 2 (presentation: moving, static) ANOVAs were conducted on both the </w:t>
      </w:r>
      <w:r w:rsidR="0017528D">
        <w:rPr>
          <w:szCs w:val="24"/>
        </w:rPr>
        <w:t>conditionalised naming rate</w:t>
      </w:r>
      <w:r w:rsidRPr="00FE3B4A">
        <w:rPr>
          <w:szCs w:val="24"/>
        </w:rPr>
        <w:t xml:space="preserve"> </w:t>
      </w:r>
      <w:r w:rsidRPr="00FE3B4A">
        <w:rPr>
          <w:szCs w:val="24"/>
          <w:vertAlign w:val="subscript"/>
        </w:rPr>
        <w:t>CNR</w:t>
      </w:r>
      <w:r w:rsidRPr="00FE3B4A">
        <w:rPr>
          <w:szCs w:val="24"/>
        </w:rPr>
        <w:t xml:space="preserve"> data </w:t>
      </w:r>
      <w:r w:rsidRPr="00FE3B4A">
        <w:rPr>
          <w:i/>
          <w:szCs w:val="24"/>
        </w:rPr>
        <w:t xml:space="preserve">and </w:t>
      </w:r>
      <w:r w:rsidRPr="00FE3B4A">
        <w:rPr>
          <w:szCs w:val="24"/>
        </w:rPr>
        <w:t>the</w:t>
      </w:r>
      <w:r w:rsidRPr="004E0A8E">
        <w:rPr>
          <w:i/>
          <w:szCs w:val="24"/>
        </w:rPr>
        <w:t xml:space="preserve"> unconditionalised</w:t>
      </w:r>
      <w:r w:rsidRPr="00FE3B4A">
        <w:rPr>
          <w:szCs w:val="24"/>
        </w:rPr>
        <w:t xml:space="preserve"> </w:t>
      </w:r>
      <w:r w:rsidRPr="00FE3B4A">
        <w:rPr>
          <w:szCs w:val="24"/>
          <w:vertAlign w:val="subscript"/>
        </w:rPr>
        <w:t>UN</w:t>
      </w:r>
      <w:r w:rsidRPr="00FE3B4A">
        <w:rPr>
          <w:szCs w:val="24"/>
        </w:rPr>
        <w:t xml:space="preserve"> data that were not adjusted for name recognition</w:t>
      </w:r>
      <w:r w:rsidR="0017528D">
        <w:rPr>
          <w:szCs w:val="24"/>
        </w:rPr>
        <w:t>. Figure 1 displays the CNR</w:t>
      </w:r>
      <w:r w:rsidRPr="00FE3B4A">
        <w:rPr>
          <w:szCs w:val="24"/>
        </w:rPr>
        <w:t xml:space="preserve"> </w:t>
      </w:r>
      <w:r w:rsidR="00203675">
        <w:rPr>
          <w:szCs w:val="24"/>
        </w:rPr>
        <w:t>dat</w:t>
      </w:r>
      <w:r w:rsidR="00886F5C">
        <w:rPr>
          <w:szCs w:val="24"/>
        </w:rPr>
        <w:t>a</w:t>
      </w:r>
      <w:r w:rsidR="00132DEC" w:rsidRPr="00132DEC">
        <w:rPr>
          <w:szCs w:val="24"/>
        </w:rPr>
        <w:t xml:space="preserve"> </w:t>
      </w:r>
      <w:r w:rsidR="00132DEC">
        <w:rPr>
          <w:szCs w:val="24"/>
        </w:rPr>
        <w:t>outcomes</w:t>
      </w:r>
      <w:r w:rsidRPr="00FE3B4A">
        <w:rPr>
          <w:szCs w:val="24"/>
        </w:rPr>
        <w:t>.</w:t>
      </w:r>
      <w:r w:rsidR="00203675">
        <w:rPr>
          <w:szCs w:val="24"/>
          <w:vertAlign w:val="superscript"/>
        </w:rPr>
        <w:t xml:space="preserve"> </w:t>
      </w:r>
    </w:p>
    <w:p w:rsidR="00721968" w:rsidRPr="00FE3B4A" w:rsidRDefault="00203675" w:rsidP="00721968">
      <w:pPr>
        <w:autoSpaceDE w:val="0"/>
        <w:autoSpaceDN w:val="0"/>
        <w:adjustRightInd w:val="0"/>
        <w:spacing w:line="480" w:lineRule="auto"/>
        <w:ind w:firstLine="720"/>
        <w:rPr>
          <w:szCs w:val="24"/>
        </w:rPr>
      </w:pPr>
      <w:r>
        <w:rPr>
          <w:szCs w:val="24"/>
        </w:rPr>
        <w:t>Anticipating the</w:t>
      </w:r>
      <w:r w:rsidR="00721968" w:rsidRPr="00FE3B4A">
        <w:rPr>
          <w:szCs w:val="24"/>
        </w:rPr>
        <w:t xml:space="preserve"> </w:t>
      </w:r>
      <w:r w:rsidR="00132DEC">
        <w:rPr>
          <w:szCs w:val="24"/>
        </w:rPr>
        <w:t xml:space="preserve">between-groups </w:t>
      </w:r>
      <w:r w:rsidR="00721968" w:rsidRPr="00FE3B4A">
        <w:rPr>
          <w:szCs w:val="24"/>
        </w:rPr>
        <w:t>results below</w:t>
      </w:r>
      <w:r>
        <w:rPr>
          <w:szCs w:val="24"/>
        </w:rPr>
        <w:t>,</w:t>
      </w:r>
      <w:r w:rsidR="00721968" w:rsidRPr="00FE3B4A">
        <w:rPr>
          <w:szCs w:val="24"/>
        </w:rPr>
        <w:t xml:space="preserve"> super-recognisers and police identifiers were more accurate than controls at recognising degraded famous faces, and correctly rejecting unfamiliar faces. All groups were better at recognising moving faces than static. However, </w:t>
      </w:r>
      <w:r>
        <w:rPr>
          <w:szCs w:val="24"/>
        </w:rPr>
        <w:t>a</w:t>
      </w:r>
      <w:r w:rsidR="005D7BD4">
        <w:rPr>
          <w:szCs w:val="24"/>
        </w:rPr>
        <w:t>n</w:t>
      </w:r>
      <w:r>
        <w:rPr>
          <w:szCs w:val="24"/>
        </w:rPr>
        <w:t xml:space="preserve"> interaction </w:t>
      </w:r>
      <w:r w:rsidR="004E0A8E">
        <w:rPr>
          <w:szCs w:val="24"/>
        </w:rPr>
        <w:t>on the un</w:t>
      </w:r>
      <w:r w:rsidR="00721968" w:rsidRPr="00FE3B4A">
        <w:rPr>
          <w:szCs w:val="24"/>
        </w:rPr>
        <w:t xml:space="preserve">conditionalised </w:t>
      </w:r>
      <w:r w:rsidR="00721968" w:rsidRPr="00FE3B4A">
        <w:rPr>
          <w:szCs w:val="24"/>
          <w:vertAlign w:val="subscript"/>
        </w:rPr>
        <w:t>UN</w:t>
      </w:r>
      <w:r>
        <w:rPr>
          <w:szCs w:val="24"/>
        </w:rPr>
        <w:t xml:space="preserve"> hit rate results only, revealed that</w:t>
      </w:r>
      <w:r w:rsidR="00721968" w:rsidRPr="00FE3B4A">
        <w:rPr>
          <w:szCs w:val="24"/>
        </w:rPr>
        <w:t xml:space="preserve"> super-recognisers and police identifiers derived a greater advantage from movement than controls in the recognition of famous faces. </w:t>
      </w:r>
    </w:p>
    <w:p w:rsidR="00721968" w:rsidRPr="00FE3B4A" w:rsidRDefault="00721968" w:rsidP="00721968">
      <w:pPr>
        <w:autoSpaceDE w:val="0"/>
        <w:autoSpaceDN w:val="0"/>
        <w:adjustRightInd w:val="0"/>
        <w:spacing w:line="480" w:lineRule="auto"/>
        <w:rPr>
          <w:szCs w:val="24"/>
        </w:rPr>
      </w:pPr>
    </w:p>
    <w:p w:rsidR="00721968" w:rsidRPr="00FE3B4A" w:rsidRDefault="00721968" w:rsidP="00721968">
      <w:pPr>
        <w:autoSpaceDE w:val="0"/>
        <w:autoSpaceDN w:val="0"/>
        <w:adjustRightInd w:val="0"/>
        <w:spacing w:line="480" w:lineRule="auto"/>
        <w:ind w:firstLine="720"/>
        <w:jc w:val="center"/>
        <w:rPr>
          <w:szCs w:val="24"/>
        </w:rPr>
      </w:pPr>
      <w:r w:rsidRPr="00FE3B4A">
        <w:rPr>
          <w:szCs w:val="24"/>
        </w:rPr>
        <w:t>Figure 1 about here</w:t>
      </w:r>
    </w:p>
    <w:p w:rsidR="00975712" w:rsidRPr="00FE3B4A" w:rsidRDefault="00975712" w:rsidP="00975712">
      <w:pPr>
        <w:spacing w:line="480" w:lineRule="auto"/>
        <w:ind w:left="720" w:hanging="720"/>
        <w:rPr>
          <w:i/>
          <w:sz w:val="22"/>
        </w:rPr>
      </w:pPr>
    </w:p>
    <w:p w:rsidR="00721968" w:rsidRPr="00FE3B4A" w:rsidRDefault="00721968" w:rsidP="00721968">
      <w:pPr>
        <w:autoSpaceDE w:val="0"/>
        <w:autoSpaceDN w:val="0"/>
        <w:adjustRightInd w:val="0"/>
        <w:spacing w:line="480" w:lineRule="auto"/>
        <w:ind w:firstLine="720"/>
        <w:rPr>
          <w:szCs w:val="24"/>
        </w:rPr>
      </w:pPr>
      <w:r w:rsidRPr="00FE3B4A">
        <w:rPr>
          <w:i/>
          <w:szCs w:val="24"/>
        </w:rPr>
        <w:t>Hits:</w:t>
      </w:r>
      <w:r w:rsidR="00A1360C" w:rsidRPr="00FE3B4A">
        <w:rPr>
          <w:szCs w:val="24"/>
        </w:rPr>
        <w:t xml:space="preserve"> The group </w:t>
      </w:r>
      <w:r w:rsidRPr="00FE3B4A">
        <w:rPr>
          <w:szCs w:val="24"/>
        </w:rPr>
        <w:t>main effect</w:t>
      </w:r>
      <w:r w:rsidR="00A1360C" w:rsidRPr="00FE3B4A">
        <w:rPr>
          <w:szCs w:val="24"/>
        </w:rPr>
        <w:t xml:space="preserve"> was significant</w:t>
      </w:r>
      <w:r w:rsidRPr="00FE3B4A">
        <w:rPr>
          <w:szCs w:val="24"/>
        </w:rPr>
        <w:t xml:space="preserve">, </w:t>
      </w:r>
      <w:r w:rsidRPr="00FE3B4A">
        <w:rPr>
          <w:i/>
          <w:szCs w:val="24"/>
        </w:rPr>
        <w:t>F</w:t>
      </w:r>
      <w:r w:rsidRPr="00FE3B4A">
        <w:rPr>
          <w:szCs w:val="24"/>
          <w:vertAlign w:val="subscript"/>
        </w:rPr>
        <w:t>CNR</w:t>
      </w:r>
      <w:r w:rsidRPr="00FE3B4A">
        <w:rPr>
          <w:szCs w:val="24"/>
        </w:rPr>
        <w:t xml:space="preserve"> (2, 186) = 9.37, </w:t>
      </w:r>
      <w:r w:rsidRPr="00FE3B4A">
        <w:rPr>
          <w:i/>
          <w:szCs w:val="24"/>
        </w:rPr>
        <w:t>p</w:t>
      </w:r>
      <w:r w:rsidRPr="00FE3B4A">
        <w:rPr>
          <w:szCs w:val="24"/>
        </w:rPr>
        <w:t xml:space="preserve"> &lt; .001, </w:t>
      </w:r>
      <w:r w:rsidRPr="00FE3B4A">
        <w:rPr>
          <w:i/>
          <w:szCs w:val="24"/>
        </w:rPr>
        <w:t>η</w:t>
      </w:r>
      <w:r w:rsidRPr="00FE3B4A">
        <w:rPr>
          <w:szCs w:val="24"/>
          <w:vertAlign w:val="superscript"/>
        </w:rPr>
        <w:t>2</w:t>
      </w:r>
      <w:r w:rsidRPr="00FE3B4A">
        <w:rPr>
          <w:szCs w:val="24"/>
        </w:rPr>
        <w:t xml:space="preserve"> = .092; </w:t>
      </w:r>
      <w:r w:rsidRPr="00FE3B4A">
        <w:rPr>
          <w:i/>
          <w:szCs w:val="24"/>
        </w:rPr>
        <w:t>F</w:t>
      </w:r>
      <w:r w:rsidRPr="00FE3B4A">
        <w:rPr>
          <w:szCs w:val="24"/>
          <w:vertAlign w:val="subscript"/>
        </w:rPr>
        <w:t>UN</w:t>
      </w:r>
      <w:r w:rsidRPr="00FE3B4A">
        <w:rPr>
          <w:szCs w:val="24"/>
        </w:rPr>
        <w:t xml:space="preserve"> (2, 186) = 12.21, </w:t>
      </w:r>
      <w:r w:rsidRPr="00FE3B4A">
        <w:rPr>
          <w:i/>
          <w:szCs w:val="24"/>
        </w:rPr>
        <w:t>p</w:t>
      </w:r>
      <w:r w:rsidRPr="00FE3B4A">
        <w:rPr>
          <w:szCs w:val="24"/>
        </w:rPr>
        <w:t xml:space="preserve"> &lt; .001, </w:t>
      </w:r>
      <w:r w:rsidRPr="00FE3B4A">
        <w:rPr>
          <w:i/>
          <w:szCs w:val="24"/>
        </w:rPr>
        <w:t>η</w:t>
      </w:r>
      <w:r w:rsidRPr="00FE3B4A">
        <w:rPr>
          <w:szCs w:val="24"/>
          <w:vertAlign w:val="superscript"/>
        </w:rPr>
        <w:t>2</w:t>
      </w:r>
      <w:r w:rsidRPr="00FE3B4A">
        <w:rPr>
          <w:szCs w:val="24"/>
        </w:rPr>
        <w:t xml:space="preserve"> = .116. Super-recogniser (</w:t>
      </w:r>
      <w:r w:rsidRPr="00FE3B4A">
        <w:rPr>
          <w:i/>
          <w:szCs w:val="24"/>
        </w:rPr>
        <w:t>M</w:t>
      </w:r>
      <w:r w:rsidRPr="00FE3B4A">
        <w:rPr>
          <w:szCs w:val="24"/>
          <w:vertAlign w:val="subscript"/>
        </w:rPr>
        <w:t>UN</w:t>
      </w:r>
      <w:r w:rsidRPr="00FE3B4A">
        <w:rPr>
          <w:szCs w:val="24"/>
        </w:rPr>
        <w:t xml:space="preserve"> = 0.68) and police identifier hit rates (</w:t>
      </w:r>
      <w:r w:rsidRPr="00FE3B4A">
        <w:rPr>
          <w:i/>
          <w:szCs w:val="24"/>
        </w:rPr>
        <w:t>M</w:t>
      </w:r>
      <w:r w:rsidRPr="00FE3B4A">
        <w:rPr>
          <w:szCs w:val="24"/>
          <w:vertAlign w:val="subscript"/>
        </w:rPr>
        <w:t>UN</w:t>
      </w:r>
      <w:r w:rsidRPr="00FE3B4A">
        <w:rPr>
          <w:szCs w:val="24"/>
        </w:rPr>
        <w:t xml:space="preserve"> = 0.64) did not differ (</w:t>
      </w:r>
      <w:r w:rsidRPr="00FE3B4A">
        <w:rPr>
          <w:i/>
          <w:szCs w:val="24"/>
        </w:rPr>
        <w:t>p</w:t>
      </w:r>
      <w:r w:rsidRPr="00FE3B4A">
        <w:rPr>
          <w:szCs w:val="24"/>
        </w:rPr>
        <w:t xml:space="preserve"> &gt; .05), but were higher than controls (</w:t>
      </w:r>
      <w:r w:rsidRPr="00FE3B4A">
        <w:rPr>
          <w:i/>
          <w:szCs w:val="24"/>
        </w:rPr>
        <w:t>M</w:t>
      </w:r>
      <w:r w:rsidRPr="00FE3B4A">
        <w:rPr>
          <w:szCs w:val="24"/>
          <w:vertAlign w:val="subscript"/>
        </w:rPr>
        <w:t>UN</w:t>
      </w:r>
      <w:r w:rsidRPr="00FE3B4A">
        <w:rPr>
          <w:szCs w:val="24"/>
        </w:rPr>
        <w:t xml:space="preserve"> = 0.49, </w:t>
      </w:r>
      <w:r w:rsidRPr="00FE3B4A">
        <w:rPr>
          <w:i/>
          <w:szCs w:val="24"/>
        </w:rPr>
        <w:t>p</w:t>
      </w:r>
      <w:r w:rsidRPr="00FE3B4A">
        <w:rPr>
          <w:szCs w:val="24"/>
        </w:rPr>
        <w:t xml:space="preserve"> &lt; .05). The presentation main effect was significant, </w:t>
      </w:r>
      <w:r w:rsidRPr="00FE3B4A">
        <w:rPr>
          <w:i/>
          <w:szCs w:val="24"/>
        </w:rPr>
        <w:t>F</w:t>
      </w:r>
      <w:r w:rsidRPr="00FE3B4A">
        <w:rPr>
          <w:szCs w:val="24"/>
          <w:vertAlign w:val="subscript"/>
        </w:rPr>
        <w:t>CNR</w:t>
      </w:r>
      <w:r w:rsidRPr="00FE3B4A">
        <w:rPr>
          <w:szCs w:val="24"/>
        </w:rPr>
        <w:t xml:space="preserve">(1, 186) = 83.18, </w:t>
      </w:r>
      <w:r w:rsidRPr="00FE3B4A">
        <w:rPr>
          <w:i/>
          <w:szCs w:val="24"/>
        </w:rPr>
        <w:t>p</w:t>
      </w:r>
      <w:r w:rsidRPr="00FE3B4A">
        <w:rPr>
          <w:szCs w:val="24"/>
        </w:rPr>
        <w:t xml:space="preserve"> &lt; .001, </w:t>
      </w:r>
      <w:r w:rsidRPr="00FE3B4A">
        <w:rPr>
          <w:i/>
          <w:szCs w:val="24"/>
        </w:rPr>
        <w:t>η</w:t>
      </w:r>
      <w:r w:rsidRPr="00FE3B4A">
        <w:rPr>
          <w:szCs w:val="24"/>
          <w:vertAlign w:val="superscript"/>
        </w:rPr>
        <w:t>2</w:t>
      </w:r>
      <w:r w:rsidRPr="00FE3B4A">
        <w:rPr>
          <w:szCs w:val="24"/>
        </w:rPr>
        <w:t xml:space="preserve"> = .309; </w:t>
      </w:r>
      <w:r w:rsidRPr="00FE3B4A">
        <w:rPr>
          <w:i/>
          <w:szCs w:val="24"/>
        </w:rPr>
        <w:t>F</w:t>
      </w:r>
      <w:r w:rsidRPr="00FE3B4A">
        <w:rPr>
          <w:szCs w:val="24"/>
          <w:vertAlign w:val="subscript"/>
        </w:rPr>
        <w:t>UN</w:t>
      </w:r>
      <w:r w:rsidRPr="00FE3B4A">
        <w:rPr>
          <w:szCs w:val="24"/>
        </w:rPr>
        <w:t xml:space="preserve">(1, 186) = 82.07, </w:t>
      </w:r>
      <w:r w:rsidRPr="00FE3B4A">
        <w:rPr>
          <w:i/>
          <w:szCs w:val="24"/>
        </w:rPr>
        <w:t>p</w:t>
      </w:r>
      <w:r w:rsidRPr="00FE3B4A">
        <w:rPr>
          <w:szCs w:val="24"/>
        </w:rPr>
        <w:t xml:space="preserve"> &lt; .001, </w:t>
      </w:r>
      <w:r w:rsidRPr="00FE3B4A">
        <w:rPr>
          <w:i/>
          <w:szCs w:val="24"/>
        </w:rPr>
        <w:t>η</w:t>
      </w:r>
      <w:r w:rsidRPr="00FE3B4A">
        <w:rPr>
          <w:szCs w:val="24"/>
          <w:vertAlign w:val="superscript"/>
        </w:rPr>
        <w:t>2</w:t>
      </w:r>
      <w:r w:rsidRPr="00FE3B4A">
        <w:rPr>
          <w:szCs w:val="24"/>
        </w:rPr>
        <w:t xml:space="preserve"> = .306. Moving image hit rates were higher (</w:t>
      </w:r>
      <w:r w:rsidRPr="00FE3B4A">
        <w:rPr>
          <w:i/>
          <w:szCs w:val="24"/>
        </w:rPr>
        <w:t>M</w:t>
      </w:r>
      <w:r w:rsidRPr="00FE3B4A">
        <w:rPr>
          <w:szCs w:val="24"/>
          <w:vertAlign w:val="subscript"/>
        </w:rPr>
        <w:t>UN</w:t>
      </w:r>
      <w:r w:rsidRPr="00FE3B4A">
        <w:rPr>
          <w:i/>
          <w:szCs w:val="24"/>
        </w:rPr>
        <w:t xml:space="preserve"> </w:t>
      </w:r>
      <w:r w:rsidRPr="00FE3B4A">
        <w:rPr>
          <w:szCs w:val="24"/>
        </w:rPr>
        <w:t>= 0.64) than static (</w:t>
      </w:r>
      <w:r w:rsidRPr="00FE3B4A">
        <w:rPr>
          <w:i/>
          <w:szCs w:val="24"/>
        </w:rPr>
        <w:t>M</w:t>
      </w:r>
      <w:r w:rsidRPr="00FE3B4A">
        <w:rPr>
          <w:i/>
          <w:szCs w:val="24"/>
          <w:vertAlign w:val="subscript"/>
        </w:rPr>
        <w:t>UN</w:t>
      </w:r>
      <w:r w:rsidRPr="00FE3B4A">
        <w:rPr>
          <w:i/>
          <w:szCs w:val="24"/>
        </w:rPr>
        <w:t xml:space="preserve"> </w:t>
      </w:r>
      <w:r w:rsidRPr="00FE3B4A">
        <w:rPr>
          <w:szCs w:val="24"/>
        </w:rPr>
        <w:t>= 0.56). The interaction was significant for the unconditionalised analys</w:t>
      </w:r>
      <w:r w:rsidR="00A1360C" w:rsidRPr="00FE3B4A">
        <w:rPr>
          <w:szCs w:val="24"/>
        </w:rPr>
        <w:t>e</w:t>
      </w:r>
      <w:r w:rsidRPr="00FE3B4A">
        <w:rPr>
          <w:szCs w:val="24"/>
        </w:rPr>
        <w:t xml:space="preserve">s only, </w:t>
      </w:r>
      <w:r w:rsidRPr="00FE3B4A">
        <w:rPr>
          <w:i/>
          <w:szCs w:val="24"/>
        </w:rPr>
        <w:t>F</w:t>
      </w:r>
      <w:r w:rsidRPr="00FE3B4A">
        <w:rPr>
          <w:szCs w:val="24"/>
          <w:vertAlign w:val="subscript"/>
        </w:rPr>
        <w:t>CNR</w:t>
      </w:r>
      <w:r w:rsidRPr="00FE3B4A">
        <w:rPr>
          <w:szCs w:val="24"/>
        </w:rPr>
        <w:t xml:space="preserve">(2, 186) = 2.54, </w:t>
      </w:r>
      <w:r w:rsidRPr="00FE3B4A">
        <w:rPr>
          <w:i/>
          <w:szCs w:val="24"/>
        </w:rPr>
        <w:t>p</w:t>
      </w:r>
      <w:r w:rsidRPr="00FE3B4A">
        <w:rPr>
          <w:szCs w:val="24"/>
        </w:rPr>
        <w:t xml:space="preserve"> = .081, </w:t>
      </w:r>
      <w:r w:rsidRPr="00FE3B4A">
        <w:rPr>
          <w:i/>
          <w:szCs w:val="24"/>
        </w:rPr>
        <w:t>η</w:t>
      </w:r>
      <w:r w:rsidRPr="00FE3B4A">
        <w:rPr>
          <w:szCs w:val="24"/>
          <w:vertAlign w:val="superscript"/>
        </w:rPr>
        <w:t>2</w:t>
      </w:r>
      <w:r w:rsidRPr="00FE3B4A">
        <w:rPr>
          <w:szCs w:val="24"/>
        </w:rPr>
        <w:t xml:space="preserve"> = .027; </w:t>
      </w:r>
      <w:r w:rsidRPr="00FE3B4A">
        <w:rPr>
          <w:i/>
          <w:szCs w:val="24"/>
        </w:rPr>
        <w:t>F</w:t>
      </w:r>
      <w:r w:rsidRPr="00FE3B4A">
        <w:rPr>
          <w:szCs w:val="24"/>
          <w:vertAlign w:val="subscript"/>
        </w:rPr>
        <w:t>UN</w:t>
      </w:r>
      <w:r w:rsidRPr="00FE3B4A">
        <w:rPr>
          <w:szCs w:val="24"/>
        </w:rPr>
        <w:t xml:space="preserve">(2, 186) = 4.52, </w:t>
      </w:r>
      <w:r w:rsidRPr="00FE3B4A">
        <w:rPr>
          <w:i/>
          <w:szCs w:val="24"/>
        </w:rPr>
        <w:t>p</w:t>
      </w:r>
      <w:r w:rsidRPr="00FE3B4A">
        <w:rPr>
          <w:szCs w:val="24"/>
        </w:rPr>
        <w:t xml:space="preserve"> = .012, </w:t>
      </w:r>
      <w:r w:rsidRPr="00FE3B4A">
        <w:rPr>
          <w:i/>
          <w:szCs w:val="24"/>
        </w:rPr>
        <w:t>η</w:t>
      </w:r>
      <w:r w:rsidRPr="00FE3B4A">
        <w:rPr>
          <w:szCs w:val="24"/>
          <w:vertAlign w:val="superscript"/>
        </w:rPr>
        <w:t>2</w:t>
      </w:r>
      <w:r w:rsidRPr="00FE3B4A">
        <w:rPr>
          <w:szCs w:val="24"/>
        </w:rPr>
        <w:t xml:space="preserve"> = .046. The movement-advantage was greater for super-recognisers (</w:t>
      </w:r>
      <w:r w:rsidRPr="00FE3B4A">
        <w:rPr>
          <w:i/>
          <w:szCs w:val="24"/>
        </w:rPr>
        <w:t>M</w:t>
      </w:r>
      <w:r w:rsidRPr="00FE3B4A">
        <w:rPr>
          <w:szCs w:val="24"/>
          <w:vertAlign w:val="subscript"/>
        </w:rPr>
        <w:t>UN</w:t>
      </w:r>
      <w:r w:rsidRPr="00FE3B4A">
        <w:rPr>
          <w:i/>
          <w:szCs w:val="24"/>
          <w:vertAlign w:val="subscript"/>
        </w:rPr>
        <w:t xml:space="preserve"> Moving</w:t>
      </w:r>
      <w:r w:rsidRPr="00FE3B4A">
        <w:rPr>
          <w:szCs w:val="24"/>
        </w:rPr>
        <w:t xml:space="preserve"> = 0.73, </w:t>
      </w:r>
      <w:r w:rsidRPr="00FE3B4A">
        <w:rPr>
          <w:szCs w:val="24"/>
          <w:vertAlign w:val="subscript"/>
        </w:rPr>
        <w:t>UN</w:t>
      </w:r>
      <w:r w:rsidRPr="00FE3B4A">
        <w:rPr>
          <w:i/>
          <w:szCs w:val="24"/>
          <w:vertAlign w:val="subscript"/>
        </w:rPr>
        <w:t xml:space="preserve"> Static</w:t>
      </w:r>
      <w:r w:rsidRPr="00FE3B4A">
        <w:rPr>
          <w:szCs w:val="24"/>
        </w:rPr>
        <w:t xml:space="preserve"> = 0.62, </w:t>
      </w:r>
      <w:r w:rsidRPr="00FE3B4A">
        <w:rPr>
          <w:szCs w:val="24"/>
          <w:vertAlign w:val="subscript"/>
        </w:rPr>
        <w:t>UN</w:t>
      </w:r>
      <w:r w:rsidRPr="00FE3B4A">
        <w:rPr>
          <w:i/>
          <w:szCs w:val="24"/>
          <w:vertAlign w:val="subscript"/>
        </w:rPr>
        <w:t xml:space="preserve"> difference =</w:t>
      </w:r>
      <w:r w:rsidRPr="00FE3B4A">
        <w:rPr>
          <w:szCs w:val="24"/>
        </w:rPr>
        <w:t xml:space="preserve"> 0.11) and police identifiers (</w:t>
      </w:r>
      <w:r w:rsidRPr="00FE3B4A">
        <w:rPr>
          <w:i/>
          <w:szCs w:val="24"/>
        </w:rPr>
        <w:t>M</w:t>
      </w:r>
      <w:r w:rsidRPr="00FE3B4A">
        <w:rPr>
          <w:szCs w:val="24"/>
          <w:vertAlign w:val="subscript"/>
        </w:rPr>
        <w:t>UN</w:t>
      </w:r>
      <w:r w:rsidRPr="00FE3B4A">
        <w:rPr>
          <w:i/>
          <w:szCs w:val="24"/>
          <w:vertAlign w:val="subscript"/>
        </w:rPr>
        <w:t xml:space="preserve"> Moving</w:t>
      </w:r>
      <w:r w:rsidRPr="00FE3B4A">
        <w:rPr>
          <w:szCs w:val="24"/>
        </w:rPr>
        <w:t xml:space="preserve"> = 0.68, </w:t>
      </w:r>
      <w:r w:rsidRPr="00FE3B4A">
        <w:rPr>
          <w:szCs w:val="24"/>
          <w:vertAlign w:val="subscript"/>
        </w:rPr>
        <w:t>UN</w:t>
      </w:r>
      <w:r w:rsidRPr="00FE3B4A">
        <w:rPr>
          <w:i/>
          <w:szCs w:val="24"/>
          <w:vertAlign w:val="subscript"/>
        </w:rPr>
        <w:t xml:space="preserve"> Still</w:t>
      </w:r>
      <w:r w:rsidRPr="00FE3B4A">
        <w:rPr>
          <w:szCs w:val="24"/>
        </w:rPr>
        <w:t xml:space="preserve"> = 0.59, </w:t>
      </w:r>
      <w:r w:rsidRPr="00FE3B4A">
        <w:rPr>
          <w:szCs w:val="24"/>
          <w:vertAlign w:val="subscript"/>
        </w:rPr>
        <w:t>UN d</w:t>
      </w:r>
      <w:r w:rsidRPr="00FE3B4A">
        <w:rPr>
          <w:i/>
          <w:szCs w:val="24"/>
          <w:vertAlign w:val="subscript"/>
        </w:rPr>
        <w:t>iff</w:t>
      </w:r>
      <w:r w:rsidRPr="00FE3B4A">
        <w:rPr>
          <w:szCs w:val="24"/>
        </w:rPr>
        <w:t xml:space="preserve"> = 0.09) than controls (</w:t>
      </w:r>
      <w:r w:rsidRPr="00FE3B4A">
        <w:rPr>
          <w:i/>
          <w:szCs w:val="24"/>
        </w:rPr>
        <w:t>M</w:t>
      </w:r>
      <w:r w:rsidRPr="00FE3B4A">
        <w:rPr>
          <w:szCs w:val="24"/>
          <w:vertAlign w:val="subscript"/>
        </w:rPr>
        <w:t>UN</w:t>
      </w:r>
      <w:r w:rsidRPr="00FE3B4A">
        <w:rPr>
          <w:i/>
          <w:szCs w:val="24"/>
          <w:vertAlign w:val="subscript"/>
        </w:rPr>
        <w:t xml:space="preserve"> Moving</w:t>
      </w:r>
      <w:r w:rsidRPr="00FE3B4A">
        <w:rPr>
          <w:szCs w:val="24"/>
        </w:rPr>
        <w:t xml:space="preserve"> = 0.52, </w:t>
      </w:r>
      <w:r w:rsidRPr="00FE3B4A">
        <w:rPr>
          <w:szCs w:val="24"/>
          <w:vertAlign w:val="subscript"/>
        </w:rPr>
        <w:t>UN</w:t>
      </w:r>
      <w:r w:rsidRPr="00FE3B4A">
        <w:rPr>
          <w:i/>
          <w:szCs w:val="24"/>
          <w:vertAlign w:val="subscript"/>
        </w:rPr>
        <w:t xml:space="preserve"> Static</w:t>
      </w:r>
      <w:r w:rsidRPr="00FE3B4A">
        <w:rPr>
          <w:szCs w:val="24"/>
        </w:rPr>
        <w:t xml:space="preserve"> = 0.46, </w:t>
      </w:r>
      <w:r w:rsidRPr="00FE3B4A">
        <w:rPr>
          <w:szCs w:val="24"/>
          <w:vertAlign w:val="subscript"/>
        </w:rPr>
        <w:t>UN d</w:t>
      </w:r>
      <w:r w:rsidRPr="00FE3B4A">
        <w:rPr>
          <w:i/>
          <w:szCs w:val="24"/>
          <w:vertAlign w:val="subscript"/>
        </w:rPr>
        <w:t>iff</w:t>
      </w:r>
      <w:r w:rsidRPr="00FE3B4A">
        <w:rPr>
          <w:szCs w:val="24"/>
        </w:rPr>
        <w:t xml:space="preserve"> = 0.06; </w:t>
      </w:r>
      <w:r w:rsidRPr="00FE3B4A">
        <w:rPr>
          <w:i/>
          <w:szCs w:val="24"/>
        </w:rPr>
        <w:t>p</w:t>
      </w:r>
      <w:r w:rsidRPr="00FE3B4A">
        <w:rPr>
          <w:szCs w:val="24"/>
        </w:rPr>
        <w:t xml:space="preserve"> &lt; .05).</w:t>
      </w:r>
      <w:r w:rsidR="00894F33" w:rsidRPr="00894F33">
        <w:rPr>
          <w:szCs w:val="24"/>
          <w:vertAlign w:val="superscript"/>
        </w:rPr>
        <w:t>6</w:t>
      </w:r>
    </w:p>
    <w:p w:rsidR="00721968" w:rsidRPr="00894F33" w:rsidRDefault="00721968" w:rsidP="00721968">
      <w:pPr>
        <w:autoSpaceDE w:val="0"/>
        <w:autoSpaceDN w:val="0"/>
        <w:adjustRightInd w:val="0"/>
        <w:spacing w:line="480" w:lineRule="auto"/>
        <w:ind w:firstLine="720"/>
        <w:rPr>
          <w:szCs w:val="24"/>
          <w:vertAlign w:val="superscript"/>
        </w:rPr>
      </w:pPr>
      <w:r w:rsidRPr="00FE3B4A">
        <w:rPr>
          <w:i/>
          <w:szCs w:val="24"/>
        </w:rPr>
        <w:t>Correct rejections:</w:t>
      </w:r>
      <w:r w:rsidRPr="00FE3B4A">
        <w:rPr>
          <w:szCs w:val="24"/>
        </w:rPr>
        <w:t xml:space="preserve"> </w:t>
      </w:r>
      <w:r w:rsidR="00A1360C" w:rsidRPr="00FE3B4A">
        <w:rPr>
          <w:szCs w:val="24"/>
        </w:rPr>
        <w:t>The</w:t>
      </w:r>
      <w:r w:rsidRPr="00FE3B4A">
        <w:rPr>
          <w:szCs w:val="24"/>
        </w:rPr>
        <w:t xml:space="preserve"> group </w:t>
      </w:r>
      <w:r w:rsidR="00A1360C" w:rsidRPr="00FE3B4A">
        <w:rPr>
          <w:szCs w:val="24"/>
        </w:rPr>
        <w:t>main effect was significant</w:t>
      </w:r>
      <w:r w:rsidRPr="00FE3B4A">
        <w:rPr>
          <w:szCs w:val="24"/>
        </w:rPr>
        <w:t xml:space="preserve">, </w:t>
      </w:r>
      <w:r w:rsidRPr="00FE3B4A">
        <w:rPr>
          <w:i/>
          <w:szCs w:val="24"/>
        </w:rPr>
        <w:t>F</w:t>
      </w:r>
      <w:r w:rsidRPr="00FE3B4A">
        <w:rPr>
          <w:szCs w:val="24"/>
        </w:rPr>
        <w:t xml:space="preserve">(2, 186) = 3.09, </w:t>
      </w:r>
      <w:r w:rsidRPr="00FE3B4A">
        <w:rPr>
          <w:i/>
          <w:szCs w:val="24"/>
        </w:rPr>
        <w:t>p</w:t>
      </w:r>
      <w:r w:rsidRPr="00FE3B4A">
        <w:rPr>
          <w:szCs w:val="24"/>
        </w:rPr>
        <w:t xml:space="preserve"> = .048, </w:t>
      </w:r>
      <w:r w:rsidRPr="00FE3B4A">
        <w:rPr>
          <w:i/>
          <w:szCs w:val="24"/>
        </w:rPr>
        <w:t>η</w:t>
      </w:r>
      <w:r w:rsidRPr="00FE3B4A">
        <w:rPr>
          <w:szCs w:val="24"/>
          <w:vertAlign w:val="superscript"/>
        </w:rPr>
        <w:t>2</w:t>
      </w:r>
      <w:r w:rsidRPr="00FE3B4A">
        <w:rPr>
          <w:szCs w:val="24"/>
        </w:rPr>
        <w:t xml:space="preserve"> = .032. Super-recognisers (</w:t>
      </w:r>
      <w:r w:rsidRPr="00FE3B4A">
        <w:rPr>
          <w:i/>
          <w:szCs w:val="24"/>
        </w:rPr>
        <w:t>M</w:t>
      </w:r>
      <w:r w:rsidRPr="00FE3B4A">
        <w:rPr>
          <w:szCs w:val="24"/>
        </w:rPr>
        <w:t xml:space="preserve"> = 0.83) and police identifiers did not differ (</w:t>
      </w:r>
      <w:r w:rsidRPr="00FE3B4A">
        <w:rPr>
          <w:i/>
          <w:szCs w:val="24"/>
        </w:rPr>
        <w:t>M</w:t>
      </w:r>
      <w:r w:rsidRPr="00FE3B4A">
        <w:rPr>
          <w:szCs w:val="24"/>
        </w:rPr>
        <w:t xml:space="preserve"> = 0.78, </w:t>
      </w:r>
      <w:r w:rsidRPr="00FE3B4A">
        <w:rPr>
          <w:i/>
          <w:szCs w:val="24"/>
        </w:rPr>
        <w:t>p</w:t>
      </w:r>
      <w:r w:rsidRPr="00FE3B4A">
        <w:rPr>
          <w:szCs w:val="24"/>
        </w:rPr>
        <w:t xml:space="preserve"> &gt; .05). Both made more correct rejections than controls (</w:t>
      </w:r>
      <w:r w:rsidRPr="00FE3B4A">
        <w:rPr>
          <w:i/>
          <w:szCs w:val="24"/>
        </w:rPr>
        <w:t>M</w:t>
      </w:r>
      <w:r w:rsidRPr="00FE3B4A">
        <w:rPr>
          <w:szCs w:val="24"/>
        </w:rPr>
        <w:t xml:space="preserve"> = 0.68, </w:t>
      </w:r>
      <w:r w:rsidRPr="00FE3B4A">
        <w:rPr>
          <w:i/>
          <w:szCs w:val="24"/>
        </w:rPr>
        <w:t>p</w:t>
      </w:r>
      <w:r w:rsidRPr="00FE3B4A">
        <w:rPr>
          <w:szCs w:val="24"/>
        </w:rPr>
        <w:t xml:space="preserve"> &lt; .05).</w:t>
      </w:r>
      <w:r w:rsidR="00894F33">
        <w:rPr>
          <w:szCs w:val="24"/>
        </w:rPr>
        <w:t xml:space="preserve"> </w:t>
      </w:r>
      <w:r w:rsidR="00894F33">
        <w:rPr>
          <w:szCs w:val="24"/>
          <w:vertAlign w:val="superscript"/>
        </w:rPr>
        <w:t>7</w:t>
      </w:r>
    </w:p>
    <w:p w:rsidR="00721968" w:rsidRPr="00FE3B4A" w:rsidRDefault="00721968" w:rsidP="00721968">
      <w:pPr>
        <w:spacing w:line="480" w:lineRule="auto"/>
        <w:ind w:firstLine="720"/>
        <w:rPr>
          <w:szCs w:val="24"/>
        </w:rPr>
      </w:pPr>
      <w:r w:rsidRPr="00FE3B4A">
        <w:rPr>
          <w:i/>
          <w:szCs w:val="24"/>
        </w:rPr>
        <w:t>Sensitivity:</w:t>
      </w:r>
      <w:r w:rsidRPr="00FE3B4A">
        <w:rPr>
          <w:szCs w:val="24"/>
        </w:rPr>
        <w:t xml:space="preserve"> </w:t>
      </w:r>
      <w:r w:rsidR="00A1360C" w:rsidRPr="00FE3B4A">
        <w:rPr>
          <w:szCs w:val="24"/>
        </w:rPr>
        <w:t>The group main effect was significant</w:t>
      </w:r>
      <w:r w:rsidRPr="00FE3B4A">
        <w:rPr>
          <w:szCs w:val="24"/>
        </w:rPr>
        <w:t xml:space="preserve">, </w:t>
      </w:r>
      <w:r w:rsidRPr="00FE3B4A">
        <w:rPr>
          <w:i/>
          <w:szCs w:val="24"/>
        </w:rPr>
        <w:t>F</w:t>
      </w:r>
      <w:r w:rsidRPr="00FE3B4A">
        <w:rPr>
          <w:szCs w:val="24"/>
          <w:vertAlign w:val="subscript"/>
        </w:rPr>
        <w:t>CNR</w:t>
      </w:r>
      <w:r w:rsidRPr="00FE3B4A">
        <w:rPr>
          <w:szCs w:val="24"/>
        </w:rPr>
        <w:t xml:space="preserve">(2, 186) = 10.89, </w:t>
      </w:r>
      <w:r w:rsidRPr="00FE3B4A">
        <w:rPr>
          <w:i/>
          <w:szCs w:val="24"/>
        </w:rPr>
        <w:t>p</w:t>
      </w:r>
      <w:r w:rsidRPr="00FE3B4A">
        <w:rPr>
          <w:szCs w:val="24"/>
        </w:rPr>
        <w:t xml:space="preserve"> &lt; .001, </w:t>
      </w:r>
      <w:r w:rsidRPr="00FE3B4A">
        <w:rPr>
          <w:i/>
          <w:szCs w:val="24"/>
        </w:rPr>
        <w:t>η</w:t>
      </w:r>
      <w:r w:rsidRPr="00FE3B4A">
        <w:rPr>
          <w:szCs w:val="24"/>
          <w:vertAlign w:val="superscript"/>
        </w:rPr>
        <w:t>2</w:t>
      </w:r>
      <w:r w:rsidRPr="00FE3B4A">
        <w:rPr>
          <w:szCs w:val="24"/>
        </w:rPr>
        <w:t xml:space="preserve"> = .105; </w:t>
      </w:r>
      <w:r w:rsidRPr="00FE3B4A">
        <w:rPr>
          <w:i/>
          <w:szCs w:val="24"/>
        </w:rPr>
        <w:t>F</w:t>
      </w:r>
      <w:r w:rsidRPr="00FE3B4A">
        <w:rPr>
          <w:szCs w:val="24"/>
          <w:vertAlign w:val="subscript"/>
        </w:rPr>
        <w:t>UN</w:t>
      </w:r>
      <w:r w:rsidRPr="00FE3B4A">
        <w:rPr>
          <w:szCs w:val="24"/>
        </w:rPr>
        <w:t xml:space="preserve">(2, 186) = 12.68, </w:t>
      </w:r>
      <w:r w:rsidRPr="00FE3B4A">
        <w:rPr>
          <w:i/>
          <w:szCs w:val="24"/>
        </w:rPr>
        <w:t>p</w:t>
      </w:r>
      <w:r w:rsidRPr="00FE3B4A">
        <w:rPr>
          <w:szCs w:val="24"/>
        </w:rPr>
        <w:t xml:space="preserve"> &lt; .001, </w:t>
      </w:r>
      <w:r w:rsidRPr="00FE3B4A">
        <w:rPr>
          <w:i/>
          <w:szCs w:val="24"/>
        </w:rPr>
        <w:t>η</w:t>
      </w:r>
      <w:r w:rsidRPr="00FE3B4A">
        <w:rPr>
          <w:szCs w:val="24"/>
          <w:vertAlign w:val="superscript"/>
        </w:rPr>
        <w:t>2</w:t>
      </w:r>
      <w:r w:rsidRPr="00FE3B4A">
        <w:rPr>
          <w:szCs w:val="24"/>
        </w:rPr>
        <w:t xml:space="preserve"> = .120; super-recogniser d</w:t>
      </w:r>
      <w:r w:rsidRPr="00FE3B4A">
        <w:rPr>
          <w:szCs w:val="24"/>
          <w:vertAlign w:val="superscript"/>
        </w:rPr>
        <w:t>/</w:t>
      </w:r>
      <w:r w:rsidRPr="00FE3B4A">
        <w:rPr>
          <w:i/>
          <w:szCs w:val="24"/>
          <w:vertAlign w:val="superscript"/>
        </w:rPr>
        <w:t xml:space="preserve"> </w:t>
      </w:r>
      <w:r w:rsidRPr="00FE3B4A">
        <w:rPr>
          <w:szCs w:val="24"/>
        </w:rPr>
        <w:t>(</w:t>
      </w:r>
      <w:r w:rsidRPr="00FE3B4A">
        <w:rPr>
          <w:i/>
          <w:szCs w:val="24"/>
        </w:rPr>
        <w:t>M</w:t>
      </w:r>
      <w:r w:rsidRPr="00FE3B4A">
        <w:rPr>
          <w:szCs w:val="24"/>
          <w:vertAlign w:val="subscript"/>
        </w:rPr>
        <w:t>UN</w:t>
      </w:r>
      <w:r w:rsidRPr="00FE3B4A">
        <w:rPr>
          <w:szCs w:val="24"/>
        </w:rPr>
        <w:t xml:space="preserve"> = 1.60) did not differ from police identifiers (</w:t>
      </w:r>
      <w:r w:rsidRPr="00FE3B4A">
        <w:rPr>
          <w:i/>
          <w:szCs w:val="24"/>
        </w:rPr>
        <w:t>M</w:t>
      </w:r>
      <w:r w:rsidRPr="00FE3B4A">
        <w:rPr>
          <w:szCs w:val="24"/>
          <w:vertAlign w:val="subscript"/>
        </w:rPr>
        <w:t>UN</w:t>
      </w:r>
      <w:r w:rsidRPr="00FE3B4A">
        <w:rPr>
          <w:szCs w:val="24"/>
        </w:rPr>
        <w:t xml:space="preserve"> =1.25, </w:t>
      </w:r>
      <w:r w:rsidRPr="00FE3B4A">
        <w:rPr>
          <w:i/>
          <w:szCs w:val="24"/>
        </w:rPr>
        <w:t>p</w:t>
      </w:r>
      <w:r w:rsidRPr="00FE3B4A">
        <w:rPr>
          <w:szCs w:val="24"/>
        </w:rPr>
        <w:t xml:space="preserve"> &gt; .05), but control d</w:t>
      </w:r>
      <w:r w:rsidRPr="00FE3B4A">
        <w:rPr>
          <w:szCs w:val="24"/>
          <w:vertAlign w:val="superscript"/>
        </w:rPr>
        <w:t>/</w:t>
      </w:r>
      <w:r w:rsidRPr="00FE3B4A">
        <w:rPr>
          <w:i/>
          <w:szCs w:val="24"/>
          <w:vertAlign w:val="superscript"/>
        </w:rPr>
        <w:t xml:space="preserve"> </w:t>
      </w:r>
      <w:r w:rsidRPr="00FE3B4A">
        <w:rPr>
          <w:szCs w:val="24"/>
        </w:rPr>
        <w:t>was lower (</w:t>
      </w:r>
      <w:r w:rsidRPr="00FE3B4A">
        <w:rPr>
          <w:i/>
          <w:szCs w:val="24"/>
        </w:rPr>
        <w:t>M</w:t>
      </w:r>
      <w:r w:rsidRPr="00FE3B4A">
        <w:rPr>
          <w:szCs w:val="24"/>
          <w:vertAlign w:val="subscript"/>
        </w:rPr>
        <w:t>UN</w:t>
      </w:r>
      <w:r w:rsidRPr="00FE3B4A">
        <w:rPr>
          <w:szCs w:val="24"/>
        </w:rPr>
        <w:t xml:space="preserve"> = 0.52, </w:t>
      </w:r>
      <w:r w:rsidRPr="00FE3B4A">
        <w:rPr>
          <w:i/>
          <w:szCs w:val="24"/>
        </w:rPr>
        <w:t>p</w:t>
      </w:r>
      <w:r w:rsidRPr="00FE3B4A">
        <w:rPr>
          <w:szCs w:val="24"/>
        </w:rPr>
        <w:t xml:space="preserve"> &lt; .05). The presentation main effect was significant, </w:t>
      </w:r>
      <w:r w:rsidRPr="00FE3B4A">
        <w:rPr>
          <w:i/>
          <w:szCs w:val="24"/>
        </w:rPr>
        <w:t>F</w:t>
      </w:r>
      <w:r w:rsidRPr="00FE3B4A">
        <w:rPr>
          <w:szCs w:val="24"/>
          <w:vertAlign w:val="subscript"/>
        </w:rPr>
        <w:t>CNR</w:t>
      </w:r>
      <w:r w:rsidRPr="00FE3B4A">
        <w:rPr>
          <w:szCs w:val="24"/>
        </w:rPr>
        <w:t xml:space="preserve">(1, 186) = 25.17, </w:t>
      </w:r>
      <w:r w:rsidRPr="00FE3B4A">
        <w:rPr>
          <w:i/>
          <w:szCs w:val="24"/>
        </w:rPr>
        <w:t>p</w:t>
      </w:r>
      <w:r w:rsidRPr="00FE3B4A">
        <w:rPr>
          <w:szCs w:val="24"/>
        </w:rPr>
        <w:t xml:space="preserve"> &lt; .001, </w:t>
      </w:r>
      <w:r w:rsidRPr="00FE3B4A">
        <w:rPr>
          <w:i/>
          <w:szCs w:val="24"/>
        </w:rPr>
        <w:t>η</w:t>
      </w:r>
      <w:r w:rsidRPr="00FE3B4A">
        <w:rPr>
          <w:szCs w:val="24"/>
          <w:vertAlign w:val="superscript"/>
        </w:rPr>
        <w:t>2</w:t>
      </w:r>
      <w:r w:rsidRPr="00FE3B4A">
        <w:rPr>
          <w:szCs w:val="24"/>
        </w:rPr>
        <w:t xml:space="preserve"> = .119; </w:t>
      </w:r>
      <w:r w:rsidRPr="00FE3B4A">
        <w:rPr>
          <w:i/>
          <w:szCs w:val="24"/>
        </w:rPr>
        <w:t>F</w:t>
      </w:r>
      <w:r w:rsidRPr="00FE3B4A">
        <w:rPr>
          <w:szCs w:val="24"/>
          <w:vertAlign w:val="subscript"/>
        </w:rPr>
        <w:t>UN</w:t>
      </w:r>
      <w:r w:rsidRPr="00FE3B4A">
        <w:rPr>
          <w:szCs w:val="24"/>
        </w:rPr>
        <w:t xml:space="preserve">(1, 186) = 19.64, </w:t>
      </w:r>
      <w:r w:rsidRPr="00FE3B4A">
        <w:rPr>
          <w:i/>
          <w:szCs w:val="24"/>
        </w:rPr>
        <w:t>p</w:t>
      </w:r>
      <w:r w:rsidRPr="00FE3B4A">
        <w:rPr>
          <w:szCs w:val="24"/>
        </w:rPr>
        <w:t xml:space="preserve"> &lt; .001, </w:t>
      </w:r>
      <w:r w:rsidRPr="00FE3B4A">
        <w:rPr>
          <w:i/>
          <w:szCs w:val="24"/>
        </w:rPr>
        <w:t>η</w:t>
      </w:r>
      <w:r w:rsidRPr="00FE3B4A">
        <w:rPr>
          <w:szCs w:val="24"/>
          <w:vertAlign w:val="superscript"/>
        </w:rPr>
        <w:t>2</w:t>
      </w:r>
      <w:r w:rsidRPr="00FE3B4A">
        <w:rPr>
          <w:szCs w:val="24"/>
        </w:rPr>
        <w:t xml:space="preserve"> = .095; </w:t>
      </w:r>
      <w:r w:rsidR="004E0A8E" w:rsidRPr="00FE3B4A">
        <w:rPr>
          <w:szCs w:val="24"/>
        </w:rPr>
        <w:t>d</w:t>
      </w:r>
      <w:r w:rsidR="004E0A8E" w:rsidRPr="00FE3B4A">
        <w:rPr>
          <w:szCs w:val="24"/>
          <w:vertAlign w:val="superscript"/>
        </w:rPr>
        <w:t>/</w:t>
      </w:r>
      <w:r w:rsidR="004E0A8E" w:rsidRPr="00FE3B4A">
        <w:rPr>
          <w:i/>
          <w:szCs w:val="24"/>
          <w:vertAlign w:val="superscript"/>
        </w:rPr>
        <w:t xml:space="preserve"> </w:t>
      </w:r>
      <w:r w:rsidRPr="00FE3B4A">
        <w:rPr>
          <w:szCs w:val="24"/>
        </w:rPr>
        <w:t xml:space="preserve"> was higher to moving (</w:t>
      </w:r>
      <w:r w:rsidRPr="00FE3B4A">
        <w:rPr>
          <w:i/>
          <w:szCs w:val="24"/>
        </w:rPr>
        <w:t>M</w:t>
      </w:r>
      <w:r w:rsidRPr="00FE3B4A">
        <w:rPr>
          <w:szCs w:val="24"/>
          <w:vertAlign w:val="subscript"/>
        </w:rPr>
        <w:t>UN</w:t>
      </w:r>
      <w:r w:rsidRPr="00FE3B4A">
        <w:rPr>
          <w:szCs w:val="24"/>
        </w:rPr>
        <w:t xml:space="preserve"> =1.28) than static images (</w:t>
      </w:r>
      <w:r w:rsidRPr="00FE3B4A">
        <w:rPr>
          <w:i/>
          <w:szCs w:val="24"/>
        </w:rPr>
        <w:t>M</w:t>
      </w:r>
      <w:r w:rsidRPr="00FE3B4A">
        <w:rPr>
          <w:szCs w:val="24"/>
          <w:vertAlign w:val="subscript"/>
        </w:rPr>
        <w:t>UN</w:t>
      </w:r>
      <w:r w:rsidRPr="00FE3B4A">
        <w:rPr>
          <w:szCs w:val="24"/>
        </w:rPr>
        <w:t xml:space="preserve"> = 0.97). </w:t>
      </w:r>
    </w:p>
    <w:p w:rsidR="00721968" w:rsidRDefault="00721968" w:rsidP="00721968">
      <w:pPr>
        <w:spacing w:line="480" w:lineRule="auto"/>
        <w:ind w:firstLine="720"/>
        <w:rPr>
          <w:szCs w:val="24"/>
        </w:rPr>
      </w:pPr>
      <w:r w:rsidRPr="00FE3B4A">
        <w:rPr>
          <w:i/>
          <w:szCs w:val="24"/>
        </w:rPr>
        <w:t>Response bias:</w:t>
      </w:r>
      <w:r w:rsidR="00A1360C" w:rsidRPr="00FE3B4A">
        <w:rPr>
          <w:szCs w:val="24"/>
        </w:rPr>
        <w:t xml:space="preserve"> The presentation main effect was significant</w:t>
      </w:r>
      <w:r w:rsidRPr="00FE3B4A">
        <w:rPr>
          <w:szCs w:val="24"/>
        </w:rPr>
        <w:t xml:space="preserve">, </w:t>
      </w:r>
      <w:r w:rsidRPr="00FE3B4A">
        <w:rPr>
          <w:i/>
          <w:szCs w:val="24"/>
        </w:rPr>
        <w:t>F</w:t>
      </w:r>
      <w:r w:rsidRPr="00FE3B4A">
        <w:rPr>
          <w:szCs w:val="24"/>
          <w:vertAlign w:val="subscript"/>
        </w:rPr>
        <w:t>CNR</w:t>
      </w:r>
      <w:r w:rsidRPr="00FE3B4A">
        <w:rPr>
          <w:szCs w:val="24"/>
        </w:rPr>
        <w:t xml:space="preserve">(1, 186) = 13.85, </w:t>
      </w:r>
      <w:r w:rsidRPr="00FE3B4A">
        <w:rPr>
          <w:i/>
          <w:szCs w:val="24"/>
        </w:rPr>
        <w:t>p</w:t>
      </w:r>
      <w:r w:rsidRPr="00FE3B4A">
        <w:rPr>
          <w:szCs w:val="24"/>
        </w:rPr>
        <w:t xml:space="preserve"> = .001, </w:t>
      </w:r>
      <w:r w:rsidRPr="00FE3B4A">
        <w:rPr>
          <w:i/>
          <w:szCs w:val="24"/>
        </w:rPr>
        <w:t>η</w:t>
      </w:r>
      <w:r w:rsidRPr="00FE3B4A">
        <w:rPr>
          <w:szCs w:val="24"/>
          <w:vertAlign w:val="superscript"/>
        </w:rPr>
        <w:t>2</w:t>
      </w:r>
      <w:r w:rsidRPr="00FE3B4A">
        <w:rPr>
          <w:szCs w:val="24"/>
        </w:rPr>
        <w:t xml:space="preserve"> = .069; </w:t>
      </w:r>
      <w:r w:rsidRPr="00FE3B4A">
        <w:rPr>
          <w:i/>
          <w:szCs w:val="24"/>
        </w:rPr>
        <w:t>F</w:t>
      </w:r>
      <w:r w:rsidRPr="00FE3B4A">
        <w:rPr>
          <w:szCs w:val="24"/>
          <w:vertAlign w:val="subscript"/>
        </w:rPr>
        <w:t>UN</w:t>
      </w:r>
      <w:r w:rsidRPr="00FE3B4A">
        <w:rPr>
          <w:szCs w:val="24"/>
        </w:rPr>
        <w:t xml:space="preserve">(1, 186) = 9.99, </w:t>
      </w:r>
      <w:r w:rsidRPr="00FE3B4A">
        <w:rPr>
          <w:i/>
          <w:szCs w:val="24"/>
        </w:rPr>
        <w:t>p</w:t>
      </w:r>
      <w:r w:rsidRPr="00FE3B4A">
        <w:rPr>
          <w:szCs w:val="24"/>
        </w:rPr>
        <w:t xml:space="preserve"> = .002, </w:t>
      </w:r>
      <w:r w:rsidRPr="00FE3B4A">
        <w:rPr>
          <w:i/>
          <w:szCs w:val="24"/>
        </w:rPr>
        <w:t>η</w:t>
      </w:r>
      <w:r w:rsidRPr="00FE3B4A">
        <w:rPr>
          <w:szCs w:val="24"/>
          <w:vertAlign w:val="superscript"/>
        </w:rPr>
        <w:t>2</w:t>
      </w:r>
      <w:r w:rsidRPr="00FE3B4A">
        <w:rPr>
          <w:szCs w:val="24"/>
        </w:rPr>
        <w:t xml:space="preserve"> = .051,</w:t>
      </w:r>
      <w:r w:rsidRPr="00FE3B4A">
        <w:rPr>
          <w:i/>
          <w:szCs w:val="24"/>
        </w:rPr>
        <w:t xml:space="preserve"> </w:t>
      </w:r>
      <w:r w:rsidRPr="00FE3B4A">
        <w:rPr>
          <w:szCs w:val="24"/>
        </w:rPr>
        <w:t>static image responses were more liberal (</w:t>
      </w:r>
      <w:r w:rsidRPr="00FE3B4A">
        <w:rPr>
          <w:i/>
          <w:szCs w:val="24"/>
        </w:rPr>
        <w:t>M</w:t>
      </w:r>
      <w:r w:rsidRPr="00FE3B4A">
        <w:rPr>
          <w:szCs w:val="24"/>
          <w:vertAlign w:val="subscript"/>
        </w:rPr>
        <w:t>UN</w:t>
      </w:r>
      <w:r w:rsidRPr="00FE3B4A">
        <w:rPr>
          <w:szCs w:val="24"/>
        </w:rPr>
        <w:t xml:space="preserve"> = 0.34) than moving (</w:t>
      </w:r>
      <w:r w:rsidRPr="00FE3B4A">
        <w:rPr>
          <w:i/>
          <w:szCs w:val="24"/>
        </w:rPr>
        <w:t>M</w:t>
      </w:r>
      <w:r w:rsidRPr="00FE3B4A">
        <w:rPr>
          <w:szCs w:val="24"/>
          <w:vertAlign w:val="subscript"/>
        </w:rPr>
        <w:t>UN</w:t>
      </w:r>
      <w:r w:rsidR="00203675">
        <w:rPr>
          <w:szCs w:val="24"/>
        </w:rPr>
        <w:t xml:space="preserve"> = 0.23).</w:t>
      </w:r>
    </w:p>
    <w:p w:rsidR="00C41FF9" w:rsidRDefault="00C41FF9" w:rsidP="00721968">
      <w:pPr>
        <w:spacing w:line="480" w:lineRule="auto"/>
        <w:ind w:firstLine="720"/>
        <w:rPr>
          <w:szCs w:val="24"/>
        </w:rPr>
      </w:pPr>
    </w:p>
    <w:p w:rsidR="00C41FF9" w:rsidRPr="00FE3B4A" w:rsidRDefault="00C41FF9" w:rsidP="00C41FF9">
      <w:pPr>
        <w:autoSpaceDE w:val="0"/>
        <w:autoSpaceDN w:val="0"/>
        <w:adjustRightInd w:val="0"/>
        <w:spacing w:line="480" w:lineRule="auto"/>
        <w:jc w:val="center"/>
        <w:rPr>
          <w:szCs w:val="24"/>
        </w:rPr>
      </w:pPr>
      <w:r w:rsidRPr="00FE3B4A">
        <w:rPr>
          <w:szCs w:val="24"/>
        </w:rPr>
        <w:t>Figure 2 about here</w:t>
      </w:r>
    </w:p>
    <w:p w:rsidR="00C41FF9" w:rsidRPr="00FE3B4A" w:rsidRDefault="00C41FF9" w:rsidP="00721968">
      <w:pPr>
        <w:spacing w:line="480" w:lineRule="auto"/>
        <w:ind w:firstLine="720"/>
        <w:rPr>
          <w:szCs w:val="24"/>
        </w:rPr>
      </w:pPr>
    </w:p>
    <w:p w:rsidR="00721968" w:rsidRDefault="00721968" w:rsidP="00C41FF9">
      <w:pPr>
        <w:spacing w:line="480" w:lineRule="auto"/>
        <w:ind w:firstLine="720"/>
        <w:rPr>
          <w:szCs w:val="24"/>
        </w:rPr>
      </w:pPr>
      <w:r w:rsidRPr="00FE3B4A">
        <w:rPr>
          <w:i/>
          <w:szCs w:val="24"/>
        </w:rPr>
        <w:t>Individual level analyses:</w:t>
      </w:r>
      <w:r w:rsidRPr="00FE3B4A">
        <w:rPr>
          <w:szCs w:val="24"/>
        </w:rPr>
        <w:t xml:space="preserve"> </w:t>
      </w:r>
      <w:r w:rsidR="00C40D59" w:rsidRPr="00FE3B4A">
        <w:rPr>
          <w:rFonts w:eastAsia="Times New Roman"/>
          <w:szCs w:val="24"/>
          <w:lang w:eastAsia="en-GB"/>
        </w:rPr>
        <w:t>Modified t-tests for single cases (Crawford et al., 2010), compared the d</w:t>
      </w:r>
      <w:r w:rsidR="00C40D59" w:rsidRPr="00FE3B4A">
        <w:rPr>
          <w:rFonts w:eastAsia="Times New Roman"/>
          <w:szCs w:val="24"/>
          <w:vertAlign w:val="superscript"/>
          <w:lang w:eastAsia="en-GB"/>
        </w:rPr>
        <w:t>/</w:t>
      </w:r>
      <w:r w:rsidR="00C40D59" w:rsidRPr="00C40D59">
        <w:rPr>
          <w:rFonts w:eastAsia="Times New Roman"/>
          <w:szCs w:val="24"/>
          <w:vertAlign w:val="subscript"/>
          <w:lang w:eastAsia="en-GB"/>
        </w:rPr>
        <w:t>CNR</w:t>
      </w:r>
      <w:r w:rsidR="00C40D59">
        <w:rPr>
          <w:rFonts w:eastAsia="Times New Roman"/>
          <w:szCs w:val="24"/>
          <w:lang w:eastAsia="en-GB"/>
        </w:rPr>
        <w:t xml:space="preserve"> </w:t>
      </w:r>
      <w:r w:rsidR="00C40D59" w:rsidRPr="00FE3B4A">
        <w:rPr>
          <w:rFonts w:eastAsia="Times New Roman"/>
          <w:szCs w:val="24"/>
          <w:lang w:eastAsia="en-GB"/>
        </w:rPr>
        <w:t>scores of police identifiers and super-recognisers against the control mean</w:t>
      </w:r>
      <w:r w:rsidR="00C40D59">
        <w:rPr>
          <w:rFonts w:eastAsia="Times New Roman"/>
          <w:szCs w:val="24"/>
          <w:lang w:eastAsia="en-GB"/>
        </w:rPr>
        <w:t>.</w:t>
      </w:r>
      <w:r w:rsidR="00C40D59" w:rsidRPr="00C40D59">
        <w:rPr>
          <w:szCs w:val="24"/>
        </w:rPr>
        <w:t xml:space="preserve"> </w:t>
      </w:r>
      <w:r w:rsidR="00C40D59" w:rsidRPr="00FE3B4A">
        <w:rPr>
          <w:szCs w:val="24"/>
        </w:rPr>
        <w:t>Two super-recognisers [20.0%; d</w:t>
      </w:r>
      <w:r w:rsidR="00C40D59" w:rsidRPr="00FE3B4A">
        <w:rPr>
          <w:szCs w:val="24"/>
          <w:vertAlign w:val="superscript"/>
        </w:rPr>
        <w:t>/</w:t>
      </w:r>
      <w:r w:rsidR="00C40D59" w:rsidRPr="00FE3B4A">
        <w:rPr>
          <w:szCs w:val="24"/>
        </w:rPr>
        <w:t xml:space="preserve"> </w:t>
      </w:r>
      <w:r w:rsidR="00C40D59" w:rsidRPr="00FE3B4A">
        <w:rPr>
          <w:szCs w:val="24"/>
          <w:vertAlign w:val="subscript"/>
        </w:rPr>
        <w:t>CNR</w:t>
      </w:r>
      <w:r w:rsidR="00C40D59" w:rsidRPr="00FE3B4A">
        <w:rPr>
          <w:szCs w:val="24"/>
        </w:rPr>
        <w:t xml:space="preserve"> range = 2.45-2.74; </w:t>
      </w:r>
      <w:r w:rsidR="00C40D59" w:rsidRPr="00FE3B4A">
        <w:rPr>
          <w:i/>
          <w:szCs w:val="24"/>
        </w:rPr>
        <w:t>t</w:t>
      </w:r>
      <w:r w:rsidR="00C40D59" w:rsidRPr="00FE3B4A">
        <w:rPr>
          <w:szCs w:val="24"/>
        </w:rPr>
        <w:t xml:space="preserve">(143) ≥ 1.72, </w:t>
      </w:r>
      <w:r w:rsidR="00C40D59" w:rsidRPr="00FE3B4A">
        <w:rPr>
          <w:i/>
          <w:szCs w:val="24"/>
        </w:rPr>
        <w:t>p</w:t>
      </w:r>
      <w:r w:rsidR="00C40D59" w:rsidRPr="00FE3B4A">
        <w:rPr>
          <w:szCs w:val="24"/>
        </w:rPr>
        <w:t xml:space="preserve"> &lt; .05, one-tailed, </w:t>
      </w:r>
      <w:r w:rsidR="00C40D59" w:rsidRPr="00A20CBF">
        <w:rPr>
          <w:i/>
          <w:szCs w:val="24"/>
        </w:rPr>
        <w:t>z</w:t>
      </w:r>
      <w:r w:rsidR="00C40D59" w:rsidRPr="00FE3B4A">
        <w:rPr>
          <w:szCs w:val="24"/>
        </w:rPr>
        <w:t xml:space="preserve"> = 1.72-2.03] and three police identifiers [</w:t>
      </w:r>
      <w:r w:rsidR="005D7BD4">
        <w:rPr>
          <w:szCs w:val="24"/>
        </w:rPr>
        <w:t>8.3</w:t>
      </w:r>
      <w:r w:rsidR="00C40D59" w:rsidRPr="00FE3B4A">
        <w:rPr>
          <w:szCs w:val="24"/>
        </w:rPr>
        <w:t>%; d</w:t>
      </w:r>
      <w:r w:rsidR="00C40D59" w:rsidRPr="00FE3B4A">
        <w:rPr>
          <w:szCs w:val="24"/>
          <w:vertAlign w:val="superscript"/>
        </w:rPr>
        <w:t>/</w:t>
      </w:r>
      <w:r w:rsidR="00C40D59" w:rsidRPr="00FE3B4A">
        <w:rPr>
          <w:szCs w:val="24"/>
        </w:rPr>
        <w:t xml:space="preserve"> </w:t>
      </w:r>
      <w:r w:rsidR="00C40D59" w:rsidRPr="00FE3B4A">
        <w:rPr>
          <w:szCs w:val="24"/>
          <w:vertAlign w:val="subscript"/>
        </w:rPr>
        <w:t>CNR</w:t>
      </w:r>
      <w:r w:rsidR="00C40D59" w:rsidRPr="00FE3B4A">
        <w:rPr>
          <w:szCs w:val="24"/>
        </w:rPr>
        <w:t xml:space="preserve"> range = 2.44-2.91; </w:t>
      </w:r>
      <w:r w:rsidR="00C40D59" w:rsidRPr="00FE3B4A">
        <w:rPr>
          <w:i/>
          <w:szCs w:val="24"/>
        </w:rPr>
        <w:t>t</w:t>
      </w:r>
      <w:r w:rsidR="00C40D59" w:rsidRPr="00FE3B4A">
        <w:rPr>
          <w:szCs w:val="24"/>
        </w:rPr>
        <w:t xml:space="preserve">(143) ≥ 1.71, </w:t>
      </w:r>
      <w:r w:rsidR="00C40D59" w:rsidRPr="00FE3B4A">
        <w:rPr>
          <w:i/>
          <w:szCs w:val="24"/>
        </w:rPr>
        <w:t>p</w:t>
      </w:r>
      <w:r w:rsidR="00C40D59" w:rsidRPr="00FE3B4A">
        <w:rPr>
          <w:szCs w:val="24"/>
        </w:rPr>
        <w:t xml:space="preserve"> &lt; .05, one-tailed, </w:t>
      </w:r>
      <w:r w:rsidR="00C40D59" w:rsidRPr="00A20CBF">
        <w:rPr>
          <w:i/>
          <w:szCs w:val="24"/>
        </w:rPr>
        <w:t>z</w:t>
      </w:r>
      <w:r w:rsidR="00C40D59" w:rsidRPr="00FE3B4A">
        <w:rPr>
          <w:szCs w:val="24"/>
        </w:rPr>
        <w:t xml:space="preserve"> = 1.71-2.22] scored significantly higher</w:t>
      </w:r>
      <w:r w:rsidR="00C40D59">
        <w:rPr>
          <w:szCs w:val="24"/>
        </w:rPr>
        <w:t xml:space="preserve">. </w:t>
      </w:r>
      <w:r w:rsidR="00263D71">
        <w:rPr>
          <w:szCs w:val="24"/>
        </w:rPr>
        <w:t>Figure 2 depicts the 95% confidence intervals of the proportion of the general population each police identifier and super-recogniser would be expected to exceed on this test</w:t>
      </w:r>
      <w:r w:rsidR="00C40D59">
        <w:rPr>
          <w:szCs w:val="24"/>
        </w:rPr>
        <w:t xml:space="preserve">. </w:t>
      </w:r>
    </w:p>
    <w:p w:rsidR="00132DEC" w:rsidRPr="00FE3B4A" w:rsidRDefault="00132DEC" w:rsidP="00C41FF9">
      <w:pPr>
        <w:spacing w:line="480" w:lineRule="auto"/>
        <w:ind w:firstLine="720"/>
        <w:rPr>
          <w:szCs w:val="24"/>
        </w:rPr>
      </w:pPr>
    </w:p>
    <w:p w:rsidR="00721968" w:rsidRPr="00FE3B4A" w:rsidRDefault="00721968" w:rsidP="00721968">
      <w:pPr>
        <w:autoSpaceDE w:val="0"/>
        <w:autoSpaceDN w:val="0"/>
        <w:adjustRightInd w:val="0"/>
        <w:spacing w:line="480" w:lineRule="auto"/>
        <w:rPr>
          <w:i/>
          <w:szCs w:val="24"/>
        </w:rPr>
      </w:pPr>
      <w:r w:rsidRPr="00FE3B4A">
        <w:rPr>
          <w:i/>
          <w:szCs w:val="24"/>
        </w:rPr>
        <w:t>Unfamiliar Face Memory Array Test</w:t>
      </w:r>
    </w:p>
    <w:p w:rsidR="00721968" w:rsidRPr="00FE3B4A" w:rsidRDefault="00721968" w:rsidP="00721968">
      <w:pPr>
        <w:autoSpaceDE w:val="0"/>
        <w:autoSpaceDN w:val="0"/>
        <w:adjustRightInd w:val="0"/>
        <w:spacing w:line="480" w:lineRule="auto"/>
        <w:rPr>
          <w:i/>
          <w:szCs w:val="24"/>
        </w:rPr>
      </w:pPr>
    </w:p>
    <w:p w:rsidR="00721968" w:rsidRPr="00FE3B4A" w:rsidRDefault="00721968" w:rsidP="00721968">
      <w:pPr>
        <w:autoSpaceDE w:val="0"/>
        <w:autoSpaceDN w:val="0"/>
        <w:adjustRightInd w:val="0"/>
        <w:spacing w:line="480" w:lineRule="auto"/>
        <w:rPr>
          <w:szCs w:val="24"/>
        </w:rPr>
      </w:pPr>
      <w:r w:rsidRPr="00FE3B4A">
        <w:rPr>
          <w:szCs w:val="24"/>
        </w:rPr>
        <w:t xml:space="preserve">Five 3 (group) x 2 (viewpoint: full face (FF), three-quarters (3/4)) mixed ANOVAs compared performance outcomes (see Figure 2) and confidence. To </w:t>
      </w:r>
      <w:r w:rsidR="00203675">
        <w:rPr>
          <w:szCs w:val="24"/>
        </w:rPr>
        <w:t>anticipate</w:t>
      </w:r>
      <w:r w:rsidRPr="00FE3B4A">
        <w:rPr>
          <w:szCs w:val="24"/>
        </w:rPr>
        <w:t xml:space="preserve"> the results</w:t>
      </w:r>
      <w:r w:rsidR="00861948" w:rsidRPr="00FE3B4A">
        <w:rPr>
          <w:szCs w:val="24"/>
        </w:rPr>
        <w:t xml:space="preserve"> below</w:t>
      </w:r>
      <w:r w:rsidRPr="00FE3B4A">
        <w:rPr>
          <w:szCs w:val="24"/>
        </w:rPr>
        <w:t xml:space="preserve">, in comparison to controls, </w:t>
      </w:r>
      <w:r w:rsidR="004E0A8E">
        <w:rPr>
          <w:szCs w:val="24"/>
        </w:rPr>
        <w:t xml:space="preserve">and </w:t>
      </w:r>
      <w:r w:rsidR="004E0A8E" w:rsidRPr="00FE3B4A">
        <w:rPr>
          <w:szCs w:val="24"/>
        </w:rPr>
        <w:t>regardless of facial viewpoint</w:t>
      </w:r>
      <w:r w:rsidR="004E0A8E">
        <w:rPr>
          <w:szCs w:val="24"/>
        </w:rPr>
        <w:t>,</w:t>
      </w:r>
      <w:r w:rsidR="004E0A8E" w:rsidRPr="00FE3B4A">
        <w:rPr>
          <w:szCs w:val="24"/>
        </w:rPr>
        <w:t xml:space="preserve"> </w:t>
      </w:r>
      <w:r w:rsidRPr="00FE3B4A">
        <w:rPr>
          <w:szCs w:val="24"/>
        </w:rPr>
        <w:t xml:space="preserve">super-recognisers and police identifiers were more accurate and confident at recognising briefly seen faces from </w:t>
      </w:r>
      <w:r w:rsidR="00203675">
        <w:rPr>
          <w:szCs w:val="24"/>
        </w:rPr>
        <w:t xml:space="preserve">subsequent </w:t>
      </w:r>
      <w:r w:rsidRPr="00FE3B4A">
        <w:rPr>
          <w:szCs w:val="24"/>
        </w:rPr>
        <w:t xml:space="preserve">arrays of 10, and at rejecting arrays not containing that face. </w:t>
      </w:r>
      <w:r w:rsidR="004E0A8E">
        <w:rPr>
          <w:szCs w:val="24"/>
        </w:rPr>
        <w:t>F</w:t>
      </w:r>
      <w:r w:rsidR="00373A16">
        <w:rPr>
          <w:szCs w:val="24"/>
        </w:rPr>
        <w:t>or all participants,</w:t>
      </w:r>
      <w:r w:rsidR="00861948" w:rsidRPr="00FE3B4A">
        <w:rPr>
          <w:szCs w:val="24"/>
        </w:rPr>
        <w:t xml:space="preserve"> </w:t>
      </w:r>
      <w:r w:rsidRPr="00FE3B4A">
        <w:rPr>
          <w:szCs w:val="24"/>
        </w:rPr>
        <w:t xml:space="preserve">accuracy was positively related to confidence. </w:t>
      </w:r>
    </w:p>
    <w:p w:rsidR="00721968" w:rsidRPr="00FE3B4A" w:rsidRDefault="00721968" w:rsidP="00721968">
      <w:pPr>
        <w:autoSpaceDE w:val="0"/>
        <w:autoSpaceDN w:val="0"/>
        <w:adjustRightInd w:val="0"/>
        <w:spacing w:line="480" w:lineRule="auto"/>
        <w:rPr>
          <w:szCs w:val="24"/>
        </w:rPr>
      </w:pPr>
    </w:p>
    <w:p w:rsidR="00721968" w:rsidRPr="00FE3B4A" w:rsidRDefault="00721968" w:rsidP="00721968">
      <w:pPr>
        <w:autoSpaceDE w:val="0"/>
        <w:autoSpaceDN w:val="0"/>
        <w:adjustRightInd w:val="0"/>
        <w:spacing w:line="480" w:lineRule="auto"/>
        <w:jc w:val="center"/>
        <w:rPr>
          <w:szCs w:val="24"/>
        </w:rPr>
      </w:pPr>
      <w:r w:rsidRPr="00FE3B4A">
        <w:rPr>
          <w:szCs w:val="24"/>
        </w:rPr>
        <w:t xml:space="preserve">Figure </w:t>
      </w:r>
      <w:r w:rsidR="00C41FF9">
        <w:rPr>
          <w:szCs w:val="24"/>
        </w:rPr>
        <w:t>3</w:t>
      </w:r>
      <w:r w:rsidRPr="00FE3B4A">
        <w:rPr>
          <w:szCs w:val="24"/>
        </w:rPr>
        <w:t xml:space="preserve"> about here</w:t>
      </w:r>
    </w:p>
    <w:p w:rsidR="00721968" w:rsidRPr="00FE3B4A" w:rsidRDefault="00721968" w:rsidP="00721968">
      <w:pPr>
        <w:autoSpaceDE w:val="0"/>
        <w:autoSpaceDN w:val="0"/>
        <w:adjustRightInd w:val="0"/>
        <w:spacing w:line="480" w:lineRule="auto"/>
        <w:rPr>
          <w:szCs w:val="24"/>
        </w:rPr>
      </w:pPr>
    </w:p>
    <w:p w:rsidR="00721968" w:rsidRPr="00FE3B4A" w:rsidRDefault="00721968" w:rsidP="00721968">
      <w:pPr>
        <w:autoSpaceDE w:val="0"/>
        <w:autoSpaceDN w:val="0"/>
        <w:adjustRightInd w:val="0"/>
        <w:spacing w:line="480" w:lineRule="auto"/>
        <w:ind w:firstLine="720"/>
        <w:rPr>
          <w:szCs w:val="24"/>
        </w:rPr>
      </w:pPr>
      <w:r w:rsidRPr="00FE3B4A">
        <w:rPr>
          <w:i/>
          <w:szCs w:val="24"/>
        </w:rPr>
        <w:t>Hits:</w:t>
      </w:r>
      <w:r w:rsidRPr="00FE3B4A">
        <w:rPr>
          <w:szCs w:val="24"/>
        </w:rPr>
        <w:t xml:space="preserve"> </w:t>
      </w:r>
      <w:r w:rsidR="00861948" w:rsidRPr="00FE3B4A">
        <w:rPr>
          <w:szCs w:val="24"/>
        </w:rPr>
        <w:t>The</w:t>
      </w:r>
      <w:r w:rsidRPr="00FE3B4A">
        <w:rPr>
          <w:szCs w:val="24"/>
        </w:rPr>
        <w:t xml:space="preserve"> group main effect</w:t>
      </w:r>
      <w:r w:rsidR="00861948" w:rsidRPr="00FE3B4A">
        <w:rPr>
          <w:szCs w:val="24"/>
        </w:rPr>
        <w:t xml:space="preserve"> was significant</w:t>
      </w:r>
      <w:r w:rsidRPr="00FE3B4A">
        <w:rPr>
          <w:szCs w:val="24"/>
        </w:rPr>
        <w:t>,</w:t>
      </w:r>
      <w:r w:rsidRPr="00FE3B4A">
        <w:rPr>
          <w:i/>
          <w:szCs w:val="24"/>
        </w:rPr>
        <w:t xml:space="preserve"> F</w:t>
      </w:r>
      <w:r w:rsidRPr="00FE3B4A">
        <w:rPr>
          <w:szCs w:val="24"/>
        </w:rPr>
        <w:t xml:space="preserve">(2, 186) = 9.11, </w:t>
      </w:r>
      <w:r w:rsidRPr="00FE3B4A">
        <w:rPr>
          <w:i/>
          <w:szCs w:val="24"/>
        </w:rPr>
        <w:t>p</w:t>
      </w:r>
      <w:r w:rsidRPr="00FE3B4A">
        <w:rPr>
          <w:szCs w:val="24"/>
        </w:rPr>
        <w:t xml:space="preserve"> &lt; .001, </w:t>
      </w:r>
      <w:r w:rsidRPr="00FE3B4A">
        <w:rPr>
          <w:i/>
          <w:szCs w:val="24"/>
        </w:rPr>
        <w:t>η</w:t>
      </w:r>
      <w:r w:rsidRPr="00FE3B4A">
        <w:rPr>
          <w:szCs w:val="24"/>
          <w:vertAlign w:val="superscript"/>
        </w:rPr>
        <w:t>2</w:t>
      </w:r>
      <w:r w:rsidRPr="00FE3B4A">
        <w:rPr>
          <w:szCs w:val="24"/>
        </w:rPr>
        <w:t xml:space="preserve"> = .089. </w:t>
      </w:r>
      <w:r w:rsidR="00861948" w:rsidRPr="00FE3B4A">
        <w:rPr>
          <w:szCs w:val="24"/>
        </w:rPr>
        <w:t>Super-recogniser</w:t>
      </w:r>
      <w:r w:rsidRPr="00FE3B4A">
        <w:rPr>
          <w:szCs w:val="24"/>
        </w:rPr>
        <w:t xml:space="preserve"> (</w:t>
      </w:r>
      <w:r w:rsidRPr="00FE3B4A">
        <w:rPr>
          <w:i/>
          <w:szCs w:val="24"/>
        </w:rPr>
        <w:t>M</w:t>
      </w:r>
      <w:r w:rsidR="00861948" w:rsidRPr="00FE3B4A">
        <w:rPr>
          <w:szCs w:val="24"/>
        </w:rPr>
        <w:t xml:space="preserve"> = 0.78) and police identifier</w:t>
      </w:r>
      <w:r w:rsidRPr="00FE3B4A">
        <w:rPr>
          <w:szCs w:val="24"/>
        </w:rPr>
        <w:t xml:space="preserve"> </w:t>
      </w:r>
      <w:r w:rsidR="00861948" w:rsidRPr="00FE3B4A">
        <w:rPr>
          <w:szCs w:val="24"/>
        </w:rPr>
        <w:t xml:space="preserve">hit rates </w:t>
      </w:r>
      <w:r w:rsidRPr="00FE3B4A">
        <w:rPr>
          <w:szCs w:val="24"/>
        </w:rPr>
        <w:t>(</w:t>
      </w:r>
      <w:r w:rsidRPr="00FE3B4A">
        <w:rPr>
          <w:i/>
          <w:szCs w:val="24"/>
        </w:rPr>
        <w:t>M</w:t>
      </w:r>
      <w:r w:rsidRPr="00FE3B4A">
        <w:rPr>
          <w:szCs w:val="24"/>
        </w:rPr>
        <w:t xml:space="preserve"> = 0.72) did not differ (</w:t>
      </w:r>
      <w:r w:rsidRPr="00FE3B4A">
        <w:rPr>
          <w:i/>
          <w:szCs w:val="24"/>
        </w:rPr>
        <w:t>p</w:t>
      </w:r>
      <w:r w:rsidRPr="00FE3B4A">
        <w:rPr>
          <w:szCs w:val="24"/>
        </w:rPr>
        <w:t xml:space="preserve"> &gt; .05), but higher than controls (</w:t>
      </w:r>
      <w:r w:rsidRPr="00FE3B4A">
        <w:rPr>
          <w:i/>
          <w:szCs w:val="24"/>
        </w:rPr>
        <w:t>M</w:t>
      </w:r>
      <w:r w:rsidRPr="00FE3B4A">
        <w:rPr>
          <w:szCs w:val="24"/>
        </w:rPr>
        <w:t xml:space="preserve"> = 0.63, </w:t>
      </w:r>
      <w:r w:rsidRPr="00FE3B4A">
        <w:rPr>
          <w:i/>
          <w:szCs w:val="24"/>
        </w:rPr>
        <w:t>p</w:t>
      </w:r>
      <w:r w:rsidRPr="00FE3B4A">
        <w:rPr>
          <w:szCs w:val="24"/>
        </w:rPr>
        <w:t xml:space="preserve"> &lt; .01). The viewpoint effect was significant,</w:t>
      </w:r>
      <w:r w:rsidRPr="00FE3B4A">
        <w:rPr>
          <w:i/>
          <w:szCs w:val="24"/>
        </w:rPr>
        <w:t xml:space="preserve"> F</w:t>
      </w:r>
      <w:r w:rsidRPr="00FE3B4A">
        <w:rPr>
          <w:szCs w:val="24"/>
        </w:rPr>
        <w:t xml:space="preserve">(1, 186) = 11.29, </w:t>
      </w:r>
      <w:r w:rsidRPr="00FE3B4A">
        <w:rPr>
          <w:i/>
          <w:szCs w:val="24"/>
        </w:rPr>
        <w:t>p</w:t>
      </w:r>
      <w:r w:rsidRPr="00FE3B4A">
        <w:rPr>
          <w:szCs w:val="24"/>
        </w:rPr>
        <w:t xml:space="preserve"> &lt; .001, </w:t>
      </w:r>
      <w:r w:rsidRPr="00FE3B4A">
        <w:rPr>
          <w:i/>
          <w:szCs w:val="24"/>
        </w:rPr>
        <w:t>η</w:t>
      </w:r>
      <w:r w:rsidRPr="00FE3B4A">
        <w:rPr>
          <w:szCs w:val="24"/>
          <w:vertAlign w:val="superscript"/>
        </w:rPr>
        <w:t>2</w:t>
      </w:r>
      <w:r w:rsidRPr="00FE3B4A">
        <w:rPr>
          <w:szCs w:val="24"/>
        </w:rPr>
        <w:t xml:space="preserve"> = .057. </w:t>
      </w:r>
      <w:r w:rsidR="00116F68">
        <w:rPr>
          <w:szCs w:val="24"/>
        </w:rPr>
        <w:t>FF h</w:t>
      </w:r>
      <w:r w:rsidRPr="00FE3B4A">
        <w:rPr>
          <w:szCs w:val="24"/>
        </w:rPr>
        <w:t>it rates were higher (</w:t>
      </w:r>
      <w:r w:rsidRPr="00FE3B4A">
        <w:rPr>
          <w:i/>
          <w:szCs w:val="24"/>
        </w:rPr>
        <w:t>M</w:t>
      </w:r>
      <w:r w:rsidRPr="00FE3B4A">
        <w:rPr>
          <w:szCs w:val="24"/>
        </w:rPr>
        <w:t xml:space="preserve"> = 0.76) than 3/4 </w:t>
      </w:r>
      <w:r w:rsidR="00116F68">
        <w:rPr>
          <w:szCs w:val="24"/>
        </w:rPr>
        <w:t xml:space="preserve">face </w:t>
      </w:r>
      <w:r w:rsidRPr="00FE3B4A">
        <w:rPr>
          <w:szCs w:val="24"/>
        </w:rPr>
        <w:t>(</w:t>
      </w:r>
      <w:r w:rsidRPr="00FE3B4A">
        <w:rPr>
          <w:i/>
          <w:szCs w:val="24"/>
        </w:rPr>
        <w:t>M</w:t>
      </w:r>
      <w:r w:rsidRPr="00FE3B4A">
        <w:rPr>
          <w:szCs w:val="24"/>
        </w:rPr>
        <w:t xml:space="preserve"> = 0.66). </w:t>
      </w:r>
    </w:p>
    <w:p w:rsidR="00721968" w:rsidRPr="00FE3B4A" w:rsidRDefault="00721968" w:rsidP="00721968">
      <w:pPr>
        <w:autoSpaceDE w:val="0"/>
        <w:autoSpaceDN w:val="0"/>
        <w:adjustRightInd w:val="0"/>
        <w:spacing w:line="480" w:lineRule="auto"/>
        <w:ind w:firstLine="720"/>
        <w:rPr>
          <w:szCs w:val="24"/>
        </w:rPr>
      </w:pPr>
      <w:r w:rsidRPr="00FE3B4A">
        <w:rPr>
          <w:i/>
          <w:szCs w:val="24"/>
        </w:rPr>
        <w:t>Correct rejections:</w:t>
      </w:r>
      <w:r w:rsidRPr="00FE3B4A">
        <w:rPr>
          <w:szCs w:val="24"/>
        </w:rPr>
        <w:t xml:space="preserve"> </w:t>
      </w:r>
      <w:r w:rsidR="00861948" w:rsidRPr="00FE3B4A">
        <w:rPr>
          <w:szCs w:val="24"/>
        </w:rPr>
        <w:t>The group main effect was significant</w:t>
      </w:r>
      <w:r w:rsidRPr="00FE3B4A">
        <w:rPr>
          <w:szCs w:val="24"/>
        </w:rPr>
        <w:t>,</w:t>
      </w:r>
      <w:r w:rsidRPr="00FE3B4A">
        <w:rPr>
          <w:i/>
          <w:szCs w:val="24"/>
        </w:rPr>
        <w:t xml:space="preserve"> F</w:t>
      </w:r>
      <w:r w:rsidRPr="00FE3B4A">
        <w:rPr>
          <w:szCs w:val="24"/>
        </w:rPr>
        <w:t xml:space="preserve">(2, 186) = 8.18, </w:t>
      </w:r>
      <w:r w:rsidRPr="00FE3B4A">
        <w:rPr>
          <w:i/>
          <w:szCs w:val="24"/>
        </w:rPr>
        <w:t>p</w:t>
      </w:r>
      <w:r w:rsidRPr="00FE3B4A">
        <w:rPr>
          <w:szCs w:val="24"/>
        </w:rPr>
        <w:t xml:space="preserve"> &lt; .001, </w:t>
      </w:r>
      <w:r w:rsidRPr="00FE3B4A">
        <w:rPr>
          <w:i/>
          <w:szCs w:val="24"/>
        </w:rPr>
        <w:t>η</w:t>
      </w:r>
      <w:r w:rsidRPr="00FE3B4A">
        <w:rPr>
          <w:szCs w:val="24"/>
          <w:vertAlign w:val="superscript"/>
        </w:rPr>
        <w:t>2</w:t>
      </w:r>
      <w:r w:rsidRPr="00FE3B4A">
        <w:rPr>
          <w:szCs w:val="24"/>
        </w:rPr>
        <w:t xml:space="preserve"> = .081. </w:t>
      </w:r>
      <w:r w:rsidR="00861948" w:rsidRPr="00FE3B4A">
        <w:rPr>
          <w:szCs w:val="24"/>
        </w:rPr>
        <w:t>Super-recogniser</w:t>
      </w:r>
      <w:r w:rsidRPr="00FE3B4A">
        <w:rPr>
          <w:szCs w:val="24"/>
        </w:rPr>
        <w:t xml:space="preserve"> (</w:t>
      </w:r>
      <w:r w:rsidRPr="00FE3B4A">
        <w:rPr>
          <w:i/>
          <w:szCs w:val="24"/>
        </w:rPr>
        <w:t>M</w:t>
      </w:r>
      <w:r w:rsidR="00861948" w:rsidRPr="00FE3B4A">
        <w:rPr>
          <w:szCs w:val="24"/>
        </w:rPr>
        <w:t xml:space="preserve"> = 0.76) and police identifier</w:t>
      </w:r>
      <w:r w:rsidRPr="00FE3B4A">
        <w:rPr>
          <w:szCs w:val="24"/>
        </w:rPr>
        <w:t xml:space="preserve"> </w:t>
      </w:r>
      <w:r w:rsidR="00861948" w:rsidRPr="00FE3B4A">
        <w:rPr>
          <w:szCs w:val="24"/>
        </w:rPr>
        <w:t xml:space="preserve">correct rejection rates </w:t>
      </w:r>
      <w:r w:rsidRPr="00FE3B4A">
        <w:rPr>
          <w:szCs w:val="24"/>
        </w:rPr>
        <w:t>(</w:t>
      </w:r>
      <w:r w:rsidRPr="00FE3B4A">
        <w:rPr>
          <w:i/>
          <w:szCs w:val="24"/>
        </w:rPr>
        <w:t>M</w:t>
      </w:r>
      <w:r w:rsidRPr="00FE3B4A">
        <w:rPr>
          <w:szCs w:val="24"/>
        </w:rPr>
        <w:t xml:space="preserve"> = 0.73) did not differ (</w:t>
      </w:r>
      <w:r w:rsidRPr="00FE3B4A">
        <w:rPr>
          <w:i/>
          <w:szCs w:val="24"/>
        </w:rPr>
        <w:t>p</w:t>
      </w:r>
      <w:r w:rsidRPr="00FE3B4A">
        <w:rPr>
          <w:szCs w:val="24"/>
        </w:rPr>
        <w:t xml:space="preserve"> &gt; .05), but were higher than controls (</w:t>
      </w:r>
      <w:r w:rsidRPr="00FE3B4A">
        <w:rPr>
          <w:i/>
          <w:szCs w:val="24"/>
        </w:rPr>
        <w:t>M</w:t>
      </w:r>
      <w:r w:rsidRPr="00FE3B4A">
        <w:rPr>
          <w:szCs w:val="24"/>
        </w:rPr>
        <w:t xml:space="preserve"> = 0.60, </w:t>
      </w:r>
      <w:r w:rsidRPr="00FE3B4A">
        <w:rPr>
          <w:i/>
          <w:szCs w:val="24"/>
        </w:rPr>
        <w:t>p</w:t>
      </w:r>
      <w:r w:rsidRPr="00FE3B4A">
        <w:rPr>
          <w:szCs w:val="24"/>
        </w:rPr>
        <w:t xml:space="preserve"> &lt; .05). The viewpoint effect was marginally significant,</w:t>
      </w:r>
      <w:r w:rsidRPr="00FE3B4A">
        <w:rPr>
          <w:i/>
          <w:szCs w:val="24"/>
        </w:rPr>
        <w:t xml:space="preserve"> F</w:t>
      </w:r>
      <w:r w:rsidRPr="00FE3B4A">
        <w:rPr>
          <w:szCs w:val="24"/>
        </w:rPr>
        <w:t xml:space="preserve">(1, 186) = 3.87, </w:t>
      </w:r>
      <w:r w:rsidRPr="00FE3B4A">
        <w:rPr>
          <w:i/>
          <w:szCs w:val="24"/>
        </w:rPr>
        <w:t>p</w:t>
      </w:r>
      <w:r w:rsidRPr="00FE3B4A">
        <w:rPr>
          <w:szCs w:val="24"/>
        </w:rPr>
        <w:t xml:space="preserve"> = .051, </w:t>
      </w:r>
      <w:r w:rsidRPr="00FE3B4A">
        <w:rPr>
          <w:i/>
          <w:szCs w:val="24"/>
        </w:rPr>
        <w:t>η</w:t>
      </w:r>
      <w:r w:rsidRPr="00FE3B4A">
        <w:rPr>
          <w:szCs w:val="24"/>
          <w:vertAlign w:val="superscript"/>
        </w:rPr>
        <w:t>2</w:t>
      </w:r>
      <w:r w:rsidRPr="00FE3B4A">
        <w:rPr>
          <w:szCs w:val="24"/>
        </w:rPr>
        <w:t xml:space="preserve"> = .020. </w:t>
      </w:r>
      <w:r w:rsidR="00116F68" w:rsidRPr="00FE3B4A">
        <w:rPr>
          <w:szCs w:val="24"/>
        </w:rPr>
        <w:t xml:space="preserve">FF </w:t>
      </w:r>
      <w:r w:rsidR="00116F68">
        <w:rPr>
          <w:szCs w:val="24"/>
        </w:rPr>
        <w:t>c</w:t>
      </w:r>
      <w:r w:rsidRPr="00FE3B4A">
        <w:rPr>
          <w:szCs w:val="24"/>
        </w:rPr>
        <w:t>orrect rejection rates were slightly higher (</w:t>
      </w:r>
      <w:r w:rsidRPr="00FE3B4A">
        <w:rPr>
          <w:i/>
          <w:szCs w:val="24"/>
        </w:rPr>
        <w:t>M</w:t>
      </w:r>
      <w:r w:rsidRPr="00FE3B4A">
        <w:rPr>
          <w:szCs w:val="24"/>
        </w:rPr>
        <w:t xml:space="preserve"> = 0.72) than 3/4 faces (</w:t>
      </w:r>
      <w:r w:rsidRPr="00FE3B4A">
        <w:rPr>
          <w:i/>
          <w:szCs w:val="24"/>
        </w:rPr>
        <w:t>M</w:t>
      </w:r>
      <w:r w:rsidRPr="00FE3B4A">
        <w:rPr>
          <w:szCs w:val="24"/>
        </w:rPr>
        <w:t xml:space="preserve"> = 0.67).</w:t>
      </w:r>
    </w:p>
    <w:p w:rsidR="00721968" w:rsidRPr="00FE3B4A" w:rsidRDefault="00721968" w:rsidP="00721968">
      <w:pPr>
        <w:autoSpaceDE w:val="0"/>
        <w:autoSpaceDN w:val="0"/>
        <w:adjustRightInd w:val="0"/>
        <w:spacing w:line="480" w:lineRule="auto"/>
        <w:ind w:firstLine="720"/>
        <w:rPr>
          <w:szCs w:val="24"/>
        </w:rPr>
      </w:pPr>
      <w:r w:rsidRPr="00FE3B4A">
        <w:rPr>
          <w:i/>
          <w:szCs w:val="24"/>
        </w:rPr>
        <w:t>Sensitivity:</w:t>
      </w:r>
      <w:r w:rsidRPr="00FE3B4A">
        <w:rPr>
          <w:szCs w:val="24"/>
        </w:rPr>
        <w:t xml:space="preserve"> </w:t>
      </w:r>
      <w:r w:rsidR="00861948" w:rsidRPr="00FE3B4A">
        <w:rPr>
          <w:szCs w:val="24"/>
        </w:rPr>
        <w:t>The group main effect was significant</w:t>
      </w:r>
      <w:r w:rsidRPr="00FE3B4A">
        <w:rPr>
          <w:szCs w:val="24"/>
        </w:rPr>
        <w:t>,</w:t>
      </w:r>
      <w:r w:rsidRPr="00FE3B4A">
        <w:rPr>
          <w:i/>
          <w:szCs w:val="24"/>
        </w:rPr>
        <w:t xml:space="preserve"> F</w:t>
      </w:r>
      <w:r w:rsidRPr="00FE3B4A">
        <w:rPr>
          <w:szCs w:val="24"/>
        </w:rPr>
        <w:t xml:space="preserve">(2, 186) = 13.26, </w:t>
      </w:r>
      <w:r w:rsidRPr="00FE3B4A">
        <w:rPr>
          <w:i/>
          <w:szCs w:val="24"/>
        </w:rPr>
        <w:t>p</w:t>
      </w:r>
      <w:r w:rsidRPr="00FE3B4A">
        <w:rPr>
          <w:szCs w:val="24"/>
        </w:rPr>
        <w:t xml:space="preserve"> &lt; .001, </w:t>
      </w:r>
      <w:r w:rsidRPr="00FE3B4A">
        <w:rPr>
          <w:i/>
          <w:szCs w:val="24"/>
        </w:rPr>
        <w:t>η</w:t>
      </w:r>
      <w:r w:rsidRPr="00FE3B4A">
        <w:rPr>
          <w:szCs w:val="24"/>
          <w:vertAlign w:val="superscript"/>
        </w:rPr>
        <w:t>2</w:t>
      </w:r>
      <w:r w:rsidRPr="00FE3B4A">
        <w:rPr>
          <w:szCs w:val="24"/>
        </w:rPr>
        <w:t xml:space="preserve"> = .125; </w:t>
      </w:r>
      <w:r w:rsidR="00861948" w:rsidRPr="00FE3B4A">
        <w:rPr>
          <w:szCs w:val="24"/>
        </w:rPr>
        <w:t xml:space="preserve">super-recogniser </w:t>
      </w:r>
      <w:r w:rsidRPr="00FE3B4A">
        <w:rPr>
          <w:szCs w:val="24"/>
        </w:rPr>
        <w:t>(</w:t>
      </w:r>
      <w:r w:rsidRPr="00FE3B4A">
        <w:rPr>
          <w:i/>
          <w:szCs w:val="24"/>
        </w:rPr>
        <w:t>M</w:t>
      </w:r>
      <w:r w:rsidR="00861948" w:rsidRPr="00FE3B4A">
        <w:rPr>
          <w:szCs w:val="24"/>
        </w:rPr>
        <w:t xml:space="preserve"> = 1.52) and police identifier d</w:t>
      </w:r>
      <w:r w:rsidR="00861948" w:rsidRPr="00FE3B4A">
        <w:rPr>
          <w:szCs w:val="24"/>
          <w:vertAlign w:val="superscript"/>
        </w:rPr>
        <w:t>/</w:t>
      </w:r>
      <w:r w:rsidRPr="00FE3B4A">
        <w:rPr>
          <w:szCs w:val="24"/>
        </w:rPr>
        <w:t xml:space="preserve"> (</w:t>
      </w:r>
      <w:r w:rsidRPr="00FE3B4A">
        <w:rPr>
          <w:i/>
          <w:szCs w:val="24"/>
        </w:rPr>
        <w:t>M</w:t>
      </w:r>
      <w:r w:rsidRPr="00FE3B4A">
        <w:rPr>
          <w:szCs w:val="24"/>
        </w:rPr>
        <w:t xml:space="preserve"> = 1.45) did not differ (</w:t>
      </w:r>
      <w:r w:rsidRPr="00FE3B4A">
        <w:rPr>
          <w:i/>
          <w:szCs w:val="24"/>
        </w:rPr>
        <w:t>p</w:t>
      </w:r>
      <w:r w:rsidRPr="00FE3B4A">
        <w:rPr>
          <w:szCs w:val="24"/>
        </w:rPr>
        <w:t xml:space="preserve"> &gt; .05), but was higher than controls (</w:t>
      </w:r>
      <w:r w:rsidRPr="00FE3B4A">
        <w:rPr>
          <w:i/>
          <w:szCs w:val="24"/>
        </w:rPr>
        <w:t>M</w:t>
      </w:r>
      <w:r w:rsidRPr="00FE3B4A">
        <w:rPr>
          <w:szCs w:val="24"/>
        </w:rPr>
        <w:t xml:space="preserve"> = .72, </w:t>
      </w:r>
      <w:r w:rsidRPr="00FE3B4A">
        <w:rPr>
          <w:i/>
          <w:szCs w:val="24"/>
        </w:rPr>
        <w:t>p</w:t>
      </w:r>
      <w:r w:rsidRPr="00FE3B4A">
        <w:rPr>
          <w:szCs w:val="24"/>
        </w:rPr>
        <w:t xml:space="preserve"> &lt; .05). The viewpoint effect was significant,</w:t>
      </w:r>
      <w:r w:rsidRPr="00FE3B4A">
        <w:rPr>
          <w:i/>
          <w:szCs w:val="24"/>
        </w:rPr>
        <w:t xml:space="preserve"> F</w:t>
      </w:r>
      <w:r w:rsidRPr="00FE3B4A">
        <w:rPr>
          <w:szCs w:val="24"/>
        </w:rPr>
        <w:t xml:space="preserve">(1, 186) = 17.88, </w:t>
      </w:r>
      <w:r w:rsidRPr="00FE3B4A">
        <w:rPr>
          <w:i/>
          <w:szCs w:val="24"/>
        </w:rPr>
        <w:t>p</w:t>
      </w:r>
      <w:r w:rsidRPr="00FE3B4A">
        <w:rPr>
          <w:szCs w:val="24"/>
        </w:rPr>
        <w:t xml:space="preserve"> &lt; .001, </w:t>
      </w:r>
      <w:r w:rsidRPr="00FE3B4A">
        <w:rPr>
          <w:i/>
          <w:szCs w:val="24"/>
        </w:rPr>
        <w:t>η</w:t>
      </w:r>
      <w:r w:rsidRPr="00FE3B4A">
        <w:rPr>
          <w:szCs w:val="24"/>
          <w:vertAlign w:val="superscript"/>
        </w:rPr>
        <w:t>2</w:t>
      </w:r>
      <w:r w:rsidRPr="00FE3B4A">
        <w:rPr>
          <w:szCs w:val="24"/>
        </w:rPr>
        <w:t xml:space="preserve"> = .088; </w:t>
      </w:r>
      <w:r w:rsidR="00116F68" w:rsidRPr="00FE3B4A">
        <w:rPr>
          <w:szCs w:val="24"/>
        </w:rPr>
        <w:t xml:space="preserve">FF </w:t>
      </w:r>
      <w:r w:rsidRPr="00FE3B4A">
        <w:rPr>
          <w:szCs w:val="24"/>
        </w:rPr>
        <w:t>d</w:t>
      </w:r>
      <w:r w:rsidRPr="00FE3B4A">
        <w:rPr>
          <w:szCs w:val="24"/>
          <w:vertAlign w:val="superscript"/>
        </w:rPr>
        <w:t>/</w:t>
      </w:r>
      <w:r w:rsidRPr="00FE3B4A">
        <w:rPr>
          <w:szCs w:val="24"/>
        </w:rPr>
        <w:t xml:space="preserve"> was higher (</w:t>
      </w:r>
      <w:r w:rsidRPr="00FE3B4A">
        <w:rPr>
          <w:i/>
          <w:szCs w:val="24"/>
        </w:rPr>
        <w:t>M</w:t>
      </w:r>
      <w:r w:rsidR="00116F68">
        <w:rPr>
          <w:szCs w:val="24"/>
        </w:rPr>
        <w:t xml:space="preserve"> = 1.53) than 3/4 face</w:t>
      </w:r>
      <w:r w:rsidRPr="00FE3B4A">
        <w:rPr>
          <w:szCs w:val="24"/>
        </w:rPr>
        <w:t xml:space="preserve"> (</w:t>
      </w:r>
      <w:r w:rsidRPr="00FE3B4A">
        <w:rPr>
          <w:i/>
          <w:szCs w:val="24"/>
        </w:rPr>
        <w:t>M</w:t>
      </w:r>
      <w:r w:rsidRPr="00FE3B4A">
        <w:rPr>
          <w:szCs w:val="24"/>
        </w:rPr>
        <w:t xml:space="preserve"> = 1.00). </w:t>
      </w:r>
    </w:p>
    <w:p w:rsidR="00721968" w:rsidRPr="00FE3B4A" w:rsidRDefault="00721968" w:rsidP="00721968">
      <w:pPr>
        <w:autoSpaceDE w:val="0"/>
        <w:autoSpaceDN w:val="0"/>
        <w:adjustRightInd w:val="0"/>
        <w:spacing w:line="480" w:lineRule="auto"/>
        <w:ind w:firstLine="720"/>
        <w:rPr>
          <w:szCs w:val="24"/>
        </w:rPr>
      </w:pPr>
      <w:r w:rsidRPr="00FE3B4A">
        <w:rPr>
          <w:i/>
          <w:szCs w:val="24"/>
        </w:rPr>
        <w:t>Response bias:</w:t>
      </w:r>
      <w:r w:rsidRPr="00FE3B4A">
        <w:rPr>
          <w:szCs w:val="24"/>
        </w:rPr>
        <w:t xml:space="preserve"> No effects were significant (</w:t>
      </w:r>
      <w:r w:rsidRPr="00FE3B4A">
        <w:rPr>
          <w:i/>
          <w:szCs w:val="24"/>
        </w:rPr>
        <w:t>p</w:t>
      </w:r>
      <w:r w:rsidRPr="00FE3B4A">
        <w:rPr>
          <w:szCs w:val="24"/>
        </w:rPr>
        <w:t xml:space="preserve"> &gt; .2).</w:t>
      </w:r>
    </w:p>
    <w:p w:rsidR="00721968" w:rsidRDefault="00721968" w:rsidP="00721968">
      <w:pPr>
        <w:autoSpaceDE w:val="0"/>
        <w:autoSpaceDN w:val="0"/>
        <w:adjustRightInd w:val="0"/>
        <w:spacing w:line="480" w:lineRule="auto"/>
        <w:ind w:firstLine="720"/>
        <w:rPr>
          <w:szCs w:val="24"/>
        </w:rPr>
      </w:pPr>
      <w:r w:rsidRPr="00FE3B4A">
        <w:rPr>
          <w:i/>
          <w:szCs w:val="24"/>
        </w:rPr>
        <w:t>Confidence:</w:t>
      </w:r>
      <w:r w:rsidRPr="00FE3B4A">
        <w:rPr>
          <w:szCs w:val="24"/>
        </w:rPr>
        <w:t xml:space="preserve"> </w:t>
      </w:r>
      <w:r w:rsidR="00861948" w:rsidRPr="00FE3B4A">
        <w:rPr>
          <w:szCs w:val="24"/>
        </w:rPr>
        <w:t>The group main effect was significant,</w:t>
      </w:r>
      <w:r w:rsidR="00861948" w:rsidRPr="00FE3B4A">
        <w:rPr>
          <w:i/>
          <w:szCs w:val="24"/>
        </w:rPr>
        <w:t xml:space="preserve"> </w:t>
      </w:r>
      <w:r w:rsidRPr="00FE3B4A">
        <w:rPr>
          <w:i/>
          <w:szCs w:val="24"/>
        </w:rPr>
        <w:t>F</w:t>
      </w:r>
      <w:r w:rsidRPr="00FE3B4A">
        <w:rPr>
          <w:szCs w:val="24"/>
        </w:rPr>
        <w:t xml:space="preserve">(2, 186) = 9.39, </w:t>
      </w:r>
      <w:r w:rsidRPr="00FE3B4A">
        <w:rPr>
          <w:i/>
          <w:szCs w:val="24"/>
        </w:rPr>
        <w:t>p</w:t>
      </w:r>
      <w:r w:rsidRPr="00FE3B4A">
        <w:rPr>
          <w:szCs w:val="24"/>
        </w:rPr>
        <w:t xml:space="preserve"> &lt; .001, </w:t>
      </w:r>
      <w:r w:rsidRPr="00FE3B4A">
        <w:rPr>
          <w:i/>
          <w:szCs w:val="24"/>
        </w:rPr>
        <w:t>η</w:t>
      </w:r>
      <w:r w:rsidRPr="00FE3B4A">
        <w:rPr>
          <w:szCs w:val="24"/>
          <w:vertAlign w:val="superscript"/>
        </w:rPr>
        <w:t>2</w:t>
      </w:r>
      <w:r w:rsidRPr="00FE3B4A">
        <w:rPr>
          <w:szCs w:val="24"/>
        </w:rPr>
        <w:t xml:space="preserve"> = .092. Super-recogniser (</w:t>
      </w:r>
      <w:r w:rsidRPr="00FE3B4A">
        <w:rPr>
          <w:i/>
          <w:szCs w:val="24"/>
        </w:rPr>
        <w:t>M</w:t>
      </w:r>
      <w:r w:rsidRPr="00FE3B4A">
        <w:rPr>
          <w:szCs w:val="24"/>
        </w:rPr>
        <w:t xml:space="preserve"> = 3.88) and police identifier confidence (</w:t>
      </w:r>
      <w:r w:rsidRPr="00FE3B4A">
        <w:rPr>
          <w:i/>
          <w:szCs w:val="24"/>
        </w:rPr>
        <w:t>M</w:t>
      </w:r>
      <w:r w:rsidRPr="00FE3B4A">
        <w:rPr>
          <w:szCs w:val="24"/>
        </w:rPr>
        <w:t xml:space="preserve"> = 3.64) did not differ (</w:t>
      </w:r>
      <w:r w:rsidRPr="00FE3B4A">
        <w:rPr>
          <w:i/>
          <w:szCs w:val="24"/>
        </w:rPr>
        <w:t>p</w:t>
      </w:r>
      <w:r w:rsidRPr="00FE3B4A">
        <w:rPr>
          <w:szCs w:val="24"/>
        </w:rPr>
        <w:t xml:space="preserve"> &gt; .05), but both were more confident than controls (</w:t>
      </w:r>
      <w:r w:rsidRPr="00FE3B4A">
        <w:rPr>
          <w:i/>
          <w:szCs w:val="24"/>
        </w:rPr>
        <w:t>M</w:t>
      </w:r>
      <w:r w:rsidRPr="00FE3B4A">
        <w:rPr>
          <w:szCs w:val="24"/>
        </w:rPr>
        <w:t xml:space="preserve"> = 3.29, </w:t>
      </w:r>
      <w:r w:rsidRPr="00FE3B4A">
        <w:rPr>
          <w:i/>
          <w:szCs w:val="24"/>
        </w:rPr>
        <w:t>p</w:t>
      </w:r>
      <w:r w:rsidRPr="00FE3B4A">
        <w:rPr>
          <w:szCs w:val="24"/>
        </w:rPr>
        <w:t xml:space="preserve"> &lt; .05). The viewpoint effect was significant,</w:t>
      </w:r>
      <w:r w:rsidRPr="00FE3B4A">
        <w:rPr>
          <w:i/>
          <w:szCs w:val="24"/>
        </w:rPr>
        <w:t xml:space="preserve"> F</w:t>
      </w:r>
      <w:r w:rsidRPr="00FE3B4A">
        <w:rPr>
          <w:szCs w:val="24"/>
        </w:rPr>
        <w:t xml:space="preserve">(1, 186) = 23.53, </w:t>
      </w:r>
      <w:r w:rsidRPr="00FE3B4A">
        <w:rPr>
          <w:i/>
          <w:szCs w:val="24"/>
        </w:rPr>
        <w:t>p</w:t>
      </w:r>
      <w:r w:rsidRPr="00FE3B4A">
        <w:rPr>
          <w:szCs w:val="24"/>
        </w:rPr>
        <w:t xml:space="preserve"> &lt; .001, </w:t>
      </w:r>
      <w:r w:rsidRPr="00FE3B4A">
        <w:rPr>
          <w:i/>
          <w:szCs w:val="24"/>
        </w:rPr>
        <w:t>η</w:t>
      </w:r>
      <w:r w:rsidRPr="00FE3B4A">
        <w:rPr>
          <w:szCs w:val="24"/>
          <w:vertAlign w:val="superscript"/>
        </w:rPr>
        <w:t>2</w:t>
      </w:r>
      <w:r w:rsidRPr="00FE3B4A">
        <w:rPr>
          <w:szCs w:val="24"/>
        </w:rPr>
        <w:t xml:space="preserve"> = .112. Confidence was higher to FF (</w:t>
      </w:r>
      <w:r w:rsidRPr="00FE3B4A">
        <w:rPr>
          <w:i/>
          <w:szCs w:val="24"/>
        </w:rPr>
        <w:t>M</w:t>
      </w:r>
      <w:r w:rsidRPr="00FE3B4A">
        <w:rPr>
          <w:szCs w:val="24"/>
        </w:rPr>
        <w:t xml:space="preserve"> = 3.73) than 3/4 faces (</w:t>
      </w:r>
      <w:r w:rsidRPr="00FE3B4A">
        <w:rPr>
          <w:i/>
          <w:szCs w:val="24"/>
        </w:rPr>
        <w:t>M</w:t>
      </w:r>
      <w:r w:rsidRPr="00FE3B4A">
        <w:rPr>
          <w:szCs w:val="24"/>
        </w:rPr>
        <w:t xml:space="preserve"> = 3.48). A Pearson’s correlation test </w:t>
      </w:r>
      <w:r w:rsidR="00203675">
        <w:rPr>
          <w:szCs w:val="24"/>
        </w:rPr>
        <w:t xml:space="preserve">also </w:t>
      </w:r>
      <w:r w:rsidR="00861948" w:rsidRPr="00FE3B4A">
        <w:rPr>
          <w:szCs w:val="24"/>
        </w:rPr>
        <w:t xml:space="preserve">revealed a significant positive relationship, </w:t>
      </w:r>
      <w:r w:rsidR="00861948" w:rsidRPr="00FE3B4A">
        <w:rPr>
          <w:i/>
          <w:szCs w:val="24"/>
        </w:rPr>
        <w:t>r</w:t>
      </w:r>
      <w:r w:rsidR="00861948" w:rsidRPr="00FE3B4A">
        <w:rPr>
          <w:szCs w:val="24"/>
        </w:rPr>
        <w:t xml:space="preserve">(189) = 0.43, </w:t>
      </w:r>
      <w:r w:rsidR="00861948" w:rsidRPr="00FE3B4A">
        <w:rPr>
          <w:i/>
          <w:szCs w:val="24"/>
        </w:rPr>
        <w:t>p</w:t>
      </w:r>
      <w:r w:rsidR="00861948" w:rsidRPr="00FE3B4A">
        <w:rPr>
          <w:szCs w:val="24"/>
        </w:rPr>
        <w:t xml:space="preserve"> &lt; .001, </w:t>
      </w:r>
      <w:r w:rsidRPr="00FE3B4A">
        <w:rPr>
          <w:szCs w:val="24"/>
        </w:rPr>
        <w:t xml:space="preserve">between the mean </w:t>
      </w:r>
      <w:r w:rsidR="00203675">
        <w:rPr>
          <w:szCs w:val="24"/>
        </w:rPr>
        <w:t>sensitivity (</w:t>
      </w:r>
      <w:r w:rsidRPr="00FE3B4A">
        <w:rPr>
          <w:szCs w:val="24"/>
        </w:rPr>
        <w:t>d</w:t>
      </w:r>
      <w:r w:rsidRPr="00FE3B4A">
        <w:rPr>
          <w:szCs w:val="24"/>
          <w:vertAlign w:val="superscript"/>
        </w:rPr>
        <w:t>/</w:t>
      </w:r>
      <w:r w:rsidR="00203675">
        <w:rPr>
          <w:szCs w:val="24"/>
        </w:rPr>
        <w:t xml:space="preserve">) </w:t>
      </w:r>
      <w:r w:rsidRPr="00FE3B4A">
        <w:rPr>
          <w:szCs w:val="24"/>
        </w:rPr>
        <w:t xml:space="preserve">scores </w:t>
      </w:r>
      <w:r w:rsidR="00116F68">
        <w:rPr>
          <w:szCs w:val="24"/>
        </w:rPr>
        <w:t>of</w:t>
      </w:r>
      <w:r w:rsidRPr="00FE3B4A">
        <w:rPr>
          <w:szCs w:val="24"/>
        </w:rPr>
        <w:t xml:space="preserve"> </w:t>
      </w:r>
      <w:r w:rsidR="00203675">
        <w:rPr>
          <w:szCs w:val="24"/>
        </w:rPr>
        <w:t>all</w:t>
      </w:r>
      <w:r w:rsidRPr="00FE3B4A">
        <w:rPr>
          <w:szCs w:val="24"/>
        </w:rPr>
        <w:t xml:space="preserve"> participant</w:t>
      </w:r>
      <w:r w:rsidR="00203675">
        <w:rPr>
          <w:szCs w:val="24"/>
        </w:rPr>
        <w:t>s</w:t>
      </w:r>
      <w:r w:rsidRPr="00FE3B4A">
        <w:rPr>
          <w:szCs w:val="24"/>
        </w:rPr>
        <w:t xml:space="preserve"> and their mean decision confide</w:t>
      </w:r>
      <w:r w:rsidR="00861948" w:rsidRPr="00FE3B4A">
        <w:rPr>
          <w:szCs w:val="24"/>
        </w:rPr>
        <w:t>nce ratings across all trials.</w:t>
      </w:r>
    </w:p>
    <w:p w:rsidR="00C41FF9" w:rsidRDefault="00C41FF9" w:rsidP="00721968">
      <w:pPr>
        <w:autoSpaceDE w:val="0"/>
        <w:autoSpaceDN w:val="0"/>
        <w:adjustRightInd w:val="0"/>
        <w:spacing w:line="480" w:lineRule="auto"/>
        <w:ind w:firstLine="720"/>
        <w:rPr>
          <w:szCs w:val="24"/>
        </w:rPr>
      </w:pPr>
    </w:p>
    <w:p w:rsidR="00C41FF9" w:rsidRPr="00FE3B4A" w:rsidRDefault="00C41FF9" w:rsidP="00C41FF9">
      <w:pPr>
        <w:autoSpaceDE w:val="0"/>
        <w:autoSpaceDN w:val="0"/>
        <w:adjustRightInd w:val="0"/>
        <w:spacing w:line="480" w:lineRule="auto"/>
        <w:jc w:val="center"/>
        <w:rPr>
          <w:szCs w:val="24"/>
        </w:rPr>
      </w:pPr>
      <w:r w:rsidRPr="00FE3B4A">
        <w:rPr>
          <w:szCs w:val="24"/>
        </w:rPr>
        <w:t xml:space="preserve">Figure </w:t>
      </w:r>
      <w:r>
        <w:rPr>
          <w:szCs w:val="24"/>
        </w:rPr>
        <w:t>4</w:t>
      </w:r>
      <w:r w:rsidRPr="00FE3B4A">
        <w:rPr>
          <w:szCs w:val="24"/>
        </w:rPr>
        <w:t xml:space="preserve"> about here</w:t>
      </w:r>
    </w:p>
    <w:p w:rsidR="00C41FF9" w:rsidRPr="00FE3B4A" w:rsidRDefault="00C41FF9" w:rsidP="00721968">
      <w:pPr>
        <w:autoSpaceDE w:val="0"/>
        <w:autoSpaceDN w:val="0"/>
        <w:adjustRightInd w:val="0"/>
        <w:spacing w:line="480" w:lineRule="auto"/>
        <w:ind w:firstLine="720"/>
        <w:rPr>
          <w:szCs w:val="24"/>
        </w:rPr>
      </w:pPr>
    </w:p>
    <w:p w:rsidR="00721968" w:rsidRDefault="00721968" w:rsidP="00721968">
      <w:pPr>
        <w:spacing w:line="480" w:lineRule="auto"/>
        <w:ind w:firstLine="720"/>
        <w:rPr>
          <w:szCs w:val="24"/>
        </w:rPr>
      </w:pPr>
      <w:r w:rsidRPr="00FE3B4A">
        <w:rPr>
          <w:i/>
          <w:szCs w:val="24"/>
        </w:rPr>
        <w:t>Individual level analyses:</w:t>
      </w:r>
      <w:r w:rsidRPr="00FE3B4A">
        <w:rPr>
          <w:szCs w:val="24"/>
        </w:rPr>
        <w:t xml:space="preserve"> Modified t-tests comparing d</w:t>
      </w:r>
      <w:r w:rsidRPr="00FE3B4A">
        <w:rPr>
          <w:szCs w:val="24"/>
          <w:vertAlign w:val="superscript"/>
        </w:rPr>
        <w:t>/</w:t>
      </w:r>
      <w:r w:rsidRPr="00FE3B4A">
        <w:rPr>
          <w:szCs w:val="24"/>
        </w:rPr>
        <w:t xml:space="preserve"> scores revealed that </w:t>
      </w:r>
      <w:r w:rsidR="00116F68">
        <w:rPr>
          <w:szCs w:val="24"/>
        </w:rPr>
        <w:t>t</w:t>
      </w:r>
      <w:r w:rsidRPr="00FE3B4A">
        <w:rPr>
          <w:szCs w:val="24"/>
        </w:rPr>
        <w:t>hree super-recognisers [30.0%; d</w:t>
      </w:r>
      <w:r w:rsidRPr="00FE3B4A">
        <w:rPr>
          <w:szCs w:val="24"/>
          <w:vertAlign w:val="superscript"/>
        </w:rPr>
        <w:t xml:space="preserve">/ </w:t>
      </w:r>
      <w:r w:rsidRPr="00FE3B4A">
        <w:rPr>
          <w:szCs w:val="24"/>
        </w:rPr>
        <w:t xml:space="preserve">range = 2.07-2.35; </w:t>
      </w:r>
      <w:r w:rsidRPr="00FE3B4A">
        <w:rPr>
          <w:i/>
          <w:szCs w:val="24"/>
        </w:rPr>
        <w:t>t</w:t>
      </w:r>
      <w:r w:rsidRPr="00FE3B4A">
        <w:rPr>
          <w:szCs w:val="24"/>
        </w:rPr>
        <w:t xml:space="preserve">(143) ≥ 1.67, </w:t>
      </w:r>
      <w:r w:rsidRPr="00FE3B4A">
        <w:rPr>
          <w:i/>
          <w:szCs w:val="24"/>
        </w:rPr>
        <w:t>p</w:t>
      </w:r>
      <w:r w:rsidRPr="00FE3B4A">
        <w:rPr>
          <w:szCs w:val="24"/>
        </w:rPr>
        <w:t xml:space="preserve"> &lt; .05, one-tailed, </w:t>
      </w:r>
      <w:r w:rsidRPr="00A20CBF">
        <w:rPr>
          <w:i/>
          <w:szCs w:val="24"/>
        </w:rPr>
        <w:t>z</w:t>
      </w:r>
      <w:r w:rsidRPr="00FE3B4A">
        <w:rPr>
          <w:szCs w:val="24"/>
        </w:rPr>
        <w:t xml:space="preserve"> = 1.68-2.02] and seven police identifiers [19.4%; d</w:t>
      </w:r>
      <w:r w:rsidRPr="00FE3B4A">
        <w:rPr>
          <w:szCs w:val="24"/>
          <w:vertAlign w:val="superscript"/>
        </w:rPr>
        <w:t>/</w:t>
      </w:r>
      <w:r w:rsidRPr="00FE3B4A">
        <w:rPr>
          <w:szCs w:val="24"/>
        </w:rPr>
        <w:t xml:space="preserve"> range = 2.12-3.24; </w:t>
      </w:r>
      <w:r w:rsidRPr="00FE3B4A">
        <w:rPr>
          <w:i/>
          <w:szCs w:val="24"/>
        </w:rPr>
        <w:t>t</w:t>
      </w:r>
      <w:r w:rsidRPr="00FE3B4A">
        <w:rPr>
          <w:szCs w:val="24"/>
        </w:rPr>
        <w:t xml:space="preserve">(143) ≥ 1.74, </w:t>
      </w:r>
      <w:r w:rsidRPr="00FE3B4A">
        <w:rPr>
          <w:i/>
          <w:szCs w:val="24"/>
        </w:rPr>
        <w:t>p</w:t>
      </w:r>
      <w:r w:rsidRPr="00FE3B4A">
        <w:rPr>
          <w:szCs w:val="24"/>
        </w:rPr>
        <w:t xml:space="preserve"> &lt; .05, one-tailed, </w:t>
      </w:r>
      <w:r w:rsidRPr="00A20CBF">
        <w:rPr>
          <w:i/>
          <w:szCs w:val="24"/>
        </w:rPr>
        <w:t>z</w:t>
      </w:r>
      <w:r w:rsidRPr="00FE3B4A">
        <w:rPr>
          <w:szCs w:val="24"/>
        </w:rPr>
        <w:t xml:space="preserve"> = 1.74-3.09] scored significantly higher</w:t>
      </w:r>
      <w:r w:rsidR="00C41FF9">
        <w:rPr>
          <w:szCs w:val="24"/>
        </w:rPr>
        <w:t xml:space="preserve"> </w:t>
      </w:r>
      <w:r w:rsidR="00116F68">
        <w:rPr>
          <w:szCs w:val="24"/>
        </w:rPr>
        <w:t xml:space="preserve">than </w:t>
      </w:r>
      <w:r w:rsidR="00116F68" w:rsidRPr="00FE3B4A">
        <w:rPr>
          <w:szCs w:val="24"/>
        </w:rPr>
        <w:t>the control mean (</w:t>
      </w:r>
      <w:r w:rsidR="00116F68" w:rsidRPr="00FE3B4A">
        <w:rPr>
          <w:i/>
          <w:szCs w:val="24"/>
        </w:rPr>
        <w:t>n</w:t>
      </w:r>
      <w:r w:rsidR="00116F68" w:rsidRPr="00FE3B4A">
        <w:rPr>
          <w:szCs w:val="24"/>
        </w:rPr>
        <w:t xml:space="preserve"> = 143, </w:t>
      </w:r>
      <w:r w:rsidR="00116F68" w:rsidRPr="00FE3B4A">
        <w:rPr>
          <w:i/>
          <w:szCs w:val="24"/>
        </w:rPr>
        <w:t>M</w:t>
      </w:r>
      <w:r w:rsidR="00116F68" w:rsidRPr="00FE3B4A">
        <w:rPr>
          <w:szCs w:val="24"/>
        </w:rPr>
        <w:t xml:space="preserve"> = 0.68, </w:t>
      </w:r>
      <w:r w:rsidR="00116F68" w:rsidRPr="00FE3B4A">
        <w:rPr>
          <w:i/>
          <w:szCs w:val="24"/>
        </w:rPr>
        <w:t>SD</w:t>
      </w:r>
      <w:r w:rsidR="00116F68" w:rsidRPr="00FE3B4A">
        <w:rPr>
          <w:szCs w:val="24"/>
        </w:rPr>
        <w:t xml:space="preserve"> = 0.83)</w:t>
      </w:r>
      <w:r w:rsidR="00116F68">
        <w:rPr>
          <w:szCs w:val="24"/>
        </w:rPr>
        <w:t xml:space="preserve"> </w:t>
      </w:r>
      <w:r w:rsidR="00C41FF9">
        <w:rPr>
          <w:szCs w:val="24"/>
        </w:rPr>
        <w:t>(see Figure 4 for the proportion of population expected to perform below each super-re</w:t>
      </w:r>
      <w:r w:rsidR="00116F68">
        <w:rPr>
          <w:szCs w:val="24"/>
        </w:rPr>
        <w:t xml:space="preserve">cogniser and police identifier </w:t>
      </w:r>
      <w:r w:rsidR="005D7BD4">
        <w:rPr>
          <w:szCs w:val="24"/>
        </w:rPr>
        <w:t>(</w:t>
      </w:r>
      <w:r w:rsidR="00116F68">
        <w:rPr>
          <w:szCs w:val="24"/>
        </w:rPr>
        <w:t>95% CI</w:t>
      </w:r>
      <w:r w:rsidR="00C41FF9">
        <w:rPr>
          <w:szCs w:val="24"/>
        </w:rPr>
        <w:t>)</w:t>
      </w:r>
      <w:r w:rsidR="005D7BD4">
        <w:rPr>
          <w:szCs w:val="24"/>
        </w:rPr>
        <w:t>)</w:t>
      </w:r>
      <w:r w:rsidR="00C41FF9">
        <w:rPr>
          <w:szCs w:val="24"/>
        </w:rPr>
        <w:t>.</w:t>
      </w:r>
      <w:r w:rsidRPr="00FE3B4A">
        <w:rPr>
          <w:szCs w:val="24"/>
        </w:rPr>
        <w:t xml:space="preserve"> </w:t>
      </w:r>
    </w:p>
    <w:p w:rsidR="00721968" w:rsidRPr="00FE3B4A" w:rsidRDefault="00721968" w:rsidP="00721968">
      <w:pPr>
        <w:autoSpaceDE w:val="0"/>
        <w:autoSpaceDN w:val="0"/>
        <w:adjustRightInd w:val="0"/>
        <w:spacing w:line="480" w:lineRule="auto"/>
        <w:rPr>
          <w:i/>
          <w:szCs w:val="24"/>
        </w:rPr>
      </w:pPr>
    </w:p>
    <w:p w:rsidR="00721968" w:rsidRPr="00FE3B4A" w:rsidRDefault="00721968" w:rsidP="00721968">
      <w:pPr>
        <w:autoSpaceDE w:val="0"/>
        <w:autoSpaceDN w:val="0"/>
        <w:adjustRightInd w:val="0"/>
        <w:spacing w:line="480" w:lineRule="auto"/>
        <w:rPr>
          <w:i/>
          <w:szCs w:val="24"/>
        </w:rPr>
      </w:pPr>
      <w:r w:rsidRPr="00FE3B4A">
        <w:rPr>
          <w:i/>
          <w:szCs w:val="24"/>
        </w:rPr>
        <w:t>Old/New Unfamiliar Face Memory Test</w:t>
      </w:r>
    </w:p>
    <w:p w:rsidR="00721968" w:rsidRPr="00FE3B4A" w:rsidRDefault="00721968" w:rsidP="00721968">
      <w:pPr>
        <w:autoSpaceDE w:val="0"/>
        <w:autoSpaceDN w:val="0"/>
        <w:adjustRightInd w:val="0"/>
        <w:spacing w:line="480" w:lineRule="auto"/>
        <w:rPr>
          <w:i/>
          <w:szCs w:val="24"/>
        </w:rPr>
      </w:pPr>
    </w:p>
    <w:p w:rsidR="00721968" w:rsidRPr="00FE3B4A" w:rsidRDefault="00721968" w:rsidP="00721968">
      <w:pPr>
        <w:autoSpaceDE w:val="0"/>
        <w:autoSpaceDN w:val="0"/>
        <w:adjustRightInd w:val="0"/>
        <w:spacing w:line="480" w:lineRule="auto"/>
        <w:rPr>
          <w:szCs w:val="24"/>
        </w:rPr>
      </w:pPr>
      <w:r w:rsidRPr="00FE3B4A">
        <w:rPr>
          <w:szCs w:val="24"/>
        </w:rPr>
        <w:t xml:space="preserve">The mean outcomes are displayed in Figure </w:t>
      </w:r>
      <w:r w:rsidR="00C41FF9">
        <w:rPr>
          <w:szCs w:val="24"/>
        </w:rPr>
        <w:t>5</w:t>
      </w:r>
      <w:r w:rsidRPr="00FE3B4A">
        <w:rPr>
          <w:szCs w:val="24"/>
        </w:rPr>
        <w:t xml:space="preserve">. </w:t>
      </w:r>
      <w:r w:rsidR="006966D1">
        <w:rPr>
          <w:szCs w:val="24"/>
        </w:rPr>
        <w:t>Anticipating</w:t>
      </w:r>
      <w:r w:rsidRPr="00FE3B4A">
        <w:rPr>
          <w:szCs w:val="24"/>
        </w:rPr>
        <w:t xml:space="preserve"> the results, there were no group differences between super-recognisers and police identifiers, and although effect sizes were small in the comparison between these groups and controls on hits and correct rejections, when measuring sensitivity, controls were less accurate. </w:t>
      </w:r>
    </w:p>
    <w:p w:rsidR="00721968" w:rsidRPr="00FE3B4A" w:rsidRDefault="00721968" w:rsidP="00721968">
      <w:pPr>
        <w:autoSpaceDE w:val="0"/>
        <w:autoSpaceDN w:val="0"/>
        <w:adjustRightInd w:val="0"/>
        <w:spacing w:line="480" w:lineRule="auto"/>
        <w:rPr>
          <w:szCs w:val="24"/>
        </w:rPr>
      </w:pPr>
    </w:p>
    <w:p w:rsidR="00721968" w:rsidRDefault="00721968" w:rsidP="00721968">
      <w:pPr>
        <w:autoSpaceDE w:val="0"/>
        <w:autoSpaceDN w:val="0"/>
        <w:adjustRightInd w:val="0"/>
        <w:spacing w:line="480" w:lineRule="auto"/>
        <w:jc w:val="center"/>
        <w:rPr>
          <w:szCs w:val="24"/>
        </w:rPr>
      </w:pPr>
      <w:r w:rsidRPr="00FE3B4A">
        <w:rPr>
          <w:szCs w:val="24"/>
        </w:rPr>
        <w:t xml:space="preserve">Figure </w:t>
      </w:r>
      <w:r w:rsidR="00C41FF9">
        <w:rPr>
          <w:szCs w:val="24"/>
        </w:rPr>
        <w:t>5</w:t>
      </w:r>
      <w:r w:rsidRPr="00FE3B4A">
        <w:rPr>
          <w:szCs w:val="24"/>
        </w:rPr>
        <w:t xml:space="preserve"> about here</w:t>
      </w:r>
    </w:p>
    <w:p w:rsidR="006966D1" w:rsidRPr="00FE3B4A" w:rsidRDefault="006966D1" w:rsidP="00721968">
      <w:pPr>
        <w:autoSpaceDE w:val="0"/>
        <w:autoSpaceDN w:val="0"/>
        <w:adjustRightInd w:val="0"/>
        <w:spacing w:line="480" w:lineRule="auto"/>
        <w:jc w:val="center"/>
        <w:rPr>
          <w:szCs w:val="24"/>
        </w:rPr>
      </w:pPr>
    </w:p>
    <w:p w:rsidR="00721968" w:rsidRPr="00FE3B4A" w:rsidRDefault="00721968" w:rsidP="00721968">
      <w:pPr>
        <w:autoSpaceDE w:val="0"/>
        <w:autoSpaceDN w:val="0"/>
        <w:adjustRightInd w:val="0"/>
        <w:spacing w:line="480" w:lineRule="auto"/>
        <w:ind w:firstLine="720"/>
        <w:rPr>
          <w:szCs w:val="24"/>
        </w:rPr>
      </w:pPr>
      <w:r w:rsidRPr="00FE3B4A">
        <w:rPr>
          <w:i/>
          <w:szCs w:val="24"/>
        </w:rPr>
        <w:t>Hits and correct rejections:</w:t>
      </w:r>
      <w:r w:rsidRPr="00FE3B4A">
        <w:rPr>
          <w:szCs w:val="24"/>
        </w:rPr>
        <w:t xml:space="preserve"> The ANOVA on hits was significant, </w:t>
      </w:r>
      <w:r w:rsidRPr="00FE3B4A">
        <w:rPr>
          <w:i/>
          <w:szCs w:val="24"/>
        </w:rPr>
        <w:t>F</w:t>
      </w:r>
      <w:r w:rsidRPr="00FE3B4A">
        <w:rPr>
          <w:szCs w:val="24"/>
        </w:rPr>
        <w:t xml:space="preserve">(2, 186) = 4.89, </w:t>
      </w:r>
      <w:r w:rsidRPr="00FE3B4A">
        <w:rPr>
          <w:i/>
          <w:szCs w:val="24"/>
        </w:rPr>
        <w:t>p</w:t>
      </w:r>
      <w:r w:rsidRPr="00FE3B4A">
        <w:rPr>
          <w:szCs w:val="24"/>
        </w:rPr>
        <w:t xml:space="preserve"> = .009, </w:t>
      </w:r>
      <w:r w:rsidRPr="00FE3B4A">
        <w:rPr>
          <w:i/>
          <w:szCs w:val="24"/>
        </w:rPr>
        <w:t>η</w:t>
      </w:r>
      <w:r w:rsidRPr="00FE3B4A">
        <w:rPr>
          <w:szCs w:val="24"/>
          <w:vertAlign w:val="superscript"/>
        </w:rPr>
        <w:t>2</w:t>
      </w:r>
      <w:r w:rsidRPr="00FE3B4A">
        <w:rPr>
          <w:szCs w:val="24"/>
        </w:rPr>
        <w:t xml:space="preserve"> = .050. Super-recogniser hit rates were marginally higher than controls (</w:t>
      </w:r>
      <w:r w:rsidRPr="00FE3B4A">
        <w:rPr>
          <w:i/>
          <w:szCs w:val="24"/>
        </w:rPr>
        <w:t>p</w:t>
      </w:r>
      <w:r w:rsidRPr="00FE3B4A">
        <w:rPr>
          <w:szCs w:val="24"/>
        </w:rPr>
        <w:t xml:space="preserve"> = .073). The correct rejection ANOVA was significant, </w:t>
      </w:r>
      <w:r w:rsidRPr="00FE3B4A">
        <w:rPr>
          <w:i/>
          <w:szCs w:val="24"/>
        </w:rPr>
        <w:t>F</w:t>
      </w:r>
      <w:r w:rsidRPr="00FE3B4A">
        <w:rPr>
          <w:szCs w:val="24"/>
        </w:rPr>
        <w:t xml:space="preserve">(2, 186) = 7.10, </w:t>
      </w:r>
      <w:r w:rsidRPr="00FE3B4A">
        <w:rPr>
          <w:i/>
          <w:szCs w:val="24"/>
        </w:rPr>
        <w:t>p</w:t>
      </w:r>
      <w:r w:rsidRPr="00FE3B4A">
        <w:rPr>
          <w:szCs w:val="24"/>
        </w:rPr>
        <w:t xml:space="preserve"> = .001, </w:t>
      </w:r>
      <w:r w:rsidRPr="00FE3B4A">
        <w:rPr>
          <w:i/>
          <w:szCs w:val="24"/>
        </w:rPr>
        <w:t>η</w:t>
      </w:r>
      <w:r w:rsidRPr="00FE3B4A">
        <w:rPr>
          <w:szCs w:val="24"/>
          <w:vertAlign w:val="superscript"/>
        </w:rPr>
        <w:t>2</w:t>
      </w:r>
      <w:r w:rsidRPr="00FE3B4A">
        <w:rPr>
          <w:szCs w:val="24"/>
        </w:rPr>
        <w:t xml:space="preserve"> = .071. Police identifier correct rejection rates were higher than controls (</w:t>
      </w:r>
      <w:r w:rsidRPr="00FE3B4A">
        <w:rPr>
          <w:i/>
          <w:szCs w:val="24"/>
        </w:rPr>
        <w:t>p</w:t>
      </w:r>
      <w:r w:rsidRPr="00FE3B4A">
        <w:rPr>
          <w:szCs w:val="24"/>
        </w:rPr>
        <w:t xml:space="preserve"> &lt; .001). </w:t>
      </w:r>
    </w:p>
    <w:p w:rsidR="00721968" w:rsidRDefault="00721968" w:rsidP="00721968">
      <w:pPr>
        <w:autoSpaceDE w:val="0"/>
        <w:autoSpaceDN w:val="0"/>
        <w:adjustRightInd w:val="0"/>
        <w:spacing w:line="480" w:lineRule="auto"/>
        <w:ind w:firstLine="720"/>
        <w:rPr>
          <w:szCs w:val="24"/>
        </w:rPr>
      </w:pPr>
      <w:r w:rsidRPr="00FE3B4A">
        <w:rPr>
          <w:i/>
          <w:szCs w:val="24"/>
        </w:rPr>
        <w:t>Sensitivity and response bias:</w:t>
      </w:r>
      <w:r w:rsidRPr="00FE3B4A">
        <w:rPr>
          <w:szCs w:val="24"/>
        </w:rPr>
        <w:t xml:space="preserve"> The d</w:t>
      </w:r>
      <w:r w:rsidRPr="00FE3B4A">
        <w:rPr>
          <w:szCs w:val="24"/>
          <w:vertAlign w:val="superscript"/>
        </w:rPr>
        <w:t>/</w:t>
      </w:r>
      <w:r w:rsidRPr="00FE3B4A">
        <w:rPr>
          <w:szCs w:val="24"/>
        </w:rPr>
        <w:t xml:space="preserve"> ANOVA was significant, </w:t>
      </w:r>
      <w:r w:rsidRPr="00FE3B4A">
        <w:rPr>
          <w:i/>
          <w:szCs w:val="24"/>
        </w:rPr>
        <w:t>F</w:t>
      </w:r>
      <w:r w:rsidRPr="00FE3B4A">
        <w:rPr>
          <w:szCs w:val="24"/>
        </w:rPr>
        <w:t xml:space="preserve">(2, 186) = 15.25, </w:t>
      </w:r>
      <w:r w:rsidRPr="00FE3B4A">
        <w:rPr>
          <w:i/>
          <w:szCs w:val="24"/>
        </w:rPr>
        <w:t>p</w:t>
      </w:r>
      <w:r w:rsidRPr="00FE3B4A">
        <w:rPr>
          <w:szCs w:val="24"/>
        </w:rPr>
        <w:t xml:space="preserve"> &lt; .001, </w:t>
      </w:r>
      <w:r w:rsidRPr="00FE3B4A">
        <w:rPr>
          <w:i/>
          <w:szCs w:val="24"/>
        </w:rPr>
        <w:t>η</w:t>
      </w:r>
      <w:r w:rsidRPr="00FE3B4A">
        <w:rPr>
          <w:szCs w:val="24"/>
          <w:vertAlign w:val="superscript"/>
        </w:rPr>
        <w:t>2</w:t>
      </w:r>
      <w:r w:rsidRPr="00FE3B4A">
        <w:rPr>
          <w:szCs w:val="24"/>
        </w:rPr>
        <w:t xml:space="preserve"> = .141. There were no differences between super-recognisers and police identifiers (</w:t>
      </w:r>
      <w:r w:rsidRPr="00FE3B4A">
        <w:rPr>
          <w:i/>
          <w:szCs w:val="24"/>
        </w:rPr>
        <w:t>p</w:t>
      </w:r>
      <w:r w:rsidRPr="00FE3B4A">
        <w:rPr>
          <w:szCs w:val="24"/>
        </w:rPr>
        <w:t xml:space="preserve"> &gt; .05). Police identifier </w:t>
      </w:r>
      <w:r w:rsidR="00861948" w:rsidRPr="00FE3B4A">
        <w:rPr>
          <w:szCs w:val="24"/>
        </w:rPr>
        <w:t>d</w:t>
      </w:r>
      <w:r w:rsidR="00861948" w:rsidRPr="00FE3B4A">
        <w:rPr>
          <w:szCs w:val="24"/>
          <w:vertAlign w:val="superscript"/>
        </w:rPr>
        <w:t>/</w:t>
      </w:r>
      <w:r w:rsidR="00861948" w:rsidRPr="00FE3B4A">
        <w:rPr>
          <w:szCs w:val="24"/>
        </w:rPr>
        <w:t xml:space="preserve"> </w:t>
      </w:r>
      <w:r w:rsidRPr="00FE3B4A">
        <w:rPr>
          <w:szCs w:val="24"/>
        </w:rPr>
        <w:t>was significantly higher (</w:t>
      </w:r>
      <w:r w:rsidRPr="00FE3B4A">
        <w:rPr>
          <w:i/>
          <w:szCs w:val="24"/>
        </w:rPr>
        <w:t>p</w:t>
      </w:r>
      <w:r w:rsidRPr="00FE3B4A">
        <w:rPr>
          <w:szCs w:val="24"/>
        </w:rPr>
        <w:t xml:space="preserve"> &lt; .05); super-recogniser d</w:t>
      </w:r>
      <w:r w:rsidRPr="00FE3B4A">
        <w:rPr>
          <w:szCs w:val="24"/>
          <w:vertAlign w:val="superscript"/>
        </w:rPr>
        <w:t xml:space="preserve">/ </w:t>
      </w:r>
      <w:r w:rsidRPr="00FE3B4A">
        <w:rPr>
          <w:szCs w:val="24"/>
        </w:rPr>
        <w:t>marginally higher (</w:t>
      </w:r>
      <w:r w:rsidRPr="00FE3B4A">
        <w:rPr>
          <w:i/>
          <w:szCs w:val="24"/>
        </w:rPr>
        <w:t>p</w:t>
      </w:r>
      <w:r w:rsidRPr="00FE3B4A">
        <w:rPr>
          <w:szCs w:val="24"/>
        </w:rPr>
        <w:t xml:space="preserve"> = .053) than controls. The</w:t>
      </w:r>
      <w:r w:rsidR="00861948" w:rsidRPr="00FE3B4A">
        <w:rPr>
          <w:szCs w:val="24"/>
        </w:rPr>
        <w:t>re were no</w:t>
      </w:r>
      <w:r w:rsidRPr="00FE3B4A">
        <w:rPr>
          <w:szCs w:val="24"/>
        </w:rPr>
        <w:t xml:space="preserve"> response bias effects,</w:t>
      </w:r>
      <w:r w:rsidRPr="00FE3B4A">
        <w:rPr>
          <w:i/>
          <w:szCs w:val="24"/>
        </w:rPr>
        <w:t xml:space="preserve"> F</w:t>
      </w:r>
      <w:r w:rsidRPr="00FE3B4A">
        <w:rPr>
          <w:szCs w:val="24"/>
        </w:rPr>
        <w:t xml:space="preserve">(2, 186) &lt; 1, </w:t>
      </w:r>
      <w:r w:rsidRPr="00FE3B4A">
        <w:rPr>
          <w:i/>
          <w:szCs w:val="24"/>
        </w:rPr>
        <w:t>η</w:t>
      </w:r>
      <w:r w:rsidRPr="00FE3B4A">
        <w:rPr>
          <w:szCs w:val="24"/>
          <w:vertAlign w:val="superscript"/>
        </w:rPr>
        <w:t>2</w:t>
      </w:r>
      <w:r w:rsidRPr="00FE3B4A">
        <w:rPr>
          <w:szCs w:val="24"/>
        </w:rPr>
        <w:t xml:space="preserve"> &lt; .01.</w:t>
      </w:r>
    </w:p>
    <w:p w:rsidR="00C41FF9" w:rsidRDefault="00C41FF9" w:rsidP="00721968">
      <w:pPr>
        <w:autoSpaceDE w:val="0"/>
        <w:autoSpaceDN w:val="0"/>
        <w:adjustRightInd w:val="0"/>
        <w:spacing w:line="480" w:lineRule="auto"/>
        <w:ind w:firstLine="720"/>
        <w:rPr>
          <w:szCs w:val="24"/>
        </w:rPr>
      </w:pPr>
    </w:p>
    <w:p w:rsidR="00C41FF9" w:rsidRDefault="00C41FF9" w:rsidP="00C41FF9">
      <w:pPr>
        <w:autoSpaceDE w:val="0"/>
        <w:autoSpaceDN w:val="0"/>
        <w:adjustRightInd w:val="0"/>
        <w:spacing w:line="480" w:lineRule="auto"/>
        <w:jc w:val="center"/>
        <w:rPr>
          <w:szCs w:val="24"/>
        </w:rPr>
      </w:pPr>
      <w:r w:rsidRPr="00FE3B4A">
        <w:rPr>
          <w:szCs w:val="24"/>
        </w:rPr>
        <w:t xml:space="preserve">Figure </w:t>
      </w:r>
      <w:r>
        <w:rPr>
          <w:szCs w:val="24"/>
        </w:rPr>
        <w:t>6</w:t>
      </w:r>
      <w:r w:rsidRPr="00FE3B4A">
        <w:rPr>
          <w:szCs w:val="24"/>
        </w:rPr>
        <w:t xml:space="preserve"> about here</w:t>
      </w:r>
    </w:p>
    <w:p w:rsidR="00C41FF9" w:rsidRPr="00FE3B4A" w:rsidRDefault="00C41FF9" w:rsidP="00721968">
      <w:pPr>
        <w:autoSpaceDE w:val="0"/>
        <w:autoSpaceDN w:val="0"/>
        <w:adjustRightInd w:val="0"/>
        <w:spacing w:line="480" w:lineRule="auto"/>
        <w:ind w:firstLine="720"/>
        <w:rPr>
          <w:szCs w:val="24"/>
        </w:rPr>
      </w:pPr>
    </w:p>
    <w:p w:rsidR="00721968" w:rsidRPr="00FE3B4A" w:rsidRDefault="00721968" w:rsidP="00721968">
      <w:pPr>
        <w:spacing w:line="480" w:lineRule="auto"/>
        <w:ind w:firstLine="720"/>
        <w:rPr>
          <w:szCs w:val="24"/>
        </w:rPr>
      </w:pPr>
      <w:r w:rsidRPr="00FE3B4A">
        <w:rPr>
          <w:i/>
          <w:szCs w:val="24"/>
        </w:rPr>
        <w:t>Individual level analyses:</w:t>
      </w:r>
      <w:r w:rsidRPr="00FE3B4A">
        <w:rPr>
          <w:szCs w:val="24"/>
        </w:rPr>
        <w:t xml:space="preserve"> Modified t-tests on d</w:t>
      </w:r>
      <w:r w:rsidRPr="00FE3B4A">
        <w:rPr>
          <w:szCs w:val="24"/>
          <w:vertAlign w:val="superscript"/>
        </w:rPr>
        <w:t>/</w:t>
      </w:r>
      <w:r w:rsidRPr="00FE3B4A">
        <w:rPr>
          <w:szCs w:val="24"/>
        </w:rPr>
        <w:t xml:space="preserve"> scores revealed that </w:t>
      </w:r>
      <w:r w:rsidR="00116F68">
        <w:rPr>
          <w:szCs w:val="24"/>
        </w:rPr>
        <w:t>f</w:t>
      </w:r>
      <w:r w:rsidRPr="00FE3B4A">
        <w:rPr>
          <w:szCs w:val="24"/>
        </w:rPr>
        <w:t>ive super-recognisers [50.0%; d</w:t>
      </w:r>
      <w:r w:rsidRPr="00FE3B4A">
        <w:rPr>
          <w:szCs w:val="24"/>
          <w:vertAlign w:val="superscript"/>
        </w:rPr>
        <w:t xml:space="preserve">/ </w:t>
      </w:r>
      <w:r w:rsidRPr="00FE3B4A">
        <w:rPr>
          <w:szCs w:val="24"/>
        </w:rPr>
        <w:t xml:space="preserve">range = 2.43-2.87; </w:t>
      </w:r>
      <w:r w:rsidRPr="00FE3B4A">
        <w:rPr>
          <w:i/>
          <w:szCs w:val="24"/>
        </w:rPr>
        <w:t>t</w:t>
      </w:r>
      <w:r w:rsidRPr="00FE3B4A">
        <w:rPr>
          <w:szCs w:val="24"/>
        </w:rPr>
        <w:t xml:space="preserve">(143) ≥ 2.01, </w:t>
      </w:r>
      <w:r w:rsidRPr="00FE3B4A">
        <w:rPr>
          <w:i/>
          <w:szCs w:val="24"/>
        </w:rPr>
        <w:t>p</w:t>
      </w:r>
      <w:r w:rsidRPr="00FE3B4A">
        <w:rPr>
          <w:szCs w:val="24"/>
        </w:rPr>
        <w:t xml:space="preserve"> &lt; .05, one-tailed, </w:t>
      </w:r>
      <w:r w:rsidRPr="00A20CBF">
        <w:rPr>
          <w:i/>
          <w:szCs w:val="24"/>
        </w:rPr>
        <w:t>z</w:t>
      </w:r>
      <w:r w:rsidRPr="00FE3B4A">
        <w:rPr>
          <w:szCs w:val="24"/>
        </w:rPr>
        <w:t xml:space="preserve"> = 2.02-2.71] and ten police identifiers [27.8%; d</w:t>
      </w:r>
      <w:r w:rsidRPr="00FE3B4A">
        <w:rPr>
          <w:szCs w:val="24"/>
          <w:vertAlign w:val="superscript"/>
        </w:rPr>
        <w:t>/</w:t>
      </w:r>
      <w:r w:rsidRPr="00FE3B4A">
        <w:rPr>
          <w:szCs w:val="24"/>
        </w:rPr>
        <w:t xml:space="preserve"> range = 2.24-2.87; </w:t>
      </w:r>
      <w:r w:rsidRPr="00FE3B4A">
        <w:rPr>
          <w:i/>
          <w:szCs w:val="24"/>
        </w:rPr>
        <w:t>t</w:t>
      </w:r>
      <w:r w:rsidRPr="00FE3B4A">
        <w:rPr>
          <w:szCs w:val="24"/>
        </w:rPr>
        <w:t xml:space="preserve">(143) ≥ 1.71, </w:t>
      </w:r>
      <w:r w:rsidRPr="00FE3B4A">
        <w:rPr>
          <w:i/>
          <w:szCs w:val="24"/>
        </w:rPr>
        <w:t>p</w:t>
      </w:r>
      <w:r w:rsidRPr="00FE3B4A">
        <w:rPr>
          <w:szCs w:val="24"/>
        </w:rPr>
        <w:t xml:space="preserve"> &lt; .05, one-tailed, </w:t>
      </w:r>
      <w:r w:rsidRPr="00A20CBF">
        <w:rPr>
          <w:i/>
          <w:szCs w:val="24"/>
        </w:rPr>
        <w:t>z</w:t>
      </w:r>
      <w:r w:rsidRPr="00FE3B4A">
        <w:rPr>
          <w:szCs w:val="24"/>
        </w:rPr>
        <w:t xml:space="preserve"> = 1.72-2.71] scored significantly</w:t>
      </w:r>
      <w:r w:rsidR="00116F68" w:rsidRPr="00116F68">
        <w:rPr>
          <w:szCs w:val="24"/>
        </w:rPr>
        <w:t xml:space="preserve"> </w:t>
      </w:r>
      <w:r w:rsidR="00116F68" w:rsidRPr="00FE3B4A">
        <w:rPr>
          <w:szCs w:val="24"/>
        </w:rPr>
        <w:t>above the control mean (</w:t>
      </w:r>
      <w:r w:rsidR="00116F68" w:rsidRPr="00FE3B4A">
        <w:rPr>
          <w:i/>
          <w:szCs w:val="24"/>
        </w:rPr>
        <w:t>n</w:t>
      </w:r>
      <w:r w:rsidR="00116F68" w:rsidRPr="00FE3B4A">
        <w:rPr>
          <w:szCs w:val="24"/>
        </w:rPr>
        <w:t xml:space="preserve"> = 143, </w:t>
      </w:r>
      <w:r w:rsidR="00116F68" w:rsidRPr="00FE3B4A">
        <w:rPr>
          <w:i/>
          <w:szCs w:val="24"/>
        </w:rPr>
        <w:t>M</w:t>
      </w:r>
      <w:r w:rsidR="00116F68" w:rsidRPr="00FE3B4A">
        <w:rPr>
          <w:szCs w:val="24"/>
        </w:rPr>
        <w:t xml:space="preserve"> = 1.16, </w:t>
      </w:r>
      <w:r w:rsidR="00116F68" w:rsidRPr="00FE3B4A">
        <w:rPr>
          <w:i/>
          <w:szCs w:val="24"/>
        </w:rPr>
        <w:t>SD</w:t>
      </w:r>
      <w:r w:rsidR="00116F68" w:rsidRPr="00FE3B4A">
        <w:rPr>
          <w:szCs w:val="24"/>
        </w:rPr>
        <w:t xml:space="preserve"> = 0.63)</w:t>
      </w:r>
      <w:r w:rsidRPr="00FE3B4A">
        <w:rPr>
          <w:szCs w:val="24"/>
        </w:rPr>
        <w:t xml:space="preserve"> </w:t>
      </w:r>
      <w:r w:rsidR="00116F68">
        <w:rPr>
          <w:szCs w:val="24"/>
        </w:rPr>
        <w:t>(see Figure 6 for the proportion of the population (95% CI) expected to perform below each super-recogniser and police identifier)</w:t>
      </w:r>
      <w:r w:rsidRPr="00FE3B4A">
        <w:rPr>
          <w:szCs w:val="24"/>
        </w:rPr>
        <w:t xml:space="preserve">. </w:t>
      </w:r>
    </w:p>
    <w:p w:rsidR="00721968" w:rsidRPr="00FE3B4A" w:rsidRDefault="00721968" w:rsidP="00721968">
      <w:pPr>
        <w:autoSpaceDE w:val="0"/>
        <w:autoSpaceDN w:val="0"/>
        <w:adjustRightInd w:val="0"/>
        <w:spacing w:line="480" w:lineRule="auto"/>
        <w:rPr>
          <w:i/>
          <w:szCs w:val="24"/>
        </w:rPr>
      </w:pPr>
    </w:p>
    <w:p w:rsidR="00721968" w:rsidRPr="00FE3B4A" w:rsidRDefault="00721968" w:rsidP="00721968">
      <w:pPr>
        <w:autoSpaceDE w:val="0"/>
        <w:autoSpaceDN w:val="0"/>
        <w:adjustRightInd w:val="0"/>
        <w:spacing w:line="480" w:lineRule="auto"/>
        <w:rPr>
          <w:i/>
          <w:szCs w:val="24"/>
        </w:rPr>
      </w:pPr>
      <w:r w:rsidRPr="00FE3B4A">
        <w:rPr>
          <w:i/>
          <w:szCs w:val="24"/>
        </w:rPr>
        <w:t>Glasgow Face Matching Test</w:t>
      </w:r>
    </w:p>
    <w:p w:rsidR="00721968" w:rsidRPr="00FE3B4A" w:rsidRDefault="00721968" w:rsidP="00721968">
      <w:pPr>
        <w:autoSpaceDE w:val="0"/>
        <w:autoSpaceDN w:val="0"/>
        <w:adjustRightInd w:val="0"/>
        <w:spacing w:line="480" w:lineRule="auto"/>
        <w:rPr>
          <w:i/>
          <w:szCs w:val="24"/>
        </w:rPr>
      </w:pPr>
    </w:p>
    <w:p w:rsidR="00721968" w:rsidRPr="00FE3B4A" w:rsidRDefault="00721968" w:rsidP="00721968">
      <w:pPr>
        <w:autoSpaceDE w:val="0"/>
        <w:autoSpaceDN w:val="0"/>
        <w:adjustRightInd w:val="0"/>
        <w:spacing w:line="480" w:lineRule="auto"/>
        <w:rPr>
          <w:szCs w:val="24"/>
        </w:rPr>
      </w:pPr>
      <w:r w:rsidRPr="00FE3B4A">
        <w:rPr>
          <w:szCs w:val="24"/>
        </w:rPr>
        <w:t xml:space="preserve">The mean outcomes are displayed in Figure </w:t>
      </w:r>
      <w:r w:rsidR="00116F68">
        <w:rPr>
          <w:szCs w:val="24"/>
        </w:rPr>
        <w:t>7</w:t>
      </w:r>
      <w:r w:rsidRPr="00FE3B4A">
        <w:rPr>
          <w:szCs w:val="24"/>
        </w:rPr>
        <w:t>. To summarise the results below, even though the controls were more accurate than the normative</w:t>
      </w:r>
      <w:r w:rsidR="00203675">
        <w:rPr>
          <w:szCs w:val="24"/>
        </w:rPr>
        <w:t xml:space="preserve"> published</w:t>
      </w:r>
      <w:r w:rsidRPr="00FE3B4A">
        <w:rPr>
          <w:szCs w:val="24"/>
        </w:rPr>
        <w:t xml:space="preserve"> </w:t>
      </w:r>
      <w:r w:rsidRPr="00373A16">
        <w:rPr>
          <w:i/>
          <w:szCs w:val="24"/>
        </w:rPr>
        <w:t>Glasgow Face Matching Test</w:t>
      </w:r>
      <w:r w:rsidRPr="00FE3B4A">
        <w:rPr>
          <w:szCs w:val="24"/>
        </w:rPr>
        <w:t xml:space="preserve"> data, super-recogniser and police identifier sensitivity was reliably higher.</w:t>
      </w:r>
    </w:p>
    <w:p w:rsidR="00721968" w:rsidRPr="00FE3B4A" w:rsidRDefault="00721968" w:rsidP="00721968">
      <w:pPr>
        <w:autoSpaceDE w:val="0"/>
        <w:autoSpaceDN w:val="0"/>
        <w:adjustRightInd w:val="0"/>
        <w:spacing w:line="480" w:lineRule="auto"/>
        <w:rPr>
          <w:szCs w:val="24"/>
        </w:rPr>
      </w:pPr>
    </w:p>
    <w:p w:rsidR="00721968" w:rsidRPr="00FE3B4A" w:rsidRDefault="00721968" w:rsidP="00721968">
      <w:pPr>
        <w:autoSpaceDE w:val="0"/>
        <w:autoSpaceDN w:val="0"/>
        <w:adjustRightInd w:val="0"/>
        <w:spacing w:line="480" w:lineRule="auto"/>
        <w:jc w:val="center"/>
        <w:rPr>
          <w:szCs w:val="24"/>
        </w:rPr>
      </w:pPr>
      <w:r w:rsidRPr="00FE3B4A">
        <w:rPr>
          <w:szCs w:val="24"/>
        </w:rPr>
        <w:t xml:space="preserve">Figure </w:t>
      </w:r>
      <w:r w:rsidR="00C41FF9">
        <w:rPr>
          <w:szCs w:val="24"/>
        </w:rPr>
        <w:t>7</w:t>
      </w:r>
      <w:r w:rsidRPr="00FE3B4A">
        <w:rPr>
          <w:szCs w:val="24"/>
        </w:rPr>
        <w:t xml:space="preserve"> about here</w:t>
      </w:r>
    </w:p>
    <w:p w:rsidR="00975712" w:rsidRPr="00FE3B4A" w:rsidRDefault="00975712" w:rsidP="00975712">
      <w:pPr>
        <w:spacing w:line="480" w:lineRule="auto"/>
        <w:ind w:left="360"/>
        <w:rPr>
          <w:i/>
          <w:sz w:val="22"/>
        </w:rPr>
      </w:pPr>
    </w:p>
    <w:p w:rsidR="00721968" w:rsidRPr="00FE3B4A" w:rsidRDefault="00861948" w:rsidP="00721968">
      <w:pPr>
        <w:autoSpaceDE w:val="0"/>
        <w:autoSpaceDN w:val="0"/>
        <w:adjustRightInd w:val="0"/>
        <w:spacing w:line="480" w:lineRule="auto"/>
        <w:ind w:firstLine="720"/>
        <w:rPr>
          <w:szCs w:val="24"/>
        </w:rPr>
      </w:pPr>
      <w:r w:rsidRPr="00FE3B4A">
        <w:rPr>
          <w:szCs w:val="24"/>
        </w:rPr>
        <w:t>T</w:t>
      </w:r>
      <w:r w:rsidR="00FE7A39">
        <w:rPr>
          <w:szCs w:val="24"/>
        </w:rPr>
        <w:t>hree one sample t-tests comparing revealed that the h</w:t>
      </w:r>
      <w:r w:rsidR="00721968" w:rsidRPr="00FE3B4A">
        <w:rPr>
          <w:szCs w:val="24"/>
        </w:rPr>
        <w:t>it rates of super-recognisers</w:t>
      </w:r>
      <w:r w:rsidR="00B621E1" w:rsidRPr="00FE3B4A">
        <w:rPr>
          <w:szCs w:val="24"/>
        </w:rPr>
        <w:t xml:space="preserve"> (</w:t>
      </w:r>
      <w:r w:rsidR="00B621E1" w:rsidRPr="00FE7A39">
        <w:rPr>
          <w:i/>
          <w:szCs w:val="24"/>
        </w:rPr>
        <w:t>M</w:t>
      </w:r>
      <w:r w:rsidR="00B621E1" w:rsidRPr="00FE3B4A">
        <w:rPr>
          <w:szCs w:val="24"/>
        </w:rPr>
        <w:t xml:space="preserve"> = 0.94)</w:t>
      </w:r>
      <w:r w:rsidR="00721968" w:rsidRPr="00FE3B4A">
        <w:rPr>
          <w:szCs w:val="24"/>
        </w:rPr>
        <w:t xml:space="preserve">, </w:t>
      </w:r>
      <w:r w:rsidR="00721968" w:rsidRPr="00FE3B4A">
        <w:rPr>
          <w:i/>
          <w:szCs w:val="24"/>
        </w:rPr>
        <w:t>t</w:t>
      </w:r>
      <w:r w:rsidR="00721968" w:rsidRPr="00FE3B4A">
        <w:rPr>
          <w:szCs w:val="24"/>
        </w:rPr>
        <w:t xml:space="preserve">(9) = 3.68, </w:t>
      </w:r>
      <w:r w:rsidR="00721968" w:rsidRPr="00FE3B4A">
        <w:rPr>
          <w:i/>
          <w:szCs w:val="24"/>
        </w:rPr>
        <w:t>p</w:t>
      </w:r>
      <w:r w:rsidR="00721968" w:rsidRPr="00FE3B4A">
        <w:rPr>
          <w:szCs w:val="24"/>
        </w:rPr>
        <w:t xml:space="preserve"> = .005; police identifiers</w:t>
      </w:r>
      <w:r w:rsidR="00B621E1" w:rsidRPr="00FE3B4A">
        <w:rPr>
          <w:szCs w:val="24"/>
        </w:rPr>
        <w:t xml:space="preserve"> (M = 0.96)</w:t>
      </w:r>
      <w:r w:rsidR="00721968" w:rsidRPr="00FE3B4A">
        <w:rPr>
          <w:szCs w:val="24"/>
        </w:rPr>
        <w:t xml:space="preserve">, </w:t>
      </w:r>
      <w:r w:rsidR="00721968" w:rsidRPr="00FE3B4A">
        <w:rPr>
          <w:i/>
          <w:szCs w:val="24"/>
        </w:rPr>
        <w:t>t</w:t>
      </w:r>
      <w:r w:rsidR="00721968" w:rsidRPr="00FE3B4A">
        <w:rPr>
          <w:szCs w:val="24"/>
        </w:rPr>
        <w:t xml:space="preserve">(35) = 14.03, </w:t>
      </w:r>
      <w:r w:rsidR="00721968" w:rsidRPr="00FE3B4A">
        <w:rPr>
          <w:i/>
          <w:szCs w:val="24"/>
        </w:rPr>
        <w:t>p</w:t>
      </w:r>
      <w:r w:rsidR="00721968" w:rsidRPr="00FE3B4A">
        <w:rPr>
          <w:szCs w:val="24"/>
        </w:rPr>
        <w:t xml:space="preserve"> &lt; .001; </w:t>
      </w:r>
      <w:r w:rsidR="00721968" w:rsidRPr="00FE3B4A">
        <w:rPr>
          <w:i/>
          <w:szCs w:val="24"/>
        </w:rPr>
        <w:t>and</w:t>
      </w:r>
      <w:r w:rsidR="00721968" w:rsidRPr="00FE3B4A">
        <w:rPr>
          <w:szCs w:val="24"/>
        </w:rPr>
        <w:t xml:space="preserve"> controls</w:t>
      </w:r>
      <w:r w:rsidR="00B621E1" w:rsidRPr="00FE3B4A">
        <w:rPr>
          <w:szCs w:val="24"/>
        </w:rPr>
        <w:t xml:space="preserve"> (</w:t>
      </w:r>
      <w:r w:rsidR="00B621E1" w:rsidRPr="00325FD8">
        <w:rPr>
          <w:szCs w:val="24"/>
        </w:rPr>
        <w:t>M</w:t>
      </w:r>
      <w:r w:rsidR="00B621E1" w:rsidRPr="00FE3B4A">
        <w:rPr>
          <w:szCs w:val="24"/>
        </w:rPr>
        <w:t xml:space="preserve"> = 0.89)</w:t>
      </w:r>
      <w:r w:rsidR="00721968" w:rsidRPr="00FE3B4A">
        <w:rPr>
          <w:szCs w:val="24"/>
        </w:rPr>
        <w:t xml:space="preserve">, </w:t>
      </w:r>
      <w:r w:rsidR="00721968" w:rsidRPr="00FE3B4A">
        <w:rPr>
          <w:i/>
          <w:szCs w:val="24"/>
        </w:rPr>
        <w:t>t</w:t>
      </w:r>
      <w:r w:rsidR="00721968" w:rsidRPr="00FE3B4A">
        <w:rPr>
          <w:szCs w:val="24"/>
        </w:rPr>
        <w:t xml:space="preserve">(142) = 8.58, </w:t>
      </w:r>
      <w:r w:rsidR="00721968" w:rsidRPr="00FE3B4A">
        <w:rPr>
          <w:i/>
          <w:szCs w:val="24"/>
        </w:rPr>
        <w:t>p</w:t>
      </w:r>
      <w:r w:rsidR="00721968" w:rsidRPr="00FE3B4A">
        <w:rPr>
          <w:szCs w:val="24"/>
        </w:rPr>
        <w:t xml:space="preserve"> &lt; .001, were </w:t>
      </w:r>
      <w:r w:rsidR="002B02DE">
        <w:rPr>
          <w:szCs w:val="24"/>
        </w:rPr>
        <w:t xml:space="preserve">significantly </w:t>
      </w:r>
      <w:r w:rsidR="00721968" w:rsidRPr="00FE3B4A">
        <w:rPr>
          <w:szCs w:val="24"/>
        </w:rPr>
        <w:t xml:space="preserve">higher than </w:t>
      </w:r>
      <w:r w:rsidR="00FE7A39">
        <w:rPr>
          <w:szCs w:val="24"/>
        </w:rPr>
        <w:t xml:space="preserve">the </w:t>
      </w:r>
      <w:r w:rsidR="00FE7A39" w:rsidRPr="00FE3B4A">
        <w:rPr>
          <w:szCs w:val="24"/>
        </w:rPr>
        <w:t>published normative t</w:t>
      </w:r>
      <w:r w:rsidR="00FE7A39">
        <w:rPr>
          <w:szCs w:val="24"/>
        </w:rPr>
        <w:t>est data (</w:t>
      </w:r>
      <w:r w:rsidR="00FE7A39" w:rsidRPr="00325FD8">
        <w:rPr>
          <w:szCs w:val="24"/>
        </w:rPr>
        <w:t>M</w:t>
      </w:r>
      <w:r w:rsidR="00FE7A39" w:rsidRPr="00FE3B4A">
        <w:rPr>
          <w:szCs w:val="24"/>
        </w:rPr>
        <w:t xml:space="preserve"> = 0.80</w:t>
      </w:r>
      <w:r w:rsidR="00FE7A39">
        <w:rPr>
          <w:szCs w:val="24"/>
        </w:rPr>
        <w:t xml:space="preserve">; Burton </w:t>
      </w:r>
      <w:r w:rsidR="00FE7A39" w:rsidRPr="00FE7A39">
        <w:rPr>
          <w:i/>
          <w:szCs w:val="24"/>
        </w:rPr>
        <w:t>et al</w:t>
      </w:r>
      <w:r w:rsidR="00FE7A39">
        <w:rPr>
          <w:szCs w:val="24"/>
        </w:rPr>
        <w:t>., 2010)</w:t>
      </w:r>
      <w:r w:rsidR="00721968" w:rsidRPr="00FE3B4A">
        <w:rPr>
          <w:szCs w:val="24"/>
        </w:rPr>
        <w:t xml:space="preserve">. Similar effects were found with correct rejections (normative data </w:t>
      </w:r>
      <w:r w:rsidR="00721968" w:rsidRPr="00325FD8">
        <w:rPr>
          <w:szCs w:val="24"/>
        </w:rPr>
        <w:t>M</w:t>
      </w:r>
      <w:r w:rsidR="00721968" w:rsidRPr="00FE3B4A">
        <w:rPr>
          <w:szCs w:val="24"/>
        </w:rPr>
        <w:t xml:space="preserve"> = </w:t>
      </w:r>
      <w:r w:rsidR="00B621E1" w:rsidRPr="00FE3B4A">
        <w:rPr>
          <w:szCs w:val="24"/>
        </w:rPr>
        <w:t>0</w:t>
      </w:r>
      <w:r w:rsidR="00721968" w:rsidRPr="00FE3B4A">
        <w:rPr>
          <w:szCs w:val="24"/>
        </w:rPr>
        <w:t>.8</w:t>
      </w:r>
      <w:r w:rsidR="00B621E1" w:rsidRPr="00FE3B4A">
        <w:rPr>
          <w:szCs w:val="24"/>
        </w:rPr>
        <w:t>3</w:t>
      </w:r>
      <w:r w:rsidR="00721968" w:rsidRPr="00FE3B4A">
        <w:rPr>
          <w:szCs w:val="24"/>
        </w:rPr>
        <w:t>), super-recognisers</w:t>
      </w:r>
      <w:r w:rsidR="00B621E1" w:rsidRPr="00FE3B4A">
        <w:rPr>
          <w:szCs w:val="24"/>
        </w:rPr>
        <w:t xml:space="preserve"> (</w:t>
      </w:r>
      <w:r w:rsidR="00B621E1" w:rsidRPr="00325FD8">
        <w:rPr>
          <w:szCs w:val="24"/>
        </w:rPr>
        <w:t>M</w:t>
      </w:r>
      <w:r w:rsidR="00B621E1" w:rsidRPr="00FE3B4A">
        <w:rPr>
          <w:szCs w:val="24"/>
        </w:rPr>
        <w:t xml:space="preserve"> = 0.96)</w:t>
      </w:r>
      <w:r w:rsidR="00721968" w:rsidRPr="00FE3B4A">
        <w:rPr>
          <w:szCs w:val="24"/>
        </w:rPr>
        <w:t xml:space="preserve">, </w:t>
      </w:r>
      <w:r w:rsidR="00721968" w:rsidRPr="00FE3B4A">
        <w:rPr>
          <w:i/>
          <w:szCs w:val="24"/>
        </w:rPr>
        <w:t>t</w:t>
      </w:r>
      <w:r w:rsidR="00721968" w:rsidRPr="00FE3B4A">
        <w:rPr>
          <w:szCs w:val="24"/>
        </w:rPr>
        <w:t xml:space="preserve">(9) = 7.47, </w:t>
      </w:r>
      <w:r w:rsidR="00721968" w:rsidRPr="00FE3B4A">
        <w:rPr>
          <w:i/>
          <w:szCs w:val="24"/>
        </w:rPr>
        <w:t>p</w:t>
      </w:r>
      <w:r w:rsidR="00721968" w:rsidRPr="00FE3B4A">
        <w:rPr>
          <w:szCs w:val="24"/>
        </w:rPr>
        <w:t xml:space="preserve"> &lt; .001; police identifiers</w:t>
      </w:r>
      <w:r w:rsidR="00B621E1" w:rsidRPr="00FE3B4A">
        <w:rPr>
          <w:szCs w:val="24"/>
        </w:rPr>
        <w:t xml:space="preserve"> (</w:t>
      </w:r>
      <w:r w:rsidR="00B621E1" w:rsidRPr="00FE7A39">
        <w:rPr>
          <w:i/>
          <w:szCs w:val="24"/>
        </w:rPr>
        <w:t>M</w:t>
      </w:r>
      <w:r w:rsidR="00B621E1" w:rsidRPr="00FE3B4A">
        <w:rPr>
          <w:szCs w:val="24"/>
        </w:rPr>
        <w:t xml:space="preserve"> = 0.93)</w:t>
      </w:r>
      <w:r w:rsidR="00721968" w:rsidRPr="00FE3B4A">
        <w:rPr>
          <w:szCs w:val="24"/>
        </w:rPr>
        <w:t xml:space="preserve">, </w:t>
      </w:r>
      <w:r w:rsidR="00721968" w:rsidRPr="00FE3B4A">
        <w:rPr>
          <w:i/>
          <w:szCs w:val="24"/>
        </w:rPr>
        <w:t>t</w:t>
      </w:r>
      <w:r w:rsidR="00721968" w:rsidRPr="00FE3B4A">
        <w:rPr>
          <w:szCs w:val="24"/>
        </w:rPr>
        <w:t xml:space="preserve">(35) = 10.88, </w:t>
      </w:r>
      <w:r w:rsidR="00721968" w:rsidRPr="00FE3B4A">
        <w:rPr>
          <w:i/>
          <w:szCs w:val="24"/>
        </w:rPr>
        <w:t>p</w:t>
      </w:r>
      <w:r w:rsidR="00721968" w:rsidRPr="00FE3B4A">
        <w:rPr>
          <w:szCs w:val="24"/>
        </w:rPr>
        <w:t xml:space="preserve"> &lt; .001; controls</w:t>
      </w:r>
      <w:r w:rsidR="00B621E1" w:rsidRPr="00FE3B4A">
        <w:rPr>
          <w:szCs w:val="24"/>
        </w:rPr>
        <w:t xml:space="preserve"> (</w:t>
      </w:r>
      <w:r w:rsidR="00B621E1" w:rsidRPr="00FE7A39">
        <w:rPr>
          <w:i/>
          <w:szCs w:val="24"/>
        </w:rPr>
        <w:t>M</w:t>
      </w:r>
      <w:r w:rsidR="00B621E1" w:rsidRPr="00FE3B4A">
        <w:rPr>
          <w:szCs w:val="24"/>
        </w:rPr>
        <w:t xml:space="preserve"> = 0.89)</w:t>
      </w:r>
      <w:r w:rsidR="00721968" w:rsidRPr="00FE3B4A">
        <w:rPr>
          <w:szCs w:val="24"/>
        </w:rPr>
        <w:t xml:space="preserve">, </w:t>
      </w:r>
      <w:r w:rsidR="00721968" w:rsidRPr="00FE3B4A">
        <w:rPr>
          <w:i/>
          <w:szCs w:val="24"/>
        </w:rPr>
        <w:t>t</w:t>
      </w:r>
      <w:r w:rsidR="00721968" w:rsidRPr="00FE3B4A">
        <w:rPr>
          <w:szCs w:val="24"/>
        </w:rPr>
        <w:t xml:space="preserve">(142) = 6.34, </w:t>
      </w:r>
      <w:r w:rsidR="00721968" w:rsidRPr="00FE3B4A">
        <w:rPr>
          <w:i/>
          <w:szCs w:val="24"/>
        </w:rPr>
        <w:t>p</w:t>
      </w:r>
      <w:r w:rsidR="00176F61">
        <w:rPr>
          <w:szCs w:val="24"/>
        </w:rPr>
        <w:t xml:space="preserve"> &lt; .001, indicating</w:t>
      </w:r>
      <w:r w:rsidRPr="00FE3B4A">
        <w:rPr>
          <w:szCs w:val="24"/>
        </w:rPr>
        <w:t xml:space="preserve"> all groups </w:t>
      </w:r>
      <w:r w:rsidR="00176F61">
        <w:rPr>
          <w:szCs w:val="24"/>
        </w:rPr>
        <w:t>were more accurate</w:t>
      </w:r>
      <w:r w:rsidRPr="00FE3B4A">
        <w:rPr>
          <w:szCs w:val="24"/>
        </w:rPr>
        <w:t xml:space="preserve"> than th</w:t>
      </w:r>
      <w:r w:rsidR="004E0A8E">
        <w:rPr>
          <w:szCs w:val="24"/>
        </w:rPr>
        <w:t>at</w:t>
      </w:r>
      <w:r w:rsidRPr="00FE3B4A">
        <w:rPr>
          <w:szCs w:val="24"/>
        </w:rPr>
        <w:t xml:space="preserve"> </w:t>
      </w:r>
      <w:r w:rsidR="004E0A8E">
        <w:rPr>
          <w:szCs w:val="24"/>
        </w:rPr>
        <w:t xml:space="preserve">expected by the </w:t>
      </w:r>
      <w:r w:rsidRPr="00FE3B4A">
        <w:rPr>
          <w:szCs w:val="24"/>
        </w:rPr>
        <w:t>general population.</w:t>
      </w:r>
    </w:p>
    <w:p w:rsidR="00721968" w:rsidRDefault="00721968" w:rsidP="008D1483">
      <w:pPr>
        <w:autoSpaceDE w:val="0"/>
        <w:autoSpaceDN w:val="0"/>
        <w:adjustRightInd w:val="0"/>
        <w:spacing w:line="480" w:lineRule="auto"/>
        <w:ind w:firstLine="720"/>
        <w:rPr>
          <w:szCs w:val="24"/>
        </w:rPr>
      </w:pPr>
      <w:r w:rsidRPr="00FE3B4A">
        <w:rPr>
          <w:szCs w:val="24"/>
        </w:rPr>
        <w:t>The ANOVA</w:t>
      </w:r>
      <w:r w:rsidR="004E0A8E">
        <w:rPr>
          <w:szCs w:val="24"/>
        </w:rPr>
        <w:t xml:space="preserve">s on hits, </w:t>
      </w:r>
      <w:r w:rsidRPr="00FE3B4A">
        <w:rPr>
          <w:i/>
          <w:szCs w:val="24"/>
        </w:rPr>
        <w:t>F</w:t>
      </w:r>
      <w:r w:rsidRPr="00FE3B4A">
        <w:rPr>
          <w:szCs w:val="24"/>
        </w:rPr>
        <w:t xml:space="preserve">(2, 186) = 4.78, </w:t>
      </w:r>
      <w:r w:rsidRPr="00FE3B4A">
        <w:rPr>
          <w:i/>
          <w:szCs w:val="24"/>
        </w:rPr>
        <w:t>p</w:t>
      </w:r>
      <w:r w:rsidRPr="00FE3B4A">
        <w:rPr>
          <w:szCs w:val="24"/>
        </w:rPr>
        <w:t xml:space="preserve"> = .009, </w:t>
      </w:r>
      <w:r w:rsidRPr="00FE3B4A">
        <w:rPr>
          <w:i/>
          <w:szCs w:val="24"/>
        </w:rPr>
        <w:t>η</w:t>
      </w:r>
      <w:r w:rsidRPr="00FE3B4A">
        <w:rPr>
          <w:szCs w:val="24"/>
          <w:vertAlign w:val="superscript"/>
        </w:rPr>
        <w:t>2</w:t>
      </w:r>
      <w:r w:rsidRPr="00FE3B4A">
        <w:rPr>
          <w:szCs w:val="24"/>
        </w:rPr>
        <w:t xml:space="preserve"> = .049</w:t>
      </w:r>
      <w:r w:rsidR="004E0A8E">
        <w:rPr>
          <w:szCs w:val="24"/>
        </w:rPr>
        <w:t xml:space="preserve">; </w:t>
      </w:r>
      <w:r w:rsidRPr="00FE3B4A">
        <w:rPr>
          <w:szCs w:val="24"/>
        </w:rPr>
        <w:t xml:space="preserve">correct rejections, </w:t>
      </w:r>
      <w:r w:rsidRPr="00FE3B4A">
        <w:rPr>
          <w:i/>
          <w:szCs w:val="24"/>
        </w:rPr>
        <w:t>F</w:t>
      </w:r>
      <w:r w:rsidRPr="00FE3B4A">
        <w:rPr>
          <w:szCs w:val="24"/>
        </w:rPr>
        <w:t xml:space="preserve">(2, 186) = 3.36, </w:t>
      </w:r>
      <w:r w:rsidRPr="00FE3B4A">
        <w:rPr>
          <w:i/>
          <w:szCs w:val="24"/>
        </w:rPr>
        <w:t>p</w:t>
      </w:r>
      <w:r w:rsidRPr="00FE3B4A">
        <w:rPr>
          <w:szCs w:val="24"/>
        </w:rPr>
        <w:t xml:space="preserve"> = .037, </w:t>
      </w:r>
      <w:r w:rsidRPr="00FE3B4A">
        <w:rPr>
          <w:i/>
          <w:szCs w:val="24"/>
        </w:rPr>
        <w:t>η</w:t>
      </w:r>
      <w:r w:rsidRPr="00FE3B4A">
        <w:rPr>
          <w:szCs w:val="24"/>
          <w:vertAlign w:val="superscript"/>
        </w:rPr>
        <w:t>2</w:t>
      </w:r>
      <w:r w:rsidRPr="00FE3B4A">
        <w:rPr>
          <w:szCs w:val="24"/>
        </w:rPr>
        <w:t xml:space="preserve"> = .035</w:t>
      </w:r>
      <w:r w:rsidR="004E0A8E">
        <w:rPr>
          <w:szCs w:val="24"/>
        </w:rPr>
        <w:t>, and d</w:t>
      </w:r>
      <w:r w:rsidR="004E0A8E" w:rsidRPr="008D1483">
        <w:rPr>
          <w:szCs w:val="24"/>
          <w:vertAlign w:val="superscript"/>
        </w:rPr>
        <w:t>/</w:t>
      </w:r>
      <w:r w:rsidR="008D1483">
        <w:rPr>
          <w:szCs w:val="24"/>
        </w:rPr>
        <w:t>,</w:t>
      </w:r>
      <w:r w:rsidRPr="00FE3B4A">
        <w:rPr>
          <w:szCs w:val="24"/>
        </w:rPr>
        <w:t xml:space="preserve"> </w:t>
      </w:r>
      <w:r w:rsidR="008D1483" w:rsidRPr="00FE3B4A">
        <w:rPr>
          <w:i/>
          <w:szCs w:val="24"/>
        </w:rPr>
        <w:t>F</w:t>
      </w:r>
      <w:r w:rsidR="008D1483" w:rsidRPr="00FE3B4A">
        <w:rPr>
          <w:szCs w:val="24"/>
        </w:rPr>
        <w:t xml:space="preserve">(2, 184) = 8.64, </w:t>
      </w:r>
      <w:r w:rsidR="008D1483" w:rsidRPr="00FE3B4A">
        <w:rPr>
          <w:i/>
          <w:szCs w:val="24"/>
        </w:rPr>
        <w:t>p</w:t>
      </w:r>
      <w:r w:rsidR="008D1483" w:rsidRPr="00FE3B4A">
        <w:rPr>
          <w:szCs w:val="24"/>
        </w:rPr>
        <w:t xml:space="preserve"> &lt; .001, </w:t>
      </w:r>
      <w:r w:rsidR="008D1483" w:rsidRPr="00FE3B4A">
        <w:rPr>
          <w:i/>
          <w:szCs w:val="24"/>
        </w:rPr>
        <w:t>η</w:t>
      </w:r>
      <w:r w:rsidR="008D1483" w:rsidRPr="00FE3B4A">
        <w:rPr>
          <w:szCs w:val="24"/>
          <w:vertAlign w:val="superscript"/>
        </w:rPr>
        <w:t>2</w:t>
      </w:r>
      <w:r w:rsidR="008D1483" w:rsidRPr="00FE3B4A">
        <w:rPr>
          <w:szCs w:val="24"/>
        </w:rPr>
        <w:t xml:space="preserve"> = .085</w:t>
      </w:r>
      <w:r w:rsidR="008D1483">
        <w:rPr>
          <w:szCs w:val="24"/>
        </w:rPr>
        <w:t xml:space="preserve"> were significant</w:t>
      </w:r>
      <w:r w:rsidR="008D1483" w:rsidRPr="00FE3B4A">
        <w:rPr>
          <w:szCs w:val="24"/>
        </w:rPr>
        <w:t>.</w:t>
      </w:r>
      <w:r w:rsidR="008D1483">
        <w:rPr>
          <w:szCs w:val="24"/>
        </w:rPr>
        <w:t xml:space="preserve"> </w:t>
      </w:r>
      <w:r w:rsidRPr="00FE3B4A">
        <w:rPr>
          <w:szCs w:val="24"/>
        </w:rPr>
        <w:t>Super-recogniser</w:t>
      </w:r>
      <w:r w:rsidR="008D1483">
        <w:rPr>
          <w:szCs w:val="24"/>
        </w:rPr>
        <w:t>s</w:t>
      </w:r>
      <w:r w:rsidRPr="00FE3B4A">
        <w:rPr>
          <w:szCs w:val="24"/>
        </w:rPr>
        <w:t xml:space="preserve"> and police identifier</w:t>
      </w:r>
      <w:r w:rsidR="008D1483">
        <w:rPr>
          <w:szCs w:val="24"/>
        </w:rPr>
        <w:t>s</w:t>
      </w:r>
      <w:r w:rsidRPr="00FE3B4A">
        <w:rPr>
          <w:szCs w:val="24"/>
        </w:rPr>
        <w:t xml:space="preserve"> </w:t>
      </w:r>
      <w:r w:rsidR="004E0A8E">
        <w:rPr>
          <w:szCs w:val="24"/>
        </w:rPr>
        <w:t>di</w:t>
      </w:r>
      <w:r w:rsidR="008D1483">
        <w:rPr>
          <w:szCs w:val="24"/>
        </w:rPr>
        <w:t>d</w:t>
      </w:r>
      <w:r w:rsidR="004E0A8E">
        <w:rPr>
          <w:szCs w:val="24"/>
        </w:rPr>
        <w:t xml:space="preserve"> not differ but were </w:t>
      </w:r>
      <w:r w:rsidR="008D1483">
        <w:rPr>
          <w:szCs w:val="24"/>
        </w:rPr>
        <w:t>more accurate</w:t>
      </w:r>
      <w:r w:rsidRPr="00FE3B4A">
        <w:rPr>
          <w:szCs w:val="24"/>
        </w:rPr>
        <w:t xml:space="preserve"> than controls </w:t>
      </w:r>
      <w:r w:rsidR="004E0A8E">
        <w:rPr>
          <w:szCs w:val="24"/>
        </w:rPr>
        <w:t xml:space="preserve">on all outcomes </w:t>
      </w:r>
      <w:r w:rsidRPr="00FE3B4A">
        <w:rPr>
          <w:szCs w:val="24"/>
        </w:rPr>
        <w:t>(</w:t>
      </w:r>
      <w:r w:rsidRPr="00FE3B4A">
        <w:rPr>
          <w:i/>
          <w:szCs w:val="24"/>
        </w:rPr>
        <w:t>p</w:t>
      </w:r>
      <w:r w:rsidRPr="00FE3B4A">
        <w:rPr>
          <w:szCs w:val="24"/>
        </w:rPr>
        <w:t xml:space="preserve"> &lt; .05). There were no response bias effects,</w:t>
      </w:r>
      <w:r w:rsidRPr="00FE3B4A">
        <w:rPr>
          <w:i/>
          <w:szCs w:val="24"/>
        </w:rPr>
        <w:t xml:space="preserve"> F</w:t>
      </w:r>
      <w:r w:rsidRPr="00FE3B4A">
        <w:rPr>
          <w:szCs w:val="24"/>
        </w:rPr>
        <w:t xml:space="preserve">(2, 186) &lt; 1, </w:t>
      </w:r>
      <w:r w:rsidRPr="00FE3B4A">
        <w:rPr>
          <w:i/>
          <w:szCs w:val="24"/>
        </w:rPr>
        <w:t>η</w:t>
      </w:r>
      <w:r w:rsidRPr="00FE3B4A">
        <w:rPr>
          <w:szCs w:val="24"/>
          <w:vertAlign w:val="superscript"/>
        </w:rPr>
        <w:t>2</w:t>
      </w:r>
      <w:r w:rsidRPr="00FE3B4A">
        <w:rPr>
          <w:szCs w:val="24"/>
        </w:rPr>
        <w:t xml:space="preserve"> &lt; .01.</w:t>
      </w:r>
    </w:p>
    <w:p w:rsidR="00C41FF9" w:rsidRDefault="00C41FF9" w:rsidP="00721968">
      <w:pPr>
        <w:autoSpaceDE w:val="0"/>
        <w:autoSpaceDN w:val="0"/>
        <w:adjustRightInd w:val="0"/>
        <w:spacing w:line="480" w:lineRule="auto"/>
        <w:ind w:firstLine="720"/>
        <w:rPr>
          <w:szCs w:val="24"/>
        </w:rPr>
      </w:pPr>
    </w:p>
    <w:p w:rsidR="00C41FF9" w:rsidRPr="00FE3B4A" w:rsidRDefault="00C41FF9" w:rsidP="00C41FF9">
      <w:pPr>
        <w:autoSpaceDE w:val="0"/>
        <w:autoSpaceDN w:val="0"/>
        <w:adjustRightInd w:val="0"/>
        <w:spacing w:line="480" w:lineRule="auto"/>
        <w:jc w:val="center"/>
        <w:rPr>
          <w:szCs w:val="24"/>
        </w:rPr>
      </w:pPr>
      <w:r w:rsidRPr="00FE3B4A">
        <w:rPr>
          <w:szCs w:val="24"/>
        </w:rPr>
        <w:t xml:space="preserve">Figure </w:t>
      </w:r>
      <w:r>
        <w:rPr>
          <w:szCs w:val="24"/>
        </w:rPr>
        <w:t>8</w:t>
      </w:r>
      <w:r w:rsidRPr="00FE3B4A">
        <w:rPr>
          <w:szCs w:val="24"/>
        </w:rPr>
        <w:t xml:space="preserve"> about here</w:t>
      </w:r>
    </w:p>
    <w:p w:rsidR="00C41FF9" w:rsidRPr="00FE3B4A" w:rsidRDefault="00C41FF9" w:rsidP="00721968">
      <w:pPr>
        <w:autoSpaceDE w:val="0"/>
        <w:autoSpaceDN w:val="0"/>
        <w:adjustRightInd w:val="0"/>
        <w:spacing w:line="480" w:lineRule="auto"/>
        <w:ind w:firstLine="720"/>
        <w:rPr>
          <w:szCs w:val="24"/>
        </w:rPr>
      </w:pPr>
    </w:p>
    <w:p w:rsidR="00721968" w:rsidRPr="00FE3B4A" w:rsidRDefault="00721968" w:rsidP="00721968">
      <w:pPr>
        <w:spacing w:line="480" w:lineRule="auto"/>
        <w:ind w:firstLine="720"/>
        <w:rPr>
          <w:szCs w:val="24"/>
        </w:rPr>
      </w:pPr>
      <w:r w:rsidRPr="00FE3B4A">
        <w:rPr>
          <w:i/>
          <w:szCs w:val="24"/>
        </w:rPr>
        <w:t>Individual level analyses:</w:t>
      </w:r>
      <w:r w:rsidRPr="00FE3B4A">
        <w:rPr>
          <w:szCs w:val="24"/>
        </w:rPr>
        <w:t xml:space="preserve"> </w:t>
      </w:r>
      <w:r w:rsidR="00116F68" w:rsidRPr="00FE3B4A">
        <w:rPr>
          <w:szCs w:val="24"/>
        </w:rPr>
        <w:t xml:space="preserve">Three super-recognisers and four police identifiers scored 100%. </w:t>
      </w:r>
      <w:r w:rsidR="00116F68">
        <w:rPr>
          <w:szCs w:val="24"/>
        </w:rPr>
        <w:t>However, m</w:t>
      </w:r>
      <w:r w:rsidRPr="00FE3B4A">
        <w:rPr>
          <w:szCs w:val="24"/>
        </w:rPr>
        <w:t>odified t-tests revealed that their d</w:t>
      </w:r>
      <w:r w:rsidRPr="00FE3B4A">
        <w:rPr>
          <w:szCs w:val="24"/>
          <w:vertAlign w:val="superscript"/>
        </w:rPr>
        <w:t>/</w:t>
      </w:r>
      <w:r w:rsidRPr="00FE3B4A">
        <w:rPr>
          <w:szCs w:val="24"/>
        </w:rPr>
        <w:t>scores did not significantly differ [d</w:t>
      </w:r>
      <w:r w:rsidRPr="00FE3B4A">
        <w:rPr>
          <w:szCs w:val="24"/>
          <w:vertAlign w:val="superscript"/>
        </w:rPr>
        <w:t>/</w:t>
      </w:r>
      <w:r w:rsidRPr="00FE3B4A">
        <w:rPr>
          <w:szCs w:val="24"/>
        </w:rPr>
        <w:t xml:space="preserve"> = 3.92; </w:t>
      </w:r>
      <w:r w:rsidRPr="00FE3B4A">
        <w:rPr>
          <w:i/>
          <w:szCs w:val="24"/>
        </w:rPr>
        <w:t>t</w:t>
      </w:r>
      <w:r w:rsidRPr="00FE3B4A">
        <w:rPr>
          <w:szCs w:val="24"/>
        </w:rPr>
        <w:t xml:space="preserve">(143) = 1.45, </w:t>
      </w:r>
      <w:r w:rsidRPr="00FE3B4A">
        <w:rPr>
          <w:i/>
          <w:szCs w:val="24"/>
        </w:rPr>
        <w:t>p</w:t>
      </w:r>
      <w:r w:rsidRPr="00FE3B4A">
        <w:rPr>
          <w:szCs w:val="24"/>
        </w:rPr>
        <w:t xml:space="preserve"> &gt; .05 one-tailed, </w:t>
      </w:r>
      <w:r w:rsidRPr="00FE3B4A">
        <w:rPr>
          <w:i/>
          <w:szCs w:val="24"/>
        </w:rPr>
        <w:t>z</w:t>
      </w:r>
      <w:r w:rsidRPr="00FE3B4A">
        <w:rPr>
          <w:szCs w:val="24"/>
        </w:rPr>
        <w:t xml:space="preserve"> = 1.46] from the control mean</w:t>
      </w:r>
      <w:r w:rsidR="00C41FF9">
        <w:rPr>
          <w:szCs w:val="24"/>
        </w:rPr>
        <w:t xml:space="preserve"> </w:t>
      </w:r>
      <w:r w:rsidR="00116F68">
        <w:rPr>
          <w:szCs w:val="24"/>
        </w:rPr>
        <w:t>(</w:t>
      </w:r>
      <w:r w:rsidR="00116F68" w:rsidRPr="00FE3B4A">
        <w:rPr>
          <w:i/>
          <w:szCs w:val="24"/>
        </w:rPr>
        <w:t>n</w:t>
      </w:r>
      <w:r w:rsidR="00116F68" w:rsidRPr="00FE3B4A">
        <w:rPr>
          <w:szCs w:val="24"/>
        </w:rPr>
        <w:t xml:space="preserve"> = 143, </w:t>
      </w:r>
      <w:r w:rsidR="00116F68" w:rsidRPr="00FE3B4A">
        <w:rPr>
          <w:i/>
          <w:szCs w:val="24"/>
        </w:rPr>
        <w:t>M</w:t>
      </w:r>
      <w:r w:rsidR="00116F68" w:rsidRPr="00FE3B4A">
        <w:rPr>
          <w:szCs w:val="24"/>
        </w:rPr>
        <w:t xml:space="preserve"> = 2.7</w:t>
      </w:r>
      <w:r w:rsidR="00810675">
        <w:rPr>
          <w:szCs w:val="24"/>
        </w:rPr>
        <w:t>2</w:t>
      </w:r>
      <w:r w:rsidR="00116F68" w:rsidRPr="00FE3B4A">
        <w:rPr>
          <w:szCs w:val="24"/>
        </w:rPr>
        <w:t xml:space="preserve">, </w:t>
      </w:r>
      <w:r w:rsidR="00116F68" w:rsidRPr="00FE3B4A">
        <w:rPr>
          <w:i/>
          <w:szCs w:val="24"/>
        </w:rPr>
        <w:t>SD</w:t>
      </w:r>
      <w:r w:rsidR="00116F68" w:rsidRPr="00FE3B4A">
        <w:rPr>
          <w:szCs w:val="24"/>
        </w:rPr>
        <w:t xml:space="preserve"> = 0.82).</w:t>
      </w:r>
      <w:r w:rsidR="00116F68">
        <w:rPr>
          <w:szCs w:val="24"/>
        </w:rPr>
        <w:t xml:space="preserve"> (See Figure 8 for the proportion of population (95% CI) expected to perform below each super-recogniser and police identifier).</w:t>
      </w:r>
    </w:p>
    <w:p w:rsidR="00721968" w:rsidRPr="00FE3B4A" w:rsidRDefault="00721968" w:rsidP="00721968">
      <w:pPr>
        <w:autoSpaceDE w:val="0"/>
        <w:autoSpaceDN w:val="0"/>
        <w:adjustRightInd w:val="0"/>
        <w:spacing w:line="480" w:lineRule="auto"/>
        <w:ind w:firstLine="720"/>
        <w:rPr>
          <w:szCs w:val="24"/>
        </w:rPr>
      </w:pPr>
    </w:p>
    <w:p w:rsidR="006966D1" w:rsidRDefault="00721968" w:rsidP="00721968">
      <w:pPr>
        <w:autoSpaceDE w:val="0"/>
        <w:autoSpaceDN w:val="0"/>
        <w:adjustRightInd w:val="0"/>
        <w:spacing w:line="480" w:lineRule="auto"/>
        <w:rPr>
          <w:i/>
          <w:szCs w:val="24"/>
        </w:rPr>
      </w:pPr>
      <w:r w:rsidRPr="00FE3B4A">
        <w:rPr>
          <w:i/>
          <w:szCs w:val="24"/>
        </w:rPr>
        <w:t>Object Memory Test</w:t>
      </w:r>
    </w:p>
    <w:p w:rsidR="006966D1" w:rsidRDefault="006966D1" w:rsidP="00721968">
      <w:pPr>
        <w:autoSpaceDE w:val="0"/>
        <w:autoSpaceDN w:val="0"/>
        <w:adjustRightInd w:val="0"/>
        <w:spacing w:line="480" w:lineRule="auto"/>
        <w:rPr>
          <w:i/>
          <w:szCs w:val="24"/>
        </w:rPr>
      </w:pPr>
    </w:p>
    <w:p w:rsidR="00721968" w:rsidRPr="00FE3B4A" w:rsidRDefault="00721968" w:rsidP="00721968">
      <w:pPr>
        <w:autoSpaceDE w:val="0"/>
        <w:autoSpaceDN w:val="0"/>
        <w:adjustRightInd w:val="0"/>
        <w:spacing w:line="480" w:lineRule="auto"/>
        <w:rPr>
          <w:szCs w:val="24"/>
        </w:rPr>
      </w:pPr>
      <w:r w:rsidRPr="00FE3B4A">
        <w:rPr>
          <w:szCs w:val="24"/>
        </w:rPr>
        <w:t xml:space="preserve">The mean outcomes are displayed in Figure </w:t>
      </w:r>
      <w:r w:rsidR="00116F68">
        <w:rPr>
          <w:szCs w:val="24"/>
        </w:rPr>
        <w:t>9</w:t>
      </w:r>
      <w:r w:rsidRPr="00FE3B4A">
        <w:rPr>
          <w:szCs w:val="24"/>
        </w:rPr>
        <w:t xml:space="preserve">. In </w:t>
      </w:r>
      <w:r w:rsidR="00870862">
        <w:rPr>
          <w:szCs w:val="24"/>
        </w:rPr>
        <w:t>anticipation</w:t>
      </w:r>
      <w:r w:rsidRPr="00FE3B4A">
        <w:rPr>
          <w:szCs w:val="24"/>
        </w:rPr>
        <w:t xml:space="preserve">, super-recogniser hit rates were higher than police identifiers and controls; partly due to a liberal response bias by the super-recognisers. However, there were no group differences in correct rejections or sensitivity. </w:t>
      </w:r>
    </w:p>
    <w:p w:rsidR="00721968" w:rsidRPr="00FE3B4A" w:rsidRDefault="00721968" w:rsidP="00721968">
      <w:pPr>
        <w:autoSpaceDE w:val="0"/>
        <w:autoSpaceDN w:val="0"/>
        <w:adjustRightInd w:val="0"/>
        <w:spacing w:line="480" w:lineRule="auto"/>
        <w:rPr>
          <w:szCs w:val="24"/>
        </w:rPr>
      </w:pPr>
      <w:r w:rsidRPr="00FE3B4A">
        <w:rPr>
          <w:szCs w:val="24"/>
        </w:rPr>
        <w:t xml:space="preserve"> </w:t>
      </w:r>
    </w:p>
    <w:p w:rsidR="00721968" w:rsidRDefault="00870862" w:rsidP="00870862">
      <w:pPr>
        <w:tabs>
          <w:tab w:val="left" w:pos="3450"/>
          <w:tab w:val="center" w:pos="4513"/>
        </w:tabs>
        <w:autoSpaceDE w:val="0"/>
        <w:autoSpaceDN w:val="0"/>
        <w:adjustRightInd w:val="0"/>
        <w:spacing w:line="480" w:lineRule="auto"/>
        <w:rPr>
          <w:szCs w:val="24"/>
        </w:rPr>
      </w:pPr>
      <w:r>
        <w:rPr>
          <w:szCs w:val="24"/>
        </w:rPr>
        <w:tab/>
      </w:r>
      <w:r>
        <w:rPr>
          <w:szCs w:val="24"/>
        </w:rPr>
        <w:tab/>
      </w:r>
      <w:r w:rsidR="00721968" w:rsidRPr="00FE3B4A">
        <w:rPr>
          <w:szCs w:val="24"/>
        </w:rPr>
        <w:t xml:space="preserve">Figure </w:t>
      </w:r>
      <w:r w:rsidR="00116F68">
        <w:rPr>
          <w:szCs w:val="24"/>
        </w:rPr>
        <w:t>9</w:t>
      </w:r>
      <w:r w:rsidR="00721968" w:rsidRPr="00FE3B4A">
        <w:rPr>
          <w:szCs w:val="24"/>
        </w:rPr>
        <w:t xml:space="preserve"> about here</w:t>
      </w:r>
    </w:p>
    <w:p w:rsidR="00B122EB" w:rsidRPr="00FE3B4A" w:rsidRDefault="00B122EB" w:rsidP="00721968">
      <w:pPr>
        <w:autoSpaceDE w:val="0"/>
        <w:autoSpaceDN w:val="0"/>
        <w:adjustRightInd w:val="0"/>
        <w:spacing w:line="480" w:lineRule="auto"/>
        <w:jc w:val="center"/>
        <w:rPr>
          <w:szCs w:val="24"/>
        </w:rPr>
      </w:pPr>
    </w:p>
    <w:p w:rsidR="00721968" w:rsidRPr="00FE3B4A" w:rsidRDefault="00721968" w:rsidP="00721968">
      <w:pPr>
        <w:autoSpaceDE w:val="0"/>
        <w:autoSpaceDN w:val="0"/>
        <w:adjustRightInd w:val="0"/>
        <w:spacing w:line="480" w:lineRule="auto"/>
        <w:ind w:firstLine="720"/>
        <w:rPr>
          <w:szCs w:val="24"/>
        </w:rPr>
      </w:pPr>
      <w:r w:rsidRPr="00FE3B4A">
        <w:rPr>
          <w:i/>
          <w:szCs w:val="24"/>
        </w:rPr>
        <w:t>Hits:</w:t>
      </w:r>
      <w:r w:rsidRPr="00FE3B4A">
        <w:rPr>
          <w:szCs w:val="24"/>
        </w:rPr>
        <w:t xml:space="preserve"> This ANOVA was significant, </w:t>
      </w:r>
      <w:r w:rsidRPr="00FE3B4A">
        <w:rPr>
          <w:i/>
          <w:szCs w:val="24"/>
        </w:rPr>
        <w:t>F</w:t>
      </w:r>
      <w:r w:rsidRPr="00FE3B4A">
        <w:rPr>
          <w:szCs w:val="24"/>
        </w:rPr>
        <w:t xml:space="preserve">(2, 186) = 4.76, </w:t>
      </w:r>
      <w:r w:rsidRPr="00FE3B4A">
        <w:rPr>
          <w:i/>
          <w:szCs w:val="24"/>
        </w:rPr>
        <w:t>p</w:t>
      </w:r>
      <w:r w:rsidRPr="00FE3B4A">
        <w:rPr>
          <w:szCs w:val="24"/>
        </w:rPr>
        <w:t xml:space="preserve"> = .010, </w:t>
      </w:r>
      <w:r w:rsidRPr="00FE3B4A">
        <w:rPr>
          <w:i/>
          <w:szCs w:val="24"/>
        </w:rPr>
        <w:t>η</w:t>
      </w:r>
      <w:r w:rsidRPr="00FE3B4A">
        <w:rPr>
          <w:szCs w:val="24"/>
          <w:vertAlign w:val="superscript"/>
        </w:rPr>
        <w:t>2</w:t>
      </w:r>
      <w:r w:rsidRPr="00FE3B4A">
        <w:rPr>
          <w:szCs w:val="24"/>
        </w:rPr>
        <w:t xml:space="preserve"> = .049. Super-recogniser hit rates were higher than police identifiers and controls (</w:t>
      </w:r>
      <w:r w:rsidRPr="00FE3B4A">
        <w:rPr>
          <w:i/>
          <w:szCs w:val="24"/>
        </w:rPr>
        <w:t>p</w:t>
      </w:r>
      <w:r w:rsidRPr="00FE3B4A">
        <w:rPr>
          <w:szCs w:val="24"/>
        </w:rPr>
        <w:t xml:space="preserve"> &lt; .05), who did not differ (</w:t>
      </w:r>
      <w:r w:rsidRPr="00FE3B4A">
        <w:rPr>
          <w:i/>
          <w:szCs w:val="24"/>
        </w:rPr>
        <w:t>p</w:t>
      </w:r>
      <w:r w:rsidRPr="00FE3B4A">
        <w:rPr>
          <w:szCs w:val="24"/>
        </w:rPr>
        <w:t xml:space="preserve"> &gt; .05). </w:t>
      </w:r>
    </w:p>
    <w:p w:rsidR="00721968" w:rsidRPr="00FE3B4A" w:rsidRDefault="00721968" w:rsidP="00721968">
      <w:pPr>
        <w:autoSpaceDE w:val="0"/>
        <w:autoSpaceDN w:val="0"/>
        <w:adjustRightInd w:val="0"/>
        <w:spacing w:line="480" w:lineRule="auto"/>
        <w:ind w:firstLine="720"/>
        <w:rPr>
          <w:szCs w:val="24"/>
        </w:rPr>
      </w:pPr>
      <w:r w:rsidRPr="00FE3B4A">
        <w:rPr>
          <w:i/>
          <w:szCs w:val="24"/>
        </w:rPr>
        <w:t>Correct rejections</w:t>
      </w:r>
      <w:r w:rsidRPr="00FE3B4A">
        <w:rPr>
          <w:szCs w:val="24"/>
        </w:rPr>
        <w:t xml:space="preserve"> </w:t>
      </w:r>
      <w:r w:rsidRPr="00FE3B4A">
        <w:rPr>
          <w:i/>
          <w:szCs w:val="24"/>
        </w:rPr>
        <w:t>and sensitivity:</w:t>
      </w:r>
      <w:r w:rsidRPr="00FE3B4A">
        <w:rPr>
          <w:szCs w:val="24"/>
        </w:rPr>
        <w:t xml:space="preserve"> The ANOVAs on correct rejections, </w:t>
      </w:r>
      <w:r w:rsidRPr="00FE3B4A">
        <w:rPr>
          <w:i/>
          <w:szCs w:val="24"/>
        </w:rPr>
        <w:t>F</w:t>
      </w:r>
      <w:r w:rsidRPr="00FE3B4A">
        <w:rPr>
          <w:szCs w:val="24"/>
        </w:rPr>
        <w:t>(2, 186) &lt; 1, and d</w:t>
      </w:r>
      <w:r w:rsidRPr="00FE3B4A">
        <w:rPr>
          <w:szCs w:val="24"/>
          <w:vertAlign w:val="superscript"/>
        </w:rPr>
        <w:t>/</w:t>
      </w:r>
      <w:r w:rsidRPr="00FE3B4A">
        <w:rPr>
          <w:szCs w:val="24"/>
        </w:rPr>
        <w:t xml:space="preserve"> were not significant</w:t>
      </w:r>
      <w:r w:rsidRPr="00FE3B4A">
        <w:rPr>
          <w:i/>
          <w:szCs w:val="24"/>
        </w:rPr>
        <w:t xml:space="preserve"> F</w:t>
      </w:r>
      <w:r w:rsidRPr="00FE3B4A">
        <w:rPr>
          <w:szCs w:val="24"/>
        </w:rPr>
        <w:t xml:space="preserve">(2, 184) = 2.67, </w:t>
      </w:r>
      <w:r w:rsidRPr="00FE3B4A">
        <w:rPr>
          <w:i/>
          <w:szCs w:val="24"/>
        </w:rPr>
        <w:t>p</w:t>
      </w:r>
      <w:r w:rsidRPr="00FE3B4A">
        <w:rPr>
          <w:szCs w:val="24"/>
        </w:rPr>
        <w:t xml:space="preserve"> = .072, </w:t>
      </w:r>
      <w:r w:rsidRPr="00FE3B4A">
        <w:rPr>
          <w:i/>
          <w:szCs w:val="24"/>
        </w:rPr>
        <w:t>η</w:t>
      </w:r>
      <w:r w:rsidRPr="00FE3B4A">
        <w:rPr>
          <w:szCs w:val="24"/>
          <w:vertAlign w:val="superscript"/>
        </w:rPr>
        <w:t>2</w:t>
      </w:r>
      <w:r w:rsidRPr="00FE3B4A">
        <w:rPr>
          <w:szCs w:val="24"/>
        </w:rPr>
        <w:t xml:space="preserve"> = .028. </w:t>
      </w:r>
    </w:p>
    <w:p w:rsidR="00721968" w:rsidRDefault="00721968" w:rsidP="00721968">
      <w:pPr>
        <w:autoSpaceDE w:val="0"/>
        <w:autoSpaceDN w:val="0"/>
        <w:adjustRightInd w:val="0"/>
        <w:spacing w:line="480" w:lineRule="auto"/>
        <w:ind w:firstLine="720"/>
        <w:rPr>
          <w:szCs w:val="24"/>
        </w:rPr>
      </w:pPr>
      <w:r w:rsidRPr="00FE3B4A">
        <w:rPr>
          <w:i/>
          <w:szCs w:val="24"/>
        </w:rPr>
        <w:t>Response bias:</w:t>
      </w:r>
      <w:r w:rsidRPr="00FE3B4A">
        <w:rPr>
          <w:szCs w:val="24"/>
        </w:rPr>
        <w:t xml:space="preserve"> This ANOVA was significant,</w:t>
      </w:r>
      <w:r w:rsidRPr="00FE3B4A">
        <w:rPr>
          <w:i/>
          <w:szCs w:val="24"/>
        </w:rPr>
        <w:t xml:space="preserve"> F</w:t>
      </w:r>
      <w:r w:rsidRPr="00FE3B4A">
        <w:rPr>
          <w:szCs w:val="24"/>
        </w:rPr>
        <w:t xml:space="preserve">(2, 186) = 3.68, </w:t>
      </w:r>
      <w:r w:rsidRPr="00FE3B4A">
        <w:rPr>
          <w:i/>
          <w:szCs w:val="24"/>
        </w:rPr>
        <w:t>p</w:t>
      </w:r>
      <w:r w:rsidRPr="00FE3B4A">
        <w:rPr>
          <w:szCs w:val="24"/>
        </w:rPr>
        <w:t xml:space="preserve"> = .027, </w:t>
      </w:r>
      <w:r w:rsidRPr="00FE3B4A">
        <w:rPr>
          <w:i/>
          <w:szCs w:val="24"/>
        </w:rPr>
        <w:t>η</w:t>
      </w:r>
      <w:r w:rsidRPr="00FE3B4A">
        <w:rPr>
          <w:szCs w:val="24"/>
          <w:vertAlign w:val="superscript"/>
        </w:rPr>
        <w:t>2</w:t>
      </w:r>
      <w:r w:rsidRPr="00FE3B4A">
        <w:rPr>
          <w:szCs w:val="24"/>
        </w:rPr>
        <w:t xml:space="preserve"> = .038; Super-recogniser responses were more liberal than police identifiers and controls. </w:t>
      </w:r>
    </w:p>
    <w:p w:rsidR="00870862" w:rsidRDefault="00870862" w:rsidP="00721968">
      <w:pPr>
        <w:autoSpaceDE w:val="0"/>
        <w:autoSpaceDN w:val="0"/>
        <w:adjustRightInd w:val="0"/>
        <w:spacing w:line="480" w:lineRule="auto"/>
        <w:ind w:firstLine="720"/>
        <w:rPr>
          <w:szCs w:val="24"/>
        </w:rPr>
      </w:pPr>
    </w:p>
    <w:p w:rsidR="00870862" w:rsidRDefault="00870862" w:rsidP="00870862">
      <w:pPr>
        <w:tabs>
          <w:tab w:val="left" w:pos="3450"/>
          <w:tab w:val="center" w:pos="4513"/>
        </w:tabs>
        <w:autoSpaceDE w:val="0"/>
        <w:autoSpaceDN w:val="0"/>
        <w:adjustRightInd w:val="0"/>
        <w:spacing w:line="480" w:lineRule="auto"/>
        <w:rPr>
          <w:szCs w:val="24"/>
        </w:rPr>
      </w:pPr>
      <w:r>
        <w:rPr>
          <w:szCs w:val="24"/>
        </w:rPr>
        <w:tab/>
      </w:r>
      <w:r>
        <w:rPr>
          <w:szCs w:val="24"/>
        </w:rPr>
        <w:tab/>
      </w:r>
      <w:r w:rsidRPr="00FE3B4A">
        <w:rPr>
          <w:szCs w:val="24"/>
        </w:rPr>
        <w:t xml:space="preserve">Figure </w:t>
      </w:r>
      <w:r>
        <w:rPr>
          <w:szCs w:val="24"/>
        </w:rPr>
        <w:t>10</w:t>
      </w:r>
      <w:r w:rsidRPr="00FE3B4A">
        <w:rPr>
          <w:szCs w:val="24"/>
        </w:rPr>
        <w:t xml:space="preserve"> about here</w:t>
      </w:r>
    </w:p>
    <w:p w:rsidR="00870862" w:rsidRPr="00FE3B4A" w:rsidRDefault="00870862" w:rsidP="00721968">
      <w:pPr>
        <w:autoSpaceDE w:val="0"/>
        <w:autoSpaceDN w:val="0"/>
        <w:adjustRightInd w:val="0"/>
        <w:spacing w:line="480" w:lineRule="auto"/>
        <w:ind w:firstLine="720"/>
        <w:rPr>
          <w:szCs w:val="24"/>
        </w:rPr>
      </w:pPr>
    </w:p>
    <w:p w:rsidR="00721968" w:rsidRPr="00FE3B4A" w:rsidRDefault="00721968" w:rsidP="00721968">
      <w:pPr>
        <w:spacing w:line="480" w:lineRule="auto"/>
        <w:ind w:firstLine="720"/>
        <w:rPr>
          <w:szCs w:val="24"/>
        </w:rPr>
      </w:pPr>
      <w:r w:rsidRPr="00FE3B4A">
        <w:rPr>
          <w:i/>
          <w:szCs w:val="24"/>
        </w:rPr>
        <w:t>Individual level analyses:</w:t>
      </w:r>
      <w:r w:rsidRPr="00FE3B4A">
        <w:rPr>
          <w:szCs w:val="24"/>
        </w:rPr>
        <w:t xml:space="preserve"> Modified t-tests comparing d</w:t>
      </w:r>
      <w:r w:rsidRPr="00FE3B4A">
        <w:rPr>
          <w:szCs w:val="24"/>
          <w:vertAlign w:val="superscript"/>
        </w:rPr>
        <w:t>/</w:t>
      </w:r>
      <w:r w:rsidRPr="00FE3B4A">
        <w:rPr>
          <w:szCs w:val="24"/>
        </w:rPr>
        <w:t xml:space="preserve"> scores revealed that </w:t>
      </w:r>
      <w:r w:rsidR="00870862">
        <w:rPr>
          <w:szCs w:val="24"/>
        </w:rPr>
        <w:t>t</w:t>
      </w:r>
      <w:r w:rsidRPr="00FE3B4A">
        <w:rPr>
          <w:szCs w:val="24"/>
        </w:rPr>
        <w:t>wo super-recognisers [20.0%; d</w:t>
      </w:r>
      <w:r w:rsidRPr="00FE3B4A">
        <w:rPr>
          <w:szCs w:val="24"/>
          <w:vertAlign w:val="superscript"/>
        </w:rPr>
        <w:t xml:space="preserve">/ </w:t>
      </w:r>
      <w:r w:rsidRPr="00FE3B4A">
        <w:rPr>
          <w:szCs w:val="24"/>
        </w:rPr>
        <w:t xml:space="preserve">= 3.21; </w:t>
      </w:r>
      <w:r w:rsidRPr="00FE3B4A">
        <w:rPr>
          <w:i/>
          <w:szCs w:val="24"/>
        </w:rPr>
        <w:t>t</w:t>
      </w:r>
      <w:r w:rsidRPr="00FE3B4A">
        <w:rPr>
          <w:szCs w:val="24"/>
        </w:rPr>
        <w:t xml:space="preserve">(143) = 1.75, </w:t>
      </w:r>
      <w:r w:rsidRPr="00FE3B4A">
        <w:rPr>
          <w:i/>
          <w:szCs w:val="24"/>
        </w:rPr>
        <w:t>p</w:t>
      </w:r>
      <w:r w:rsidRPr="00FE3B4A">
        <w:rPr>
          <w:szCs w:val="24"/>
        </w:rPr>
        <w:t xml:space="preserve"> &lt; .05, one-tailed, </w:t>
      </w:r>
      <w:r w:rsidRPr="00A20CBF">
        <w:rPr>
          <w:i/>
          <w:szCs w:val="24"/>
        </w:rPr>
        <w:t>z</w:t>
      </w:r>
      <w:r w:rsidRPr="00FE3B4A">
        <w:rPr>
          <w:szCs w:val="24"/>
        </w:rPr>
        <w:t xml:space="preserve"> = </w:t>
      </w:r>
      <w:r w:rsidR="00B621E1" w:rsidRPr="00FE3B4A">
        <w:rPr>
          <w:szCs w:val="24"/>
        </w:rPr>
        <w:t>1.76] and one police identifier</w:t>
      </w:r>
      <w:r w:rsidRPr="00FE3B4A">
        <w:rPr>
          <w:szCs w:val="24"/>
        </w:rPr>
        <w:t xml:space="preserve"> [2.8%; d</w:t>
      </w:r>
      <w:r w:rsidRPr="00FE3B4A">
        <w:rPr>
          <w:szCs w:val="24"/>
          <w:vertAlign w:val="superscript"/>
        </w:rPr>
        <w:t>/</w:t>
      </w:r>
      <w:r w:rsidRPr="00FE3B4A">
        <w:rPr>
          <w:szCs w:val="24"/>
        </w:rPr>
        <w:t xml:space="preserve"> = 3.24; </w:t>
      </w:r>
      <w:r w:rsidRPr="00FE3B4A">
        <w:rPr>
          <w:i/>
          <w:szCs w:val="24"/>
        </w:rPr>
        <w:t>t</w:t>
      </w:r>
      <w:r w:rsidRPr="00FE3B4A">
        <w:rPr>
          <w:szCs w:val="24"/>
        </w:rPr>
        <w:t xml:space="preserve">(143) = 1.79, </w:t>
      </w:r>
      <w:r w:rsidRPr="00FE3B4A">
        <w:rPr>
          <w:i/>
          <w:szCs w:val="24"/>
        </w:rPr>
        <w:t>p</w:t>
      </w:r>
      <w:r w:rsidRPr="00FE3B4A">
        <w:rPr>
          <w:szCs w:val="24"/>
        </w:rPr>
        <w:t xml:space="preserve"> &lt; .05, one-tailed, </w:t>
      </w:r>
      <w:r w:rsidRPr="00A20CBF">
        <w:rPr>
          <w:i/>
          <w:szCs w:val="24"/>
        </w:rPr>
        <w:t>z</w:t>
      </w:r>
      <w:r w:rsidRPr="00FE3B4A">
        <w:rPr>
          <w:szCs w:val="24"/>
        </w:rPr>
        <w:t xml:space="preserve"> = 1</w:t>
      </w:r>
      <w:r w:rsidR="00870862">
        <w:rPr>
          <w:szCs w:val="24"/>
        </w:rPr>
        <w:t xml:space="preserve">.80] scored significantly </w:t>
      </w:r>
      <w:r w:rsidR="00870862" w:rsidRPr="00FE3B4A">
        <w:rPr>
          <w:szCs w:val="24"/>
        </w:rPr>
        <w:t>above the control mean (</w:t>
      </w:r>
      <w:r w:rsidR="00870862" w:rsidRPr="00FE3B4A">
        <w:rPr>
          <w:i/>
          <w:szCs w:val="24"/>
        </w:rPr>
        <w:t>n</w:t>
      </w:r>
      <w:r w:rsidR="00870862" w:rsidRPr="00FE3B4A">
        <w:rPr>
          <w:szCs w:val="24"/>
        </w:rPr>
        <w:t xml:space="preserve"> = 143, </w:t>
      </w:r>
      <w:r w:rsidR="00870862" w:rsidRPr="00FE3B4A">
        <w:rPr>
          <w:i/>
          <w:szCs w:val="24"/>
        </w:rPr>
        <w:t>M</w:t>
      </w:r>
      <w:r w:rsidR="00870862" w:rsidRPr="00FE3B4A">
        <w:rPr>
          <w:szCs w:val="24"/>
        </w:rPr>
        <w:t xml:space="preserve"> = 1.88, </w:t>
      </w:r>
      <w:r w:rsidR="00870862" w:rsidRPr="00FE3B4A">
        <w:rPr>
          <w:i/>
          <w:szCs w:val="24"/>
        </w:rPr>
        <w:t>SD</w:t>
      </w:r>
      <w:r w:rsidR="00870862" w:rsidRPr="00FE3B4A">
        <w:rPr>
          <w:szCs w:val="24"/>
        </w:rPr>
        <w:t xml:space="preserve"> = 0.75)</w:t>
      </w:r>
      <w:r w:rsidR="00C8364D">
        <w:rPr>
          <w:szCs w:val="24"/>
        </w:rPr>
        <w:t xml:space="preserve"> </w:t>
      </w:r>
      <w:r w:rsidR="00116F68">
        <w:rPr>
          <w:szCs w:val="24"/>
        </w:rPr>
        <w:t xml:space="preserve">(see Figure 10 for the proportion of population </w:t>
      </w:r>
      <w:r w:rsidR="00870862">
        <w:rPr>
          <w:szCs w:val="24"/>
        </w:rPr>
        <w:t xml:space="preserve">(95% CI) </w:t>
      </w:r>
      <w:r w:rsidR="00116F68">
        <w:rPr>
          <w:szCs w:val="24"/>
        </w:rPr>
        <w:t>expected to perform below each</w:t>
      </w:r>
      <w:r w:rsidR="00810675">
        <w:rPr>
          <w:szCs w:val="24"/>
        </w:rPr>
        <w:t xml:space="preserve"> group member</w:t>
      </w:r>
      <w:r w:rsidR="00116F68">
        <w:rPr>
          <w:szCs w:val="24"/>
        </w:rPr>
        <w:t>).</w:t>
      </w:r>
    </w:p>
    <w:p w:rsidR="00721968" w:rsidRPr="00FE3B4A" w:rsidRDefault="00721968" w:rsidP="00721968">
      <w:pPr>
        <w:spacing w:line="480" w:lineRule="auto"/>
        <w:ind w:firstLine="720"/>
        <w:rPr>
          <w:i/>
          <w:szCs w:val="24"/>
        </w:rPr>
      </w:pPr>
    </w:p>
    <w:p w:rsidR="00721968" w:rsidRDefault="00721968" w:rsidP="00721968">
      <w:pPr>
        <w:autoSpaceDE w:val="0"/>
        <w:autoSpaceDN w:val="0"/>
        <w:adjustRightInd w:val="0"/>
        <w:spacing w:line="480" w:lineRule="auto"/>
        <w:rPr>
          <w:i/>
          <w:szCs w:val="24"/>
        </w:rPr>
      </w:pPr>
      <w:r w:rsidRPr="00FE3B4A">
        <w:rPr>
          <w:i/>
          <w:szCs w:val="24"/>
        </w:rPr>
        <w:t>Overall mean performance on the four face processing tests</w:t>
      </w:r>
    </w:p>
    <w:p w:rsidR="003D1D26" w:rsidRDefault="003D1D26" w:rsidP="00721968">
      <w:pPr>
        <w:spacing w:line="480" w:lineRule="auto"/>
        <w:rPr>
          <w:szCs w:val="24"/>
        </w:rPr>
      </w:pPr>
    </w:p>
    <w:p w:rsidR="00A20CBF" w:rsidRDefault="00721968" w:rsidP="006868BC">
      <w:pPr>
        <w:autoSpaceDE w:val="0"/>
        <w:autoSpaceDN w:val="0"/>
        <w:adjustRightInd w:val="0"/>
        <w:spacing w:line="480" w:lineRule="auto"/>
        <w:rPr>
          <w:szCs w:val="24"/>
        </w:rPr>
      </w:pPr>
      <w:r w:rsidRPr="00FE3B4A">
        <w:rPr>
          <w:szCs w:val="24"/>
        </w:rPr>
        <w:t xml:space="preserve">The mean </w:t>
      </w:r>
      <w:r w:rsidR="00B122EB">
        <w:rPr>
          <w:szCs w:val="24"/>
        </w:rPr>
        <w:t xml:space="preserve">scores for each participant on each outcome (hits, correct rejections, </w:t>
      </w:r>
      <w:r w:rsidR="006868BC">
        <w:rPr>
          <w:szCs w:val="24"/>
        </w:rPr>
        <w:t>sensitivity (</w:t>
      </w:r>
      <w:r w:rsidR="00B122EB">
        <w:rPr>
          <w:szCs w:val="24"/>
        </w:rPr>
        <w:t>d</w:t>
      </w:r>
      <w:r w:rsidR="00B122EB" w:rsidRPr="000A1B11">
        <w:rPr>
          <w:szCs w:val="24"/>
          <w:vertAlign w:val="superscript"/>
        </w:rPr>
        <w:t>/</w:t>
      </w:r>
      <w:r w:rsidR="006868BC">
        <w:rPr>
          <w:szCs w:val="24"/>
        </w:rPr>
        <w:t>), response bias</w:t>
      </w:r>
      <w:r w:rsidR="00B122EB">
        <w:rPr>
          <w:szCs w:val="24"/>
        </w:rPr>
        <w:t xml:space="preserve"> </w:t>
      </w:r>
      <w:r w:rsidR="006868BC">
        <w:rPr>
          <w:szCs w:val="24"/>
        </w:rPr>
        <w:t>(</w:t>
      </w:r>
      <w:r w:rsidR="00B122EB">
        <w:rPr>
          <w:szCs w:val="24"/>
        </w:rPr>
        <w:t>C</w:t>
      </w:r>
      <w:r w:rsidR="006868BC">
        <w:rPr>
          <w:szCs w:val="24"/>
        </w:rPr>
        <w:t>)</w:t>
      </w:r>
      <w:r w:rsidR="00B122EB">
        <w:rPr>
          <w:szCs w:val="24"/>
        </w:rPr>
        <w:t>) across the four face processing tests were calculated ((</w:t>
      </w:r>
      <w:r w:rsidR="006868BC" w:rsidRPr="006868BC">
        <w:rPr>
          <w:i/>
          <w:szCs w:val="24"/>
        </w:rPr>
        <w:t>Famous Face Recognition Test</w:t>
      </w:r>
      <w:r w:rsidR="00B122EB">
        <w:rPr>
          <w:szCs w:val="24"/>
        </w:rPr>
        <w:t xml:space="preserve"> + </w:t>
      </w:r>
      <w:r w:rsidR="006868BC" w:rsidRPr="00FE3B4A">
        <w:rPr>
          <w:i/>
          <w:szCs w:val="24"/>
        </w:rPr>
        <w:t>Unfamiliar Face Memory Array Test</w:t>
      </w:r>
      <w:r w:rsidR="006868BC">
        <w:rPr>
          <w:i/>
          <w:szCs w:val="24"/>
        </w:rPr>
        <w:t xml:space="preserve"> </w:t>
      </w:r>
      <w:r w:rsidR="00B122EB">
        <w:rPr>
          <w:szCs w:val="24"/>
        </w:rPr>
        <w:t xml:space="preserve">+ </w:t>
      </w:r>
      <w:r w:rsidR="006868BC" w:rsidRPr="00FE3B4A">
        <w:rPr>
          <w:i/>
          <w:szCs w:val="24"/>
        </w:rPr>
        <w:t>Old/New Unfamiliar Face Memory Test</w:t>
      </w:r>
      <w:r w:rsidR="006868BC">
        <w:rPr>
          <w:i/>
          <w:szCs w:val="24"/>
        </w:rPr>
        <w:t xml:space="preserve"> </w:t>
      </w:r>
      <w:r w:rsidR="00B122EB">
        <w:rPr>
          <w:szCs w:val="24"/>
        </w:rPr>
        <w:t xml:space="preserve">+ </w:t>
      </w:r>
      <w:r w:rsidR="006868BC" w:rsidRPr="00FE3B4A">
        <w:rPr>
          <w:i/>
          <w:szCs w:val="24"/>
        </w:rPr>
        <w:t>Glasgow Face Matching Test</w:t>
      </w:r>
      <w:r w:rsidR="00B122EB">
        <w:rPr>
          <w:szCs w:val="24"/>
        </w:rPr>
        <w:t>)/4)</w:t>
      </w:r>
      <w:r w:rsidRPr="00FE3B4A">
        <w:rPr>
          <w:szCs w:val="24"/>
        </w:rPr>
        <w:t xml:space="preserve">, and a final series of one-way ANOVAs compared the between-group mean </w:t>
      </w:r>
      <w:r w:rsidRPr="00B122EB">
        <w:rPr>
          <w:szCs w:val="24"/>
        </w:rPr>
        <w:t>scores</w:t>
      </w:r>
      <w:r w:rsidR="008D1483">
        <w:rPr>
          <w:szCs w:val="24"/>
        </w:rPr>
        <w:t xml:space="preserve"> (see Figure 11)</w:t>
      </w:r>
      <w:r w:rsidRPr="00B122EB">
        <w:rPr>
          <w:szCs w:val="24"/>
        </w:rPr>
        <w:t>.</w:t>
      </w:r>
      <w:r w:rsidR="00894F33" w:rsidRPr="00894F33">
        <w:rPr>
          <w:szCs w:val="24"/>
          <w:vertAlign w:val="superscript"/>
        </w:rPr>
        <w:t>8</w:t>
      </w:r>
    </w:p>
    <w:p w:rsidR="00721968" w:rsidRDefault="00721968" w:rsidP="00A20CBF">
      <w:pPr>
        <w:autoSpaceDE w:val="0"/>
        <w:autoSpaceDN w:val="0"/>
        <w:adjustRightInd w:val="0"/>
        <w:spacing w:line="480" w:lineRule="auto"/>
        <w:ind w:firstLine="720"/>
        <w:rPr>
          <w:szCs w:val="24"/>
        </w:rPr>
      </w:pPr>
      <w:r w:rsidRPr="00B122EB">
        <w:rPr>
          <w:szCs w:val="24"/>
        </w:rPr>
        <w:t>As previously</w:t>
      </w:r>
      <w:r w:rsidR="000B41BD">
        <w:rPr>
          <w:szCs w:val="24"/>
        </w:rPr>
        <w:t>,</w:t>
      </w:r>
      <w:r w:rsidRPr="00B122EB">
        <w:rPr>
          <w:szCs w:val="24"/>
        </w:rPr>
        <w:t xml:space="preserve"> super-recognisers and police identifiers did not differ on any measure</w:t>
      </w:r>
      <w:r w:rsidR="002B02DE">
        <w:rPr>
          <w:szCs w:val="24"/>
        </w:rPr>
        <w:t xml:space="preserve"> (</w:t>
      </w:r>
      <w:r w:rsidR="002B02DE" w:rsidRPr="002B02DE">
        <w:rPr>
          <w:i/>
          <w:szCs w:val="24"/>
        </w:rPr>
        <w:t>p</w:t>
      </w:r>
      <w:r w:rsidR="002B02DE">
        <w:rPr>
          <w:szCs w:val="24"/>
        </w:rPr>
        <w:t xml:space="preserve"> &gt; .05)</w:t>
      </w:r>
      <w:r w:rsidR="00B621E1" w:rsidRPr="00B122EB">
        <w:rPr>
          <w:szCs w:val="24"/>
        </w:rPr>
        <w:t>, but their hit rates</w:t>
      </w:r>
      <w:r w:rsidR="002B02DE">
        <w:rPr>
          <w:szCs w:val="24"/>
        </w:rPr>
        <w:t>,</w:t>
      </w:r>
      <w:r w:rsidR="002B02DE" w:rsidRPr="002B02DE">
        <w:rPr>
          <w:i/>
          <w:szCs w:val="24"/>
        </w:rPr>
        <w:t xml:space="preserve"> </w:t>
      </w:r>
      <w:r w:rsidR="002B02DE" w:rsidRPr="00B122EB">
        <w:rPr>
          <w:i/>
          <w:szCs w:val="24"/>
        </w:rPr>
        <w:t>F</w:t>
      </w:r>
      <w:r w:rsidR="002B02DE" w:rsidRPr="00B122EB">
        <w:rPr>
          <w:szCs w:val="24"/>
          <w:vertAlign w:val="subscript"/>
        </w:rPr>
        <w:t>CNR</w:t>
      </w:r>
      <w:r w:rsidR="002B02DE" w:rsidRPr="00B122EB">
        <w:rPr>
          <w:szCs w:val="24"/>
        </w:rPr>
        <w:t xml:space="preserve"> (2, 186) = 21.33, </w:t>
      </w:r>
      <w:r w:rsidR="002B02DE" w:rsidRPr="00B122EB">
        <w:rPr>
          <w:i/>
          <w:szCs w:val="24"/>
        </w:rPr>
        <w:t>p</w:t>
      </w:r>
      <w:r w:rsidR="002B02DE" w:rsidRPr="00B122EB">
        <w:rPr>
          <w:szCs w:val="24"/>
        </w:rPr>
        <w:t xml:space="preserve"> &lt; .001, </w:t>
      </w:r>
      <w:r w:rsidR="002B02DE" w:rsidRPr="00B122EB">
        <w:rPr>
          <w:i/>
          <w:szCs w:val="24"/>
        </w:rPr>
        <w:t>η</w:t>
      </w:r>
      <w:r w:rsidR="002B02DE" w:rsidRPr="00B122EB">
        <w:rPr>
          <w:szCs w:val="24"/>
          <w:vertAlign w:val="superscript"/>
        </w:rPr>
        <w:t>2</w:t>
      </w:r>
      <w:r w:rsidR="002B02DE" w:rsidRPr="00B122EB">
        <w:rPr>
          <w:szCs w:val="24"/>
        </w:rPr>
        <w:t xml:space="preserve"> = .187; </w:t>
      </w:r>
      <w:r w:rsidR="002B02DE" w:rsidRPr="00B122EB">
        <w:rPr>
          <w:i/>
          <w:szCs w:val="24"/>
        </w:rPr>
        <w:t>F</w:t>
      </w:r>
      <w:r w:rsidR="002B02DE" w:rsidRPr="00B122EB">
        <w:rPr>
          <w:szCs w:val="24"/>
          <w:vertAlign w:val="subscript"/>
        </w:rPr>
        <w:t>UN</w:t>
      </w:r>
      <w:r w:rsidR="002B02DE" w:rsidRPr="00B122EB">
        <w:rPr>
          <w:szCs w:val="24"/>
        </w:rPr>
        <w:t xml:space="preserve"> (2, 186) = 23.68, </w:t>
      </w:r>
      <w:r w:rsidR="002B02DE" w:rsidRPr="00B122EB">
        <w:rPr>
          <w:i/>
          <w:szCs w:val="24"/>
        </w:rPr>
        <w:t>p</w:t>
      </w:r>
      <w:r w:rsidR="002B02DE" w:rsidRPr="00B122EB">
        <w:rPr>
          <w:szCs w:val="24"/>
        </w:rPr>
        <w:t xml:space="preserve"> &lt; .001, </w:t>
      </w:r>
      <w:r w:rsidR="002B02DE" w:rsidRPr="00B122EB">
        <w:rPr>
          <w:i/>
          <w:szCs w:val="24"/>
        </w:rPr>
        <w:t>η</w:t>
      </w:r>
      <w:r w:rsidR="002B02DE" w:rsidRPr="00B122EB">
        <w:rPr>
          <w:szCs w:val="24"/>
          <w:vertAlign w:val="superscript"/>
        </w:rPr>
        <w:t>2</w:t>
      </w:r>
      <w:r w:rsidR="002B02DE" w:rsidRPr="00B122EB">
        <w:rPr>
          <w:szCs w:val="24"/>
        </w:rPr>
        <w:t xml:space="preserve"> = .203</w:t>
      </w:r>
      <w:r w:rsidRPr="00B122EB">
        <w:rPr>
          <w:szCs w:val="24"/>
        </w:rPr>
        <w:t xml:space="preserve">, </w:t>
      </w:r>
      <w:r w:rsidR="00B621E1" w:rsidRPr="00B122EB">
        <w:rPr>
          <w:szCs w:val="24"/>
        </w:rPr>
        <w:t>correct rejection rates</w:t>
      </w:r>
      <w:r w:rsidR="002B02DE" w:rsidRPr="00B122EB">
        <w:rPr>
          <w:szCs w:val="24"/>
        </w:rPr>
        <w:t xml:space="preserve">, </w:t>
      </w:r>
      <w:r w:rsidR="002B02DE" w:rsidRPr="00B122EB">
        <w:rPr>
          <w:i/>
          <w:szCs w:val="24"/>
        </w:rPr>
        <w:t>F</w:t>
      </w:r>
      <w:r w:rsidR="002B02DE" w:rsidRPr="00B122EB">
        <w:rPr>
          <w:szCs w:val="24"/>
        </w:rPr>
        <w:t xml:space="preserve">(2, 186) = 14.91, </w:t>
      </w:r>
      <w:r w:rsidR="002B02DE" w:rsidRPr="00B122EB">
        <w:rPr>
          <w:i/>
          <w:szCs w:val="24"/>
        </w:rPr>
        <w:t>p</w:t>
      </w:r>
      <w:r w:rsidR="002B02DE" w:rsidRPr="00B122EB">
        <w:rPr>
          <w:szCs w:val="24"/>
        </w:rPr>
        <w:t xml:space="preserve"> &lt; .001, </w:t>
      </w:r>
      <w:r w:rsidR="002B02DE" w:rsidRPr="00B122EB">
        <w:rPr>
          <w:i/>
          <w:szCs w:val="24"/>
        </w:rPr>
        <w:t>η</w:t>
      </w:r>
      <w:r w:rsidR="002B02DE" w:rsidRPr="00B122EB">
        <w:rPr>
          <w:szCs w:val="24"/>
          <w:vertAlign w:val="superscript"/>
        </w:rPr>
        <w:t>2</w:t>
      </w:r>
      <w:r w:rsidR="002B02DE" w:rsidRPr="00B122EB">
        <w:rPr>
          <w:szCs w:val="24"/>
        </w:rPr>
        <w:t xml:space="preserve"> = .138</w:t>
      </w:r>
      <w:r w:rsidRPr="00B122EB">
        <w:rPr>
          <w:szCs w:val="24"/>
        </w:rPr>
        <w:t xml:space="preserve"> and sensitivity</w:t>
      </w:r>
      <w:r w:rsidR="002B02DE" w:rsidRPr="00B122EB">
        <w:rPr>
          <w:szCs w:val="24"/>
        </w:rPr>
        <w:t xml:space="preserve">, </w:t>
      </w:r>
      <w:r w:rsidR="002B02DE" w:rsidRPr="00B122EB">
        <w:rPr>
          <w:i/>
          <w:szCs w:val="24"/>
        </w:rPr>
        <w:t>F</w:t>
      </w:r>
      <w:r w:rsidR="002B02DE" w:rsidRPr="00B122EB">
        <w:rPr>
          <w:szCs w:val="24"/>
          <w:vertAlign w:val="subscript"/>
        </w:rPr>
        <w:t>CNR</w:t>
      </w:r>
      <w:r w:rsidR="002B02DE" w:rsidRPr="00B122EB">
        <w:rPr>
          <w:szCs w:val="24"/>
        </w:rPr>
        <w:t xml:space="preserve"> (2, 186) = 32.91, </w:t>
      </w:r>
      <w:r w:rsidR="002B02DE" w:rsidRPr="00B122EB">
        <w:rPr>
          <w:i/>
          <w:szCs w:val="24"/>
        </w:rPr>
        <w:t>p</w:t>
      </w:r>
      <w:r w:rsidR="002B02DE" w:rsidRPr="00B122EB">
        <w:rPr>
          <w:szCs w:val="24"/>
        </w:rPr>
        <w:t xml:space="preserve"> &lt; .001, </w:t>
      </w:r>
      <w:r w:rsidR="002B02DE" w:rsidRPr="00B122EB">
        <w:rPr>
          <w:i/>
          <w:szCs w:val="24"/>
        </w:rPr>
        <w:t>η</w:t>
      </w:r>
      <w:r w:rsidR="002B02DE" w:rsidRPr="00B122EB">
        <w:rPr>
          <w:szCs w:val="24"/>
          <w:vertAlign w:val="superscript"/>
        </w:rPr>
        <w:t>2</w:t>
      </w:r>
      <w:r w:rsidR="002B02DE" w:rsidRPr="00B122EB">
        <w:rPr>
          <w:szCs w:val="24"/>
        </w:rPr>
        <w:t xml:space="preserve"> = .261; </w:t>
      </w:r>
      <w:r w:rsidR="002B02DE" w:rsidRPr="00B122EB">
        <w:rPr>
          <w:i/>
          <w:szCs w:val="24"/>
        </w:rPr>
        <w:t>F</w:t>
      </w:r>
      <w:r w:rsidR="002B02DE" w:rsidRPr="00B122EB">
        <w:rPr>
          <w:szCs w:val="24"/>
          <w:vertAlign w:val="subscript"/>
        </w:rPr>
        <w:t>UN</w:t>
      </w:r>
      <w:r w:rsidR="002B02DE" w:rsidRPr="00B122EB">
        <w:rPr>
          <w:szCs w:val="24"/>
        </w:rPr>
        <w:t xml:space="preserve"> (2, 186) = 33.58, </w:t>
      </w:r>
      <w:r w:rsidR="002B02DE" w:rsidRPr="00B122EB">
        <w:rPr>
          <w:i/>
          <w:szCs w:val="24"/>
        </w:rPr>
        <w:t>p</w:t>
      </w:r>
      <w:r w:rsidR="002B02DE" w:rsidRPr="00B122EB">
        <w:rPr>
          <w:szCs w:val="24"/>
        </w:rPr>
        <w:t xml:space="preserve"> &lt; .001, </w:t>
      </w:r>
      <w:r w:rsidR="002B02DE" w:rsidRPr="00B122EB">
        <w:rPr>
          <w:i/>
          <w:szCs w:val="24"/>
        </w:rPr>
        <w:t>η</w:t>
      </w:r>
      <w:r w:rsidR="002B02DE" w:rsidRPr="00B122EB">
        <w:rPr>
          <w:szCs w:val="24"/>
          <w:vertAlign w:val="superscript"/>
        </w:rPr>
        <w:t>2</w:t>
      </w:r>
      <w:r w:rsidR="002B02DE" w:rsidRPr="00B122EB">
        <w:rPr>
          <w:szCs w:val="24"/>
        </w:rPr>
        <w:t xml:space="preserve"> = .265</w:t>
      </w:r>
      <w:r w:rsidRPr="00B122EB">
        <w:rPr>
          <w:szCs w:val="24"/>
        </w:rPr>
        <w:t xml:space="preserve"> were higher than controls</w:t>
      </w:r>
      <w:r w:rsidR="002B02DE">
        <w:rPr>
          <w:szCs w:val="24"/>
        </w:rPr>
        <w:t xml:space="preserve"> (</w:t>
      </w:r>
      <w:r w:rsidR="002B02DE" w:rsidRPr="002B02DE">
        <w:rPr>
          <w:i/>
          <w:szCs w:val="24"/>
        </w:rPr>
        <w:t>p</w:t>
      </w:r>
      <w:r w:rsidR="002B02DE">
        <w:rPr>
          <w:szCs w:val="24"/>
        </w:rPr>
        <w:t xml:space="preserve"> &lt; .05)</w:t>
      </w:r>
      <w:r w:rsidRPr="00B122EB">
        <w:rPr>
          <w:szCs w:val="24"/>
        </w:rPr>
        <w:t xml:space="preserve">. </w:t>
      </w:r>
      <w:r w:rsidR="002B02DE" w:rsidRPr="00FE3B4A">
        <w:rPr>
          <w:szCs w:val="24"/>
        </w:rPr>
        <w:t xml:space="preserve">No </w:t>
      </w:r>
      <w:r w:rsidR="002B02DE">
        <w:rPr>
          <w:szCs w:val="24"/>
        </w:rPr>
        <w:t xml:space="preserve">response bias </w:t>
      </w:r>
      <w:r w:rsidR="002B02DE" w:rsidRPr="00FE3B4A">
        <w:rPr>
          <w:szCs w:val="24"/>
        </w:rPr>
        <w:t>effects were significant (</w:t>
      </w:r>
      <w:r w:rsidR="002B02DE" w:rsidRPr="00FE3B4A">
        <w:rPr>
          <w:i/>
          <w:szCs w:val="24"/>
        </w:rPr>
        <w:t>p</w:t>
      </w:r>
      <w:r w:rsidR="002B02DE" w:rsidRPr="00FE3B4A">
        <w:rPr>
          <w:szCs w:val="24"/>
        </w:rPr>
        <w:t xml:space="preserve"> &gt; .2).</w:t>
      </w:r>
    </w:p>
    <w:p w:rsidR="00870862" w:rsidRDefault="00870862" w:rsidP="00721968">
      <w:pPr>
        <w:spacing w:line="480" w:lineRule="auto"/>
        <w:rPr>
          <w:szCs w:val="24"/>
        </w:rPr>
      </w:pPr>
    </w:p>
    <w:p w:rsidR="00870862" w:rsidRDefault="00870862" w:rsidP="00870862">
      <w:pPr>
        <w:spacing w:line="480" w:lineRule="auto"/>
        <w:jc w:val="center"/>
        <w:rPr>
          <w:szCs w:val="24"/>
        </w:rPr>
      </w:pPr>
      <w:r w:rsidRPr="00FE3B4A">
        <w:rPr>
          <w:szCs w:val="24"/>
        </w:rPr>
        <w:t xml:space="preserve">Figure </w:t>
      </w:r>
      <w:r>
        <w:rPr>
          <w:szCs w:val="24"/>
        </w:rPr>
        <w:t>11</w:t>
      </w:r>
      <w:r w:rsidRPr="00FE3B4A">
        <w:rPr>
          <w:szCs w:val="24"/>
        </w:rPr>
        <w:t xml:space="preserve"> about here</w:t>
      </w:r>
    </w:p>
    <w:p w:rsidR="00870862" w:rsidRDefault="00870862" w:rsidP="00721968">
      <w:pPr>
        <w:autoSpaceDE w:val="0"/>
        <w:autoSpaceDN w:val="0"/>
        <w:adjustRightInd w:val="0"/>
        <w:spacing w:line="480" w:lineRule="auto"/>
        <w:ind w:firstLine="720"/>
        <w:rPr>
          <w:szCs w:val="24"/>
        </w:rPr>
      </w:pPr>
    </w:p>
    <w:p w:rsidR="00870862" w:rsidRDefault="00870862" w:rsidP="00870862">
      <w:pPr>
        <w:spacing w:line="480" w:lineRule="auto"/>
        <w:jc w:val="center"/>
        <w:rPr>
          <w:szCs w:val="24"/>
        </w:rPr>
      </w:pPr>
      <w:r w:rsidRPr="00FE3B4A">
        <w:rPr>
          <w:szCs w:val="24"/>
        </w:rPr>
        <w:t xml:space="preserve">Figure </w:t>
      </w:r>
      <w:r>
        <w:rPr>
          <w:szCs w:val="24"/>
        </w:rPr>
        <w:t>12</w:t>
      </w:r>
      <w:r w:rsidRPr="00FE3B4A">
        <w:rPr>
          <w:szCs w:val="24"/>
        </w:rPr>
        <w:t xml:space="preserve"> about here</w:t>
      </w:r>
    </w:p>
    <w:p w:rsidR="00870862" w:rsidRPr="00FE3B4A" w:rsidRDefault="00870862" w:rsidP="00721968">
      <w:pPr>
        <w:autoSpaceDE w:val="0"/>
        <w:autoSpaceDN w:val="0"/>
        <w:adjustRightInd w:val="0"/>
        <w:spacing w:line="480" w:lineRule="auto"/>
        <w:ind w:firstLine="720"/>
        <w:rPr>
          <w:szCs w:val="24"/>
        </w:rPr>
      </w:pPr>
    </w:p>
    <w:p w:rsidR="00721968" w:rsidRPr="00FE3B4A" w:rsidRDefault="00721968" w:rsidP="00721968">
      <w:pPr>
        <w:spacing w:line="480" w:lineRule="auto"/>
        <w:ind w:firstLine="720"/>
        <w:rPr>
          <w:szCs w:val="24"/>
        </w:rPr>
      </w:pPr>
      <w:r w:rsidRPr="00FE3B4A">
        <w:rPr>
          <w:i/>
          <w:szCs w:val="24"/>
        </w:rPr>
        <w:t>Individual level analyses:</w:t>
      </w:r>
      <w:r w:rsidRPr="00FE3B4A">
        <w:rPr>
          <w:szCs w:val="24"/>
        </w:rPr>
        <w:t xml:space="preserve"> Modified t-tests comparing d</w:t>
      </w:r>
      <w:r w:rsidRPr="00FE3B4A">
        <w:rPr>
          <w:szCs w:val="24"/>
          <w:vertAlign w:val="superscript"/>
        </w:rPr>
        <w:t>/</w:t>
      </w:r>
      <w:r w:rsidRPr="00FE3B4A">
        <w:rPr>
          <w:szCs w:val="24"/>
        </w:rPr>
        <w:t xml:space="preserve"> </w:t>
      </w:r>
      <w:r w:rsidRPr="00FE3B4A">
        <w:rPr>
          <w:szCs w:val="24"/>
          <w:vertAlign w:val="subscript"/>
        </w:rPr>
        <w:t>CNR</w:t>
      </w:r>
      <w:r w:rsidRPr="00FE3B4A">
        <w:rPr>
          <w:szCs w:val="24"/>
        </w:rPr>
        <w:t xml:space="preserve"> scores revealed that nine super-recognisers (90.0%) and 32 police identifiers (88.9%) scored above the control mean (</w:t>
      </w:r>
      <w:r w:rsidRPr="00FE3B4A">
        <w:rPr>
          <w:i/>
          <w:szCs w:val="24"/>
        </w:rPr>
        <w:t>n</w:t>
      </w:r>
      <w:r w:rsidRPr="00FE3B4A">
        <w:rPr>
          <w:szCs w:val="24"/>
        </w:rPr>
        <w:t xml:space="preserve"> = 143, </w:t>
      </w:r>
      <w:r w:rsidRPr="00FE3B4A">
        <w:rPr>
          <w:i/>
          <w:szCs w:val="24"/>
        </w:rPr>
        <w:t>M</w:t>
      </w:r>
      <w:r w:rsidRPr="00FE3B4A">
        <w:rPr>
          <w:szCs w:val="24"/>
        </w:rPr>
        <w:t xml:space="preserve"> = 1.35, </w:t>
      </w:r>
      <w:r w:rsidRPr="00FE3B4A">
        <w:rPr>
          <w:i/>
          <w:szCs w:val="24"/>
        </w:rPr>
        <w:t>SD</w:t>
      </w:r>
      <w:r w:rsidRPr="00FE3B4A">
        <w:rPr>
          <w:szCs w:val="24"/>
        </w:rPr>
        <w:t xml:space="preserve"> = 0.48). Five super-recognisers [50.0%; d</w:t>
      </w:r>
      <w:r w:rsidRPr="00FE3B4A">
        <w:rPr>
          <w:szCs w:val="24"/>
          <w:vertAlign w:val="superscript"/>
        </w:rPr>
        <w:t xml:space="preserve">/ </w:t>
      </w:r>
      <w:r w:rsidRPr="00FE3B4A">
        <w:rPr>
          <w:szCs w:val="24"/>
          <w:vertAlign w:val="subscript"/>
        </w:rPr>
        <w:t>CNR</w:t>
      </w:r>
      <w:r w:rsidRPr="00FE3B4A">
        <w:rPr>
          <w:szCs w:val="24"/>
        </w:rPr>
        <w:t xml:space="preserve"> = 2.32-2.58; </w:t>
      </w:r>
      <w:r w:rsidRPr="00FE3B4A">
        <w:rPr>
          <w:i/>
          <w:szCs w:val="24"/>
        </w:rPr>
        <w:t>t</w:t>
      </w:r>
      <w:r w:rsidRPr="00FE3B4A">
        <w:rPr>
          <w:szCs w:val="24"/>
        </w:rPr>
        <w:t xml:space="preserve">(143) ≥ 2.03, </w:t>
      </w:r>
      <w:r w:rsidRPr="00FE3B4A">
        <w:rPr>
          <w:i/>
          <w:szCs w:val="24"/>
        </w:rPr>
        <w:t>p</w:t>
      </w:r>
      <w:r w:rsidRPr="00FE3B4A">
        <w:rPr>
          <w:szCs w:val="24"/>
        </w:rPr>
        <w:t xml:space="preserve"> &lt; .05, one-tailed, z = 2.04-2.58] and eleven police identifiers [30.6%; d</w:t>
      </w:r>
      <w:r w:rsidRPr="00FE3B4A">
        <w:rPr>
          <w:szCs w:val="24"/>
          <w:vertAlign w:val="superscript"/>
        </w:rPr>
        <w:t>/</w:t>
      </w:r>
      <w:r w:rsidRPr="00FE3B4A">
        <w:rPr>
          <w:szCs w:val="24"/>
          <w:vertAlign w:val="subscript"/>
        </w:rPr>
        <w:t xml:space="preserve"> CNR</w:t>
      </w:r>
      <w:r w:rsidRPr="00FE3B4A">
        <w:rPr>
          <w:szCs w:val="24"/>
        </w:rPr>
        <w:t xml:space="preserve"> = 2.16-3.10; </w:t>
      </w:r>
      <w:r w:rsidRPr="00FE3B4A">
        <w:rPr>
          <w:i/>
          <w:szCs w:val="24"/>
        </w:rPr>
        <w:t>t</w:t>
      </w:r>
      <w:r w:rsidRPr="00FE3B4A">
        <w:rPr>
          <w:szCs w:val="24"/>
        </w:rPr>
        <w:t xml:space="preserve">(143) ≥ 1.69, </w:t>
      </w:r>
      <w:r w:rsidRPr="00FE3B4A">
        <w:rPr>
          <w:i/>
          <w:szCs w:val="24"/>
        </w:rPr>
        <w:t>p</w:t>
      </w:r>
      <w:r w:rsidRPr="00FE3B4A">
        <w:rPr>
          <w:szCs w:val="24"/>
        </w:rPr>
        <w:t xml:space="preserve"> &lt; .05, one-tailed, z = 1.70-3.</w:t>
      </w:r>
      <w:r w:rsidR="00DE58BD">
        <w:rPr>
          <w:szCs w:val="24"/>
        </w:rPr>
        <w:t>67] scored significantly higher</w:t>
      </w:r>
      <w:r w:rsidR="00894F33">
        <w:rPr>
          <w:szCs w:val="24"/>
        </w:rPr>
        <w:t xml:space="preserve"> </w:t>
      </w:r>
      <w:r w:rsidR="00894F33" w:rsidRPr="00894F33">
        <w:rPr>
          <w:szCs w:val="24"/>
          <w:vertAlign w:val="superscript"/>
        </w:rPr>
        <w:t>9</w:t>
      </w:r>
      <w:r w:rsidRPr="00FE3B4A">
        <w:rPr>
          <w:szCs w:val="24"/>
        </w:rPr>
        <w:t xml:space="preserve"> </w:t>
      </w:r>
      <w:r w:rsidR="0072514B">
        <w:rPr>
          <w:szCs w:val="24"/>
        </w:rPr>
        <w:t>(</w:t>
      </w:r>
      <w:r w:rsidR="00116F68">
        <w:rPr>
          <w:szCs w:val="24"/>
        </w:rPr>
        <w:t xml:space="preserve">see Figure 12 for the population </w:t>
      </w:r>
      <w:r w:rsidR="00810675">
        <w:rPr>
          <w:szCs w:val="24"/>
        </w:rPr>
        <w:t xml:space="preserve">proportion </w:t>
      </w:r>
      <w:r w:rsidR="000B41BD">
        <w:rPr>
          <w:szCs w:val="24"/>
        </w:rPr>
        <w:t xml:space="preserve">(95% CI) </w:t>
      </w:r>
      <w:r w:rsidR="00116F68">
        <w:rPr>
          <w:szCs w:val="24"/>
        </w:rPr>
        <w:t xml:space="preserve">expected to perform below each </w:t>
      </w:r>
      <w:r w:rsidR="00810675">
        <w:rPr>
          <w:szCs w:val="24"/>
        </w:rPr>
        <w:t>group member</w:t>
      </w:r>
      <w:r w:rsidR="00116F68">
        <w:rPr>
          <w:szCs w:val="24"/>
        </w:rPr>
        <w:t>).</w:t>
      </w:r>
    </w:p>
    <w:p w:rsidR="00721968" w:rsidRPr="00FE3B4A" w:rsidRDefault="00721968" w:rsidP="00721968">
      <w:pPr>
        <w:autoSpaceDE w:val="0"/>
        <w:autoSpaceDN w:val="0"/>
        <w:adjustRightInd w:val="0"/>
        <w:spacing w:line="480" w:lineRule="auto"/>
        <w:rPr>
          <w:szCs w:val="24"/>
        </w:rPr>
      </w:pPr>
    </w:p>
    <w:p w:rsidR="00721968" w:rsidRPr="00FE3B4A" w:rsidRDefault="00721968" w:rsidP="00721968">
      <w:pPr>
        <w:spacing w:line="480" w:lineRule="auto"/>
        <w:rPr>
          <w:i/>
          <w:szCs w:val="24"/>
        </w:rPr>
      </w:pPr>
      <w:r w:rsidRPr="00FE3B4A">
        <w:rPr>
          <w:i/>
          <w:szCs w:val="24"/>
        </w:rPr>
        <w:t>Relationships between performances on each test</w:t>
      </w:r>
    </w:p>
    <w:p w:rsidR="00B621E1" w:rsidRPr="00FE3B4A" w:rsidRDefault="00B621E1" w:rsidP="00721968">
      <w:pPr>
        <w:spacing w:line="480" w:lineRule="auto"/>
        <w:rPr>
          <w:i/>
          <w:szCs w:val="24"/>
        </w:rPr>
      </w:pPr>
    </w:p>
    <w:p w:rsidR="00721968" w:rsidRPr="00FE3B4A" w:rsidRDefault="00721968" w:rsidP="00721968">
      <w:pPr>
        <w:spacing w:line="480" w:lineRule="auto"/>
        <w:rPr>
          <w:szCs w:val="24"/>
        </w:rPr>
      </w:pPr>
      <w:r w:rsidRPr="00FE3B4A">
        <w:rPr>
          <w:szCs w:val="24"/>
        </w:rPr>
        <w:t xml:space="preserve">Data for static and moving images from the </w:t>
      </w:r>
      <w:r w:rsidRPr="008D1483">
        <w:rPr>
          <w:i/>
          <w:szCs w:val="24"/>
        </w:rPr>
        <w:t>Famous Face Recognition Test</w:t>
      </w:r>
      <w:r w:rsidRPr="00FE3B4A">
        <w:rPr>
          <w:szCs w:val="24"/>
          <w:vertAlign w:val="subscript"/>
        </w:rPr>
        <w:t xml:space="preserve"> CNR</w:t>
      </w:r>
      <w:r w:rsidRPr="00FE3B4A">
        <w:rPr>
          <w:szCs w:val="24"/>
        </w:rPr>
        <w:t xml:space="preserve">; and full-face and 3/4 view faces on the </w:t>
      </w:r>
      <w:r w:rsidRPr="008D1483">
        <w:rPr>
          <w:i/>
          <w:szCs w:val="24"/>
        </w:rPr>
        <w:t xml:space="preserve">Unfamiliar Face Array </w:t>
      </w:r>
      <w:r w:rsidR="008D1483" w:rsidRPr="008D1483">
        <w:rPr>
          <w:i/>
          <w:szCs w:val="24"/>
        </w:rPr>
        <w:t xml:space="preserve">Memory </w:t>
      </w:r>
      <w:r w:rsidRPr="008D1483">
        <w:rPr>
          <w:i/>
          <w:szCs w:val="24"/>
        </w:rPr>
        <w:t>Test</w:t>
      </w:r>
      <w:r w:rsidRPr="00FE3B4A">
        <w:rPr>
          <w:szCs w:val="24"/>
        </w:rPr>
        <w:t xml:space="preserve"> were pooled. Pearson’s correlation tests examined the relationship between mean outcome</w:t>
      </w:r>
      <w:r w:rsidR="008D1483">
        <w:rPr>
          <w:szCs w:val="24"/>
        </w:rPr>
        <w:t>s</w:t>
      </w:r>
      <w:r w:rsidRPr="00FE3B4A">
        <w:rPr>
          <w:szCs w:val="24"/>
        </w:rPr>
        <w:t xml:space="preserve"> on the tests (Table 1).</w:t>
      </w:r>
    </w:p>
    <w:p w:rsidR="00721968" w:rsidRPr="00FE3B4A" w:rsidRDefault="00721968" w:rsidP="00721968">
      <w:pPr>
        <w:spacing w:line="480" w:lineRule="auto"/>
        <w:rPr>
          <w:szCs w:val="24"/>
        </w:rPr>
      </w:pPr>
    </w:p>
    <w:p w:rsidR="00721968" w:rsidRDefault="00721968" w:rsidP="00721968">
      <w:pPr>
        <w:spacing w:line="480" w:lineRule="auto"/>
        <w:jc w:val="center"/>
        <w:rPr>
          <w:szCs w:val="24"/>
        </w:rPr>
      </w:pPr>
      <w:r w:rsidRPr="00FE3B4A">
        <w:rPr>
          <w:szCs w:val="24"/>
        </w:rPr>
        <w:t>Table 1 about here</w:t>
      </w:r>
    </w:p>
    <w:p w:rsidR="000B41BD" w:rsidRPr="00FE3B4A" w:rsidRDefault="000B41BD" w:rsidP="00721968">
      <w:pPr>
        <w:spacing w:line="480" w:lineRule="auto"/>
        <w:jc w:val="center"/>
        <w:rPr>
          <w:szCs w:val="24"/>
        </w:rPr>
      </w:pPr>
    </w:p>
    <w:p w:rsidR="00721968" w:rsidRPr="00FE3B4A" w:rsidRDefault="00721968" w:rsidP="000B41BD">
      <w:pPr>
        <w:autoSpaceDE w:val="0"/>
        <w:autoSpaceDN w:val="0"/>
        <w:adjustRightInd w:val="0"/>
        <w:spacing w:line="480" w:lineRule="auto"/>
        <w:ind w:firstLine="720"/>
        <w:rPr>
          <w:i/>
          <w:szCs w:val="24"/>
        </w:rPr>
      </w:pPr>
      <w:r w:rsidRPr="00FE3B4A">
        <w:rPr>
          <w:szCs w:val="24"/>
        </w:rPr>
        <w:t>On the four face processing tests, only the correlations between hits, correct rejections, and d</w:t>
      </w:r>
      <w:r w:rsidRPr="00BC7C15">
        <w:rPr>
          <w:szCs w:val="24"/>
          <w:vertAlign w:val="superscript"/>
        </w:rPr>
        <w:t>/</w:t>
      </w:r>
      <w:r w:rsidRPr="00FE3B4A">
        <w:rPr>
          <w:szCs w:val="24"/>
        </w:rPr>
        <w:t xml:space="preserve"> on the </w:t>
      </w:r>
      <w:r w:rsidRPr="00BC7C15">
        <w:rPr>
          <w:i/>
          <w:szCs w:val="24"/>
        </w:rPr>
        <w:t xml:space="preserve">Famous Face </w:t>
      </w:r>
      <w:r w:rsidR="00BC7C15" w:rsidRPr="00BC7C15">
        <w:rPr>
          <w:i/>
          <w:szCs w:val="24"/>
        </w:rPr>
        <w:t xml:space="preserve">Recognition </w:t>
      </w:r>
      <w:r w:rsidRPr="00BC7C15">
        <w:rPr>
          <w:i/>
          <w:szCs w:val="24"/>
        </w:rPr>
        <w:t>Test</w:t>
      </w:r>
      <w:r w:rsidR="00BC7C15">
        <w:rPr>
          <w:szCs w:val="24"/>
        </w:rPr>
        <w:t xml:space="preserve"> and the </w:t>
      </w:r>
      <w:r w:rsidR="00BC7C15" w:rsidRPr="00BC7C15">
        <w:rPr>
          <w:i/>
          <w:szCs w:val="24"/>
        </w:rPr>
        <w:t>Unfamiliar Face Memory Array T</w:t>
      </w:r>
      <w:r w:rsidRPr="00BC7C15">
        <w:rPr>
          <w:i/>
          <w:szCs w:val="24"/>
        </w:rPr>
        <w:t>est</w:t>
      </w:r>
      <w:r w:rsidRPr="00FE3B4A">
        <w:rPr>
          <w:szCs w:val="24"/>
        </w:rPr>
        <w:t xml:space="preserve">, and separately the </w:t>
      </w:r>
      <w:r w:rsidRPr="00BC7C15">
        <w:rPr>
          <w:i/>
          <w:szCs w:val="24"/>
        </w:rPr>
        <w:t>Glasgow Face Matching Test</w:t>
      </w:r>
      <w:r w:rsidRPr="00FE3B4A">
        <w:rPr>
          <w:szCs w:val="24"/>
        </w:rPr>
        <w:t xml:space="preserve">, and the </w:t>
      </w:r>
      <w:r w:rsidRPr="00BC7C15">
        <w:rPr>
          <w:i/>
          <w:szCs w:val="24"/>
        </w:rPr>
        <w:t xml:space="preserve">Old/New Face </w:t>
      </w:r>
      <w:r w:rsidR="00BC7C15" w:rsidRPr="00BC7C15">
        <w:rPr>
          <w:i/>
          <w:szCs w:val="24"/>
        </w:rPr>
        <w:t>Memory</w:t>
      </w:r>
      <w:r w:rsidRPr="00BC7C15">
        <w:rPr>
          <w:i/>
          <w:szCs w:val="24"/>
        </w:rPr>
        <w:t xml:space="preserve"> Test</w:t>
      </w:r>
      <w:r w:rsidRPr="00FE3B4A">
        <w:rPr>
          <w:szCs w:val="24"/>
        </w:rPr>
        <w:t xml:space="preserve"> were significant suggesting that these tests were partly m</w:t>
      </w:r>
      <w:r w:rsidR="00B621E1" w:rsidRPr="00FE3B4A">
        <w:rPr>
          <w:szCs w:val="24"/>
        </w:rPr>
        <w:t xml:space="preserve">easuring different constructs. </w:t>
      </w:r>
      <w:r w:rsidRPr="00FE3B4A">
        <w:rPr>
          <w:szCs w:val="24"/>
          <w:lang w:eastAsia="en-GB"/>
        </w:rPr>
        <w:t xml:space="preserve">However, there were no significant correlations between </w:t>
      </w:r>
      <w:r w:rsidR="00BC7C15">
        <w:rPr>
          <w:szCs w:val="24"/>
          <w:lang w:eastAsia="en-GB"/>
        </w:rPr>
        <w:t xml:space="preserve">the </w:t>
      </w:r>
      <w:r w:rsidR="00BC7C15" w:rsidRPr="00BC7C15">
        <w:rPr>
          <w:i/>
          <w:szCs w:val="24"/>
          <w:lang w:eastAsia="en-GB"/>
        </w:rPr>
        <w:t>Object Memory Test</w:t>
      </w:r>
      <w:r w:rsidR="00BC7C15">
        <w:rPr>
          <w:szCs w:val="24"/>
          <w:lang w:eastAsia="en-GB"/>
        </w:rPr>
        <w:t xml:space="preserve">, and </w:t>
      </w:r>
      <w:r w:rsidRPr="00FE3B4A">
        <w:rPr>
          <w:szCs w:val="24"/>
          <w:lang w:eastAsia="en-GB"/>
        </w:rPr>
        <w:t xml:space="preserve">any of the face processing tests except the </w:t>
      </w:r>
      <w:r w:rsidRPr="00BC7C15">
        <w:rPr>
          <w:i/>
          <w:szCs w:val="24"/>
          <w:lang w:eastAsia="en-GB"/>
        </w:rPr>
        <w:t xml:space="preserve">Old-New Unfamiliar Face </w:t>
      </w:r>
      <w:r w:rsidR="00BC7C15" w:rsidRPr="00BC7C15">
        <w:rPr>
          <w:i/>
          <w:szCs w:val="24"/>
          <w:lang w:eastAsia="en-GB"/>
        </w:rPr>
        <w:t xml:space="preserve">Memory </w:t>
      </w:r>
      <w:r w:rsidRPr="00BC7C15">
        <w:rPr>
          <w:i/>
          <w:szCs w:val="24"/>
          <w:lang w:eastAsia="en-GB"/>
        </w:rPr>
        <w:t>Test</w:t>
      </w:r>
      <w:r w:rsidRPr="00FE3B4A">
        <w:rPr>
          <w:szCs w:val="24"/>
          <w:lang w:eastAsia="en-GB"/>
        </w:rPr>
        <w:t>, which may be due to identical test designs.</w:t>
      </w:r>
    </w:p>
    <w:p w:rsidR="00721968" w:rsidRPr="00FE3B4A" w:rsidRDefault="00721968" w:rsidP="00721968">
      <w:pPr>
        <w:spacing w:line="480" w:lineRule="auto"/>
        <w:rPr>
          <w:szCs w:val="24"/>
        </w:rPr>
      </w:pPr>
    </w:p>
    <w:p w:rsidR="00721968" w:rsidRPr="00FE3B4A" w:rsidRDefault="00721968" w:rsidP="00721968">
      <w:pPr>
        <w:spacing w:line="480" w:lineRule="auto"/>
        <w:rPr>
          <w:szCs w:val="24"/>
        </w:rPr>
      </w:pPr>
      <w:r w:rsidRPr="00FE3B4A">
        <w:rPr>
          <w:szCs w:val="24"/>
        </w:rPr>
        <w:t>Discussion</w:t>
      </w:r>
    </w:p>
    <w:p w:rsidR="00721968" w:rsidRPr="00FE3B4A" w:rsidRDefault="00721968" w:rsidP="00F9315F">
      <w:pPr>
        <w:spacing w:line="480" w:lineRule="auto"/>
        <w:rPr>
          <w:szCs w:val="24"/>
        </w:rPr>
      </w:pPr>
    </w:p>
    <w:p w:rsidR="002B1F7C" w:rsidRDefault="00721968" w:rsidP="00F9315F">
      <w:pPr>
        <w:spacing w:line="480" w:lineRule="auto"/>
        <w:rPr>
          <w:szCs w:val="24"/>
        </w:rPr>
      </w:pPr>
      <w:r w:rsidRPr="00FE3B4A">
        <w:rPr>
          <w:szCs w:val="24"/>
        </w:rPr>
        <w:t>Th</w:t>
      </w:r>
      <w:r w:rsidR="00810675">
        <w:rPr>
          <w:szCs w:val="24"/>
        </w:rPr>
        <w:t>is</w:t>
      </w:r>
      <w:r w:rsidR="00AD3F1F">
        <w:rPr>
          <w:szCs w:val="24"/>
        </w:rPr>
        <w:t xml:space="preserve"> </w:t>
      </w:r>
      <w:r w:rsidRPr="00FE3B4A">
        <w:rPr>
          <w:szCs w:val="24"/>
        </w:rPr>
        <w:t xml:space="preserve">research </w:t>
      </w:r>
      <w:r w:rsidR="00EF1561">
        <w:rPr>
          <w:szCs w:val="24"/>
        </w:rPr>
        <w:t>found</w:t>
      </w:r>
      <w:r w:rsidR="00125DBB">
        <w:rPr>
          <w:szCs w:val="24"/>
        </w:rPr>
        <w:t xml:space="preserve"> that </w:t>
      </w:r>
      <w:r w:rsidR="00810675">
        <w:rPr>
          <w:szCs w:val="24"/>
        </w:rPr>
        <w:t>London MPS</w:t>
      </w:r>
      <w:r w:rsidR="00A477F7">
        <w:rPr>
          <w:szCs w:val="24"/>
        </w:rPr>
        <w:t xml:space="preserve"> polic</w:t>
      </w:r>
      <w:r w:rsidR="00125DBB">
        <w:rPr>
          <w:szCs w:val="24"/>
        </w:rPr>
        <w:t>e identifiers</w:t>
      </w:r>
      <w:r w:rsidRPr="00FE3B4A">
        <w:rPr>
          <w:szCs w:val="24"/>
        </w:rPr>
        <w:t xml:space="preserve"> </w:t>
      </w:r>
      <w:r w:rsidR="00D46F82">
        <w:rPr>
          <w:szCs w:val="24"/>
        </w:rPr>
        <w:t>who have made multiple identifications (idents) of suspects from CCTV were</w:t>
      </w:r>
      <w:r w:rsidR="0072514B">
        <w:rPr>
          <w:szCs w:val="24"/>
        </w:rPr>
        <w:t>,</w:t>
      </w:r>
      <w:r w:rsidR="00D46F82">
        <w:rPr>
          <w:szCs w:val="24"/>
        </w:rPr>
        <w:t xml:space="preserve"> </w:t>
      </w:r>
      <w:r w:rsidR="00A94FE1">
        <w:rPr>
          <w:szCs w:val="24"/>
        </w:rPr>
        <w:t xml:space="preserve">as a group, </w:t>
      </w:r>
      <w:r w:rsidRPr="00FE3B4A">
        <w:rPr>
          <w:szCs w:val="24"/>
        </w:rPr>
        <w:t xml:space="preserve">more accurate than controls </w:t>
      </w:r>
      <w:r w:rsidR="00125DBB">
        <w:rPr>
          <w:szCs w:val="24"/>
        </w:rPr>
        <w:t xml:space="preserve">drawn from the general public </w:t>
      </w:r>
      <w:r w:rsidR="00D46F82">
        <w:rPr>
          <w:szCs w:val="24"/>
        </w:rPr>
        <w:t xml:space="preserve">on </w:t>
      </w:r>
      <w:r w:rsidRPr="00FE3B4A">
        <w:rPr>
          <w:szCs w:val="24"/>
        </w:rPr>
        <w:t xml:space="preserve">tests of familiar and unfamiliar face memory, and simultaneous unfamiliar face matching. </w:t>
      </w:r>
      <w:r w:rsidR="00D46F82">
        <w:rPr>
          <w:szCs w:val="24"/>
        </w:rPr>
        <w:t xml:space="preserve">The </w:t>
      </w:r>
      <w:r w:rsidR="00F244F9">
        <w:rPr>
          <w:szCs w:val="24"/>
        </w:rPr>
        <w:t>scores</w:t>
      </w:r>
      <w:r w:rsidR="00D46F82">
        <w:rPr>
          <w:szCs w:val="24"/>
        </w:rPr>
        <w:t xml:space="preserve"> of the police identifiers did not </w:t>
      </w:r>
      <w:r w:rsidR="00AD3F1F">
        <w:rPr>
          <w:szCs w:val="24"/>
        </w:rPr>
        <w:t xml:space="preserve">reliably </w:t>
      </w:r>
      <w:r w:rsidR="00D46F82">
        <w:rPr>
          <w:szCs w:val="24"/>
        </w:rPr>
        <w:t xml:space="preserve">differ from </w:t>
      </w:r>
      <w:r w:rsidR="00F60E4C">
        <w:rPr>
          <w:szCs w:val="24"/>
        </w:rPr>
        <w:t xml:space="preserve">a group of </w:t>
      </w:r>
      <w:r w:rsidR="00D46F82" w:rsidRPr="00FE3B4A">
        <w:rPr>
          <w:szCs w:val="24"/>
        </w:rPr>
        <w:t>super-recognisers</w:t>
      </w:r>
      <w:r w:rsidR="002B1F7C">
        <w:rPr>
          <w:szCs w:val="24"/>
        </w:rPr>
        <w:t>,</w:t>
      </w:r>
      <w:r w:rsidR="00DE58BD">
        <w:rPr>
          <w:szCs w:val="24"/>
        </w:rPr>
        <w:t xml:space="preserve"> </w:t>
      </w:r>
      <w:r w:rsidR="00EE0FEE">
        <w:rPr>
          <w:szCs w:val="24"/>
        </w:rPr>
        <w:t>meeting</w:t>
      </w:r>
      <w:r w:rsidR="00D5551A">
        <w:rPr>
          <w:szCs w:val="24"/>
        </w:rPr>
        <w:t xml:space="preserve"> </w:t>
      </w:r>
      <w:r w:rsidR="00DE58BD">
        <w:rPr>
          <w:szCs w:val="24"/>
        </w:rPr>
        <w:t>diagnostic criteria</w:t>
      </w:r>
      <w:r w:rsidR="00D46F82" w:rsidRPr="00FE3B4A">
        <w:rPr>
          <w:szCs w:val="24"/>
        </w:rPr>
        <w:t xml:space="preserve"> </w:t>
      </w:r>
      <w:r w:rsidR="00E32E98">
        <w:rPr>
          <w:szCs w:val="24"/>
        </w:rPr>
        <w:t xml:space="preserve">for this </w:t>
      </w:r>
      <w:r w:rsidR="00A94FE1">
        <w:rPr>
          <w:szCs w:val="24"/>
        </w:rPr>
        <w:t xml:space="preserve">outstanding face recognition </w:t>
      </w:r>
      <w:r w:rsidR="00E32E98">
        <w:rPr>
          <w:szCs w:val="24"/>
        </w:rPr>
        <w:t xml:space="preserve">ability </w:t>
      </w:r>
      <w:r w:rsidR="00D46F82" w:rsidRPr="00FE3B4A">
        <w:rPr>
          <w:szCs w:val="24"/>
        </w:rPr>
        <w:t>(</w:t>
      </w:r>
      <w:r w:rsidR="0072514B">
        <w:rPr>
          <w:szCs w:val="24"/>
        </w:rPr>
        <w:t xml:space="preserve">e.g., </w:t>
      </w:r>
      <w:r w:rsidR="00F9315F">
        <w:rPr>
          <w:szCs w:val="24"/>
        </w:rPr>
        <w:t>Bobak, Bennetts, et al., 2016</w:t>
      </w:r>
      <w:r w:rsidR="00585523">
        <w:rPr>
          <w:szCs w:val="24"/>
        </w:rPr>
        <w:t xml:space="preserve">; </w:t>
      </w:r>
      <w:r w:rsidR="0089106E" w:rsidRPr="00FE3B4A">
        <w:rPr>
          <w:szCs w:val="24"/>
        </w:rPr>
        <w:t>Bobak, Hancock, &amp; Bate, 201</w:t>
      </w:r>
      <w:r w:rsidR="00F9315F">
        <w:rPr>
          <w:szCs w:val="24"/>
        </w:rPr>
        <w:t>6</w:t>
      </w:r>
      <w:r w:rsidR="00D46F82" w:rsidRPr="00FE3B4A">
        <w:rPr>
          <w:szCs w:val="24"/>
        </w:rPr>
        <w:t xml:space="preserve">; </w:t>
      </w:r>
      <w:r w:rsidR="00DE58BD">
        <w:rPr>
          <w:szCs w:val="24"/>
        </w:rPr>
        <w:t xml:space="preserve">Russell et al., 2009). </w:t>
      </w:r>
      <w:r w:rsidRPr="00FE3B4A">
        <w:rPr>
          <w:szCs w:val="24"/>
        </w:rPr>
        <w:t xml:space="preserve">The </w:t>
      </w:r>
      <w:r w:rsidR="000F6EAC">
        <w:rPr>
          <w:szCs w:val="24"/>
        </w:rPr>
        <w:t xml:space="preserve">36 </w:t>
      </w:r>
      <w:r w:rsidRPr="00FE3B4A">
        <w:rPr>
          <w:szCs w:val="24"/>
        </w:rPr>
        <w:t xml:space="preserve">police identifiers were some of the </w:t>
      </w:r>
      <w:r w:rsidR="00DE58BD">
        <w:rPr>
          <w:szCs w:val="24"/>
        </w:rPr>
        <w:t xml:space="preserve">first </w:t>
      </w:r>
      <w:r w:rsidRPr="00FE3B4A">
        <w:rPr>
          <w:szCs w:val="24"/>
        </w:rPr>
        <w:t>to join a pool of approximately 1</w:t>
      </w:r>
      <w:r w:rsidR="00B621E1" w:rsidRPr="00FE3B4A">
        <w:rPr>
          <w:szCs w:val="24"/>
        </w:rPr>
        <w:t>40</w:t>
      </w:r>
      <w:r w:rsidRPr="00FE3B4A">
        <w:rPr>
          <w:szCs w:val="24"/>
        </w:rPr>
        <w:t xml:space="preserve"> (by 2015) designated MPS officers regularly tasked with viewing crime scene images. This pool comprises less than 0.</w:t>
      </w:r>
      <w:r w:rsidR="00F60E4C">
        <w:rPr>
          <w:szCs w:val="24"/>
        </w:rPr>
        <w:t>1</w:t>
      </w:r>
      <w:r w:rsidRPr="00FE3B4A">
        <w:rPr>
          <w:szCs w:val="24"/>
        </w:rPr>
        <w:t>% of the MPS wo</w:t>
      </w:r>
      <w:r w:rsidR="00F60E4C">
        <w:rPr>
          <w:szCs w:val="24"/>
        </w:rPr>
        <w:t>rkforce of 48,000</w:t>
      </w:r>
      <w:r w:rsidRPr="00FE3B4A">
        <w:rPr>
          <w:szCs w:val="24"/>
        </w:rPr>
        <w:t>. A</w:t>
      </w:r>
      <w:r w:rsidR="00AD3F1F">
        <w:rPr>
          <w:szCs w:val="24"/>
        </w:rPr>
        <w:t xml:space="preserve"> growing body of research has demonstrated that</w:t>
      </w:r>
      <w:r w:rsidRPr="00FE3B4A">
        <w:rPr>
          <w:szCs w:val="24"/>
        </w:rPr>
        <w:t xml:space="preserve"> some individuals in the general population possess </w:t>
      </w:r>
      <w:r w:rsidR="00A94FE1">
        <w:rPr>
          <w:szCs w:val="24"/>
        </w:rPr>
        <w:t>exceptional</w:t>
      </w:r>
      <w:r w:rsidRPr="00FE3B4A">
        <w:rPr>
          <w:szCs w:val="24"/>
        </w:rPr>
        <w:t xml:space="preserve"> ability, </w:t>
      </w:r>
      <w:r w:rsidR="00AD3F1F">
        <w:rPr>
          <w:szCs w:val="24"/>
        </w:rPr>
        <w:t xml:space="preserve">and </w:t>
      </w:r>
      <w:r w:rsidRPr="00FE3B4A">
        <w:rPr>
          <w:szCs w:val="24"/>
        </w:rPr>
        <w:t xml:space="preserve">it is not surprising </w:t>
      </w:r>
      <w:r w:rsidR="00A94FE1">
        <w:rPr>
          <w:szCs w:val="24"/>
        </w:rPr>
        <w:t xml:space="preserve">therefore </w:t>
      </w:r>
      <w:r w:rsidRPr="00FE3B4A">
        <w:rPr>
          <w:szCs w:val="24"/>
        </w:rPr>
        <w:t xml:space="preserve">that some police are also </w:t>
      </w:r>
      <w:r w:rsidR="00A94FE1">
        <w:rPr>
          <w:szCs w:val="24"/>
        </w:rPr>
        <w:t>outstanding</w:t>
      </w:r>
      <w:r w:rsidR="00B621E1" w:rsidRPr="00FE3B4A">
        <w:rPr>
          <w:szCs w:val="24"/>
        </w:rPr>
        <w:t xml:space="preserve"> (see also Robertson et al., 2016)</w:t>
      </w:r>
      <w:r w:rsidRPr="00FE3B4A">
        <w:rPr>
          <w:szCs w:val="24"/>
        </w:rPr>
        <w:t xml:space="preserve">. </w:t>
      </w:r>
    </w:p>
    <w:p w:rsidR="00F60E4C" w:rsidRPr="00FE3B4A" w:rsidRDefault="00F60E4C" w:rsidP="00F9315F">
      <w:pPr>
        <w:autoSpaceDE w:val="0"/>
        <w:autoSpaceDN w:val="0"/>
        <w:adjustRightInd w:val="0"/>
        <w:spacing w:line="480" w:lineRule="auto"/>
        <w:ind w:firstLine="720"/>
        <w:rPr>
          <w:szCs w:val="24"/>
        </w:rPr>
      </w:pPr>
      <w:r w:rsidRPr="00FE3B4A">
        <w:rPr>
          <w:szCs w:val="24"/>
        </w:rPr>
        <w:t xml:space="preserve">These between-group differences are </w:t>
      </w:r>
      <w:r>
        <w:rPr>
          <w:szCs w:val="24"/>
        </w:rPr>
        <w:t>particularly striking as there was evidence of a</w:t>
      </w:r>
      <w:r w:rsidRPr="00625C14">
        <w:rPr>
          <w:szCs w:val="24"/>
        </w:rPr>
        <w:t xml:space="preserve"> </w:t>
      </w:r>
      <w:r w:rsidR="00D5551A">
        <w:rPr>
          <w:szCs w:val="24"/>
        </w:rPr>
        <w:t xml:space="preserve">recruitment bias. </w:t>
      </w:r>
      <w:r>
        <w:rPr>
          <w:szCs w:val="24"/>
        </w:rPr>
        <w:t xml:space="preserve">Even though </w:t>
      </w:r>
      <w:r w:rsidRPr="00FE3B4A">
        <w:rPr>
          <w:szCs w:val="24"/>
        </w:rPr>
        <w:t xml:space="preserve">super-recognisers and police </w:t>
      </w:r>
      <w:r>
        <w:rPr>
          <w:szCs w:val="24"/>
        </w:rPr>
        <w:t xml:space="preserve">identifiers scored higher than controls on the </w:t>
      </w:r>
      <w:r w:rsidRPr="00F40688">
        <w:rPr>
          <w:i/>
          <w:szCs w:val="24"/>
        </w:rPr>
        <w:t>Glasgow Face Matching Test</w:t>
      </w:r>
      <w:r>
        <w:rPr>
          <w:szCs w:val="24"/>
        </w:rPr>
        <w:t>,</w:t>
      </w:r>
      <w:r w:rsidRPr="00FE3B4A">
        <w:rPr>
          <w:szCs w:val="24"/>
        </w:rPr>
        <w:t xml:space="preserve"> the controls </w:t>
      </w:r>
      <w:r>
        <w:rPr>
          <w:szCs w:val="24"/>
        </w:rPr>
        <w:t>in turn scored higher</w:t>
      </w:r>
      <w:r w:rsidRPr="00FE3B4A">
        <w:rPr>
          <w:szCs w:val="24"/>
        </w:rPr>
        <w:t xml:space="preserve"> than the </w:t>
      </w:r>
      <w:r w:rsidR="00D5551A">
        <w:rPr>
          <w:szCs w:val="24"/>
        </w:rPr>
        <w:t xml:space="preserve">original </w:t>
      </w:r>
      <w:r w:rsidRPr="00FE3B4A">
        <w:rPr>
          <w:szCs w:val="24"/>
        </w:rPr>
        <w:t>published data</w:t>
      </w:r>
      <w:r>
        <w:rPr>
          <w:szCs w:val="24"/>
        </w:rPr>
        <w:t xml:space="preserve"> of 194 participants on this test</w:t>
      </w:r>
      <w:r w:rsidRPr="00FE3B4A">
        <w:rPr>
          <w:szCs w:val="24"/>
        </w:rPr>
        <w:t xml:space="preserve"> (Burton </w:t>
      </w:r>
      <w:r w:rsidRPr="00FE3B4A">
        <w:rPr>
          <w:i/>
          <w:szCs w:val="24"/>
        </w:rPr>
        <w:t>et al.</w:t>
      </w:r>
      <w:r w:rsidRPr="00FE3B4A">
        <w:rPr>
          <w:szCs w:val="24"/>
        </w:rPr>
        <w:t>, 2010)</w:t>
      </w:r>
      <w:r>
        <w:rPr>
          <w:szCs w:val="24"/>
        </w:rPr>
        <w:t>. This suggests that the controls as a group may possess a higher ability than the ‘average’ member of the general public</w:t>
      </w:r>
      <w:r w:rsidRPr="00FE3B4A">
        <w:rPr>
          <w:szCs w:val="24"/>
        </w:rPr>
        <w:t xml:space="preserve">. </w:t>
      </w:r>
      <w:r w:rsidR="00D5551A">
        <w:rPr>
          <w:szCs w:val="24"/>
        </w:rPr>
        <w:t>An explanation is that l</w:t>
      </w:r>
      <w:r w:rsidR="00D5551A" w:rsidRPr="00FE3B4A">
        <w:rPr>
          <w:szCs w:val="24"/>
        </w:rPr>
        <w:t xml:space="preserve">ower ability </w:t>
      </w:r>
      <w:r w:rsidR="00D5551A">
        <w:rPr>
          <w:szCs w:val="24"/>
        </w:rPr>
        <w:t>controls may have been deterred, and higher ability controls attracted by the challenge of</w:t>
      </w:r>
      <w:r w:rsidR="00D5551A" w:rsidRPr="00FE3B4A">
        <w:rPr>
          <w:szCs w:val="24"/>
        </w:rPr>
        <w:t xml:space="preserve"> </w:t>
      </w:r>
      <w:r w:rsidR="00D5551A">
        <w:rPr>
          <w:szCs w:val="24"/>
        </w:rPr>
        <w:t>the advertised two-hour face recognition tests.</w:t>
      </w:r>
    </w:p>
    <w:p w:rsidR="00A94FE1" w:rsidRPr="00F244F9" w:rsidRDefault="00721968" w:rsidP="00F9315F">
      <w:pPr>
        <w:spacing w:line="480" w:lineRule="auto"/>
        <w:ind w:firstLine="720"/>
        <w:rPr>
          <w:szCs w:val="24"/>
        </w:rPr>
      </w:pPr>
      <w:r w:rsidRPr="00FE3B4A">
        <w:rPr>
          <w:szCs w:val="24"/>
        </w:rPr>
        <w:t>Individual analyses, in which the sensitivity scores of each super-recogniser and police identifier were</w:t>
      </w:r>
      <w:r w:rsidR="00B122EB">
        <w:rPr>
          <w:szCs w:val="24"/>
        </w:rPr>
        <w:t xml:space="preserve"> compared to the control mean on</w:t>
      </w:r>
      <w:r w:rsidRPr="00FE3B4A">
        <w:rPr>
          <w:szCs w:val="24"/>
        </w:rPr>
        <w:t xml:space="preserve"> each test, demonstrated </w:t>
      </w:r>
      <w:r w:rsidR="008D1483">
        <w:rPr>
          <w:szCs w:val="24"/>
        </w:rPr>
        <w:t xml:space="preserve">however, </w:t>
      </w:r>
      <w:r w:rsidRPr="00FE3B4A">
        <w:rPr>
          <w:szCs w:val="24"/>
        </w:rPr>
        <w:t xml:space="preserve">that only a few performed </w:t>
      </w:r>
      <w:r w:rsidR="00A94FE1">
        <w:rPr>
          <w:szCs w:val="24"/>
        </w:rPr>
        <w:t>exceptionally</w:t>
      </w:r>
      <w:r w:rsidRPr="00FE3B4A">
        <w:rPr>
          <w:szCs w:val="24"/>
        </w:rPr>
        <w:t xml:space="preserve"> across all four face processing tests</w:t>
      </w:r>
      <w:r w:rsidR="00F244F9">
        <w:rPr>
          <w:szCs w:val="24"/>
        </w:rPr>
        <w:t xml:space="preserve">. </w:t>
      </w:r>
      <w:r w:rsidR="008D1483">
        <w:rPr>
          <w:szCs w:val="24"/>
        </w:rPr>
        <w:t>Comparable</w:t>
      </w:r>
      <w:r w:rsidR="00B26940">
        <w:rPr>
          <w:szCs w:val="24"/>
        </w:rPr>
        <w:t xml:space="preserve"> i</w:t>
      </w:r>
      <w:r w:rsidRPr="00FE3B4A">
        <w:rPr>
          <w:szCs w:val="24"/>
        </w:rPr>
        <w:t xml:space="preserve">nconsistencies </w:t>
      </w:r>
      <w:r w:rsidR="00EE0FEE">
        <w:rPr>
          <w:szCs w:val="24"/>
        </w:rPr>
        <w:t xml:space="preserve">across tests </w:t>
      </w:r>
      <w:r w:rsidR="00B26940">
        <w:rPr>
          <w:szCs w:val="24"/>
        </w:rPr>
        <w:t xml:space="preserve">have been found in previous </w:t>
      </w:r>
      <w:r w:rsidR="00EB47B3">
        <w:rPr>
          <w:szCs w:val="24"/>
        </w:rPr>
        <w:t xml:space="preserve">super-recognition </w:t>
      </w:r>
      <w:r w:rsidR="00B26940">
        <w:rPr>
          <w:szCs w:val="24"/>
        </w:rPr>
        <w:t>research</w:t>
      </w:r>
      <w:r w:rsidR="000F6EAC">
        <w:rPr>
          <w:szCs w:val="24"/>
        </w:rPr>
        <w:t xml:space="preserve"> </w:t>
      </w:r>
      <w:r w:rsidR="00B26940">
        <w:rPr>
          <w:szCs w:val="24"/>
        </w:rPr>
        <w:t>(</w:t>
      </w:r>
      <w:r w:rsidR="00F9315F">
        <w:rPr>
          <w:szCs w:val="24"/>
        </w:rPr>
        <w:t>Bobak, Bennetts, et al., 2016</w:t>
      </w:r>
      <w:r w:rsidR="00E3519D">
        <w:rPr>
          <w:szCs w:val="24"/>
        </w:rPr>
        <w:t xml:space="preserve">; </w:t>
      </w:r>
      <w:r w:rsidR="0089106E" w:rsidRPr="00FE3B4A">
        <w:rPr>
          <w:szCs w:val="24"/>
        </w:rPr>
        <w:t>Bobak, Hancock, &amp; Bate, 201</w:t>
      </w:r>
      <w:r w:rsidR="00F9315F">
        <w:rPr>
          <w:szCs w:val="24"/>
        </w:rPr>
        <w:t>6</w:t>
      </w:r>
      <w:r w:rsidR="00AD3F1F" w:rsidRPr="00FE3B4A">
        <w:rPr>
          <w:szCs w:val="24"/>
        </w:rPr>
        <w:t xml:space="preserve">). </w:t>
      </w:r>
      <w:r w:rsidR="00AD3F1F">
        <w:rPr>
          <w:szCs w:val="24"/>
        </w:rPr>
        <w:t xml:space="preserve">Based on </w:t>
      </w:r>
      <w:r w:rsidR="00E238C5">
        <w:rPr>
          <w:szCs w:val="24"/>
        </w:rPr>
        <w:t>research</w:t>
      </w:r>
      <w:r w:rsidR="00AD3F1F">
        <w:rPr>
          <w:szCs w:val="24"/>
        </w:rPr>
        <w:t xml:space="preserve"> </w:t>
      </w:r>
      <w:r w:rsidR="00E238C5">
        <w:rPr>
          <w:szCs w:val="24"/>
        </w:rPr>
        <w:t>finding</w:t>
      </w:r>
      <w:r w:rsidR="00AD3F1F">
        <w:rPr>
          <w:szCs w:val="24"/>
        </w:rPr>
        <w:t xml:space="preserve"> </w:t>
      </w:r>
      <w:r w:rsidR="00F244F9">
        <w:rPr>
          <w:szCs w:val="24"/>
        </w:rPr>
        <w:t xml:space="preserve">similar </w:t>
      </w:r>
      <w:r w:rsidR="000F6EAC">
        <w:rPr>
          <w:szCs w:val="24"/>
        </w:rPr>
        <w:t>variance in the performance</w:t>
      </w:r>
      <w:r w:rsidR="00C24E39">
        <w:rPr>
          <w:szCs w:val="24"/>
        </w:rPr>
        <w:t>s</w:t>
      </w:r>
      <w:r w:rsidR="000F6EAC">
        <w:rPr>
          <w:szCs w:val="24"/>
        </w:rPr>
        <w:t xml:space="preserve"> of </w:t>
      </w:r>
      <w:r w:rsidR="00AD3F1F">
        <w:rPr>
          <w:szCs w:val="24"/>
        </w:rPr>
        <w:t xml:space="preserve">developmental </w:t>
      </w:r>
      <w:r w:rsidR="000F6EAC">
        <w:rPr>
          <w:szCs w:val="24"/>
        </w:rPr>
        <w:t>prosopagnosics</w:t>
      </w:r>
      <w:r w:rsidR="00AD3F1F">
        <w:rPr>
          <w:szCs w:val="24"/>
        </w:rPr>
        <w:t xml:space="preserve">, </w:t>
      </w:r>
      <w:r w:rsidR="000F6EAC">
        <w:rPr>
          <w:szCs w:val="24"/>
        </w:rPr>
        <w:t>Bobak and colleagues</w:t>
      </w:r>
      <w:r w:rsidR="00B26940">
        <w:rPr>
          <w:szCs w:val="24"/>
        </w:rPr>
        <w:t xml:space="preserve"> suggest that super-recognition may be cognitively heterogeneous</w:t>
      </w:r>
      <w:r w:rsidR="004125C6">
        <w:rPr>
          <w:szCs w:val="24"/>
        </w:rPr>
        <w:t>,</w:t>
      </w:r>
      <w:r w:rsidR="00B26940">
        <w:rPr>
          <w:szCs w:val="24"/>
        </w:rPr>
        <w:t xml:space="preserve"> underpinned by different </w:t>
      </w:r>
      <w:r w:rsidR="004125C6">
        <w:rPr>
          <w:szCs w:val="24"/>
        </w:rPr>
        <w:t xml:space="preserve">neurological </w:t>
      </w:r>
      <w:r w:rsidR="00B26940" w:rsidRPr="00F244F9">
        <w:rPr>
          <w:szCs w:val="24"/>
        </w:rPr>
        <w:t xml:space="preserve">processes. </w:t>
      </w:r>
      <w:r w:rsidR="002B1F7C">
        <w:rPr>
          <w:szCs w:val="24"/>
        </w:rPr>
        <w:t>T</w:t>
      </w:r>
      <w:r w:rsidR="002B1F7C" w:rsidRPr="00F244F9">
        <w:rPr>
          <w:szCs w:val="24"/>
        </w:rPr>
        <w:t xml:space="preserve">he </w:t>
      </w:r>
      <w:r w:rsidR="002B1F7C">
        <w:rPr>
          <w:szCs w:val="24"/>
        </w:rPr>
        <w:t xml:space="preserve">current </w:t>
      </w:r>
      <w:r w:rsidR="002B1F7C" w:rsidRPr="00F244F9">
        <w:rPr>
          <w:szCs w:val="24"/>
        </w:rPr>
        <w:t>research was not designed to a</w:t>
      </w:r>
      <w:r w:rsidR="00D5551A">
        <w:rPr>
          <w:szCs w:val="24"/>
        </w:rPr>
        <w:t>nswer</w:t>
      </w:r>
      <w:r w:rsidR="002B1F7C" w:rsidRPr="00F244F9">
        <w:rPr>
          <w:szCs w:val="24"/>
        </w:rPr>
        <w:t xml:space="preserve"> this</w:t>
      </w:r>
      <w:r w:rsidR="002B1F7C">
        <w:rPr>
          <w:szCs w:val="24"/>
        </w:rPr>
        <w:t>, a</w:t>
      </w:r>
      <w:r w:rsidR="00A477F7">
        <w:rPr>
          <w:szCs w:val="24"/>
        </w:rPr>
        <w:t>lthough the re</w:t>
      </w:r>
      <w:r w:rsidR="00D5551A">
        <w:rPr>
          <w:szCs w:val="24"/>
        </w:rPr>
        <w:t xml:space="preserve">sults are consistent with this </w:t>
      </w:r>
      <w:r w:rsidR="00D5551A" w:rsidRPr="00F244F9">
        <w:rPr>
          <w:szCs w:val="24"/>
        </w:rPr>
        <w:t>proposal</w:t>
      </w:r>
      <w:r w:rsidR="004125C6" w:rsidRPr="00F244F9">
        <w:rPr>
          <w:szCs w:val="24"/>
        </w:rPr>
        <w:t xml:space="preserve">. </w:t>
      </w:r>
      <w:r w:rsidR="002B1F7C">
        <w:rPr>
          <w:szCs w:val="24"/>
        </w:rPr>
        <w:t>Nonetheless,</w:t>
      </w:r>
      <w:r w:rsidR="004125C6" w:rsidRPr="00F244F9">
        <w:rPr>
          <w:szCs w:val="24"/>
        </w:rPr>
        <w:t xml:space="preserve"> the </w:t>
      </w:r>
      <w:r w:rsidR="00B26940" w:rsidRPr="00F244F9">
        <w:rPr>
          <w:szCs w:val="24"/>
        </w:rPr>
        <w:t xml:space="preserve">differences found here </w:t>
      </w:r>
      <w:r w:rsidRPr="00F244F9">
        <w:rPr>
          <w:szCs w:val="24"/>
        </w:rPr>
        <w:t xml:space="preserve">may </w:t>
      </w:r>
      <w:r w:rsidR="00F244F9" w:rsidRPr="00F244F9">
        <w:rPr>
          <w:szCs w:val="24"/>
        </w:rPr>
        <w:t>simply</w:t>
      </w:r>
      <w:r w:rsidR="00AD3F1F" w:rsidRPr="00F244F9">
        <w:rPr>
          <w:szCs w:val="24"/>
        </w:rPr>
        <w:t xml:space="preserve"> </w:t>
      </w:r>
      <w:r w:rsidRPr="00F244F9">
        <w:rPr>
          <w:szCs w:val="24"/>
        </w:rPr>
        <w:t xml:space="preserve">be due to design anomalies (the surprise removal of external features from learning-to-test in the </w:t>
      </w:r>
      <w:r w:rsidRPr="00E238C5">
        <w:rPr>
          <w:i/>
          <w:szCs w:val="24"/>
        </w:rPr>
        <w:t>Old/New Unfamiliar Face Test</w:t>
      </w:r>
      <w:r w:rsidRPr="00F244F9">
        <w:rPr>
          <w:szCs w:val="24"/>
        </w:rPr>
        <w:t>); brief exposure times (unfamiliar face memory test learning phases were only 5-sec); ceiling effects (</w:t>
      </w:r>
      <w:r w:rsidRPr="00E238C5">
        <w:rPr>
          <w:i/>
          <w:szCs w:val="24"/>
        </w:rPr>
        <w:t>Glasgow Face Matching Test</w:t>
      </w:r>
      <w:r w:rsidRPr="00F244F9">
        <w:rPr>
          <w:szCs w:val="24"/>
        </w:rPr>
        <w:t>), interest in contemporary culture (</w:t>
      </w:r>
      <w:r w:rsidRPr="00E238C5">
        <w:rPr>
          <w:i/>
          <w:szCs w:val="24"/>
        </w:rPr>
        <w:t>Famous Face Recognition Test</w:t>
      </w:r>
      <w:r w:rsidRPr="00F244F9">
        <w:rPr>
          <w:szCs w:val="24"/>
        </w:rPr>
        <w:t xml:space="preserve">), </w:t>
      </w:r>
      <w:r w:rsidR="00F60E4C">
        <w:rPr>
          <w:szCs w:val="24"/>
        </w:rPr>
        <w:t xml:space="preserve">anxiety and aversion to taking tests (anecdotal post-test feedback) </w:t>
      </w:r>
      <w:r w:rsidRPr="00F244F9">
        <w:rPr>
          <w:szCs w:val="24"/>
        </w:rPr>
        <w:t xml:space="preserve">and fatigue (the tests took up to two hours). </w:t>
      </w:r>
    </w:p>
    <w:p w:rsidR="002B1F7C" w:rsidRPr="00FE3B4A" w:rsidRDefault="00721968" w:rsidP="00F9315F">
      <w:pPr>
        <w:autoSpaceDE w:val="0"/>
        <w:autoSpaceDN w:val="0"/>
        <w:adjustRightInd w:val="0"/>
        <w:spacing w:line="480" w:lineRule="auto"/>
        <w:ind w:firstLine="720"/>
        <w:rPr>
          <w:szCs w:val="24"/>
        </w:rPr>
      </w:pPr>
      <w:r w:rsidRPr="002B1F7C">
        <w:rPr>
          <w:szCs w:val="24"/>
        </w:rPr>
        <w:t xml:space="preserve">Nevertheless, </w:t>
      </w:r>
      <w:r w:rsidR="00E32E98" w:rsidRPr="002B1F7C">
        <w:rPr>
          <w:szCs w:val="24"/>
        </w:rPr>
        <w:t xml:space="preserve">on the </w:t>
      </w:r>
      <w:r w:rsidR="000F6EAC" w:rsidRPr="002B1F7C">
        <w:rPr>
          <w:szCs w:val="24"/>
        </w:rPr>
        <w:t xml:space="preserve">combined </w:t>
      </w:r>
      <w:r w:rsidR="00E32E98" w:rsidRPr="002B1F7C">
        <w:rPr>
          <w:szCs w:val="24"/>
        </w:rPr>
        <w:t xml:space="preserve">mean scores across the </w:t>
      </w:r>
      <w:r w:rsidRPr="002B1F7C">
        <w:rPr>
          <w:szCs w:val="24"/>
        </w:rPr>
        <w:t>four tests</w:t>
      </w:r>
      <w:r w:rsidR="002B1F7C" w:rsidRPr="002B1F7C">
        <w:rPr>
          <w:szCs w:val="24"/>
        </w:rPr>
        <w:t xml:space="preserve"> (</w:t>
      </w:r>
      <w:r w:rsidR="0072514B" w:rsidRPr="002B1F7C">
        <w:rPr>
          <w:szCs w:val="24"/>
        </w:rPr>
        <w:t>Figure 12)</w:t>
      </w:r>
      <w:r w:rsidRPr="002B1F7C">
        <w:rPr>
          <w:szCs w:val="24"/>
        </w:rPr>
        <w:t xml:space="preserve">, </w:t>
      </w:r>
      <w:r w:rsidR="00A94FE1" w:rsidRPr="002B1F7C">
        <w:rPr>
          <w:szCs w:val="24"/>
        </w:rPr>
        <w:t xml:space="preserve">almost all super-recognisers and police identifiers scored above the control mean </w:t>
      </w:r>
      <w:r w:rsidR="00F60E4C">
        <w:rPr>
          <w:szCs w:val="24"/>
        </w:rPr>
        <w:t xml:space="preserve">(50% grid line) </w:t>
      </w:r>
      <w:r w:rsidR="00A94FE1" w:rsidRPr="002B1F7C">
        <w:rPr>
          <w:szCs w:val="24"/>
        </w:rPr>
        <w:t>suggest</w:t>
      </w:r>
      <w:r w:rsidR="00F244F9" w:rsidRPr="002B1F7C">
        <w:rPr>
          <w:szCs w:val="24"/>
        </w:rPr>
        <w:t>ing better than average ability, and</w:t>
      </w:r>
      <w:r w:rsidR="00A94FE1" w:rsidRPr="002B1F7C">
        <w:rPr>
          <w:szCs w:val="24"/>
        </w:rPr>
        <w:t xml:space="preserve"> </w:t>
      </w:r>
      <w:r w:rsidR="00B621E1" w:rsidRPr="002B1F7C">
        <w:rPr>
          <w:szCs w:val="24"/>
        </w:rPr>
        <w:t>5</w:t>
      </w:r>
      <w:r w:rsidRPr="002B1F7C">
        <w:rPr>
          <w:szCs w:val="24"/>
        </w:rPr>
        <w:t xml:space="preserve">0% of the super-recognisers and </w:t>
      </w:r>
      <w:r w:rsidR="00B621E1" w:rsidRPr="002B1F7C">
        <w:rPr>
          <w:szCs w:val="24"/>
        </w:rPr>
        <w:t>30.6</w:t>
      </w:r>
      <w:r w:rsidRPr="002B1F7C">
        <w:rPr>
          <w:szCs w:val="24"/>
        </w:rPr>
        <w:t xml:space="preserve">% of the police identifiers scored </w:t>
      </w:r>
      <w:r w:rsidRPr="002B1F7C">
        <w:rPr>
          <w:i/>
          <w:szCs w:val="24"/>
        </w:rPr>
        <w:t>signif</w:t>
      </w:r>
      <w:r w:rsidR="00D9022D" w:rsidRPr="002B1F7C">
        <w:rPr>
          <w:i/>
          <w:szCs w:val="24"/>
        </w:rPr>
        <w:t>icantly</w:t>
      </w:r>
      <w:r w:rsidR="00D9022D" w:rsidRPr="002B1F7C">
        <w:rPr>
          <w:szCs w:val="24"/>
        </w:rPr>
        <w:t xml:space="preserve"> higher</w:t>
      </w:r>
      <w:r w:rsidRPr="002B1F7C">
        <w:rPr>
          <w:szCs w:val="24"/>
        </w:rPr>
        <w:t xml:space="preserve">. </w:t>
      </w:r>
      <w:r w:rsidR="008D1483">
        <w:rPr>
          <w:szCs w:val="24"/>
        </w:rPr>
        <w:t>Figure 12 also shows that</w:t>
      </w:r>
      <w:r w:rsidR="00E32E98" w:rsidRPr="002B1F7C">
        <w:rPr>
          <w:szCs w:val="24"/>
        </w:rPr>
        <w:t xml:space="preserve"> th</w:t>
      </w:r>
      <w:r w:rsidR="000F6EAC" w:rsidRPr="002B1F7C">
        <w:rPr>
          <w:szCs w:val="24"/>
        </w:rPr>
        <w:t>e</w:t>
      </w:r>
      <w:r w:rsidR="0072514B" w:rsidRPr="002B1F7C">
        <w:rPr>
          <w:szCs w:val="24"/>
        </w:rPr>
        <w:t xml:space="preserve"> </w:t>
      </w:r>
      <w:r w:rsidRPr="002B1F7C">
        <w:rPr>
          <w:szCs w:val="24"/>
        </w:rPr>
        <w:t xml:space="preserve">performance profile </w:t>
      </w:r>
      <w:r w:rsidR="00A94FE1" w:rsidRPr="002B1F7C">
        <w:rPr>
          <w:szCs w:val="24"/>
        </w:rPr>
        <w:t xml:space="preserve">of the highest </w:t>
      </w:r>
      <w:r w:rsidR="008D1483">
        <w:rPr>
          <w:szCs w:val="24"/>
        </w:rPr>
        <w:t xml:space="preserve">scoring </w:t>
      </w:r>
      <w:r w:rsidR="008D1483" w:rsidRPr="002B1F7C">
        <w:rPr>
          <w:szCs w:val="24"/>
        </w:rPr>
        <w:t xml:space="preserve">super-recognisers and police identifiers </w:t>
      </w:r>
      <w:r w:rsidRPr="002B1F7C">
        <w:rPr>
          <w:szCs w:val="24"/>
        </w:rPr>
        <w:t xml:space="preserve">was </w:t>
      </w:r>
      <w:r w:rsidR="00D5551A">
        <w:rPr>
          <w:szCs w:val="24"/>
        </w:rPr>
        <w:t xml:space="preserve">remarkably </w:t>
      </w:r>
      <w:r w:rsidR="00B621E1" w:rsidRPr="002B1F7C">
        <w:rPr>
          <w:szCs w:val="24"/>
        </w:rPr>
        <w:t>similar</w:t>
      </w:r>
      <w:r w:rsidRPr="002B1F7C">
        <w:rPr>
          <w:szCs w:val="24"/>
        </w:rPr>
        <w:t xml:space="preserve">, </w:t>
      </w:r>
      <w:r w:rsidR="00EE0FEE">
        <w:rPr>
          <w:szCs w:val="24"/>
        </w:rPr>
        <w:t xml:space="preserve">with their scores expected to exceed high proportions of the population, </w:t>
      </w:r>
      <w:r w:rsidRPr="002B1F7C">
        <w:rPr>
          <w:szCs w:val="24"/>
        </w:rPr>
        <w:t>suggesting</w:t>
      </w:r>
      <w:r w:rsidR="00D5551A">
        <w:rPr>
          <w:szCs w:val="24"/>
        </w:rPr>
        <w:t xml:space="preserve"> they</w:t>
      </w:r>
      <w:r w:rsidR="008D1483">
        <w:rPr>
          <w:szCs w:val="24"/>
        </w:rPr>
        <w:t xml:space="preserve"> effectively</w:t>
      </w:r>
      <w:r w:rsidRPr="002B1F7C">
        <w:rPr>
          <w:szCs w:val="24"/>
        </w:rPr>
        <w:t xml:space="preserve"> belong in the same </w:t>
      </w:r>
      <w:r w:rsidR="008D1483">
        <w:rPr>
          <w:szCs w:val="24"/>
        </w:rPr>
        <w:t xml:space="preserve">super-recognition </w:t>
      </w:r>
      <w:r w:rsidRPr="002B1F7C">
        <w:rPr>
          <w:szCs w:val="24"/>
        </w:rPr>
        <w:t>category</w:t>
      </w:r>
      <w:r w:rsidRPr="008D1483">
        <w:rPr>
          <w:szCs w:val="24"/>
        </w:rPr>
        <w:t xml:space="preserve">. </w:t>
      </w:r>
      <w:r w:rsidR="008D1483" w:rsidRPr="008D1483">
        <w:rPr>
          <w:szCs w:val="24"/>
        </w:rPr>
        <w:t>In addition, b</w:t>
      </w:r>
      <w:r w:rsidR="002B1F7C" w:rsidRPr="008D1483">
        <w:rPr>
          <w:szCs w:val="24"/>
        </w:rPr>
        <w:t>oth</w:t>
      </w:r>
      <w:r w:rsidR="002B1F7C" w:rsidRPr="002B1F7C">
        <w:rPr>
          <w:szCs w:val="24"/>
        </w:rPr>
        <w:t xml:space="preserve"> groups </w:t>
      </w:r>
      <w:r w:rsidR="002B1F7C">
        <w:rPr>
          <w:szCs w:val="24"/>
        </w:rPr>
        <w:t xml:space="preserve">also </w:t>
      </w:r>
      <w:r w:rsidR="002B1F7C" w:rsidRPr="002B1F7C">
        <w:rPr>
          <w:szCs w:val="24"/>
        </w:rPr>
        <w:t xml:space="preserve">achieved higher hit </w:t>
      </w:r>
      <w:r w:rsidR="002B1F7C" w:rsidRPr="002B1F7C">
        <w:rPr>
          <w:i/>
          <w:szCs w:val="24"/>
        </w:rPr>
        <w:t>and</w:t>
      </w:r>
      <w:r w:rsidR="002B1F7C" w:rsidRPr="002B1F7C">
        <w:rPr>
          <w:szCs w:val="24"/>
        </w:rPr>
        <w:t xml:space="preserve"> correct rejection rates than controls on most tests. A correct rejection requires </w:t>
      </w:r>
      <w:r w:rsidR="002B1F7C" w:rsidRPr="002B1F7C">
        <w:rPr>
          <w:i/>
          <w:szCs w:val="24"/>
        </w:rPr>
        <w:t xml:space="preserve">rejection recollection </w:t>
      </w:r>
      <w:r w:rsidR="002B1F7C" w:rsidRPr="002B1F7C">
        <w:rPr>
          <w:szCs w:val="24"/>
        </w:rPr>
        <w:t xml:space="preserve">(e.g., Brainerd, Reyna, Wright, &amp; Mojardin, 2003), or </w:t>
      </w:r>
      <w:r w:rsidR="002B1F7C" w:rsidRPr="002B1F7C">
        <w:rPr>
          <w:i/>
          <w:szCs w:val="24"/>
        </w:rPr>
        <w:t>recall to reject</w:t>
      </w:r>
      <w:r w:rsidR="002B1F7C" w:rsidRPr="002B1F7C">
        <w:rPr>
          <w:szCs w:val="24"/>
        </w:rPr>
        <w:t xml:space="preserve"> (Rotello &amp; Heit, 2000). </w:t>
      </w:r>
      <w:r w:rsidR="00651509">
        <w:rPr>
          <w:szCs w:val="24"/>
        </w:rPr>
        <w:t>In</w:t>
      </w:r>
      <w:r w:rsidR="002B1F7C" w:rsidRPr="002B1F7C">
        <w:rPr>
          <w:szCs w:val="24"/>
        </w:rPr>
        <w:t xml:space="preserve"> a police context, high correct rejection rates would generate </w:t>
      </w:r>
      <w:r w:rsidR="00651509">
        <w:rPr>
          <w:szCs w:val="24"/>
        </w:rPr>
        <w:t>few</w:t>
      </w:r>
      <w:r w:rsidR="002B1F7C" w:rsidRPr="002B1F7C">
        <w:rPr>
          <w:szCs w:val="24"/>
        </w:rPr>
        <w:t xml:space="preserve"> false leads. The ability to reliably recognise suspects may partly be based on the ability to know that you have not seen a face before.</w:t>
      </w:r>
    </w:p>
    <w:p w:rsidR="00625C14" w:rsidRDefault="00625C14" w:rsidP="00F9315F">
      <w:pPr>
        <w:spacing w:line="480" w:lineRule="auto"/>
        <w:ind w:firstLine="720"/>
        <w:rPr>
          <w:szCs w:val="24"/>
        </w:rPr>
      </w:pPr>
      <w:r>
        <w:rPr>
          <w:szCs w:val="24"/>
        </w:rPr>
        <w:t xml:space="preserve">The </w:t>
      </w:r>
      <w:r w:rsidRPr="00FE3B4A">
        <w:rPr>
          <w:szCs w:val="24"/>
        </w:rPr>
        <w:t>four face processing test results contrast with th</w:t>
      </w:r>
      <w:r>
        <w:rPr>
          <w:szCs w:val="24"/>
        </w:rPr>
        <w:t>ose of the</w:t>
      </w:r>
      <w:r w:rsidRPr="00FE3B4A">
        <w:rPr>
          <w:szCs w:val="24"/>
        </w:rPr>
        <w:t xml:space="preserve"> </w:t>
      </w:r>
      <w:r w:rsidRPr="00BC609E">
        <w:rPr>
          <w:i/>
          <w:szCs w:val="24"/>
        </w:rPr>
        <w:t>Object Memory Test</w:t>
      </w:r>
      <w:r w:rsidRPr="00FE3B4A">
        <w:rPr>
          <w:szCs w:val="24"/>
        </w:rPr>
        <w:t xml:space="preserve">, in which there were no reliable </w:t>
      </w:r>
      <w:r w:rsidR="00D5551A">
        <w:rPr>
          <w:szCs w:val="24"/>
        </w:rPr>
        <w:t>between-group differences</w:t>
      </w:r>
      <w:r w:rsidR="00810675">
        <w:rPr>
          <w:szCs w:val="24"/>
        </w:rPr>
        <w:t>, and m</w:t>
      </w:r>
      <w:r w:rsidR="00D5551A">
        <w:rPr>
          <w:szCs w:val="24"/>
        </w:rPr>
        <w:t>any</w:t>
      </w:r>
      <w:r w:rsidRPr="00FE3B4A">
        <w:rPr>
          <w:szCs w:val="24"/>
        </w:rPr>
        <w:t xml:space="preserve"> super-recognisers </w:t>
      </w:r>
      <w:r w:rsidR="00D5551A">
        <w:rPr>
          <w:szCs w:val="24"/>
        </w:rPr>
        <w:t>and</w:t>
      </w:r>
      <w:r w:rsidRPr="00FE3B4A">
        <w:rPr>
          <w:szCs w:val="24"/>
        </w:rPr>
        <w:t xml:space="preserve"> police identifiers scored </w:t>
      </w:r>
      <w:r w:rsidR="00D5551A">
        <w:rPr>
          <w:szCs w:val="24"/>
        </w:rPr>
        <w:t>below</w:t>
      </w:r>
      <w:r w:rsidRPr="00FE3B4A">
        <w:rPr>
          <w:szCs w:val="24"/>
        </w:rPr>
        <w:t xml:space="preserve"> the control mean</w:t>
      </w:r>
      <w:r w:rsidR="00D5551A">
        <w:rPr>
          <w:szCs w:val="24"/>
        </w:rPr>
        <w:t xml:space="preserve"> (Figure 10)</w:t>
      </w:r>
      <w:r w:rsidRPr="00FE3B4A">
        <w:rPr>
          <w:szCs w:val="24"/>
        </w:rPr>
        <w:t xml:space="preserve">. </w:t>
      </w:r>
      <w:r w:rsidR="00E156F2">
        <w:rPr>
          <w:szCs w:val="24"/>
        </w:rPr>
        <w:t>E</w:t>
      </w:r>
      <w:r w:rsidRPr="00FE3B4A">
        <w:rPr>
          <w:szCs w:val="24"/>
        </w:rPr>
        <w:t>xcept for significant relationship</w:t>
      </w:r>
      <w:r w:rsidR="00E156F2">
        <w:rPr>
          <w:szCs w:val="24"/>
        </w:rPr>
        <w:t>s</w:t>
      </w:r>
      <w:r w:rsidRPr="00FE3B4A">
        <w:rPr>
          <w:szCs w:val="24"/>
        </w:rPr>
        <w:t xml:space="preserve"> between the </w:t>
      </w:r>
      <w:r w:rsidRPr="00BC609E">
        <w:rPr>
          <w:i/>
          <w:szCs w:val="24"/>
        </w:rPr>
        <w:t>Object Memory Test</w:t>
      </w:r>
      <w:r w:rsidRPr="00FE3B4A">
        <w:rPr>
          <w:szCs w:val="24"/>
        </w:rPr>
        <w:t xml:space="preserve"> and the </w:t>
      </w:r>
      <w:r w:rsidRPr="00BC609E">
        <w:rPr>
          <w:i/>
          <w:szCs w:val="24"/>
        </w:rPr>
        <w:t>Old-New Unfamiliar Face Memory Test</w:t>
      </w:r>
      <w:r w:rsidR="00E156F2">
        <w:rPr>
          <w:szCs w:val="24"/>
        </w:rPr>
        <w:t>, probably due to</w:t>
      </w:r>
      <w:r w:rsidRPr="00FE3B4A">
        <w:rPr>
          <w:szCs w:val="24"/>
        </w:rPr>
        <w:t xml:space="preserve"> </w:t>
      </w:r>
      <w:r w:rsidR="00E156F2">
        <w:rPr>
          <w:szCs w:val="24"/>
        </w:rPr>
        <w:t>identical</w:t>
      </w:r>
      <w:r w:rsidRPr="00FE3B4A">
        <w:rPr>
          <w:szCs w:val="24"/>
        </w:rPr>
        <w:t xml:space="preserve"> test designs accessing similar memorial processes, there were </w:t>
      </w:r>
      <w:r w:rsidR="00810675">
        <w:rPr>
          <w:szCs w:val="24"/>
        </w:rPr>
        <w:t xml:space="preserve">also </w:t>
      </w:r>
      <w:r w:rsidRPr="00FE3B4A">
        <w:rPr>
          <w:szCs w:val="24"/>
        </w:rPr>
        <w:t xml:space="preserve">no relationships between face and object recognition. These results support </w:t>
      </w:r>
      <w:r>
        <w:rPr>
          <w:szCs w:val="24"/>
        </w:rPr>
        <w:t>previous research suggesting super-recognition</w:t>
      </w:r>
      <w:r w:rsidRPr="00FE3B4A">
        <w:rPr>
          <w:szCs w:val="24"/>
        </w:rPr>
        <w:t xml:space="preserve"> </w:t>
      </w:r>
      <w:r>
        <w:rPr>
          <w:szCs w:val="24"/>
        </w:rPr>
        <w:t>ability is</w:t>
      </w:r>
      <w:r w:rsidRPr="00FE3B4A">
        <w:rPr>
          <w:szCs w:val="24"/>
        </w:rPr>
        <w:t xml:space="preserve"> face-specific (</w:t>
      </w:r>
      <w:r w:rsidR="00F9315F">
        <w:rPr>
          <w:szCs w:val="24"/>
        </w:rPr>
        <w:t>Bobak, Bennetts, et al., 2016</w:t>
      </w:r>
      <w:r w:rsidRPr="00FE3B4A">
        <w:rPr>
          <w:szCs w:val="24"/>
        </w:rPr>
        <w:t xml:space="preserve">), as well as theoretical proposals suggesting that faces are </w:t>
      </w:r>
      <w:r w:rsidRPr="00FE3B4A">
        <w:rPr>
          <w:i/>
          <w:szCs w:val="24"/>
        </w:rPr>
        <w:t>special</w:t>
      </w:r>
      <w:r w:rsidRPr="00FE3B4A">
        <w:rPr>
          <w:szCs w:val="24"/>
        </w:rPr>
        <w:t xml:space="preserve"> in they are processed by </w:t>
      </w:r>
      <w:r w:rsidRPr="00FE3B4A">
        <w:rPr>
          <w:i/>
          <w:szCs w:val="24"/>
        </w:rPr>
        <w:t>domain-specific</w:t>
      </w:r>
      <w:r w:rsidRPr="00FE3B4A">
        <w:rPr>
          <w:szCs w:val="24"/>
        </w:rPr>
        <w:t xml:space="preserve"> cortical networks (e.g., Duchaine &amp; Nakayama, 2006), and prosopagnosia is associated with a breakdown of those networks</w:t>
      </w:r>
      <w:r>
        <w:rPr>
          <w:szCs w:val="24"/>
        </w:rPr>
        <w:t>.</w:t>
      </w:r>
      <w:r w:rsidRPr="00FE3B4A">
        <w:rPr>
          <w:szCs w:val="24"/>
        </w:rPr>
        <w:t xml:space="preserve"> An alternative </w:t>
      </w:r>
      <w:r w:rsidRPr="00FE3B4A">
        <w:rPr>
          <w:i/>
          <w:szCs w:val="24"/>
        </w:rPr>
        <w:t>domain-general</w:t>
      </w:r>
      <w:r w:rsidRPr="00FE3B4A">
        <w:rPr>
          <w:szCs w:val="24"/>
        </w:rPr>
        <w:t xml:space="preserve"> theoretical viewpoint based on face expertise is that prosopagnosia is associated with a failure of the processes involved in the recognition of any object for which the sufferer possesses expertise, in this case faces (e.g., Gauthier et al., 2000). However, conclusions are limited in that only one non-face test was included here. Super-recognisers may prove to be superior at many alternative visual processing tests not involving faces.</w:t>
      </w:r>
    </w:p>
    <w:p w:rsidR="00E156F2" w:rsidRDefault="00E156F2" w:rsidP="00F9315F">
      <w:pPr>
        <w:autoSpaceDE w:val="0"/>
        <w:autoSpaceDN w:val="0"/>
        <w:adjustRightInd w:val="0"/>
        <w:spacing w:line="480" w:lineRule="auto"/>
        <w:ind w:firstLine="720"/>
        <w:rPr>
          <w:szCs w:val="24"/>
        </w:rPr>
      </w:pPr>
      <w:r w:rsidRPr="00FE3B4A">
        <w:rPr>
          <w:szCs w:val="24"/>
        </w:rPr>
        <w:t xml:space="preserve">The </w:t>
      </w:r>
      <w:r w:rsidRPr="00F40688">
        <w:rPr>
          <w:i/>
          <w:szCs w:val="24"/>
        </w:rPr>
        <w:t>Famous Face Recognition Test</w:t>
      </w:r>
      <w:r w:rsidRPr="00FE3B4A">
        <w:rPr>
          <w:szCs w:val="24"/>
        </w:rPr>
        <w:t xml:space="preserve"> results </w:t>
      </w:r>
      <w:r>
        <w:rPr>
          <w:szCs w:val="24"/>
        </w:rPr>
        <w:t xml:space="preserve">also </w:t>
      </w:r>
      <w:r w:rsidRPr="00FE3B4A">
        <w:rPr>
          <w:szCs w:val="24"/>
        </w:rPr>
        <w:t>support the suggestion that super-recognisers may possess a larger-than-normal long term facial representation capacity, as they recognised a greater number of 12-year-old degraded celebrity faces</w:t>
      </w:r>
      <w:r>
        <w:rPr>
          <w:szCs w:val="24"/>
        </w:rPr>
        <w:t xml:space="preserve"> – some no longer appearing regularly in the media</w:t>
      </w:r>
      <w:r w:rsidRPr="00FE3B4A">
        <w:rPr>
          <w:szCs w:val="24"/>
        </w:rPr>
        <w:t xml:space="preserve">. Nevertheless, consistent with previous research (e.g., Lander </w:t>
      </w:r>
      <w:r w:rsidRPr="00FE3B4A">
        <w:rPr>
          <w:i/>
          <w:szCs w:val="24"/>
        </w:rPr>
        <w:t>et al</w:t>
      </w:r>
      <w:r w:rsidRPr="00FE3B4A">
        <w:rPr>
          <w:szCs w:val="24"/>
        </w:rPr>
        <w:t xml:space="preserve">., 2001), </w:t>
      </w:r>
      <w:r w:rsidR="0097021F">
        <w:rPr>
          <w:szCs w:val="24"/>
        </w:rPr>
        <w:t>performance was higher with moving images</w:t>
      </w:r>
      <w:r w:rsidRPr="00FE3B4A">
        <w:rPr>
          <w:szCs w:val="24"/>
        </w:rPr>
        <w:t xml:space="preserve">, </w:t>
      </w:r>
      <w:r w:rsidR="00EE0FEE">
        <w:rPr>
          <w:szCs w:val="24"/>
        </w:rPr>
        <w:t>with stronger effect sizes</w:t>
      </w:r>
      <w:r w:rsidRPr="00FE3B4A">
        <w:rPr>
          <w:szCs w:val="24"/>
        </w:rPr>
        <w:t xml:space="preserve"> greater for super-recognisers and police identifiers, but only on the unconditionalised hit rate data. One explanation could be that these groups more effectively extract the increased information available from the additional frames. However, effect sizes were small and further research is required to isolate processes. Regardless, the display of moving images on police wanted websites should enhance ident rates by all witnesses.  </w:t>
      </w:r>
    </w:p>
    <w:p w:rsidR="00031418" w:rsidRPr="00F9315F" w:rsidRDefault="00902787" w:rsidP="00F9315F">
      <w:pPr>
        <w:spacing w:line="480" w:lineRule="auto"/>
        <w:ind w:firstLine="720"/>
        <w:rPr>
          <w:szCs w:val="24"/>
        </w:rPr>
      </w:pPr>
      <w:r>
        <w:rPr>
          <w:szCs w:val="24"/>
        </w:rPr>
        <w:t xml:space="preserve">Superior performance on the extended version of the </w:t>
      </w:r>
      <w:r w:rsidRPr="00585523">
        <w:rPr>
          <w:szCs w:val="24"/>
        </w:rPr>
        <w:t>CFMT</w:t>
      </w:r>
      <w:r>
        <w:rPr>
          <w:szCs w:val="24"/>
        </w:rPr>
        <w:t xml:space="preserve"> (Russell et al., 2009) has been the primary </w:t>
      </w:r>
      <w:r w:rsidRPr="00902787">
        <w:rPr>
          <w:i/>
          <w:szCs w:val="24"/>
        </w:rPr>
        <w:t>objective</w:t>
      </w:r>
      <w:r>
        <w:rPr>
          <w:szCs w:val="24"/>
        </w:rPr>
        <w:t xml:space="preserve"> method of diagnosing super-recognition ability (e.g., </w:t>
      </w:r>
      <w:r w:rsidR="00F9315F">
        <w:rPr>
          <w:szCs w:val="24"/>
        </w:rPr>
        <w:t>Bobak, Bennetts, et al., 2016</w:t>
      </w:r>
      <w:r>
        <w:rPr>
          <w:szCs w:val="24"/>
        </w:rPr>
        <w:t xml:space="preserve">). A score of 90 out of 102 (88.2%) </w:t>
      </w:r>
      <w:r w:rsidR="00C24E39">
        <w:rPr>
          <w:szCs w:val="24"/>
        </w:rPr>
        <w:t>being</w:t>
      </w:r>
      <w:r>
        <w:rPr>
          <w:szCs w:val="24"/>
        </w:rPr>
        <w:t xml:space="preserve"> </w:t>
      </w:r>
      <w:r w:rsidR="002B1F7C">
        <w:rPr>
          <w:szCs w:val="24"/>
        </w:rPr>
        <w:t xml:space="preserve">the </w:t>
      </w:r>
      <w:r>
        <w:rPr>
          <w:szCs w:val="24"/>
        </w:rPr>
        <w:t xml:space="preserve">minimum standard. </w:t>
      </w:r>
      <w:r w:rsidR="00031418">
        <w:rPr>
          <w:szCs w:val="24"/>
        </w:rPr>
        <w:t>O</w:t>
      </w:r>
      <w:r w:rsidR="00031418" w:rsidRPr="00F244F9">
        <w:rPr>
          <w:szCs w:val="24"/>
        </w:rPr>
        <w:t>n a continuum of ability, such a label w</w:t>
      </w:r>
      <w:r w:rsidR="00031418">
        <w:rPr>
          <w:szCs w:val="24"/>
        </w:rPr>
        <w:t>ill always</w:t>
      </w:r>
      <w:r w:rsidR="00C24E39">
        <w:rPr>
          <w:szCs w:val="24"/>
        </w:rPr>
        <w:t xml:space="preserve"> be</w:t>
      </w:r>
      <w:r w:rsidR="00031418">
        <w:rPr>
          <w:szCs w:val="24"/>
        </w:rPr>
        <w:t xml:space="preserve"> </w:t>
      </w:r>
      <w:r w:rsidR="00031418" w:rsidRPr="00F244F9">
        <w:rPr>
          <w:szCs w:val="24"/>
        </w:rPr>
        <w:t>arbitrary</w:t>
      </w:r>
      <w:r w:rsidR="00031418">
        <w:rPr>
          <w:szCs w:val="24"/>
        </w:rPr>
        <w:t>, cutting off those fractionally below the selected mark. Nevertheless,</w:t>
      </w:r>
      <w:r w:rsidR="00031418" w:rsidRPr="00031418">
        <w:rPr>
          <w:szCs w:val="24"/>
        </w:rPr>
        <w:t xml:space="preserve"> </w:t>
      </w:r>
      <w:r w:rsidR="00031418">
        <w:rPr>
          <w:szCs w:val="24"/>
        </w:rPr>
        <w:t>t</w:t>
      </w:r>
      <w:r>
        <w:rPr>
          <w:szCs w:val="24"/>
        </w:rPr>
        <w:t xml:space="preserve">he individual analyses conducted here demonstrate that two </w:t>
      </w:r>
      <w:r w:rsidR="00031418">
        <w:rPr>
          <w:szCs w:val="24"/>
        </w:rPr>
        <w:t xml:space="preserve">out of ten (20%) </w:t>
      </w:r>
      <w:r>
        <w:rPr>
          <w:szCs w:val="24"/>
        </w:rPr>
        <w:t xml:space="preserve">super-recognisers (SR9, </w:t>
      </w:r>
      <w:r w:rsidR="00031418">
        <w:rPr>
          <w:szCs w:val="24"/>
        </w:rPr>
        <w:t>SR10</w:t>
      </w:r>
      <w:r>
        <w:rPr>
          <w:szCs w:val="24"/>
        </w:rPr>
        <w:t xml:space="preserve">) who </w:t>
      </w:r>
      <w:r w:rsidR="00031418">
        <w:rPr>
          <w:szCs w:val="24"/>
        </w:rPr>
        <w:t xml:space="preserve">easily </w:t>
      </w:r>
      <w:r>
        <w:rPr>
          <w:szCs w:val="24"/>
        </w:rPr>
        <w:t xml:space="preserve">exceeded this standard (CFMT scores = 96.1%; 93.1%) performed relatively poorly </w:t>
      </w:r>
      <w:r w:rsidR="00C24E39">
        <w:rPr>
          <w:szCs w:val="24"/>
        </w:rPr>
        <w:t>at</w:t>
      </w:r>
      <w:r>
        <w:rPr>
          <w:szCs w:val="24"/>
        </w:rPr>
        <w:t xml:space="preserve"> </w:t>
      </w:r>
      <w:r w:rsidR="00EF1561">
        <w:rPr>
          <w:szCs w:val="24"/>
        </w:rPr>
        <w:t>the four face processing tests</w:t>
      </w:r>
      <w:r>
        <w:rPr>
          <w:szCs w:val="24"/>
        </w:rPr>
        <w:t>.</w:t>
      </w:r>
      <w:r w:rsidR="008D1483">
        <w:rPr>
          <w:szCs w:val="24"/>
        </w:rPr>
        <w:t xml:space="preserve"> Indeed, </w:t>
      </w:r>
      <w:r w:rsidR="00651509">
        <w:rPr>
          <w:szCs w:val="24"/>
        </w:rPr>
        <w:t>believing</w:t>
      </w:r>
      <w:r w:rsidR="008D1483">
        <w:rPr>
          <w:szCs w:val="24"/>
        </w:rPr>
        <w:t xml:space="preserve"> that SR10’s </w:t>
      </w:r>
      <w:r w:rsidR="00651509">
        <w:rPr>
          <w:szCs w:val="24"/>
        </w:rPr>
        <w:t xml:space="preserve">exceptionally low </w:t>
      </w:r>
      <w:r w:rsidR="008D1483">
        <w:rPr>
          <w:szCs w:val="24"/>
        </w:rPr>
        <w:t xml:space="preserve">performance on the </w:t>
      </w:r>
      <w:r w:rsidR="008D1483" w:rsidRPr="00651509">
        <w:rPr>
          <w:i/>
          <w:szCs w:val="24"/>
        </w:rPr>
        <w:t>Glasgow Face Matching Test</w:t>
      </w:r>
      <w:r w:rsidR="008D1483">
        <w:rPr>
          <w:szCs w:val="24"/>
        </w:rPr>
        <w:t xml:space="preserve"> was potentially </w:t>
      </w:r>
      <w:r w:rsidR="00651509">
        <w:rPr>
          <w:szCs w:val="24"/>
        </w:rPr>
        <w:t>due to experimenter</w:t>
      </w:r>
      <w:bookmarkStart w:id="0" w:name="_GoBack"/>
      <w:bookmarkEnd w:id="0"/>
      <w:r w:rsidR="00651509">
        <w:rPr>
          <w:szCs w:val="24"/>
        </w:rPr>
        <w:t xml:space="preserve"> error, they were asked to take the test a second time a few months later. Their second performance virtually equalled their first.</w:t>
      </w:r>
      <w:r>
        <w:rPr>
          <w:szCs w:val="24"/>
        </w:rPr>
        <w:t xml:space="preserve"> As noted above, similar inconsistencies have been</w:t>
      </w:r>
      <w:r w:rsidR="00031418">
        <w:rPr>
          <w:szCs w:val="24"/>
        </w:rPr>
        <w:t xml:space="preserve"> found previous</w:t>
      </w:r>
      <w:r w:rsidR="002B1F7C">
        <w:rPr>
          <w:szCs w:val="24"/>
        </w:rPr>
        <w:t>ly</w:t>
      </w:r>
      <w:r w:rsidR="00031418">
        <w:rPr>
          <w:szCs w:val="24"/>
        </w:rPr>
        <w:t xml:space="preserve"> (</w:t>
      </w:r>
      <w:r w:rsidR="0089106E">
        <w:rPr>
          <w:szCs w:val="24"/>
        </w:rPr>
        <w:t>Bobak, Bennetts, et al., 2016</w:t>
      </w:r>
      <w:r w:rsidR="00031418" w:rsidRPr="00F9315F">
        <w:rPr>
          <w:szCs w:val="24"/>
        </w:rPr>
        <w:t>)</w:t>
      </w:r>
      <w:r w:rsidR="00EF1561" w:rsidRPr="00F9315F">
        <w:rPr>
          <w:szCs w:val="24"/>
        </w:rPr>
        <w:t>,</w:t>
      </w:r>
      <w:r w:rsidR="00031418" w:rsidRPr="00F9315F">
        <w:rPr>
          <w:szCs w:val="24"/>
        </w:rPr>
        <w:t xml:space="preserve"> and we agree with the authors that future research should examine the utility of the CFMT, or indeed of </w:t>
      </w:r>
      <w:r w:rsidR="00223E51" w:rsidRPr="00F9315F">
        <w:rPr>
          <w:szCs w:val="24"/>
        </w:rPr>
        <w:t>any other test used to</w:t>
      </w:r>
      <w:r w:rsidR="00C24E39" w:rsidRPr="00F9315F">
        <w:rPr>
          <w:szCs w:val="24"/>
        </w:rPr>
        <w:t xml:space="preserve"> </w:t>
      </w:r>
      <w:r w:rsidR="00223E51" w:rsidRPr="00F9315F">
        <w:rPr>
          <w:szCs w:val="24"/>
        </w:rPr>
        <w:t>diagnose</w:t>
      </w:r>
      <w:r w:rsidR="00031418" w:rsidRPr="00F9315F">
        <w:rPr>
          <w:szCs w:val="24"/>
        </w:rPr>
        <w:t xml:space="preserve"> </w:t>
      </w:r>
      <w:r w:rsidR="00810675" w:rsidRPr="00F9315F">
        <w:rPr>
          <w:szCs w:val="24"/>
        </w:rPr>
        <w:t>super-recognition</w:t>
      </w:r>
      <w:r w:rsidR="00031418" w:rsidRPr="00F9315F">
        <w:rPr>
          <w:szCs w:val="24"/>
        </w:rPr>
        <w:t xml:space="preserve"> ability.</w:t>
      </w:r>
      <w:r w:rsidR="00031418">
        <w:rPr>
          <w:b/>
          <w:szCs w:val="24"/>
        </w:rPr>
        <w:t xml:space="preserve"> </w:t>
      </w:r>
    </w:p>
    <w:p w:rsidR="00F60E4C" w:rsidRDefault="00EB47B3" w:rsidP="00F9315F">
      <w:pPr>
        <w:pStyle w:val="Heading1"/>
        <w:spacing w:before="0" w:beforeAutospacing="0" w:after="0" w:afterAutospacing="0" w:line="480" w:lineRule="auto"/>
        <w:ind w:firstLine="720"/>
        <w:textAlignment w:val="baseline"/>
        <w:rPr>
          <w:b w:val="0"/>
          <w:sz w:val="24"/>
          <w:szCs w:val="24"/>
        </w:rPr>
      </w:pPr>
      <w:r>
        <w:rPr>
          <w:b w:val="0"/>
          <w:sz w:val="24"/>
          <w:szCs w:val="24"/>
        </w:rPr>
        <w:t xml:space="preserve">For </w:t>
      </w:r>
      <w:r w:rsidR="00031418">
        <w:rPr>
          <w:b w:val="0"/>
          <w:sz w:val="24"/>
          <w:szCs w:val="24"/>
        </w:rPr>
        <w:t>similar</w:t>
      </w:r>
      <w:r>
        <w:rPr>
          <w:b w:val="0"/>
          <w:sz w:val="24"/>
          <w:szCs w:val="24"/>
        </w:rPr>
        <w:t xml:space="preserve"> reason</w:t>
      </w:r>
      <w:r w:rsidR="00031418">
        <w:rPr>
          <w:b w:val="0"/>
          <w:sz w:val="24"/>
          <w:szCs w:val="24"/>
        </w:rPr>
        <w:t xml:space="preserve">s, </w:t>
      </w:r>
      <w:r w:rsidR="004F30DE">
        <w:rPr>
          <w:b w:val="0"/>
          <w:sz w:val="24"/>
          <w:szCs w:val="24"/>
        </w:rPr>
        <w:t>based on individual performances on the tests reported here,</w:t>
      </w:r>
      <w:r w:rsidR="00031418">
        <w:rPr>
          <w:b w:val="0"/>
          <w:sz w:val="24"/>
          <w:szCs w:val="24"/>
        </w:rPr>
        <w:t xml:space="preserve"> it is not possible to suggest</w:t>
      </w:r>
      <w:r>
        <w:rPr>
          <w:b w:val="0"/>
          <w:sz w:val="24"/>
          <w:szCs w:val="24"/>
        </w:rPr>
        <w:t xml:space="preserve"> a </w:t>
      </w:r>
      <w:r w:rsidR="00810675">
        <w:rPr>
          <w:b w:val="0"/>
          <w:sz w:val="24"/>
          <w:szCs w:val="24"/>
        </w:rPr>
        <w:t xml:space="preserve">minimum </w:t>
      </w:r>
      <w:r>
        <w:rPr>
          <w:b w:val="0"/>
          <w:sz w:val="24"/>
          <w:szCs w:val="24"/>
        </w:rPr>
        <w:t>threshold for police identifier pool membership</w:t>
      </w:r>
      <w:r w:rsidR="00031418">
        <w:rPr>
          <w:b w:val="0"/>
          <w:sz w:val="24"/>
          <w:szCs w:val="24"/>
        </w:rPr>
        <w:t xml:space="preserve">. </w:t>
      </w:r>
      <w:r w:rsidR="004F30DE">
        <w:rPr>
          <w:b w:val="0"/>
          <w:sz w:val="24"/>
          <w:szCs w:val="24"/>
        </w:rPr>
        <w:t xml:space="preserve">Even though the scores </w:t>
      </w:r>
      <w:r w:rsidR="00C43351">
        <w:rPr>
          <w:b w:val="0"/>
          <w:sz w:val="24"/>
          <w:szCs w:val="24"/>
        </w:rPr>
        <w:t xml:space="preserve">of the lower performing police identifiers </w:t>
      </w:r>
      <w:r w:rsidR="004F30DE">
        <w:rPr>
          <w:b w:val="0"/>
          <w:sz w:val="24"/>
          <w:szCs w:val="24"/>
        </w:rPr>
        <w:t>may have been</w:t>
      </w:r>
      <w:r w:rsidR="001A03CB">
        <w:rPr>
          <w:b w:val="0"/>
          <w:sz w:val="24"/>
          <w:szCs w:val="24"/>
        </w:rPr>
        <w:t xml:space="preserve"> adversely</w:t>
      </w:r>
      <w:r w:rsidR="004F30DE">
        <w:rPr>
          <w:b w:val="0"/>
          <w:sz w:val="24"/>
          <w:szCs w:val="24"/>
        </w:rPr>
        <w:t xml:space="preserve"> influenced by the </w:t>
      </w:r>
      <w:r w:rsidR="00C24E39">
        <w:rPr>
          <w:b w:val="0"/>
          <w:sz w:val="24"/>
          <w:szCs w:val="24"/>
        </w:rPr>
        <w:t>design</w:t>
      </w:r>
      <w:r w:rsidR="004F30DE">
        <w:rPr>
          <w:b w:val="0"/>
          <w:sz w:val="24"/>
          <w:szCs w:val="24"/>
        </w:rPr>
        <w:t xml:space="preserve"> anomalies described above, an arbitrary cut off point </w:t>
      </w:r>
      <w:r w:rsidR="00223E51">
        <w:rPr>
          <w:b w:val="0"/>
          <w:sz w:val="24"/>
          <w:szCs w:val="24"/>
        </w:rPr>
        <w:t xml:space="preserve">would </w:t>
      </w:r>
      <w:r w:rsidR="00810675">
        <w:rPr>
          <w:b w:val="0"/>
          <w:sz w:val="24"/>
          <w:szCs w:val="24"/>
        </w:rPr>
        <w:t xml:space="preserve">still </w:t>
      </w:r>
      <w:r w:rsidR="004F30DE">
        <w:rPr>
          <w:b w:val="0"/>
          <w:sz w:val="24"/>
          <w:szCs w:val="24"/>
        </w:rPr>
        <w:t>exclude some w</w:t>
      </w:r>
      <w:r w:rsidR="00C27035">
        <w:rPr>
          <w:b w:val="0"/>
          <w:sz w:val="24"/>
          <w:szCs w:val="24"/>
        </w:rPr>
        <w:t xml:space="preserve">ho would otherwise make substantial numbers of idents. </w:t>
      </w:r>
      <w:r w:rsidR="001A03CB">
        <w:rPr>
          <w:b w:val="0"/>
          <w:sz w:val="24"/>
          <w:szCs w:val="24"/>
        </w:rPr>
        <w:t>Poor</w:t>
      </w:r>
      <w:r w:rsidR="00E238C5">
        <w:rPr>
          <w:b w:val="0"/>
          <w:sz w:val="24"/>
          <w:szCs w:val="24"/>
        </w:rPr>
        <w:t xml:space="preserve"> </w:t>
      </w:r>
      <w:r w:rsidR="001A03CB">
        <w:rPr>
          <w:b w:val="0"/>
          <w:sz w:val="24"/>
          <w:szCs w:val="24"/>
        </w:rPr>
        <w:t xml:space="preserve">test </w:t>
      </w:r>
      <w:r w:rsidR="00E238C5">
        <w:rPr>
          <w:b w:val="0"/>
          <w:sz w:val="24"/>
          <w:szCs w:val="24"/>
        </w:rPr>
        <w:t>performance</w:t>
      </w:r>
      <w:r w:rsidR="001A03CB">
        <w:rPr>
          <w:b w:val="0"/>
          <w:sz w:val="24"/>
          <w:szCs w:val="24"/>
        </w:rPr>
        <w:t>s</w:t>
      </w:r>
      <w:r w:rsidR="00E238C5">
        <w:rPr>
          <w:b w:val="0"/>
          <w:sz w:val="24"/>
          <w:szCs w:val="24"/>
        </w:rPr>
        <w:t xml:space="preserve"> </w:t>
      </w:r>
      <w:r w:rsidR="001A03CB">
        <w:rPr>
          <w:b w:val="0"/>
          <w:sz w:val="24"/>
          <w:szCs w:val="24"/>
        </w:rPr>
        <w:t>can</w:t>
      </w:r>
      <w:r w:rsidR="006868BC">
        <w:rPr>
          <w:b w:val="0"/>
          <w:sz w:val="24"/>
          <w:szCs w:val="24"/>
        </w:rPr>
        <w:t xml:space="preserve"> </w:t>
      </w:r>
      <w:r w:rsidR="00C24E39">
        <w:rPr>
          <w:b w:val="0"/>
          <w:sz w:val="24"/>
          <w:szCs w:val="24"/>
        </w:rPr>
        <w:t xml:space="preserve">also </w:t>
      </w:r>
      <w:r w:rsidR="006868BC">
        <w:rPr>
          <w:b w:val="0"/>
          <w:sz w:val="24"/>
          <w:szCs w:val="24"/>
        </w:rPr>
        <w:t xml:space="preserve">be explained simply by </w:t>
      </w:r>
      <w:r w:rsidR="00EF1561">
        <w:rPr>
          <w:b w:val="0"/>
          <w:sz w:val="24"/>
          <w:szCs w:val="24"/>
        </w:rPr>
        <w:t xml:space="preserve">some </w:t>
      </w:r>
      <w:r w:rsidR="001A03CB">
        <w:rPr>
          <w:b w:val="0"/>
          <w:sz w:val="24"/>
          <w:szCs w:val="24"/>
        </w:rPr>
        <w:t xml:space="preserve">police identifier’s </w:t>
      </w:r>
      <w:r w:rsidR="006868BC">
        <w:rPr>
          <w:b w:val="0"/>
          <w:sz w:val="24"/>
          <w:szCs w:val="24"/>
        </w:rPr>
        <w:t xml:space="preserve">high levels of familiarity with suspects who regularly get captured on camera – which in most cases would not require extraordinary ability. Indeed, </w:t>
      </w:r>
      <w:r w:rsidR="00C27035">
        <w:rPr>
          <w:b w:val="0"/>
          <w:sz w:val="24"/>
          <w:szCs w:val="24"/>
        </w:rPr>
        <w:t>i</w:t>
      </w:r>
      <w:r w:rsidR="00C27035" w:rsidRPr="00E32E98">
        <w:rPr>
          <w:b w:val="0"/>
          <w:sz w:val="24"/>
          <w:szCs w:val="24"/>
        </w:rPr>
        <w:t>n anecdotes</w:t>
      </w:r>
      <w:r w:rsidR="00C27035">
        <w:rPr>
          <w:b w:val="0"/>
          <w:sz w:val="24"/>
          <w:szCs w:val="24"/>
        </w:rPr>
        <w:t>,</w:t>
      </w:r>
      <w:r w:rsidR="00C27035" w:rsidRPr="00E32E98">
        <w:rPr>
          <w:b w:val="0"/>
          <w:sz w:val="24"/>
          <w:szCs w:val="24"/>
        </w:rPr>
        <w:t xml:space="preserve"> some claimed their idents </w:t>
      </w:r>
      <w:r w:rsidR="00C27035">
        <w:rPr>
          <w:b w:val="0"/>
          <w:sz w:val="24"/>
          <w:szCs w:val="24"/>
        </w:rPr>
        <w:t>were</w:t>
      </w:r>
      <w:r w:rsidR="00C27035" w:rsidRPr="00E32E98">
        <w:rPr>
          <w:b w:val="0"/>
          <w:sz w:val="24"/>
          <w:szCs w:val="24"/>
        </w:rPr>
        <w:t xml:space="preserve"> </w:t>
      </w:r>
      <w:r w:rsidR="00E238C5">
        <w:rPr>
          <w:b w:val="0"/>
          <w:sz w:val="24"/>
          <w:szCs w:val="24"/>
        </w:rPr>
        <w:t xml:space="preserve">often </w:t>
      </w:r>
      <w:r w:rsidR="00C27035" w:rsidRPr="00E32E98">
        <w:rPr>
          <w:b w:val="0"/>
          <w:sz w:val="24"/>
          <w:szCs w:val="24"/>
        </w:rPr>
        <w:t xml:space="preserve">based on cues such as distinctive clothing, hairstyle, body shape, gait, tattoos or </w:t>
      </w:r>
      <w:r w:rsidR="00C27035" w:rsidRPr="000F6EAC">
        <w:rPr>
          <w:b w:val="0"/>
          <w:sz w:val="24"/>
          <w:szCs w:val="24"/>
        </w:rPr>
        <w:t xml:space="preserve">scars, and that the face was sometimes a less important cue. Although the current research </w:t>
      </w:r>
      <w:r w:rsidR="00C27035">
        <w:rPr>
          <w:b w:val="0"/>
          <w:sz w:val="24"/>
          <w:szCs w:val="24"/>
        </w:rPr>
        <w:t>did not</w:t>
      </w:r>
      <w:r w:rsidR="00C27035" w:rsidRPr="000F6EAC">
        <w:rPr>
          <w:b w:val="0"/>
          <w:sz w:val="24"/>
          <w:szCs w:val="24"/>
        </w:rPr>
        <w:t xml:space="preserve"> test </w:t>
      </w:r>
      <w:r w:rsidR="00810675">
        <w:rPr>
          <w:b w:val="0"/>
          <w:sz w:val="24"/>
          <w:szCs w:val="24"/>
        </w:rPr>
        <w:t xml:space="preserve">claim </w:t>
      </w:r>
      <w:r w:rsidR="00C27035" w:rsidRPr="000F6EAC">
        <w:rPr>
          <w:b w:val="0"/>
          <w:sz w:val="24"/>
          <w:szCs w:val="24"/>
        </w:rPr>
        <w:t xml:space="preserve">veracity, to rule out this factor, none of the tests included targets with distinctive marks or </w:t>
      </w:r>
      <w:r w:rsidR="00585523">
        <w:rPr>
          <w:b w:val="0"/>
          <w:sz w:val="24"/>
          <w:szCs w:val="24"/>
        </w:rPr>
        <w:t xml:space="preserve">were </w:t>
      </w:r>
      <w:r w:rsidR="00C27035" w:rsidRPr="000F6EAC">
        <w:rPr>
          <w:b w:val="0"/>
          <w:sz w:val="24"/>
          <w:szCs w:val="24"/>
        </w:rPr>
        <w:t>depicted wearing the same clothing in learning and test phases.</w:t>
      </w:r>
      <w:r w:rsidR="00C27035">
        <w:rPr>
          <w:b w:val="0"/>
          <w:sz w:val="24"/>
          <w:szCs w:val="24"/>
        </w:rPr>
        <w:t xml:space="preserve"> </w:t>
      </w:r>
    </w:p>
    <w:p w:rsidR="00AD3F1F" w:rsidRPr="00902787" w:rsidRDefault="00F60E4C" w:rsidP="00902787">
      <w:pPr>
        <w:pStyle w:val="Heading1"/>
        <w:spacing w:before="0" w:beforeAutospacing="0" w:after="0" w:afterAutospacing="0" w:line="480" w:lineRule="auto"/>
        <w:ind w:firstLine="720"/>
        <w:textAlignment w:val="baseline"/>
        <w:rPr>
          <w:b w:val="0"/>
          <w:sz w:val="24"/>
          <w:szCs w:val="24"/>
        </w:rPr>
      </w:pPr>
      <w:r>
        <w:rPr>
          <w:b w:val="0"/>
          <w:sz w:val="24"/>
          <w:szCs w:val="24"/>
        </w:rPr>
        <w:t>T</w:t>
      </w:r>
      <w:r w:rsidR="004F30DE" w:rsidRPr="00F244F9">
        <w:rPr>
          <w:b w:val="0"/>
          <w:sz w:val="24"/>
          <w:szCs w:val="24"/>
        </w:rPr>
        <w:t>he results</w:t>
      </w:r>
      <w:r w:rsidR="004F30DE">
        <w:rPr>
          <w:b w:val="0"/>
          <w:sz w:val="24"/>
          <w:szCs w:val="24"/>
        </w:rPr>
        <w:t xml:space="preserve"> of </w:t>
      </w:r>
      <w:r w:rsidR="001A03CB">
        <w:rPr>
          <w:b w:val="0"/>
          <w:sz w:val="24"/>
          <w:szCs w:val="24"/>
        </w:rPr>
        <w:t>many</w:t>
      </w:r>
      <w:r w:rsidR="004F30DE">
        <w:rPr>
          <w:b w:val="0"/>
          <w:sz w:val="24"/>
          <w:szCs w:val="24"/>
        </w:rPr>
        <w:t xml:space="preserve"> police identifiers who do show a superior </w:t>
      </w:r>
      <w:r w:rsidR="00C43351">
        <w:rPr>
          <w:b w:val="0"/>
          <w:sz w:val="24"/>
          <w:szCs w:val="24"/>
        </w:rPr>
        <w:t xml:space="preserve">pattern of </w:t>
      </w:r>
      <w:r w:rsidR="004F30DE">
        <w:rPr>
          <w:b w:val="0"/>
          <w:sz w:val="24"/>
          <w:szCs w:val="24"/>
        </w:rPr>
        <w:t xml:space="preserve">performance on the tests reported here; </w:t>
      </w:r>
      <w:r w:rsidR="00F244F9">
        <w:rPr>
          <w:b w:val="0"/>
          <w:sz w:val="24"/>
          <w:szCs w:val="24"/>
        </w:rPr>
        <w:t>together with the finding</w:t>
      </w:r>
      <w:r w:rsidR="00C27035">
        <w:rPr>
          <w:b w:val="0"/>
          <w:sz w:val="24"/>
          <w:szCs w:val="24"/>
        </w:rPr>
        <w:t>s</w:t>
      </w:r>
      <w:r w:rsidR="00F244F9">
        <w:rPr>
          <w:b w:val="0"/>
          <w:sz w:val="24"/>
          <w:szCs w:val="24"/>
        </w:rPr>
        <w:t xml:space="preserve"> of Robertson et al. (2016), </w:t>
      </w:r>
      <w:r w:rsidR="00651509">
        <w:rPr>
          <w:b w:val="0"/>
          <w:sz w:val="24"/>
          <w:szCs w:val="24"/>
        </w:rPr>
        <w:t xml:space="preserve">nevertheless </w:t>
      </w:r>
      <w:r w:rsidR="004F30DE">
        <w:rPr>
          <w:b w:val="0"/>
          <w:sz w:val="24"/>
          <w:szCs w:val="24"/>
        </w:rPr>
        <w:t xml:space="preserve">suggest that it would be a worthwhile policy </w:t>
      </w:r>
      <w:r w:rsidR="00223E51">
        <w:rPr>
          <w:b w:val="0"/>
          <w:sz w:val="24"/>
          <w:szCs w:val="24"/>
        </w:rPr>
        <w:t>measuring</w:t>
      </w:r>
      <w:r w:rsidR="004F30DE">
        <w:rPr>
          <w:b w:val="0"/>
          <w:sz w:val="24"/>
          <w:szCs w:val="24"/>
        </w:rPr>
        <w:t xml:space="preserve"> the face processing abilities of all</w:t>
      </w:r>
      <w:r w:rsidR="001A03CB">
        <w:rPr>
          <w:b w:val="0"/>
          <w:sz w:val="24"/>
          <w:szCs w:val="24"/>
        </w:rPr>
        <w:t xml:space="preserve"> police officers</w:t>
      </w:r>
      <w:r w:rsidR="004F30DE">
        <w:rPr>
          <w:b w:val="0"/>
          <w:sz w:val="24"/>
          <w:szCs w:val="24"/>
        </w:rPr>
        <w:t xml:space="preserve">. As has </w:t>
      </w:r>
      <w:r w:rsidR="00C24E39">
        <w:rPr>
          <w:b w:val="0"/>
          <w:sz w:val="24"/>
          <w:szCs w:val="24"/>
        </w:rPr>
        <w:t>proved</w:t>
      </w:r>
      <w:r w:rsidR="004F30DE">
        <w:rPr>
          <w:b w:val="0"/>
          <w:sz w:val="24"/>
          <w:szCs w:val="24"/>
        </w:rPr>
        <w:t xml:space="preserve"> so successful </w:t>
      </w:r>
      <w:r w:rsidR="00C24E39">
        <w:rPr>
          <w:b w:val="0"/>
          <w:sz w:val="24"/>
          <w:szCs w:val="24"/>
        </w:rPr>
        <w:t>for the</w:t>
      </w:r>
      <w:r w:rsidR="004F30DE">
        <w:rPr>
          <w:b w:val="0"/>
          <w:sz w:val="24"/>
          <w:szCs w:val="24"/>
        </w:rPr>
        <w:t xml:space="preserve"> London MPS, giving </w:t>
      </w:r>
      <w:r w:rsidR="00810675">
        <w:rPr>
          <w:b w:val="0"/>
          <w:sz w:val="24"/>
          <w:szCs w:val="24"/>
        </w:rPr>
        <w:t>super-recogniser police</w:t>
      </w:r>
      <w:r w:rsidR="004F30DE">
        <w:rPr>
          <w:b w:val="0"/>
          <w:sz w:val="24"/>
          <w:szCs w:val="24"/>
        </w:rPr>
        <w:t xml:space="preserve"> time out of their normal roles to view crime scene images should </w:t>
      </w:r>
      <w:r>
        <w:rPr>
          <w:b w:val="0"/>
          <w:sz w:val="24"/>
          <w:szCs w:val="24"/>
        </w:rPr>
        <w:t>increase</w:t>
      </w:r>
      <w:r w:rsidR="004F30DE">
        <w:rPr>
          <w:b w:val="0"/>
          <w:sz w:val="24"/>
          <w:szCs w:val="24"/>
        </w:rPr>
        <w:t xml:space="preserve"> suspect identification and sentencing</w:t>
      </w:r>
      <w:r w:rsidR="004F30DE" w:rsidRPr="004F30DE">
        <w:rPr>
          <w:b w:val="0"/>
          <w:sz w:val="24"/>
          <w:szCs w:val="24"/>
        </w:rPr>
        <w:t xml:space="preserve"> </w:t>
      </w:r>
      <w:r w:rsidR="004F30DE">
        <w:rPr>
          <w:b w:val="0"/>
          <w:sz w:val="24"/>
          <w:szCs w:val="24"/>
        </w:rPr>
        <w:t xml:space="preserve">rates. </w:t>
      </w:r>
      <w:r w:rsidR="002B02DE">
        <w:rPr>
          <w:b w:val="0"/>
          <w:sz w:val="24"/>
          <w:szCs w:val="24"/>
        </w:rPr>
        <w:t>However, t</w:t>
      </w:r>
      <w:r w:rsidR="00F244F9" w:rsidRPr="007230FF">
        <w:rPr>
          <w:b w:val="0"/>
          <w:sz w:val="24"/>
          <w:szCs w:val="24"/>
        </w:rPr>
        <w:t xml:space="preserve">he </w:t>
      </w:r>
      <w:r w:rsidR="00C27035">
        <w:rPr>
          <w:b w:val="0"/>
          <w:sz w:val="24"/>
          <w:szCs w:val="24"/>
        </w:rPr>
        <w:t xml:space="preserve">variability in </w:t>
      </w:r>
      <w:r w:rsidR="00625C14">
        <w:rPr>
          <w:b w:val="0"/>
          <w:sz w:val="24"/>
          <w:szCs w:val="24"/>
        </w:rPr>
        <w:t xml:space="preserve">test </w:t>
      </w:r>
      <w:r w:rsidR="00C27035">
        <w:rPr>
          <w:b w:val="0"/>
          <w:sz w:val="24"/>
          <w:szCs w:val="24"/>
        </w:rPr>
        <w:t>p</w:t>
      </w:r>
      <w:r w:rsidR="00F244F9" w:rsidRPr="007230FF">
        <w:rPr>
          <w:b w:val="0"/>
          <w:sz w:val="24"/>
          <w:szCs w:val="24"/>
        </w:rPr>
        <w:t>erformance</w:t>
      </w:r>
      <w:r w:rsidR="004F30DE">
        <w:rPr>
          <w:b w:val="0"/>
          <w:sz w:val="24"/>
          <w:szCs w:val="24"/>
        </w:rPr>
        <w:t xml:space="preserve">s, </w:t>
      </w:r>
      <w:r w:rsidR="00F244F9" w:rsidRPr="007230FF">
        <w:rPr>
          <w:b w:val="0"/>
          <w:sz w:val="24"/>
          <w:szCs w:val="24"/>
        </w:rPr>
        <w:t xml:space="preserve">also supports the proposal that </w:t>
      </w:r>
      <w:r w:rsidR="00C43351">
        <w:rPr>
          <w:b w:val="0"/>
          <w:sz w:val="24"/>
          <w:szCs w:val="24"/>
        </w:rPr>
        <w:t>a range of</w:t>
      </w:r>
      <w:r w:rsidR="00C27035">
        <w:rPr>
          <w:b w:val="0"/>
          <w:sz w:val="24"/>
          <w:szCs w:val="24"/>
        </w:rPr>
        <w:t xml:space="preserve"> tests might be required for </w:t>
      </w:r>
      <w:r w:rsidR="00C43351">
        <w:rPr>
          <w:b w:val="0"/>
          <w:sz w:val="24"/>
          <w:szCs w:val="24"/>
        </w:rPr>
        <w:t xml:space="preserve">selection to </w:t>
      </w:r>
      <w:r w:rsidR="00C27035">
        <w:rPr>
          <w:b w:val="0"/>
          <w:sz w:val="24"/>
          <w:szCs w:val="24"/>
        </w:rPr>
        <w:t>specific</w:t>
      </w:r>
      <w:r w:rsidR="00F244F9" w:rsidRPr="007230FF">
        <w:rPr>
          <w:b w:val="0"/>
          <w:sz w:val="24"/>
          <w:szCs w:val="24"/>
        </w:rPr>
        <w:t xml:space="preserve"> </w:t>
      </w:r>
      <w:r w:rsidR="002B02DE">
        <w:rPr>
          <w:b w:val="0"/>
          <w:sz w:val="24"/>
          <w:szCs w:val="24"/>
        </w:rPr>
        <w:t>operation</w:t>
      </w:r>
      <w:r w:rsidR="00C27035">
        <w:rPr>
          <w:b w:val="0"/>
          <w:sz w:val="24"/>
          <w:szCs w:val="24"/>
        </w:rPr>
        <w:t xml:space="preserve">s that require </w:t>
      </w:r>
      <w:r w:rsidR="004F30DE">
        <w:rPr>
          <w:b w:val="0"/>
          <w:sz w:val="24"/>
          <w:szCs w:val="24"/>
        </w:rPr>
        <w:t xml:space="preserve">different types of </w:t>
      </w:r>
      <w:r w:rsidR="00C27035">
        <w:rPr>
          <w:b w:val="0"/>
          <w:sz w:val="24"/>
          <w:szCs w:val="24"/>
        </w:rPr>
        <w:t>superior face processing ability</w:t>
      </w:r>
      <w:r w:rsidR="002B02DE">
        <w:rPr>
          <w:b w:val="0"/>
          <w:sz w:val="24"/>
          <w:szCs w:val="24"/>
        </w:rPr>
        <w:t>.</w:t>
      </w:r>
    </w:p>
    <w:p w:rsidR="00A863D8" w:rsidRPr="00FE3B4A" w:rsidRDefault="00721968" w:rsidP="00A863D8">
      <w:pPr>
        <w:autoSpaceDE w:val="0"/>
        <w:autoSpaceDN w:val="0"/>
        <w:adjustRightInd w:val="0"/>
        <w:spacing w:line="480" w:lineRule="auto"/>
        <w:ind w:firstLine="720"/>
        <w:rPr>
          <w:szCs w:val="24"/>
        </w:rPr>
      </w:pPr>
      <w:r w:rsidRPr="00FE3B4A">
        <w:rPr>
          <w:szCs w:val="24"/>
          <w:lang w:eastAsia="en-GB"/>
        </w:rPr>
        <w:t xml:space="preserve">There are a number of factors that limit conclusions. </w:t>
      </w:r>
      <w:r w:rsidR="00BE677B">
        <w:rPr>
          <w:szCs w:val="24"/>
          <w:lang w:eastAsia="en-GB"/>
        </w:rPr>
        <w:t>S</w:t>
      </w:r>
      <w:r w:rsidRPr="00FE3B4A">
        <w:rPr>
          <w:szCs w:val="24"/>
          <w:lang w:eastAsia="en-GB"/>
        </w:rPr>
        <w:t xml:space="preserve">uper-recogniser numbers were low – although more than for </w:t>
      </w:r>
      <w:r w:rsidR="00BC609E">
        <w:rPr>
          <w:szCs w:val="24"/>
          <w:lang w:eastAsia="en-GB"/>
        </w:rPr>
        <w:t xml:space="preserve">any previous published </w:t>
      </w:r>
      <w:r w:rsidRPr="00FE3B4A">
        <w:rPr>
          <w:szCs w:val="24"/>
          <w:lang w:eastAsia="en-GB"/>
        </w:rPr>
        <w:t xml:space="preserve">research. </w:t>
      </w:r>
      <w:r w:rsidR="00BE677B">
        <w:rPr>
          <w:szCs w:val="24"/>
          <w:lang w:eastAsia="en-GB"/>
        </w:rPr>
        <w:t xml:space="preserve">Moreover, the police identifiers tested comprise a minority of the MPS pool, and the abilities of the remainder cannot be assumed. However, ident rates have continued to rise </w:t>
      </w:r>
      <w:r w:rsidR="00FD55EF">
        <w:rPr>
          <w:szCs w:val="24"/>
          <w:lang w:eastAsia="en-GB"/>
        </w:rPr>
        <w:t>as pool membership has increased</w:t>
      </w:r>
      <w:r w:rsidR="00BE677B">
        <w:rPr>
          <w:szCs w:val="24"/>
          <w:lang w:eastAsia="en-GB"/>
        </w:rPr>
        <w:t xml:space="preserve">, suggesting the group tested here is unlikely to be unrepresentative. </w:t>
      </w:r>
      <w:r w:rsidRPr="00FE3B4A">
        <w:rPr>
          <w:szCs w:val="24"/>
          <w:lang w:eastAsia="en-GB"/>
        </w:rPr>
        <w:t xml:space="preserve">In addition, most participants, and all stimuli were white-Caucasian, and as a result these results do not inform as to whether super-recognisers display the typical cross-ethnicity </w:t>
      </w:r>
      <w:r w:rsidRPr="00FE3B4A">
        <w:rPr>
          <w:rFonts w:eastAsia="NewCenturySchlbkLTStd-Roman"/>
          <w:szCs w:val="24"/>
          <w:lang w:eastAsia="en-GB"/>
        </w:rPr>
        <w:t>(</w:t>
      </w:r>
      <w:r w:rsidR="00651509" w:rsidRPr="00FE3B4A">
        <w:rPr>
          <w:rFonts w:eastAsia="NewCenturySchlbkLTStd-Roman"/>
          <w:szCs w:val="24"/>
          <w:lang w:eastAsia="en-GB"/>
        </w:rPr>
        <w:t xml:space="preserve">for a meta-analysis </w:t>
      </w:r>
      <w:r w:rsidRPr="00FE3B4A">
        <w:rPr>
          <w:rFonts w:eastAsia="NewCenturySchlbkLTStd-Roman"/>
          <w:szCs w:val="24"/>
          <w:lang w:eastAsia="en-GB"/>
        </w:rPr>
        <w:t xml:space="preserve">see Meissner &amp; Brigham, 2001) </w:t>
      </w:r>
      <w:r w:rsidRPr="00FE3B4A">
        <w:rPr>
          <w:szCs w:val="24"/>
          <w:lang w:eastAsia="en-GB"/>
        </w:rPr>
        <w:t>or cross-age effect</w:t>
      </w:r>
      <w:r w:rsidR="001A03CB">
        <w:rPr>
          <w:szCs w:val="24"/>
          <w:lang w:eastAsia="en-GB"/>
        </w:rPr>
        <w:t>s</w:t>
      </w:r>
      <w:r w:rsidRPr="00FE3B4A">
        <w:rPr>
          <w:szCs w:val="24"/>
          <w:lang w:eastAsia="en-GB"/>
        </w:rPr>
        <w:t xml:space="preserve"> (e.g., </w:t>
      </w:r>
      <w:r w:rsidRPr="00FE3B4A">
        <w:rPr>
          <w:rFonts w:eastAsia="NewCenturySchlbkLTStd-Roman"/>
          <w:szCs w:val="24"/>
          <w:lang w:eastAsia="en-GB"/>
        </w:rPr>
        <w:t xml:space="preserve">Perfect &amp; Moon, 2005) </w:t>
      </w:r>
      <w:r w:rsidRPr="00FE3B4A">
        <w:rPr>
          <w:szCs w:val="24"/>
          <w:lang w:eastAsia="en-GB"/>
        </w:rPr>
        <w:t xml:space="preserve">in which performance is normally worse to other-group </w:t>
      </w:r>
      <w:r w:rsidR="001A03CB">
        <w:rPr>
          <w:szCs w:val="24"/>
          <w:lang w:eastAsia="en-GB"/>
        </w:rPr>
        <w:t>faces.</w:t>
      </w:r>
      <w:r w:rsidRPr="00FE3B4A">
        <w:rPr>
          <w:szCs w:val="24"/>
          <w:lang w:eastAsia="en-GB"/>
        </w:rPr>
        <w:t xml:space="preserve"> </w:t>
      </w:r>
      <w:r w:rsidR="00A863D8">
        <w:rPr>
          <w:szCs w:val="24"/>
          <w:lang w:eastAsia="en-GB"/>
        </w:rPr>
        <w:t>In addition, l</w:t>
      </w:r>
      <w:r w:rsidR="00A863D8" w:rsidRPr="00FE3B4A">
        <w:rPr>
          <w:szCs w:val="24"/>
        </w:rPr>
        <w:t>earning phase face exposure was only 5-sec in both unf</w:t>
      </w:r>
      <w:r w:rsidR="00A863D8">
        <w:rPr>
          <w:szCs w:val="24"/>
        </w:rPr>
        <w:t xml:space="preserve">amiliar face </w:t>
      </w:r>
      <w:r w:rsidR="001A03CB">
        <w:rPr>
          <w:szCs w:val="24"/>
        </w:rPr>
        <w:t>memory</w:t>
      </w:r>
      <w:r w:rsidR="00A863D8">
        <w:rPr>
          <w:szCs w:val="24"/>
        </w:rPr>
        <w:t xml:space="preserve"> tests. </w:t>
      </w:r>
      <w:r w:rsidR="00A863D8" w:rsidRPr="00FE3B4A">
        <w:rPr>
          <w:rFonts w:eastAsia="NewCenturySchlbkLTStd-Roman"/>
          <w:szCs w:val="24"/>
          <w:lang w:eastAsia="en-GB"/>
        </w:rPr>
        <w:t xml:space="preserve">Longer exposure would likely improve performance (Bornstein, Deffenbacher, Penrod, &amp; McGorty, 2012), although longer delays between learning and test would likely reduce accuracy </w:t>
      </w:r>
      <w:r w:rsidR="00A863D8" w:rsidRPr="00FE3B4A">
        <w:rPr>
          <w:szCs w:val="24"/>
        </w:rPr>
        <w:t>(for a meta-analysis see Deffenbacher, Bornstein, McGorty, &amp; Penrod, 2008). However, conclusions are limited due to the short term nature of these tasks</w:t>
      </w:r>
      <w:r w:rsidR="00A863D8" w:rsidRPr="00FE3B4A">
        <w:rPr>
          <w:rFonts w:eastAsia="NewCenturySchlbkLTStd-Roman"/>
          <w:szCs w:val="24"/>
          <w:lang w:eastAsia="en-GB"/>
        </w:rPr>
        <w:t>.</w:t>
      </w:r>
      <w:r w:rsidR="00A863D8" w:rsidRPr="00FE3B4A">
        <w:rPr>
          <w:szCs w:val="24"/>
        </w:rPr>
        <w:t xml:space="preserve"> </w:t>
      </w:r>
    </w:p>
    <w:p w:rsidR="00721968" w:rsidRPr="00FE3B4A" w:rsidRDefault="00721968" w:rsidP="00721968">
      <w:pPr>
        <w:autoSpaceDE w:val="0"/>
        <w:autoSpaceDN w:val="0"/>
        <w:adjustRightInd w:val="0"/>
        <w:spacing w:line="480" w:lineRule="auto"/>
        <w:ind w:firstLine="720"/>
        <w:rPr>
          <w:szCs w:val="24"/>
          <w:shd w:val="clear" w:color="auto" w:fill="FFFFFF"/>
        </w:rPr>
      </w:pPr>
      <w:r w:rsidRPr="00FE3B4A">
        <w:rPr>
          <w:szCs w:val="24"/>
        </w:rPr>
        <w:t>The issue of motivation should</w:t>
      </w:r>
      <w:r w:rsidR="00A82D08">
        <w:rPr>
          <w:szCs w:val="24"/>
        </w:rPr>
        <w:t xml:space="preserve"> also</w:t>
      </w:r>
      <w:r w:rsidRPr="00FE3B4A">
        <w:rPr>
          <w:szCs w:val="24"/>
        </w:rPr>
        <w:t xml:space="preserve"> be considered when examining between-group differences on any cognitive test (see </w:t>
      </w:r>
      <w:r w:rsidRPr="00FE3B4A">
        <w:rPr>
          <w:szCs w:val="24"/>
          <w:shd w:val="clear" w:color="auto" w:fill="FFFFFF"/>
        </w:rPr>
        <w:t>Duckworth, Quinn, Lynam, Loeber, &amp; Sto</w:t>
      </w:r>
      <w:r w:rsidR="00C43351">
        <w:rPr>
          <w:szCs w:val="24"/>
          <w:shd w:val="clear" w:color="auto" w:fill="FFFFFF"/>
        </w:rPr>
        <w:t>uthamer-Loeber, 2011). O</w:t>
      </w:r>
      <w:r w:rsidRPr="00FE3B4A">
        <w:rPr>
          <w:szCs w:val="24"/>
        </w:rPr>
        <w:t xml:space="preserve">ffering rewards can enhance face </w:t>
      </w:r>
      <w:r w:rsidR="00EF1561">
        <w:rPr>
          <w:szCs w:val="24"/>
        </w:rPr>
        <w:t>matching</w:t>
      </w:r>
      <w:r w:rsidRPr="00FE3B4A">
        <w:rPr>
          <w:szCs w:val="24"/>
        </w:rPr>
        <w:t xml:space="preserve"> test performance (</w:t>
      </w:r>
      <w:r w:rsidRPr="00FE3B4A">
        <w:rPr>
          <w:rFonts w:eastAsia="NewCenturySchlbkLTStd-Roman"/>
          <w:szCs w:val="24"/>
          <w:lang w:eastAsia="en-GB"/>
        </w:rPr>
        <w:t>Moore &amp; Johnston, 2013)</w:t>
      </w:r>
      <w:r w:rsidR="001A03CB">
        <w:rPr>
          <w:szCs w:val="24"/>
        </w:rPr>
        <w:t>, and</w:t>
      </w:r>
      <w:r w:rsidRPr="00FE3B4A">
        <w:rPr>
          <w:szCs w:val="24"/>
        </w:rPr>
        <w:t xml:space="preserve"> </w:t>
      </w:r>
      <w:r w:rsidR="001A03CB">
        <w:rPr>
          <w:szCs w:val="24"/>
          <w:shd w:val="clear" w:color="auto" w:fill="FFFFFF"/>
        </w:rPr>
        <w:t>i</w:t>
      </w:r>
      <w:r w:rsidRPr="00FE3B4A">
        <w:rPr>
          <w:szCs w:val="24"/>
          <w:shd w:val="clear" w:color="auto" w:fill="FFFFFF"/>
        </w:rPr>
        <w:t xml:space="preserve">t might be expected that due to their ident successes, the police identifiers might gain intrinsic motivation from </w:t>
      </w:r>
      <w:r w:rsidR="00BA00B4" w:rsidRPr="00FE3B4A">
        <w:rPr>
          <w:szCs w:val="24"/>
          <w:shd w:val="clear" w:color="auto" w:fill="FFFFFF"/>
        </w:rPr>
        <w:t xml:space="preserve">face processing </w:t>
      </w:r>
      <w:r w:rsidRPr="00FE3B4A">
        <w:rPr>
          <w:szCs w:val="24"/>
          <w:shd w:val="clear" w:color="auto" w:fill="FFFFFF"/>
        </w:rPr>
        <w:t xml:space="preserve">competence tasks (See Deci, 1971, </w:t>
      </w:r>
      <w:r w:rsidRPr="00FE3B4A">
        <w:t>White, 1959</w:t>
      </w:r>
      <w:r w:rsidR="00BA00B4" w:rsidRPr="00FE3B4A">
        <w:rPr>
          <w:szCs w:val="24"/>
          <w:shd w:val="clear" w:color="auto" w:fill="FFFFFF"/>
        </w:rPr>
        <w:t>)</w:t>
      </w:r>
      <w:r w:rsidRPr="00FE3B4A">
        <w:rPr>
          <w:szCs w:val="24"/>
          <w:shd w:val="clear" w:color="auto" w:fill="FFFFFF"/>
        </w:rPr>
        <w:t xml:space="preserve">. Indeed, their (slightly) lower performance on the </w:t>
      </w:r>
      <w:r w:rsidRPr="00F40688">
        <w:rPr>
          <w:i/>
          <w:szCs w:val="24"/>
          <w:shd w:val="clear" w:color="auto" w:fill="FFFFFF"/>
        </w:rPr>
        <w:t>Object Memory Test</w:t>
      </w:r>
      <w:r w:rsidRPr="00FE3B4A">
        <w:rPr>
          <w:szCs w:val="24"/>
          <w:shd w:val="clear" w:color="auto" w:fill="FFFFFF"/>
        </w:rPr>
        <w:t xml:space="preserve">, </w:t>
      </w:r>
      <w:r w:rsidR="00F40688">
        <w:rPr>
          <w:szCs w:val="24"/>
          <w:shd w:val="clear" w:color="auto" w:fill="FFFFFF"/>
        </w:rPr>
        <w:t xml:space="preserve">which did not </w:t>
      </w:r>
      <w:r w:rsidRPr="00FE3B4A">
        <w:rPr>
          <w:szCs w:val="24"/>
          <w:shd w:val="clear" w:color="auto" w:fill="FFFFFF"/>
        </w:rPr>
        <w:t>includ</w:t>
      </w:r>
      <w:r w:rsidR="00F40688">
        <w:rPr>
          <w:szCs w:val="24"/>
          <w:shd w:val="clear" w:color="auto" w:fill="FFFFFF"/>
        </w:rPr>
        <w:t>e</w:t>
      </w:r>
      <w:r w:rsidRPr="00FE3B4A">
        <w:rPr>
          <w:szCs w:val="24"/>
          <w:shd w:val="clear" w:color="auto" w:fill="FFFFFF"/>
        </w:rPr>
        <w:t xml:space="preserve"> faces, might suggest lower motivation on that task alone. </w:t>
      </w:r>
      <w:r w:rsidRPr="00FE3B4A">
        <w:rPr>
          <w:szCs w:val="24"/>
        </w:rPr>
        <w:t>However, motivational influence</w:t>
      </w:r>
      <w:r w:rsidR="00810675">
        <w:rPr>
          <w:szCs w:val="24"/>
        </w:rPr>
        <w:t>s</w:t>
      </w:r>
      <w:r w:rsidRPr="00FE3B4A">
        <w:rPr>
          <w:szCs w:val="24"/>
        </w:rPr>
        <w:t xml:space="preserve"> may be limited. Previous findings have found no differences between students and either </w:t>
      </w:r>
      <w:r w:rsidR="00A82D08">
        <w:rPr>
          <w:szCs w:val="24"/>
        </w:rPr>
        <w:t xml:space="preserve">non-specialist </w:t>
      </w:r>
      <w:r w:rsidRPr="00FE3B4A">
        <w:rPr>
          <w:szCs w:val="24"/>
        </w:rPr>
        <w:t>police (e.g., Burton et al., 1999) or passp</w:t>
      </w:r>
      <w:r w:rsidR="00D346CF">
        <w:rPr>
          <w:szCs w:val="24"/>
        </w:rPr>
        <w:t>ort officers (White et al., 2014</w:t>
      </w:r>
      <w:r w:rsidRPr="00FE3B4A">
        <w:rPr>
          <w:szCs w:val="24"/>
        </w:rPr>
        <w:t xml:space="preserve">) at face matching. Furthermore, the high control performance on the </w:t>
      </w:r>
      <w:r w:rsidRPr="00F40688">
        <w:rPr>
          <w:i/>
          <w:szCs w:val="24"/>
        </w:rPr>
        <w:t>Glasgow Face Matching Test</w:t>
      </w:r>
      <w:r w:rsidRPr="00FE3B4A">
        <w:rPr>
          <w:szCs w:val="24"/>
        </w:rPr>
        <w:t>, after more than an hour of testing, suggests no lack of motivation.</w:t>
      </w:r>
    </w:p>
    <w:p w:rsidR="00721968" w:rsidRPr="00FE3B4A" w:rsidRDefault="00721968" w:rsidP="00721968">
      <w:pPr>
        <w:autoSpaceDE w:val="0"/>
        <w:autoSpaceDN w:val="0"/>
        <w:adjustRightInd w:val="0"/>
        <w:spacing w:line="480" w:lineRule="auto"/>
        <w:ind w:firstLine="720"/>
        <w:rPr>
          <w:szCs w:val="24"/>
          <w:lang w:eastAsia="en-GB"/>
        </w:rPr>
      </w:pPr>
      <w:r w:rsidRPr="00FE3B4A">
        <w:rPr>
          <w:szCs w:val="24"/>
        </w:rPr>
        <w:t>In summary, this research demonstrate</w:t>
      </w:r>
      <w:r w:rsidR="00BC609E">
        <w:rPr>
          <w:szCs w:val="24"/>
        </w:rPr>
        <w:t>d</w:t>
      </w:r>
      <w:r w:rsidRPr="00FE3B4A">
        <w:rPr>
          <w:szCs w:val="24"/>
        </w:rPr>
        <w:t xml:space="preserve"> that some </w:t>
      </w:r>
      <w:r w:rsidR="00651509">
        <w:rPr>
          <w:szCs w:val="24"/>
        </w:rPr>
        <w:t xml:space="preserve">specialist </w:t>
      </w:r>
      <w:r w:rsidRPr="00FE3B4A">
        <w:rPr>
          <w:szCs w:val="24"/>
        </w:rPr>
        <w:t>police officers regularly identifying suspects from crime scene images possess superior face processing ability.</w:t>
      </w:r>
      <w:r w:rsidR="00223E51">
        <w:rPr>
          <w:szCs w:val="24"/>
        </w:rPr>
        <w:t xml:space="preserve"> It is probable that </w:t>
      </w:r>
      <w:r w:rsidRPr="00FE3B4A">
        <w:rPr>
          <w:szCs w:val="24"/>
        </w:rPr>
        <w:t xml:space="preserve">alternative organisations </w:t>
      </w:r>
      <w:r w:rsidR="00223E51">
        <w:rPr>
          <w:szCs w:val="24"/>
        </w:rPr>
        <w:t xml:space="preserve">might benefit by employing individuals with this ability </w:t>
      </w:r>
      <w:r w:rsidRPr="00FE3B4A">
        <w:rPr>
          <w:szCs w:val="24"/>
        </w:rPr>
        <w:t>(e.g., passport control</w:t>
      </w:r>
      <w:r w:rsidR="00B122EB">
        <w:rPr>
          <w:szCs w:val="24"/>
        </w:rPr>
        <w:t>,</w:t>
      </w:r>
      <w:r w:rsidRPr="00FE3B4A">
        <w:rPr>
          <w:szCs w:val="24"/>
        </w:rPr>
        <w:t xml:space="preserve"> security</w:t>
      </w:r>
      <w:r w:rsidR="00B122EB">
        <w:rPr>
          <w:szCs w:val="24"/>
        </w:rPr>
        <w:t>)</w:t>
      </w:r>
      <w:r w:rsidRPr="00FE3B4A">
        <w:rPr>
          <w:szCs w:val="24"/>
        </w:rPr>
        <w:t xml:space="preserve">. However, any </w:t>
      </w:r>
      <w:r w:rsidR="00223E51">
        <w:rPr>
          <w:szCs w:val="24"/>
        </w:rPr>
        <w:t xml:space="preserve">work </w:t>
      </w:r>
      <w:r w:rsidRPr="00FE3B4A">
        <w:rPr>
          <w:szCs w:val="24"/>
        </w:rPr>
        <w:t xml:space="preserve">that requires face-to-face but irregular contact with clients may be enhanced by selecting employees with </w:t>
      </w:r>
      <w:r w:rsidR="00A863D8">
        <w:rPr>
          <w:szCs w:val="24"/>
        </w:rPr>
        <w:t>outstanding</w:t>
      </w:r>
      <w:r w:rsidRPr="00FE3B4A">
        <w:rPr>
          <w:szCs w:val="24"/>
        </w:rPr>
        <w:t xml:space="preserve"> face recognition ability. Nevertheless, </w:t>
      </w:r>
      <w:r w:rsidR="00BC609E">
        <w:rPr>
          <w:szCs w:val="24"/>
        </w:rPr>
        <w:t xml:space="preserve">it would be a risky policy if </w:t>
      </w:r>
      <w:r w:rsidRPr="00FE3B4A">
        <w:rPr>
          <w:szCs w:val="24"/>
        </w:rPr>
        <w:t xml:space="preserve">a suspect ident by a </w:t>
      </w:r>
      <w:r w:rsidRPr="00FE3B4A">
        <w:rPr>
          <w:i/>
          <w:szCs w:val="24"/>
        </w:rPr>
        <w:t xml:space="preserve">super-recogniser police identifier </w:t>
      </w:r>
      <w:r w:rsidR="00BC609E">
        <w:rPr>
          <w:szCs w:val="24"/>
        </w:rPr>
        <w:t xml:space="preserve">was </w:t>
      </w:r>
      <w:r w:rsidR="00F40688">
        <w:rPr>
          <w:szCs w:val="24"/>
        </w:rPr>
        <w:t>given inappropriately high evidential weight</w:t>
      </w:r>
      <w:r w:rsidR="00BC609E">
        <w:rPr>
          <w:szCs w:val="24"/>
        </w:rPr>
        <w:t xml:space="preserve"> by the courts</w:t>
      </w:r>
      <w:r w:rsidRPr="00FE3B4A">
        <w:rPr>
          <w:szCs w:val="24"/>
        </w:rPr>
        <w:t xml:space="preserve">. </w:t>
      </w:r>
      <w:r w:rsidR="00F40688">
        <w:rPr>
          <w:szCs w:val="24"/>
        </w:rPr>
        <w:t xml:space="preserve">Super-recognisers are not super-human. </w:t>
      </w:r>
      <w:r w:rsidRPr="00FE3B4A">
        <w:rPr>
          <w:szCs w:val="24"/>
        </w:rPr>
        <w:t xml:space="preserve">No participant in the current research achieved a perfect score on all tests, and police records indicate that police identifiers are </w:t>
      </w:r>
      <w:r w:rsidR="00A82D08">
        <w:rPr>
          <w:szCs w:val="24"/>
        </w:rPr>
        <w:t xml:space="preserve">occasionally mistaken with their idents - </w:t>
      </w:r>
      <w:r w:rsidR="009E1968">
        <w:rPr>
          <w:szCs w:val="24"/>
        </w:rPr>
        <w:t xml:space="preserve">sometimes </w:t>
      </w:r>
      <w:r w:rsidR="00A863D8">
        <w:rPr>
          <w:szCs w:val="24"/>
        </w:rPr>
        <w:t>those</w:t>
      </w:r>
      <w:r w:rsidR="009E1968">
        <w:rPr>
          <w:szCs w:val="24"/>
        </w:rPr>
        <w:t xml:space="preserve"> </w:t>
      </w:r>
      <w:r w:rsidR="00F40688">
        <w:rPr>
          <w:szCs w:val="24"/>
        </w:rPr>
        <w:t xml:space="preserve">from low quality imagery </w:t>
      </w:r>
      <w:r w:rsidR="00A863D8">
        <w:rPr>
          <w:szCs w:val="24"/>
        </w:rPr>
        <w:t>are</w:t>
      </w:r>
      <w:r w:rsidR="009E1968">
        <w:rPr>
          <w:szCs w:val="24"/>
        </w:rPr>
        <w:t xml:space="preserve"> </w:t>
      </w:r>
      <w:r w:rsidR="00A863D8">
        <w:rPr>
          <w:szCs w:val="24"/>
        </w:rPr>
        <w:t>candidly</w:t>
      </w:r>
      <w:r w:rsidR="00F40688">
        <w:rPr>
          <w:szCs w:val="24"/>
        </w:rPr>
        <w:t xml:space="preserve"> </w:t>
      </w:r>
      <w:r w:rsidR="009E1968">
        <w:rPr>
          <w:szCs w:val="24"/>
        </w:rPr>
        <w:t>tentative</w:t>
      </w:r>
      <w:r w:rsidRPr="00FE3B4A">
        <w:rPr>
          <w:szCs w:val="24"/>
        </w:rPr>
        <w:t xml:space="preserve">. Furthermore, all police and forensic experts may be susceptible to confirmation biases by unduly interpreting evidence confirming pre-existing beliefs as to a suspect’s guilt, while disregarding exculpatory evidence (see </w:t>
      </w:r>
      <w:r w:rsidRPr="00FE3B4A">
        <w:rPr>
          <w:szCs w:val="24"/>
          <w:lang w:val="en-US"/>
        </w:rPr>
        <w:t>Edmund, Davis, &amp; Valentine, 2015;</w:t>
      </w:r>
      <w:r w:rsidRPr="00FE3B4A">
        <w:rPr>
          <w:szCs w:val="24"/>
        </w:rPr>
        <w:t xml:space="preserve"> Kassin, Dror, &amp; Kukucka, 2013</w:t>
      </w:r>
      <w:r w:rsidRPr="00FE3B4A">
        <w:rPr>
          <w:szCs w:val="24"/>
          <w:lang w:val="en-US"/>
        </w:rPr>
        <w:t>)</w:t>
      </w:r>
      <w:r w:rsidRPr="00FE3B4A">
        <w:rPr>
          <w:szCs w:val="24"/>
        </w:rPr>
        <w:t xml:space="preserve">. Placing undue weight on a super-recogniser police identifier ident might increase these risks. Some legal protections </w:t>
      </w:r>
      <w:r w:rsidR="00EF1561">
        <w:rPr>
          <w:szCs w:val="24"/>
        </w:rPr>
        <w:t xml:space="preserve">to </w:t>
      </w:r>
      <w:r w:rsidR="00223E51">
        <w:rPr>
          <w:szCs w:val="24"/>
        </w:rPr>
        <w:t xml:space="preserve">insulate </w:t>
      </w:r>
      <w:r w:rsidR="00EF1561">
        <w:rPr>
          <w:szCs w:val="24"/>
        </w:rPr>
        <w:t xml:space="preserve">suspects from these effects </w:t>
      </w:r>
      <w:r w:rsidRPr="00FE3B4A">
        <w:rPr>
          <w:szCs w:val="24"/>
        </w:rPr>
        <w:t xml:space="preserve">are in place in England and Wales, due to the enactment of the Police and Criminal Evidence Act (1984; Codes of Practice, Code D). These codes apply to crime scene image viewing. At present, few police forces worldwide appear to have identified super-recognisers in their ranks. This may partly be because the UK, and in particular London led the world in large scale CCTV implementation. If other jurisdictions do assimilate these processes; similar protections to protect the rights of suspects are required. Nevertheless, super-recogniser police identifiers should be viewed as an important investigative tool in the armoury of law enforcement. A tentative super-recogniser </w:t>
      </w:r>
      <w:r w:rsidR="00BA00B4" w:rsidRPr="00FE3B4A">
        <w:rPr>
          <w:szCs w:val="24"/>
        </w:rPr>
        <w:t xml:space="preserve">identification </w:t>
      </w:r>
      <w:r w:rsidR="001A03CB">
        <w:rPr>
          <w:szCs w:val="24"/>
        </w:rPr>
        <w:t>may</w:t>
      </w:r>
      <w:r w:rsidRPr="00FE3B4A">
        <w:rPr>
          <w:szCs w:val="24"/>
        </w:rPr>
        <w:t xml:space="preserve"> provide the first vital lead pointing towards alternative stronger evidence</w:t>
      </w:r>
      <w:r w:rsidR="001A03CB">
        <w:rPr>
          <w:szCs w:val="24"/>
        </w:rPr>
        <w:t xml:space="preserve"> of guilt</w:t>
      </w:r>
      <w:r w:rsidRPr="00FE3B4A">
        <w:rPr>
          <w:szCs w:val="24"/>
        </w:rPr>
        <w:t xml:space="preserve">. </w:t>
      </w:r>
    </w:p>
    <w:p w:rsidR="00894F33" w:rsidRPr="00894F33" w:rsidRDefault="00894F33" w:rsidP="00974ECF">
      <w:pPr>
        <w:spacing w:line="480" w:lineRule="auto"/>
        <w:rPr>
          <w:szCs w:val="24"/>
        </w:rPr>
      </w:pPr>
    </w:p>
    <w:p w:rsidR="00894F33" w:rsidRDefault="00894F33" w:rsidP="00974ECF">
      <w:pPr>
        <w:spacing w:line="480" w:lineRule="auto"/>
        <w:rPr>
          <w:szCs w:val="24"/>
        </w:rPr>
      </w:pPr>
      <w:r w:rsidRPr="00894F33">
        <w:rPr>
          <w:szCs w:val="24"/>
        </w:rPr>
        <w:t>Footnotes</w:t>
      </w:r>
    </w:p>
    <w:p w:rsidR="00974ECF" w:rsidRPr="00894F33" w:rsidRDefault="00974ECF" w:rsidP="00974ECF">
      <w:pPr>
        <w:spacing w:line="480" w:lineRule="auto"/>
        <w:rPr>
          <w:szCs w:val="24"/>
        </w:rPr>
      </w:pPr>
    </w:p>
    <w:p w:rsidR="001949CD" w:rsidRDefault="00894F33" w:rsidP="00974ECF">
      <w:pPr>
        <w:spacing w:line="480" w:lineRule="auto"/>
        <w:rPr>
          <w:szCs w:val="24"/>
        </w:rPr>
      </w:pPr>
      <w:r w:rsidRPr="00974ECF">
        <w:rPr>
          <w:szCs w:val="24"/>
          <w:vertAlign w:val="superscript"/>
        </w:rPr>
        <w:t>1</w:t>
      </w:r>
      <w:r w:rsidRPr="00894F33">
        <w:rPr>
          <w:szCs w:val="24"/>
        </w:rPr>
        <w:t xml:space="preserve"> For MPS records, when a police officer identifies one suspect from one crime scene they are accredited with one ident. If three suspects are identified from one crime scene, they are accredited with three idents. If they recognise two suspects in images of two different crimes they are accredited with four idents. Finally, if more than one officer independently recognises the same suspect, each is accredited with one ident.</w:t>
      </w:r>
    </w:p>
    <w:p w:rsidR="00974ECF" w:rsidRPr="00894F33" w:rsidRDefault="00974ECF" w:rsidP="00974ECF">
      <w:pPr>
        <w:spacing w:line="480" w:lineRule="auto"/>
        <w:rPr>
          <w:szCs w:val="24"/>
        </w:rPr>
      </w:pPr>
    </w:p>
    <w:p w:rsidR="00894F33" w:rsidRDefault="00894F33" w:rsidP="00974ECF">
      <w:pPr>
        <w:spacing w:line="480" w:lineRule="auto"/>
        <w:rPr>
          <w:szCs w:val="24"/>
        </w:rPr>
      </w:pPr>
      <w:r w:rsidRPr="00974ECF">
        <w:rPr>
          <w:szCs w:val="24"/>
          <w:vertAlign w:val="superscript"/>
        </w:rPr>
        <w:t>2</w:t>
      </w:r>
      <w:r w:rsidRPr="00894F33">
        <w:rPr>
          <w:szCs w:val="24"/>
        </w:rPr>
        <w:t xml:space="preserve"> Without any previous empirical evaluation of their abilities, these officers and civilian staff have also been described by the MPS as super-recognisers.</w:t>
      </w:r>
      <w:r w:rsidRPr="00894F33">
        <w:rPr>
          <w:i/>
          <w:szCs w:val="24"/>
        </w:rPr>
        <w:t xml:space="preserve"> </w:t>
      </w:r>
      <w:r w:rsidRPr="00894F33">
        <w:rPr>
          <w:szCs w:val="24"/>
        </w:rPr>
        <w:t xml:space="preserve">For clarity, here, they are referred to as ‘police identifiers’. ‘Super-recogniser’ is used for individuals who have scored in the top 2% on the enhanced-CFMT (Russell et al., 2009). </w:t>
      </w:r>
    </w:p>
    <w:p w:rsidR="00974ECF" w:rsidRPr="00894F33" w:rsidRDefault="00974ECF" w:rsidP="00974ECF">
      <w:pPr>
        <w:spacing w:line="480" w:lineRule="auto"/>
        <w:rPr>
          <w:szCs w:val="24"/>
        </w:rPr>
      </w:pPr>
    </w:p>
    <w:p w:rsidR="00894F33" w:rsidRDefault="00894F33" w:rsidP="00974ECF">
      <w:pPr>
        <w:spacing w:line="480" w:lineRule="auto"/>
        <w:rPr>
          <w:i/>
          <w:szCs w:val="24"/>
        </w:rPr>
      </w:pPr>
      <w:r w:rsidRPr="00974ECF">
        <w:rPr>
          <w:szCs w:val="24"/>
          <w:vertAlign w:val="superscript"/>
        </w:rPr>
        <w:t>3</w:t>
      </w:r>
      <w:r w:rsidRPr="00894F33">
        <w:rPr>
          <w:szCs w:val="24"/>
        </w:rPr>
        <w:t xml:space="preserve"> </w:t>
      </w:r>
      <w:r w:rsidR="00A13BEA" w:rsidRPr="00A13BEA">
        <w:rPr>
          <w:i/>
          <w:szCs w:val="24"/>
        </w:rPr>
        <w:t>http://content.met.police.uk/Site/caughtoncamerametcu</w:t>
      </w:r>
    </w:p>
    <w:p w:rsidR="00A13BEA" w:rsidRPr="00894F33" w:rsidRDefault="00A13BEA" w:rsidP="00974ECF">
      <w:pPr>
        <w:spacing w:line="480" w:lineRule="auto"/>
        <w:rPr>
          <w:i/>
          <w:szCs w:val="24"/>
        </w:rPr>
      </w:pPr>
    </w:p>
    <w:p w:rsidR="00894F33" w:rsidRDefault="00894F33" w:rsidP="00974ECF">
      <w:pPr>
        <w:spacing w:line="480" w:lineRule="auto"/>
        <w:rPr>
          <w:color w:val="000000"/>
          <w:szCs w:val="24"/>
        </w:rPr>
      </w:pPr>
      <w:r w:rsidRPr="00974ECF">
        <w:rPr>
          <w:color w:val="000000"/>
          <w:szCs w:val="24"/>
          <w:vertAlign w:val="superscript"/>
        </w:rPr>
        <w:t>4</w:t>
      </w:r>
      <w:r w:rsidRPr="00894F33">
        <w:rPr>
          <w:color w:val="000000"/>
          <w:szCs w:val="24"/>
        </w:rPr>
        <w:t xml:space="preserve"> Volunteer participants at the museum viewed museum organised posters or online adverts inviting participation in a study measuring face recognition ability. The aim was to replicate the Russell et al. (2009) study with a larger sample. The participants completed the CFMT, an adapted version of Russell et al.'s </w:t>
      </w:r>
      <w:r w:rsidRPr="00894F33">
        <w:rPr>
          <w:i/>
          <w:color w:val="000000"/>
          <w:szCs w:val="24"/>
        </w:rPr>
        <w:t xml:space="preserve">Before They Were Famous Test </w:t>
      </w:r>
      <w:r w:rsidRPr="00894F33">
        <w:rPr>
          <w:color w:val="000000"/>
          <w:szCs w:val="24"/>
        </w:rPr>
        <w:t xml:space="preserve">and a </w:t>
      </w:r>
      <w:r w:rsidRPr="00894F33">
        <w:rPr>
          <w:i/>
          <w:color w:val="000000"/>
          <w:szCs w:val="24"/>
        </w:rPr>
        <w:t>Navon Letters Test</w:t>
      </w:r>
      <w:r w:rsidRPr="00894F33">
        <w:rPr>
          <w:color w:val="000000"/>
          <w:szCs w:val="24"/>
        </w:rPr>
        <w:t>. The results will be reported elsewhere. However, the highest scorers on the CFMT who left contact details were invited to take part in the research reported here.</w:t>
      </w:r>
    </w:p>
    <w:p w:rsidR="00974ECF" w:rsidRPr="00894F33" w:rsidRDefault="00974ECF" w:rsidP="00974ECF">
      <w:pPr>
        <w:spacing w:line="480" w:lineRule="auto"/>
        <w:rPr>
          <w:color w:val="000000"/>
          <w:szCs w:val="24"/>
        </w:rPr>
      </w:pPr>
    </w:p>
    <w:p w:rsidR="00894F33" w:rsidRDefault="00894F33" w:rsidP="00974ECF">
      <w:pPr>
        <w:spacing w:line="480" w:lineRule="auto"/>
        <w:rPr>
          <w:szCs w:val="24"/>
        </w:rPr>
      </w:pPr>
      <w:r w:rsidRPr="00974ECF">
        <w:rPr>
          <w:color w:val="000000"/>
          <w:szCs w:val="24"/>
          <w:vertAlign w:val="superscript"/>
        </w:rPr>
        <w:t>5</w:t>
      </w:r>
      <w:r w:rsidRPr="00974ECF">
        <w:rPr>
          <w:color w:val="000000"/>
          <w:szCs w:val="24"/>
        </w:rPr>
        <w:t xml:space="preserve"> </w:t>
      </w:r>
      <w:r w:rsidRPr="00894F33">
        <w:rPr>
          <w:szCs w:val="24"/>
        </w:rPr>
        <w:t>For the calculation of d</w:t>
      </w:r>
      <w:r w:rsidRPr="00894F33">
        <w:rPr>
          <w:szCs w:val="24"/>
          <w:vertAlign w:val="superscript"/>
        </w:rPr>
        <w:t>/</w:t>
      </w:r>
      <w:r w:rsidRPr="00894F33">
        <w:rPr>
          <w:szCs w:val="24"/>
        </w:rPr>
        <w:t xml:space="preserve"> and C, hit rates of 1.0 were converted using the formula, </w:t>
      </w:r>
      <w:r w:rsidRPr="00894F33">
        <w:rPr>
          <w:i/>
          <w:iCs/>
          <w:szCs w:val="24"/>
        </w:rPr>
        <w:t xml:space="preserve">Padj </w:t>
      </w:r>
      <w:r w:rsidRPr="00894F33">
        <w:rPr>
          <w:szCs w:val="24"/>
        </w:rPr>
        <w:t>= 1 – 1 / (2</w:t>
      </w:r>
      <w:r w:rsidRPr="00894F33">
        <w:rPr>
          <w:i/>
          <w:iCs/>
          <w:szCs w:val="24"/>
        </w:rPr>
        <w:t>N</w:t>
      </w:r>
      <w:r w:rsidRPr="00894F33">
        <w:rPr>
          <w:szCs w:val="24"/>
        </w:rPr>
        <w:t xml:space="preserve">), whereas false alarm rates of 0.0 were converted using the formula, </w:t>
      </w:r>
      <w:r w:rsidRPr="00894F33">
        <w:rPr>
          <w:i/>
          <w:iCs/>
          <w:szCs w:val="24"/>
        </w:rPr>
        <w:t xml:space="preserve">Padj </w:t>
      </w:r>
      <w:r w:rsidRPr="00894F33">
        <w:rPr>
          <w:szCs w:val="24"/>
        </w:rPr>
        <w:t>= 1 / (2</w:t>
      </w:r>
      <w:r w:rsidRPr="00894F33">
        <w:rPr>
          <w:i/>
          <w:iCs/>
          <w:szCs w:val="24"/>
        </w:rPr>
        <w:t>N</w:t>
      </w:r>
      <w:r w:rsidRPr="00894F33">
        <w:rPr>
          <w:szCs w:val="24"/>
        </w:rPr>
        <w:t xml:space="preserve">) [where </w:t>
      </w:r>
      <w:r w:rsidRPr="00894F33">
        <w:rPr>
          <w:i/>
          <w:szCs w:val="24"/>
        </w:rPr>
        <w:t>N</w:t>
      </w:r>
      <w:r w:rsidRPr="00894F33">
        <w:rPr>
          <w:szCs w:val="24"/>
        </w:rPr>
        <w:t xml:space="preserve"> = number of items].</w:t>
      </w:r>
    </w:p>
    <w:p w:rsidR="00974ECF" w:rsidRPr="00894F33" w:rsidRDefault="00974ECF" w:rsidP="00974ECF">
      <w:pPr>
        <w:spacing w:line="480" w:lineRule="auto"/>
        <w:rPr>
          <w:szCs w:val="24"/>
        </w:rPr>
      </w:pPr>
    </w:p>
    <w:p w:rsidR="00894F33" w:rsidRDefault="00894F33" w:rsidP="00974ECF">
      <w:pPr>
        <w:spacing w:line="480" w:lineRule="auto"/>
        <w:rPr>
          <w:szCs w:val="24"/>
        </w:rPr>
      </w:pPr>
      <w:r w:rsidRPr="00894F33">
        <w:rPr>
          <w:rStyle w:val="FootnoteReference"/>
          <w:szCs w:val="24"/>
        </w:rPr>
        <w:t>6</w:t>
      </w:r>
      <w:r w:rsidRPr="00894F33">
        <w:rPr>
          <w:szCs w:val="24"/>
        </w:rPr>
        <w:t xml:space="preserve"> Further analyses examined whether the hit rate movement-advantage for super-recognisers and police identifiers was related to other aspects of face processing ability. Two Pearson’s correlation tests found however no relationship between movement-advantage scores (calculated by subtracting static image hit rates from moving image hit rates) and face-specific recognition (calculated by subtracting hit rates on the </w:t>
      </w:r>
      <w:r w:rsidRPr="00894F33">
        <w:rPr>
          <w:i/>
          <w:szCs w:val="24"/>
        </w:rPr>
        <w:t>Object Memory Test</w:t>
      </w:r>
      <w:r w:rsidRPr="00894F33">
        <w:rPr>
          <w:szCs w:val="24"/>
        </w:rPr>
        <w:t xml:space="preserve">, from those on the </w:t>
      </w:r>
      <w:r w:rsidRPr="00894F33">
        <w:rPr>
          <w:i/>
          <w:szCs w:val="24"/>
        </w:rPr>
        <w:t>Old-New Unfamiliar Face Memory Test</w:t>
      </w:r>
      <w:r w:rsidRPr="00894F33">
        <w:rPr>
          <w:szCs w:val="24"/>
        </w:rPr>
        <w:t xml:space="preserve"> (see Wang et al., 2012), </w:t>
      </w:r>
      <w:r w:rsidRPr="00894F33">
        <w:rPr>
          <w:i/>
          <w:szCs w:val="24"/>
        </w:rPr>
        <w:t>r</w:t>
      </w:r>
      <w:r w:rsidRPr="00894F33">
        <w:rPr>
          <w:szCs w:val="24"/>
        </w:rPr>
        <w:t xml:space="preserve">(189) &lt; .01, </w:t>
      </w:r>
      <w:r w:rsidRPr="00894F33">
        <w:rPr>
          <w:i/>
          <w:szCs w:val="24"/>
        </w:rPr>
        <w:t>p</w:t>
      </w:r>
      <w:r w:rsidRPr="00894F33">
        <w:rPr>
          <w:szCs w:val="24"/>
        </w:rPr>
        <w:t xml:space="preserve"> &gt; .5, or with mean hit rates on the three unfamiliar face processing tests (</w:t>
      </w:r>
      <w:r w:rsidRPr="00894F33">
        <w:rPr>
          <w:i/>
          <w:szCs w:val="24"/>
        </w:rPr>
        <w:t>p</w:t>
      </w:r>
      <w:r w:rsidRPr="00894F33">
        <w:rPr>
          <w:szCs w:val="24"/>
        </w:rPr>
        <w:t xml:space="preserve"> &gt; .1 all tests). These results suggest no reliable relationship between the familiar face movement advantage and unfamiliar face memory and matching.</w:t>
      </w:r>
    </w:p>
    <w:p w:rsidR="00974ECF" w:rsidRPr="00894F33" w:rsidRDefault="00974ECF" w:rsidP="00974ECF">
      <w:pPr>
        <w:spacing w:line="480" w:lineRule="auto"/>
        <w:rPr>
          <w:szCs w:val="24"/>
        </w:rPr>
      </w:pPr>
    </w:p>
    <w:p w:rsidR="00974ECF" w:rsidRDefault="00894F33" w:rsidP="00974ECF">
      <w:pPr>
        <w:pStyle w:val="FootnoteText"/>
        <w:tabs>
          <w:tab w:val="right" w:pos="9026"/>
        </w:tabs>
        <w:spacing w:line="480" w:lineRule="auto"/>
        <w:rPr>
          <w:sz w:val="24"/>
          <w:szCs w:val="24"/>
        </w:rPr>
      </w:pPr>
      <w:r w:rsidRPr="00894F33">
        <w:rPr>
          <w:rStyle w:val="FootnoteReference"/>
          <w:sz w:val="24"/>
          <w:szCs w:val="24"/>
        </w:rPr>
        <w:t>7</w:t>
      </w:r>
      <w:r w:rsidRPr="00894F33">
        <w:rPr>
          <w:sz w:val="24"/>
          <w:szCs w:val="24"/>
        </w:rPr>
        <w:t xml:space="preserve"> CNR analyses are not conducted on correct rejections as all stimuli depict unknown individuals.</w:t>
      </w:r>
    </w:p>
    <w:p w:rsidR="00894F33" w:rsidRPr="00894F33" w:rsidRDefault="00894F33" w:rsidP="00974ECF">
      <w:pPr>
        <w:pStyle w:val="FootnoteText"/>
        <w:tabs>
          <w:tab w:val="right" w:pos="9026"/>
        </w:tabs>
        <w:spacing w:line="480" w:lineRule="auto"/>
        <w:rPr>
          <w:sz w:val="24"/>
          <w:szCs w:val="24"/>
        </w:rPr>
      </w:pPr>
      <w:r w:rsidRPr="00894F33">
        <w:rPr>
          <w:sz w:val="24"/>
          <w:szCs w:val="24"/>
        </w:rPr>
        <w:tab/>
      </w:r>
    </w:p>
    <w:p w:rsidR="00894F33" w:rsidRDefault="00894F33" w:rsidP="00974ECF">
      <w:pPr>
        <w:pStyle w:val="FootnoteText"/>
        <w:spacing w:line="480" w:lineRule="auto"/>
        <w:rPr>
          <w:sz w:val="24"/>
          <w:szCs w:val="24"/>
        </w:rPr>
      </w:pPr>
      <w:r w:rsidRPr="00894F33">
        <w:rPr>
          <w:rStyle w:val="FootnoteReference"/>
          <w:sz w:val="24"/>
          <w:szCs w:val="24"/>
        </w:rPr>
        <w:t>8</w:t>
      </w:r>
      <w:r w:rsidRPr="00894F33">
        <w:rPr>
          <w:sz w:val="24"/>
          <w:szCs w:val="24"/>
        </w:rPr>
        <w:t xml:space="preserve"> Calculated using </w:t>
      </w:r>
      <w:r w:rsidRPr="00894F33">
        <w:rPr>
          <w:i/>
          <w:sz w:val="24"/>
          <w:szCs w:val="24"/>
        </w:rPr>
        <w:t>Famous Face Recognition Test</w:t>
      </w:r>
      <w:r w:rsidRPr="00894F33">
        <w:rPr>
          <w:sz w:val="24"/>
          <w:szCs w:val="24"/>
        </w:rPr>
        <w:t xml:space="preserve"> </w:t>
      </w:r>
      <w:r w:rsidRPr="00894F33">
        <w:rPr>
          <w:sz w:val="24"/>
          <w:szCs w:val="24"/>
          <w:vertAlign w:val="subscript"/>
        </w:rPr>
        <w:t>CNR</w:t>
      </w:r>
      <w:r w:rsidRPr="00894F33">
        <w:rPr>
          <w:sz w:val="24"/>
          <w:szCs w:val="24"/>
        </w:rPr>
        <w:t xml:space="preserve"> </w:t>
      </w:r>
      <w:r w:rsidRPr="00894F33">
        <w:rPr>
          <w:i/>
          <w:sz w:val="24"/>
          <w:szCs w:val="24"/>
        </w:rPr>
        <w:t>and</w:t>
      </w:r>
      <w:r w:rsidRPr="00894F33">
        <w:rPr>
          <w:sz w:val="24"/>
          <w:szCs w:val="24"/>
        </w:rPr>
        <w:t xml:space="preserve"> </w:t>
      </w:r>
      <w:r w:rsidRPr="00894F33">
        <w:rPr>
          <w:sz w:val="24"/>
          <w:szCs w:val="24"/>
          <w:vertAlign w:val="subscript"/>
        </w:rPr>
        <w:t>UN</w:t>
      </w:r>
      <w:r w:rsidRPr="00894F33">
        <w:rPr>
          <w:sz w:val="24"/>
          <w:szCs w:val="24"/>
        </w:rPr>
        <w:t xml:space="preserve"> data for hits, d</w:t>
      </w:r>
      <w:r w:rsidRPr="00894F33">
        <w:rPr>
          <w:sz w:val="24"/>
          <w:szCs w:val="24"/>
          <w:vertAlign w:val="superscript"/>
        </w:rPr>
        <w:t>/</w:t>
      </w:r>
      <w:r w:rsidRPr="00894F33">
        <w:rPr>
          <w:sz w:val="24"/>
          <w:szCs w:val="24"/>
        </w:rPr>
        <w:t>, and C.</w:t>
      </w:r>
    </w:p>
    <w:p w:rsidR="00A13BEA" w:rsidRPr="00894F33" w:rsidRDefault="00A13BEA" w:rsidP="00974ECF">
      <w:pPr>
        <w:pStyle w:val="FootnoteText"/>
        <w:spacing w:line="480" w:lineRule="auto"/>
        <w:rPr>
          <w:sz w:val="24"/>
          <w:szCs w:val="24"/>
        </w:rPr>
      </w:pPr>
    </w:p>
    <w:p w:rsidR="00894F33" w:rsidRPr="00894F33" w:rsidRDefault="00894F33" w:rsidP="00974ECF">
      <w:pPr>
        <w:spacing w:line="480" w:lineRule="auto"/>
        <w:rPr>
          <w:szCs w:val="24"/>
        </w:rPr>
      </w:pPr>
      <w:r w:rsidRPr="00894F33">
        <w:rPr>
          <w:rStyle w:val="FootnoteReference"/>
          <w:szCs w:val="24"/>
        </w:rPr>
        <w:t>9</w:t>
      </w:r>
      <w:r w:rsidRPr="00894F33">
        <w:rPr>
          <w:szCs w:val="24"/>
        </w:rPr>
        <w:t xml:space="preserve"> Using </w:t>
      </w:r>
      <w:r w:rsidRPr="00894F33">
        <w:rPr>
          <w:i/>
          <w:szCs w:val="24"/>
        </w:rPr>
        <w:t>Famous Face Recognition Test</w:t>
      </w:r>
      <w:r w:rsidRPr="00894F33">
        <w:rPr>
          <w:szCs w:val="24"/>
        </w:rPr>
        <w:t xml:space="preserve"> </w:t>
      </w:r>
      <w:r w:rsidRPr="00894F33">
        <w:rPr>
          <w:szCs w:val="24"/>
          <w:vertAlign w:val="subscript"/>
        </w:rPr>
        <w:t>UN</w:t>
      </w:r>
      <w:r w:rsidRPr="00894F33">
        <w:rPr>
          <w:szCs w:val="24"/>
        </w:rPr>
        <w:t xml:space="preserve"> data instead, five super-recognisers, and ten police identifiers scored significantly higher than the control mean. </w:t>
      </w:r>
    </w:p>
    <w:p w:rsidR="00894F33" w:rsidRPr="00894F33" w:rsidRDefault="00894F33" w:rsidP="00974ECF">
      <w:pPr>
        <w:pStyle w:val="FootnoteText"/>
        <w:spacing w:line="480" w:lineRule="auto"/>
        <w:rPr>
          <w:sz w:val="24"/>
          <w:szCs w:val="24"/>
        </w:rPr>
      </w:pPr>
    </w:p>
    <w:p w:rsidR="00721968" w:rsidRPr="00FE3B4A" w:rsidRDefault="001949CD" w:rsidP="00721968">
      <w:pPr>
        <w:spacing w:line="480" w:lineRule="auto"/>
        <w:ind w:left="720" w:hanging="720"/>
        <w:rPr>
          <w:szCs w:val="24"/>
        </w:rPr>
      </w:pPr>
      <w:r w:rsidRPr="00FE3B4A">
        <w:rPr>
          <w:szCs w:val="24"/>
        </w:rPr>
        <w:t>R</w:t>
      </w:r>
      <w:r w:rsidR="00721968" w:rsidRPr="00FE3B4A">
        <w:rPr>
          <w:szCs w:val="24"/>
        </w:rPr>
        <w:t>eferences</w:t>
      </w:r>
    </w:p>
    <w:p w:rsidR="00721968" w:rsidRPr="00FE3B4A" w:rsidRDefault="00721968" w:rsidP="00721968">
      <w:pPr>
        <w:spacing w:line="480" w:lineRule="auto"/>
        <w:ind w:left="720" w:hanging="720"/>
        <w:rPr>
          <w:szCs w:val="24"/>
        </w:rPr>
      </w:pPr>
    </w:p>
    <w:p w:rsidR="00721968" w:rsidRPr="00FE3B4A" w:rsidRDefault="00721968" w:rsidP="00721968">
      <w:pPr>
        <w:autoSpaceDE w:val="0"/>
        <w:autoSpaceDN w:val="0"/>
        <w:adjustRightInd w:val="0"/>
        <w:spacing w:line="480" w:lineRule="auto"/>
        <w:ind w:left="720" w:hanging="720"/>
        <w:rPr>
          <w:rFonts w:eastAsia="NewCenturySchlbkLTStd-Roman"/>
          <w:szCs w:val="24"/>
          <w:lang w:eastAsia="en-GB"/>
        </w:rPr>
      </w:pPr>
      <w:r w:rsidRPr="00FE3B4A">
        <w:rPr>
          <w:szCs w:val="24"/>
        </w:rPr>
        <w:t xml:space="preserve">Bindemann, M., Brown, C., Koyas, T., &amp; Russa, A. (2012). </w:t>
      </w:r>
      <w:r w:rsidRPr="00FE3B4A">
        <w:rPr>
          <w:rFonts w:eastAsia="Arial Unicode MS"/>
          <w:szCs w:val="24"/>
        </w:rPr>
        <w:t xml:space="preserve">Individual differences in face identification postdict eyewitness accuracy. </w:t>
      </w:r>
      <w:r w:rsidRPr="00FE3B4A">
        <w:rPr>
          <w:rFonts w:eastAsia="Arial Unicode MS"/>
          <w:i/>
          <w:szCs w:val="24"/>
          <w:bdr w:val="none" w:sz="0" w:space="0" w:color="auto" w:frame="1"/>
        </w:rPr>
        <w:t>Journal of Applied Research in Memory and Cognition, 1</w:t>
      </w:r>
      <w:r w:rsidRPr="00FE3B4A">
        <w:rPr>
          <w:rFonts w:eastAsia="Arial Unicode MS"/>
          <w:szCs w:val="24"/>
          <w:bdr w:val="none" w:sz="0" w:space="0" w:color="auto" w:frame="1"/>
        </w:rPr>
        <w:t>, 96-103.</w:t>
      </w:r>
      <w:r w:rsidRPr="00FE3B4A">
        <w:rPr>
          <w:szCs w:val="24"/>
        </w:rPr>
        <w:t xml:space="preserve"> </w:t>
      </w:r>
      <w:r w:rsidRPr="00FE3B4A">
        <w:rPr>
          <w:rStyle w:val="Strong"/>
          <w:b w:val="0"/>
          <w:szCs w:val="24"/>
        </w:rPr>
        <w:t>DOI:</w:t>
      </w:r>
      <w:r w:rsidRPr="00FE3B4A">
        <w:rPr>
          <w:rStyle w:val="apple-converted-space"/>
          <w:bCs/>
          <w:szCs w:val="24"/>
        </w:rPr>
        <w:t> </w:t>
      </w:r>
      <w:r w:rsidRPr="00FE3B4A">
        <w:rPr>
          <w:szCs w:val="24"/>
        </w:rPr>
        <w:t>10.1016/j.jarmac.2012.02.001</w:t>
      </w:r>
      <w:r w:rsidRPr="00FE3B4A">
        <w:rPr>
          <w:rFonts w:eastAsia="NewCenturySchlbkLTStd-Roman"/>
          <w:szCs w:val="24"/>
          <w:lang w:eastAsia="en-GB"/>
        </w:rPr>
        <w:t xml:space="preserve"> </w:t>
      </w:r>
    </w:p>
    <w:p w:rsidR="00755F39" w:rsidRPr="00794E72" w:rsidRDefault="00755F39" w:rsidP="00721968">
      <w:pPr>
        <w:autoSpaceDE w:val="0"/>
        <w:autoSpaceDN w:val="0"/>
        <w:adjustRightInd w:val="0"/>
        <w:spacing w:line="480" w:lineRule="auto"/>
        <w:ind w:left="720" w:hanging="720"/>
        <w:rPr>
          <w:szCs w:val="24"/>
        </w:rPr>
      </w:pPr>
      <w:r w:rsidRPr="00794E72">
        <w:rPr>
          <w:szCs w:val="24"/>
        </w:rPr>
        <w:t>Bobak, A. K., Bennetts, R. J., Parris, B. A., Jansari, A., &amp; Bate, S. (2016</w:t>
      </w:r>
      <w:r w:rsidR="002E51DF">
        <w:rPr>
          <w:szCs w:val="24"/>
        </w:rPr>
        <w:t>a</w:t>
      </w:r>
      <w:r w:rsidRPr="00794E72">
        <w:rPr>
          <w:szCs w:val="24"/>
        </w:rPr>
        <w:t xml:space="preserve">). An in-depth cognitive examination of individuals with superior face recognition skills. </w:t>
      </w:r>
      <w:r w:rsidR="00794E72" w:rsidRPr="00794E72">
        <w:rPr>
          <w:i/>
          <w:szCs w:val="24"/>
        </w:rPr>
        <w:t xml:space="preserve">Cortex, </w:t>
      </w:r>
      <w:r w:rsidR="00794E72" w:rsidRPr="00794E72">
        <w:rPr>
          <w:szCs w:val="24"/>
          <w:bdr w:val="none" w:sz="0" w:space="0" w:color="auto" w:frame="1"/>
          <w:shd w:val="clear" w:color="auto" w:fill="FFFFFF"/>
        </w:rPr>
        <w:t>doi:10.1016/j.cortex.2016.05.003</w:t>
      </w:r>
    </w:p>
    <w:p w:rsidR="00721968" w:rsidRPr="00FE3B4A" w:rsidRDefault="00721968" w:rsidP="00721968">
      <w:pPr>
        <w:autoSpaceDE w:val="0"/>
        <w:autoSpaceDN w:val="0"/>
        <w:adjustRightInd w:val="0"/>
        <w:spacing w:line="480" w:lineRule="auto"/>
        <w:ind w:left="720" w:hanging="720"/>
        <w:rPr>
          <w:szCs w:val="24"/>
          <w:shd w:val="clear" w:color="auto" w:fill="FFFFFF"/>
        </w:rPr>
      </w:pPr>
      <w:r w:rsidRPr="00794E72">
        <w:rPr>
          <w:szCs w:val="24"/>
        </w:rPr>
        <w:t>Bobak, A. K.,</w:t>
      </w:r>
      <w:r w:rsidRPr="00794E72">
        <w:rPr>
          <w:szCs w:val="24"/>
          <w:shd w:val="clear" w:color="auto" w:fill="FEFEFE"/>
        </w:rPr>
        <w:t xml:space="preserve"> Hancock, P. J. B. and</w:t>
      </w:r>
      <w:r w:rsidRPr="00794E72">
        <w:rPr>
          <w:rStyle w:val="apple-converted-space"/>
          <w:szCs w:val="24"/>
          <w:shd w:val="clear" w:color="auto" w:fill="FEFEFE"/>
        </w:rPr>
        <w:t> </w:t>
      </w:r>
      <w:r w:rsidRPr="00794E72">
        <w:rPr>
          <w:szCs w:val="24"/>
          <w:shd w:val="clear" w:color="auto" w:fill="FEFEFE"/>
        </w:rPr>
        <w:t>Bate, S</w:t>
      </w:r>
      <w:r w:rsidRPr="00FE3B4A">
        <w:rPr>
          <w:szCs w:val="24"/>
          <w:shd w:val="clear" w:color="auto" w:fill="FEFEFE"/>
        </w:rPr>
        <w:t>. (201</w:t>
      </w:r>
      <w:r w:rsidR="002E51DF">
        <w:rPr>
          <w:szCs w:val="24"/>
          <w:shd w:val="clear" w:color="auto" w:fill="FEFEFE"/>
        </w:rPr>
        <w:t>6b</w:t>
      </w:r>
      <w:r w:rsidRPr="00FE3B4A">
        <w:rPr>
          <w:szCs w:val="24"/>
          <w:shd w:val="clear" w:color="auto" w:fill="FEFEFE"/>
        </w:rPr>
        <w:t>). Super-Recognizers in action: Evidence from face matching and face memory tasks.</w:t>
      </w:r>
      <w:r w:rsidRPr="00FE3B4A">
        <w:rPr>
          <w:rStyle w:val="apple-converted-space"/>
          <w:szCs w:val="24"/>
          <w:shd w:val="clear" w:color="auto" w:fill="FEFEFE"/>
        </w:rPr>
        <w:t> </w:t>
      </w:r>
      <w:r w:rsidRPr="00FE3B4A">
        <w:rPr>
          <w:i/>
          <w:iCs/>
          <w:szCs w:val="24"/>
          <w:shd w:val="clear" w:color="auto" w:fill="FEFEFE"/>
        </w:rPr>
        <w:t xml:space="preserve">Applied Cognitive Psychology, </w:t>
      </w:r>
      <w:r w:rsidR="002E51DF">
        <w:rPr>
          <w:i/>
          <w:iCs/>
          <w:szCs w:val="24"/>
          <w:shd w:val="clear" w:color="auto" w:fill="FEFEFE"/>
        </w:rPr>
        <w:t>30</w:t>
      </w:r>
      <w:r w:rsidR="002E51DF" w:rsidRPr="002E51DF">
        <w:rPr>
          <w:iCs/>
          <w:szCs w:val="24"/>
          <w:shd w:val="clear" w:color="auto" w:fill="FEFEFE"/>
        </w:rPr>
        <w:t>(1), 81-91.</w:t>
      </w:r>
      <w:r w:rsidR="002E51DF">
        <w:rPr>
          <w:i/>
          <w:iCs/>
          <w:szCs w:val="24"/>
          <w:shd w:val="clear" w:color="auto" w:fill="FEFEFE"/>
        </w:rPr>
        <w:t xml:space="preserve"> </w:t>
      </w:r>
      <w:r w:rsidRPr="00FE3B4A">
        <w:rPr>
          <w:szCs w:val="24"/>
          <w:shd w:val="clear" w:color="auto" w:fill="FFFFFF"/>
        </w:rPr>
        <w:t>DOI: 10.1002/acp.3170</w:t>
      </w:r>
    </w:p>
    <w:p w:rsidR="00721968" w:rsidRPr="00FE3B4A" w:rsidRDefault="00721968" w:rsidP="00721968">
      <w:pPr>
        <w:autoSpaceDE w:val="0"/>
        <w:autoSpaceDN w:val="0"/>
        <w:adjustRightInd w:val="0"/>
        <w:spacing w:line="480" w:lineRule="auto"/>
        <w:ind w:left="720" w:hanging="720"/>
        <w:rPr>
          <w:rFonts w:eastAsia="Times New Roman"/>
          <w:szCs w:val="24"/>
          <w:lang w:eastAsia="en-GB"/>
        </w:rPr>
      </w:pPr>
      <w:r w:rsidRPr="00FE3B4A">
        <w:rPr>
          <w:szCs w:val="24"/>
          <w:shd w:val="clear" w:color="auto" w:fill="FEFEFE"/>
        </w:rPr>
        <w:t>Bobak, A. K.,</w:t>
      </w:r>
      <w:r w:rsidRPr="00FE3B4A">
        <w:rPr>
          <w:rStyle w:val="apple-converted-space"/>
          <w:szCs w:val="24"/>
          <w:shd w:val="clear" w:color="auto" w:fill="FEFEFE"/>
        </w:rPr>
        <w:t> </w:t>
      </w:r>
      <w:r w:rsidRPr="00FE3B4A">
        <w:rPr>
          <w:szCs w:val="24"/>
          <w:shd w:val="clear" w:color="auto" w:fill="FEFEFE"/>
        </w:rPr>
        <w:t>Parris, B. A.,</w:t>
      </w:r>
      <w:r w:rsidRPr="00FE3B4A">
        <w:rPr>
          <w:rStyle w:val="apple-converted-space"/>
          <w:szCs w:val="24"/>
          <w:shd w:val="clear" w:color="auto" w:fill="FEFEFE"/>
        </w:rPr>
        <w:t> </w:t>
      </w:r>
      <w:r w:rsidRPr="00FE3B4A">
        <w:rPr>
          <w:szCs w:val="24"/>
          <w:shd w:val="clear" w:color="auto" w:fill="FEFEFE"/>
        </w:rPr>
        <w:t>Gregory, N. J.,</w:t>
      </w:r>
      <w:r w:rsidRPr="00FE3B4A">
        <w:rPr>
          <w:rStyle w:val="apple-converted-space"/>
          <w:szCs w:val="24"/>
          <w:shd w:val="clear" w:color="auto" w:fill="FEFEFE"/>
        </w:rPr>
        <w:t> </w:t>
      </w:r>
      <w:r w:rsidRPr="00FE3B4A">
        <w:rPr>
          <w:szCs w:val="24"/>
          <w:shd w:val="clear" w:color="auto" w:fill="FEFEFE"/>
        </w:rPr>
        <w:t>Bennetts, R. J.,</w:t>
      </w:r>
      <w:r w:rsidRPr="00FE3B4A">
        <w:rPr>
          <w:rStyle w:val="apple-converted-space"/>
          <w:szCs w:val="24"/>
          <w:shd w:val="clear" w:color="auto" w:fill="FEFEFE"/>
        </w:rPr>
        <w:t xml:space="preserve"> &amp; </w:t>
      </w:r>
      <w:r w:rsidRPr="00FE3B4A">
        <w:rPr>
          <w:szCs w:val="24"/>
          <w:shd w:val="clear" w:color="auto" w:fill="FEFEFE"/>
        </w:rPr>
        <w:t>Bate, S. (2016</w:t>
      </w:r>
      <w:r w:rsidR="002E51DF">
        <w:rPr>
          <w:szCs w:val="24"/>
          <w:shd w:val="clear" w:color="auto" w:fill="FEFEFE"/>
        </w:rPr>
        <w:t>c</w:t>
      </w:r>
      <w:r w:rsidRPr="00FE3B4A">
        <w:rPr>
          <w:szCs w:val="24"/>
          <w:shd w:val="clear" w:color="auto" w:fill="FEFEFE"/>
        </w:rPr>
        <w:t>). Eye-movement strategies in developmental prosopagnosia and “super” face recognition.</w:t>
      </w:r>
      <w:r w:rsidRPr="00FE3B4A">
        <w:rPr>
          <w:rStyle w:val="apple-converted-space"/>
          <w:szCs w:val="24"/>
          <w:shd w:val="clear" w:color="auto" w:fill="FEFEFE"/>
        </w:rPr>
        <w:t> </w:t>
      </w:r>
      <w:r w:rsidRPr="00FE3B4A">
        <w:rPr>
          <w:i/>
          <w:iCs/>
          <w:szCs w:val="24"/>
          <w:shd w:val="clear" w:color="auto" w:fill="FEFEFE"/>
        </w:rPr>
        <w:t>Quarterly Journal of Experimental Psychology</w:t>
      </w:r>
      <w:r w:rsidRPr="00FE3B4A">
        <w:rPr>
          <w:szCs w:val="24"/>
          <w:shd w:val="clear" w:color="auto" w:fill="FEFEFE"/>
        </w:rPr>
        <w:t xml:space="preserve">, </w:t>
      </w:r>
      <w:r w:rsidRPr="00FE3B4A">
        <w:rPr>
          <w:rFonts w:eastAsia="Times New Roman"/>
          <w:bCs/>
          <w:szCs w:val="24"/>
          <w:lang w:eastAsia="en-GB"/>
        </w:rPr>
        <w:t xml:space="preserve">DOI: </w:t>
      </w:r>
      <w:r w:rsidRPr="00FE3B4A">
        <w:rPr>
          <w:rFonts w:eastAsia="Times New Roman"/>
          <w:szCs w:val="24"/>
          <w:lang w:eastAsia="en-GB"/>
        </w:rPr>
        <w:t>10.1080/17470218.2016.1161059</w:t>
      </w:r>
    </w:p>
    <w:p w:rsidR="00721968" w:rsidRPr="00FE3B4A" w:rsidRDefault="00721968" w:rsidP="00721968">
      <w:pPr>
        <w:autoSpaceDE w:val="0"/>
        <w:autoSpaceDN w:val="0"/>
        <w:adjustRightInd w:val="0"/>
        <w:spacing w:line="480" w:lineRule="auto"/>
        <w:ind w:left="720" w:hanging="720"/>
        <w:rPr>
          <w:szCs w:val="24"/>
        </w:rPr>
      </w:pPr>
      <w:r w:rsidRPr="00FE3B4A">
        <w:rPr>
          <w:rFonts w:eastAsia="NewCenturySchlbkLTStd-Roman"/>
          <w:szCs w:val="24"/>
          <w:lang w:eastAsia="en-GB"/>
        </w:rPr>
        <w:t xml:space="preserve">Bornstein, B. H., Deffenbacher, K. A., Penrod, S. D., &amp; McGorty, E. K. (2012). Effects of exposure time and cognitive operations on facial identification accuracy: A meta-analysis of two variables associated with initial memory strength. </w:t>
      </w:r>
      <w:r w:rsidRPr="00FE3B4A">
        <w:rPr>
          <w:rFonts w:eastAsia="NewCenturySchlbkLTStd-It"/>
          <w:i/>
          <w:iCs/>
          <w:szCs w:val="24"/>
          <w:lang w:eastAsia="en-GB"/>
        </w:rPr>
        <w:t>Psychology, Crime and Law, 18</w:t>
      </w:r>
      <w:r w:rsidRPr="00FE3B4A">
        <w:rPr>
          <w:rFonts w:eastAsia="NewCenturySchlbkLTStd-Roman"/>
          <w:szCs w:val="24"/>
          <w:lang w:eastAsia="en-GB"/>
        </w:rPr>
        <w:t>, 472–490. doi:10.1080/1068316X.2010.508458</w:t>
      </w:r>
    </w:p>
    <w:p w:rsidR="00721968" w:rsidRPr="00FE3B4A" w:rsidRDefault="00721968" w:rsidP="00721968">
      <w:pPr>
        <w:pStyle w:val="Heading1"/>
        <w:shd w:val="clear" w:color="auto" w:fill="FFFFFF"/>
        <w:spacing w:before="0" w:beforeAutospacing="0" w:after="0" w:afterAutospacing="0" w:line="480" w:lineRule="auto"/>
        <w:ind w:left="720" w:hanging="720"/>
        <w:textAlignment w:val="baseline"/>
        <w:rPr>
          <w:b w:val="0"/>
          <w:sz w:val="24"/>
          <w:szCs w:val="24"/>
        </w:rPr>
      </w:pPr>
      <w:r w:rsidRPr="00FE3B4A">
        <w:rPr>
          <w:b w:val="0"/>
          <w:sz w:val="24"/>
          <w:szCs w:val="24"/>
        </w:rPr>
        <w:t xml:space="preserve">Brainerd, C. J., Reyna, V. F., Wright, R., &amp; Mojardin, A. H. (2003). Recollection rejection: False-memory editing in children and adults. </w:t>
      </w:r>
      <w:r w:rsidRPr="00FE3B4A">
        <w:rPr>
          <w:b w:val="0"/>
          <w:i/>
          <w:iCs/>
          <w:sz w:val="24"/>
          <w:szCs w:val="24"/>
        </w:rPr>
        <w:t xml:space="preserve">Psychological Review, 110, </w:t>
      </w:r>
      <w:r w:rsidRPr="00FE3B4A">
        <w:rPr>
          <w:b w:val="0"/>
          <w:sz w:val="24"/>
          <w:szCs w:val="24"/>
        </w:rPr>
        <w:t>762–784. http://dx.doi.org/10.1037/0033-295X.110.4.762</w:t>
      </w:r>
    </w:p>
    <w:p w:rsidR="00721968" w:rsidRPr="00FE3B4A" w:rsidRDefault="00721968" w:rsidP="00721968">
      <w:pPr>
        <w:pStyle w:val="Heading1"/>
        <w:shd w:val="clear" w:color="auto" w:fill="FFFFFF"/>
        <w:spacing w:before="0" w:beforeAutospacing="0" w:after="0" w:afterAutospacing="0" w:line="480" w:lineRule="auto"/>
        <w:ind w:left="720" w:hanging="720"/>
        <w:textAlignment w:val="baseline"/>
        <w:rPr>
          <w:b w:val="0"/>
          <w:sz w:val="24"/>
          <w:szCs w:val="24"/>
        </w:rPr>
      </w:pPr>
      <w:r w:rsidRPr="00FE3B4A">
        <w:rPr>
          <w:b w:val="0"/>
          <w:sz w:val="24"/>
          <w:szCs w:val="24"/>
          <w:lang w:val="en-US"/>
        </w:rPr>
        <w:t xml:space="preserve">Bruce, V., Henderson, Z., Greenwood, K., Hancock, P. J. B., Burton, A. M., &amp; Miller, P. (1999). Verification of face identities from images captured on video. </w:t>
      </w:r>
      <w:r w:rsidRPr="00FE3B4A">
        <w:rPr>
          <w:b w:val="0"/>
          <w:i/>
          <w:sz w:val="24"/>
          <w:szCs w:val="24"/>
          <w:lang w:val="en-US"/>
        </w:rPr>
        <w:t xml:space="preserve">Journal of Experimental Psychology: Applied, 5, </w:t>
      </w:r>
      <w:r w:rsidRPr="00FE3B4A">
        <w:rPr>
          <w:b w:val="0"/>
          <w:sz w:val="24"/>
          <w:szCs w:val="24"/>
          <w:lang w:val="en-US"/>
        </w:rPr>
        <w:t xml:space="preserve">339-360. </w:t>
      </w:r>
      <w:r w:rsidRPr="00FE3B4A">
        <w:rPr>
          <w:b w:val="0"/>
          <w:sz w:val="24"/>
          <w:szCs w:val="24"/>
        </w:rPr>
        <w:t>http://dx.doi.org/10.1037/1076-898X.5.4.339</w:t>
      </w:r>
    </w:p>
    <w:p w:rsidR="00721968" w:rsidRPr="00FE3B4A" w:rsidRDefault="00721968" w:rsidP="00721968">
      <w:pPr>
        <w:pStyle w:val="Heading1"/>
        <w:shd w:val="clear" w:color="auto" w:fill="FFFFFF"/>
        <w:spacing w:before="0" w:beforeAutospacing="0" w:after="0" w:afterAutospacing="0" w:line="480" w:lineRule="auto"/>
        <w:ind w:left="720" w:hanging="720"/>
        <w:textAlignment w:val="baseline"/>
        <w:rPr>
          <w:b w:val="0"/>
          <w:sz w:val="24"/>
          <w:szCs w:val="24"/>
        </w:rPr>
      </w:pPr>
      <w:r w:rsidRPr="00FE3B4A">
        <w:rPr>
          <w:b w:val="0"/>
          <w:sz w:val="24"/>
          <w:szCs w:val="24"/>
          <w:lang w:val="en-US"/>
        </w:rPr>
        <w:t xml:space="preserve">Bruce V., Henderson, Z., Newman, C., &amp; Burton, A. M. (2001). Matching identities of familiar and unfamiliar faces caught on CCTV images. </w:t>
      </w:r>
      <w:r w:rsidRPr="00FE3B4A">
        <w:rPr>
          <w:b w:val="0"/>
          <w:i/>
          <w:sz w:val="24"/>
          <w:szCs w:val="24"/>
          <w:lang w:val="en-US"/>
        </w:rPr>
        <w:t xml:space="preserve">Journal of Experimental Psychology: Applied, 73, </w:t>
      </w:r>
      <w:r w:rsidRPr="00FE3B4A">
        <w:rPr>
          <w:b w:val="0"/>
          <w:sz w:val="24"/>
          <w:szCs w:val="24"/>
          <w:lang w:val="en-US"/>
        </w:rPr>
        <w:t>207-218.</w:t>
      </w:r>
      <w:r w:rsidRPr="00FE3B4A">
        <w:rPr>
          <w:b w:val="0"/>
          <w:sz w:val="24"/>
          <w:szCs w:val="24"/>
        </w:rPr>
        <w:t xml:space="preserve"> http://dx.doi.org/10.1037/1076-898X.7.3.207 </w:t>
      </w:r>
    </w:p>
    <w:p w:rsidR="00721968" w:rsidRPr="00FE3B4A" w:rsidRDefault="00721968" w:rsidP="00721968">
      <w:pPr>
        <w:spacing w:line="480" w:lineRule="auto"/>
        <w:ind w:left="720" w:hanging="720"/>
        <w:rPr>
          <w:szCs w:val="24"/>
          <w:shd w:val="clear" w:color="auto" w:fill="FFFFFF"/>
        </w:rPr>
      </w:pPr>
      <w:r w:rsidRPr="00FE3B4A">
        <w:rPr>
          <w:szCs w:val="24"/>
        </w:rPr>
        <w:t xml:space="preserve">Bruce, V., &amp; Young, A. (1986). Understanding face recognition. </w:t>
      </w:r>
      <w:r w:rsidRPr="00FE3B4A">
        <w:rPr>
          <w:i/>
          <w:szCs w:val="24"/>
        </w:rPr>
        <w:t>British Journal of Psychology, 77</w:t>
      </w:r>
      <w:r w:rsidRPr="00FE3B4A">
        <w:rPr>
          <w:szCs w:val="24"/>
        </w:rPr>
        <w:t xml:space="preserve">, 305-327. </w:t>
      </w:r>
      <w:r w:rsidRPr="00FE3B4A">
        <w:rPr>
          <w:szCs w:val="24"/>
          <w:shd w:val="clear" w:color="auto" w:fill="FFFFFF"/>
        </w:rPr>
        <w:t>DOI: 10.1111/j.2044-8295.1986.tb02199.x</w:t>
      </w:r>
    </w:p>
    <w:p w:rsidR="00721968" w:rsidRPr="00FE3B4A" w:rsidRDefault="00721968" w:rsidP="00721968">
      <w:pPr>
        <w:spacing w:line="480" w:lineRule="auto"/>
        <w:ind w:left="720" w:hanging="720"/>
        <w:rPr>
          <w:szCs w:val="24"/>
        </w:rPr>
      </w:pPr>
      <w:r w:rsidRPr="00FE3B4A">
        <w:rPr>
          <w:rFonts w:eastAsia="Times New Roman"/>
          <w:szCs w:val="24"/>
          <w:lang w:eastAsia="en-GB"/>
        </w:rPr>
        <w:t>Burton, A. M. (2013). Why has research in face recognition progressed so slowly? The importance of variability. </w:t>
      </w:r>
      <w:r w:rsidRPr="00FE3B4A">
        <w:rPr>
          <w:rFonts w:eastAsia="Times New Roman"/>
          <w:i/>
          <w:iCs/>
          <w:szCs w:val="24"/>
          <w:lang w:eastAsia="en-GB"/>
        </w:rPr>
        <w:t>The Quarterly Journal of Experimental Psychology,</w:t>
      </w:r>
      <w:r w:rsidRPr="00FE3B4A">
        <w:rPr>
          <w:rFonts w:eastAsia="Times New Roman"/>
          <w:szCs w:val="24"/>
          <w:lang w:eastAsia="en-GB"/>
        </w:rPr>
        <w:t> </w:t>
      </w:r>
      <w:r w:rsidRPr="00FE3B4A">
        <w:rPr>
          <w:rFonts w:eastAsia="Times New Roman"/>
          <w:i/>
          <w:iCs/>
          <w:szCs w:val="24"/>
          <w:lang w:eastAsia="en-GB"/>
        </w:rPr>
        <w:t>66,</w:t>
      </w:r>
      <w:r w:rsidRPr="00FE3B4A">
        <w:rPr>
          <w:rFonts w:eastAsia="Times New Roman"/>
          <w:szCs w:val="24"/>
          <w:lang w:eastAsia="en-GB"/>
        </w:rPr>
        <w:t> 1467-1485.</w:t>
      </w:r>
      <w:r w:rsidRPr="00FE3B4A">
        <w:rPr>
          <w:szCs w:val="24"/>
        </w:rPr>
        <w:t xml:space="preserve"> doi:10.1080/ 17470218.2013.800125</w:t>
      </w:r>
    </w:p>
    <w:p w:rsidR="00721968" w:rsidRPr="00FE3B4A" w:rsidRDefault="00721968" w:rsidP="00721968">
      <w:pPr>
        <w:spacing w:line="480" w:lineRule="auto"/>
        <w:ind w:left="720" w:hanging="720"/>
        <w:rPr>
          <w:rFonts w:eastAsia="Times New Roman"/>
          <w:szCs w:val="24"/>
          <w:lang w:eastAsia="en-GB"/>
        </w:rPr>
      </w:pPr>
      <w:r w:rsidRPr="00FE3B4A">
        <w:rPr>
          <w:szCs w:val="24"/>
        </w:rPr>
        <w:t xml:space="preserve">Burton, A. M., White, D., &amp; McNeill, A. (2010). The Glasgow face matching test. </w:t>
      </w:r>
      <w:r w:rsidRPr="00FE3B4A">
        <w:rPr>
          <w:i/>
          <w:szCs w:val="24"/>
        </w:rPr>
        <w:t>Behavior Research Methods, 42</w:t>
      </w:r>
      <w:r w:rsidRPr="00FE3B4A">
        <w:rPr>
          <w:szCs w:val="24"/>
        </w:rPr>
        <w:t>, 286–291.</w:t>
      </w:r>
      <w:r w:rsidRPr="00FE3B4A">
        <w:rPr>
          <w:bCs/>
          <w:szCs w:val="24"/>
        </w:rPr>
        <w:t xml:space="preserve"> </w:t>
      </w:r>
      <w:r w:rsidRPr="00FE3B4A">
        <w:rPr>
          <w:rFonts w:eastAsia="Times New Roman"/>
          <w:bCs/>
          <w:szCs w:val="24"/>
          <w:lang w:eastAsia="en-GB"/>
        </w:rPr>
        <w:t xml:space="preserve">DOI: </w:t>
      </w:r>
      <w:r w:rsidRPr="00FE3B4A">
        <w:rPr>
          <w:rFonts w:eastAsia="Times New Roman"/>
          <w:szCs w:val="24"/>
          <w:lang w:eastAsia="en-GB"/>
        </w:rPr>
        <w:t>10.3758/BRM.42.1.286</w:t>
      </w:r>
    </w:p>
    <w:p w:rsidR="00721968" w:rsidRPr="00FE3B4A" w:rsidRDefault="00721968" w:rsidP="00721968">
      <w:pPr>
        <w:autoSpaceDE w:val="0"/>
        <w:autoSpaceDN w:val="0"/>
        <w:adjustRightInd w:val="0"/>
        <w:spacing w:line="480" w:lineRule="auto"/>
        <w:ind w:left="720" w:hanging="720"/>
        <w:rPr>
          <w:szCs w:val="24"/>
        </w:rPr>
      </w:pPr>
      <w:r w:rsidRPr="00FE3B4A">
        <w:rPr>
          <w:szCs w:val="24"/>
        </w:rPr>
        <w:t xml:space="preserve">Burton, A. M., Wilson, S., Cowan, M., &amp; Bruce, V. (1999). Face recognition in poor quality video: Evidence from security surveillance. </w:t>
      </w:r>
      <w:r w:rsidRPr="00FE3B4A">
        <w:rPr>
          <w:i/>
          <w:szCs w:val="24"/>
        </w:rPr>
        <w:t>Psychological Science, 10</w:t>
      </w:r>
      <w:r w:rsidRPr="00FE3B4A">
        <w:rPr>
          <w:szCs w:val="24"/>
        </w:rPr>
        <w:t xml:space="preserve">, 243–248. </w:t>
      </w:r>
      <w:r w:rsidRPr="00FE3B4A">
        <w:rPr>
          <w:bCs/>
          <w:szCs w:val="24"/>
          <w:shd w:val="clear" w:color="auto" w:fill="FFFFFF"/>
        </w:rPr>
        <w:t>doi:</w:t>
      </w:r>
      <w:r w:rsidRPr="00FE3B4A">
        <w:rPr>
          <w:rStyle w:val="apple-converted-space"/>
          <w:bCs/>
          <w:szCs w:val="24"/>
          <w:shd w:val="clear" w:color="auto" w:fill="FFFFFF"/>
        </w:rPr>
        <w:t> </w:t>
      </w:r>
      <w:r w:rsidRPr="00FE3B4A">
        <w:rPr>
          <w:rStyle w:val="slug-doi"/>
          <w:bCs/>
          <w:szCs w:val="24"/>
          <w:bdr w:val="none" w:sz="0" w:space="0" w:color="auto" w:frame="1"/>
          <w:shd w:val="clear" w:color="auto" w:fill="FFFFFF"/>
        </w:rPr>
        <w:t>10.1111/1467-9280.00144</w:t>
      </w:r>
    </w:p>
    <w:p w:rsidR="00721968" w:rsidRPr="00FE3B4A" w:rsidRDefault="00721968" w:rsidP="00721968">
      <w:pPr>
        <w:autoSpaceDE w:val="0"/>
        <w:autoSpaceDN w:val="0"/>
        <w:adjustRightInd w:val="0"/>
        <w:spacing w:line="480" w:lineRule="auto"/>
        <w:ind w:left="720" w:hanging="720"/>
        <w:rPr>
          <w:szCs w:val="24"/>
        </w:rPr>
      </w:pPr>
      <w:r w:rsidRPr="00FE3B4A">
        <w:rPr>
          <w:szCs w:val="24"/>
        </w:rPr>
        <w:t xml:space="preserve">Crawford, J. R., Garthwaite, P. H., &amp; Porter, S. (2010). Point and interval estimates of effect sizes for the case-controls design in neuropsychology: Rationale, methods, implementations, and proposed reporting standards. </w:t>
      </w:r>
      <w:r w:rsidRPr="00FE3B4A">
        <w:rPr>
          <w:i/>
          <w:szCs w:val="24"/>
        </w:rPr>
        <w:t>Cognitive Neuropsychology, 27</w:t>
      </w:r>
      <w:r w:rsidRPr="00FE3B4A">
        <w:rPr>
          <w:szCs w:val="24"/>
        </w:rPr>
        <w:t xml:space="preserve">, 245-260. </w:t>
      </w:r>
      <w:r w:rsidRPr="00FE3B4A">
        <w:rPr>
          <w:szCs w:val="24"/>
          <w:shd w:val="clear" w:color="auto" w:fill="FFFFFF"/>
        </w:rPr>
        <w:t>DOI:10.1080/02643294.2010.513967</w:t>
      </w:r>
    </w:p>
    <w:p w:rsidR="00721968" w:rsidRPr="00FE3B4A" w:rsidRDefault="00721968" w:rsidP="00721968">
      <w:pPr>
        <w:autoSpaceDE w:val="0"/>
        <w:autoSpaceDN w:val="0"/>
        <w:adjustRightInd w:val="0"/>
        <w:spacing w:line="480" w:lineRule="auto"/>
        <w:ind w:left="720" w:hanging="720"/>
        <w:rPr>
          <w:rStyle w:val="Emphasis"/>
          <w:szCs w:val="24"/>
          <w:shd w:val="clear" w:color="auto" w:fill="FFFFFF"/>
        </w:rPr>
      </w:pPr>
      <w:r w:rsidRPr="00FE3B4A">
        <w:rPr>
          <w:rStyle w:val="Strong"/>
          <w:b w:val="0"/>
          <w:szCs w:val="24"/>
          <w:shd w:val="clear" w:color="auto" w:fill="FFFFFF"/>
        </w:rPr>
        <w:t>Dalrymple, K. A.,</w:t>
      </w:r>
      <w:r w:rsidRPr="00FE3B4A">
        <w:rPr>
          <w:rStyle w:val="apple-converted-space"/>
          <w:bCs/>
          <w:szCs w:val="24"/>
          <w:shd w:val="clear" w:color="auto" w:fill="FFFFFF"/>
        </w:rPr>
        <w:t> </w:t>
      </w:r>
      <w:r w:rsidRPr="00FE3B4A">
        <w:rPr>
          <w:szCs w:val="24"/>
          <w:shd w:val="clear" w:color="auto" w:fill="FFFFFF"/>
        </w:rPr>
        <w:t>Garrido, L.,</w:t>
      </w:r>
      <w:r w:rsidRPr="00FE3B4A">
        <w:rPr>
          <w:rStyle w:val="apple-converted-space"/>
          <w:bCs/>
          <w:szCs w:val="24"/>
          <w:shd w:val="clear" w:color="auto" w:fill="FFFFFF"/>
        </w:rPr>
        <w:t> </w:t>
      </w:r>
      <w:r w:rsidRPr="00FE3B4A">
        <w:rPr>
          <w:szCs w:val="24"/>
          <w:shd w:val="clear" w:color="auto" w:fill="FFFFFF"/>
        </w:rPr>
        <w:t>&amp; Duchaine, B. (2014). Dissociation between face perception and face memory in adults, but not children, with developmental prosopagnosia.</w:t>
      </w:r>
      <w:r w:rsidRPr="00FE3B4A">
        <w:rPr>
          <w:rStyle w:val="apple-converted-space"/>
          <w:szCs w:val="24"/>
          <w:shd w:val="clear" w:color="auto" w:fill="FFFFFF"/>
        </w:rPr>
        <w:t xml:space="preserve">  </w:t>
      </w:r>
      <w:r w:rsidRPr="00FE3B4A">
        <w:rPr>
          <w:rStyle w:val="Emphasis"/>
          <w:szCs w:val="24"/>
          <w:shd w:val="clear" w:color="auto" w:fill="FFFFFF"/>
        </w:rPr>
        <w:t>Developmental Cognitive Neuroscience, 10,</w:t>
      </w:r>
      <w:r w:rsidRPr="00FE3B4A">
        <w:rPr>
          <w:rStyle w:val="apple-converted-space"/>
          <w:i/>
          <w:iCs/>
          <w:szCs w:val="24"/>
          <w:shd w:val="clear" w:color="auto" w:fill="FFFFFF"/>
        </w:rPr>
        <w:t> </w:t>
      </w:r>
      <w:r w:rsidRPr="00FE3B4A">
        <w:rPr>
          <w:szCs w:val="24"/>
          <w:shd w:val="clear" w:color="auto" w:fill="FFFFFF"/>
        </w:rPr>
        <w:t>10-20</w:t>
      </w:r>
      <w:r w:rsidRPr="00FE3B4A">
        <w:rPr>
          <w:rStyle w:val="Emphasis"/>
          <w:szCs w:val="24"/>
          <w:shd w:val="clear" w:color="auto" w:fill="FFFFFF"/>
        </w:rPr>
        <w:t xml:space="preserve">. </w:t>
      </w:r>
      <w:r w:rsidRPr="00FE3B4A">
        <w:rPr>
          <w:szCs w:val="24"/>
        </w:rPr>
        <w:t>http://dx.doi.org/10.1016/j.dcn.2014.07.003 1878-9293</w:t>
      </w:r>
    </w:p>
    <w:p w:rsidR="00721968" w:rsidRPr="00FE3B4A" w:rsidRDefault="00721968" w:rsidP="00721968">
      <w:pPr>
        <w:autoSpaceDE w:val="0"/>
        <w:autoSpaceDN w:val="0"/>
        <w:adjustRightInd w:val="0"/>
        <w:spacing w:line="480" w:lineRule="auto"/>
        <w:ind w:left="720" w:hanging="720"/>
        <w:rPr>
          <w:szCs w:val="24"/>
        </w:rPr>
      </w:pPr>
      <w:r w:rsidRPr="00FE3B4A">
        <w:rPr>
          <w:szCs w:val="24"/>
        </w:rPr>
        <w:t xml:space="preserve">Davis, J. P., Lander, K., &amp; Jansari, A. (2013). I never forget a face. </w:t>
      </w:r>
      <w:r w:rsidRPr="00FE3B4A">
        <w:rPr>
          <w:i/>
          <w:szCs w:val="24"/>
        </w:rPr>
        <w:t xml:space="preserve">The Psychologist, 26(10), </w:t>
      </w:r>
      <w:r w:rsidRPr="00FE3B4A">
        <w:rPr>
          <w:szCs w:val="24"/>
        </w:rPr>
        <w:t xml:space="preserve">726-729. </w:t>
      </w:r>
    </w:p>
    <w:p w:rsidR="00721968" w:rsidRPr="00FE3B4A" w:rsidRDefault="00721968" w:rsidP="00721968">
      <w:pPr>
        <w:autoSpaceDE w:val="0"/>
        <w:autoSpaceDN w:val="0"/>
        <w:adjustRightInd w:val="0"/>
        <w:spacing w:line="480" w:lineRule="auto"/>
        <w:ind w:left="720" w:hanging="720"/>
        <w:rPr>
          <w:szCs w:val="24"/>
          <w:shd w:val="clear" w:color="auto" w:fill="FFFFFF"/>
        </w:rPr>
      </w:pPr>
      <w:r w:rsidRPr="00FE3B4A">
        <w:rPr>
          <w:szCs w:val="24"/>
          <w:lang w:val="en-US"/>
        </w:rPr>
        <w:t xml:space="preserve">Davis, J. P. &amp; Valentine, T. (2009). CCTV on trial: Matching video images with the defendant in the dock. </w:t>
      </w:r>
      <w:r w:rsidRPr="00FE3B4A">
        <w:rPr>
          <w:i/>
          <w:szCs w:val="24"/>
          <w:lang w:val="en-US"/>
        </w:rPr>
        <w:t>Applied Cognitive Psychology</w:t>
      </w:r>
      <w:r w:rsidRPr="00FE3B4A">
        <w:rPr>
          <w:i/>
          <w:szCs w:val="24"/>
          <w:lang w:val="en-US" w:eastAsia="en-GB"/>
        </w:rPr>
        <w:t>, 23,</w:t>
      </w:r>
      <w:r w:rsidRPr="00FE3B4A">
        <w:rPr>
          <w:szCs w:val="24"/>
          <w:lang w:val="en-US" w:eastAsia="en-GB"/>
        </w:rPr>
        <w:t xml:space="preserve"> 482–505.</w:t>
      </w:r>
      <w:r w:rsidRPr="00FE3B4A">
        <w:rPr>
          <w:szCs w:val="24"/>
          <w:shd w:val="clear" w:color="auto" w:fill="FFFFFF"/>
        </w:rPr>
        <w:t xml:space="preserve"> DOI: 10.1002/acp.1490</w:t>
      </w:r>
    </w:p>
    <w:p w:rsidR="00721968" w:rsidRPr="00FE3B4A" w:rsidRDefault="00721968" w:rsidP="00721968">
      <w:pPr>
        <w:autoSpaceDE w:val="0"/>
        <w:autoSpaceDN w:val="0"/>
        <w:adjustRightInd w:val="0"/>
        <w:spacing w:line="480" w:lineRule="auto"/>
        <w:ind w:left="720" w:hanging="720"/>
        <w:rPr>
          <w:szCs w:val="24"/>
        </w:rPr>
      </w:pPr>
      <w:r w:rsidRPr="00FE3B4A">
        <w:rPr>
          <w:szCs w:val="24"/>
        </w:rPr>
        <w:t xml:space="preserve">Davis, J. P., &amp; </w:t>
      </w:r>
      <w:r w:rsidRPr="00FE3B4A">
        <w:rPr>
          <w:szCs w:val="24"/>
        </w:rPr>
        <w:softHyphen/>
        <w:t>Valentine, T. (2015). Human verification of identity from photographic images. In T. V</w:t>
      </w:r>
      <w:r w:rsidR="00C55980" w:rsidRPr="00FE3B4A">
        <w:rPr>
          <w:szCs w:val="24"/>
        </w:rPr>
        <w:t>alentine and J. P. Davis (Eds.),</w:t>
      </w:r>
      <w:r w:rsidRPr="00FE3B4A">
        <w:rPr>
          <w:szCs w:val="24"/>
        </w:rPr>
        <w:t xml:space="preserve"> </w:t>
      </w:r>
      <w:r w:rsidRPr="00FE3B4A">
        <w:rPr>
          <w:i/>
          <w:szCs w:val="24"/>
        </w:rPr>
        <w:t>Forensic Facial Identification: Theory and Practice of Identification from Eyewitnesses, Composites and CCTV</w:t>
      </w:r>
      <w:r w:rsidRPr="00FE3B4A">
        <w:rPr>
          <w:szCs w:val="24"/>
        </w:rPr>
        <w:t xml:space="preserve"> (pp. 211-238). Chichester: Wiley-Blackwell. </w:t>
      </w:r>
    </w:p>
    <w:p w:rsidR="00721968" w:rsidRPr="00FE3B4A" w:rsidRDefault="00721968" w:rsidP="00721968">
      <w:pPr>
        <w:autoSpaceDE w:val="0"/>
        <w:autoSpaceDN w:val="0"/>
        <w:adjustRightInd w:val="0"/>
        <w:spacing w:line="480" w:lineRule="auto"/>
        <w:ind w:left="720" w:hanging="720"/>
        <w:rPr>
          <w:szCs w:val="24"/>
        </w:rPr>
      </w:pPr>
      <w:r w:rsidRPr="00FE3B4A">
        <w:t>Deci, E. L</w:t>
      </w:r>
      <w:r w:rsidRPr="00FE3B4A">
        <w:rPr>
          <w:szCs w:val="24"/>
        </w:rPr>
        <w:t>. (1971). Effects of externally mediated rewards on intrinsic motivation.</w:t>
      </w:r>
      <w:r w:rsidRPr="00FE3B4A">
        <w:rPr>
          <w:i/>
          <w:szCs w:val="24"/>
        </w:rPr>
        <w:t xml:space="preserve"> Journal of Personality and Social Psychology, 18</w:t>
      </w:r>
      <w:r w:rsidRPr="00FE3B4A">
        <w:rPr>
          <w:szCs w:val="24"/>
        </w:rPr>
        <w:t>, 105-115. doi.org/10.1037/h0030644</w:t>
      </w:r>
    </w:p>
    <w:p w:rsidR="00721968" w:rsidRPr="00FE3B4A" w:rsidRDefault="00721968" w:rsidP="00721968">
      <w:pPr>
        <w:autoSpaceDE w:val="0"/>
        <w:autoSpaceDN w:val="0"/>
        <w:adjustRightInd w:val="0"/>
        <w:spacing w:line="480" w:lineRule="auto"/>
        <w:ind w:left="720" w:hanging="720"/>
        <w:rPr>
          <w:szCs w:val="24"/>
          <w:lang w:val="en-US" w:eastAsia="en-GB"/>
        </w:rPr>
      </w:pPr>
      <w:r w:rsidRPr="00FE3B4A">
        <w:rPr>
          <w:szCs w:val="24"/>
          <w:lang w:val="en-US" w:eastAsia="en-GB"/>
        </w:rPr>
        <w:t xml:space="preserve">DeGutis, J., Wilmer, J., Mercado, R. J., &amp; Cohan, S. (2013). Using regression to measure holistic face processing reveals a strong link with face recognition ability. </w:t>
      </w:r>
      <w:r w:rsidRPr="00FE3B4A">
        <w:rPr>
          <w:i/>
          <w:szCs w:val="24"/>
          <w:lang w:val="en-US" w:eastAsia="en-GB"/>
        </w:rPr>
        <w:t>Cognition, 126</w:t>
      </w:r>
      <w:r w:rsidRPr="00FE3B4A">
        <w:rPr>
          <w:szCs w:val="24"/>
          <w:lang w:val="en-US" w:eastAsia="en-GB"/>
        </w:rPr>
        <w:t xml:space="preserve">, 87-100. </w:t>
      </w:r>
      <w:r w:rsidRPr="00FE3B4A">
        <w:rPr>
          <w:rFonts w:eastAsia="Arial Unicode MS"/>
          <w:szCs w:val="24"/>
          <w:bdr w:val="none" w:sz="0" w:space="0" w:color="auto" w:frame="1"/>
          <w:shd w:val="clear" w:color="auto" w:fill="FFFFFF"/>
        </w:rPr>
        <w:t>doi:10.1016/j.cognition.2012.09.004</w:t>
      </w:r>
    </w:p>
    <w:p w:rsidR="00721968" w:rsidRPr="00FE3B4A" w:rsidRDefault="00721968" w:rsidP="00721968">
      <w:pPr>
        <w:autoSpaceDE w:val="0"/>
        <w:autoSpaceDN w:val="0"/>
        <w:adjustRightInd w:val="0"/>
        <w:spacing w:line="480" w:lineRule="auto"/>
        <w:ind w:left="720" w:hanging="720"/>
        <w:rPr>
          <w:szCs w:val="24"/>
        </w:rPr>
      </w:pPr>
      <w:r w:rsidRPr="00FE3B4A">
        <w:rPr>
          <w:szCs w:val="24"/>
        </w:rPr>
        <w:t>Deffenbacher, K. A., Bornstein, G. H., McGorty, E. K., &amp; Penrod, S. D. (2008). Forgetting the once</w:t>
      </w:r>
      <w:r w:rsidRPr="00FE3B4A">
        <w:rPr>
          <w:rFonts w:ascii="Cambria Math" w:hAnsi="Cambria Math"/>
          <w:szCs w:val="24"/>
        </w:rPr>
        <w:t>‐</w:t>
      </w:r>
      <w:r w:rsidRPr="00FE3B4A">
        <w:rPr>
          <w:szCs w:val="24"/>
        </w:rPr>
        <w:t xml:space="preserve">seen face: Estimating the strength of an eyewitness’s memory representation. </w:t>
      </w:r>
      <w:r w:rsidRPr="00FE3B4A">
        <w:rPr>
          <w:i/>
          <w:iCs/>
          <w:szCs w:val="24"/>
        </w:rPr>
        <w:t>Journal of Experimental Psychology: Applied</w:t>
      </w:r>
      <w:r w:rsidRPr="00FE3B4A">
        <w:rPr>
          <w:szCs w:val="24"/>
        </w:rPr>
        <w:t xml:space="preserve">, </w:t>
      </w:r>
      <w:r w:rsidRPr="00FE3B4A">
        <w:rPr>
          <w:i/>
          <w:iCs/>
          <w:szCs w:val="24"/>
        </w:rPr>
        <w:t>14</w:t>
      </w:r>
      <w:r w:rsidRPr="00FE3B4A">
        <w:rPr>
          <w:szCs w:val="24"/>
        </w:rPr>
        <w:t>, 139–150. doi:10.1037/1076-898X.14.2.139</w:t>
      </w:r>
    </w:p>
    <w:p w:rsidR="00721968" w:rsidRPr="00FE3B4A" w:rsidRDefault="00721968" w:rsidP="00721968">
      <w:pPr>
        <w:spacing w:line="480" w:lineRule="auto"/>
        <w:ind w:left="720" w:hanging="720"/>
        <w:rPr>
          <w:rFonts w:eastAsia="Times New Roman"/>
          <w:szCs w:val="24"/>
          <w:lang w:eastAsia="en-GB"/>
        </w:rPr>
      </w:pPr>
      <w:r w:rsidRPr="00FE3B4A">
        <w:rPr>
          <w:szCs w:val="24"/>
        </w:rPr>
        <w:t xml:space="preserve">Duchaine, B., Germine, L., &amp; Nakayama, K. (2007). Family resemblance: Ten family members with prosopagnosia and within-class agnosia. </w:t>
      </w:r>
      <w:r w:rsidRPr="00FE3B4A">
        <w:rPr>
          <w:i/>
          <w:szCs w:val="24"/>
        </w:rPr>
        <w:t>Cognitive Neuropsychology, 24,</w:t>
      </w:r>
      <w:r w:rsidRPr="00FE3B4A">
        <w:rPr>
          <w:szCs w:val="24"/>
        </w:rPr>
        <w:t xml:space="preserve"> 419-430. </w:t>
      </w:r>
      <w:r w:rsidRPr="00FE3B4A">
        <w:rPr>
          <w:rFonts w:eastAsia="Times New Roman"/>
          <w:bCs/>
          <w:szCs w:val="24"/>
          <w:lang w:eastAsia="en-GB"/>
        </w:rPr>
        <w:t>DOI:</w:t>
      </w:r>
      <w:r w:rsidR="00894F33">
        <w:rPr>
          <w:rFonts w:eastAsia="Times New Roman"/>
          <w:bCs/>
          <w:szCs w:val="24"/>
          <w:lang w:eastAsia="en-GB"/>
        </w:rPr>
        <w:t xml:space="preserve"> </w:t>
      </w:r>
      <w:r w:rsidRPr="00FE3B4A">
        <w:rPr>
          <w:rFonts w:eastAsia="Times New Roman"/>
          <w:szCs w:val="24"/>
          <w:lang w:eastAsia="en-GB"/>
        </w:rPr>
        <w:t>10.1080/02643290701380491</w:t>
      </w:r>
    </w:p>
    <w:p w:rsidR="00721968" w:rsidRPr="00FE3B4A" w:rsidRDefault="00721968" w:rsidP="00721968">
      <w:pPr>
        <w:autoSpaceDE w:val="0"/>
        <w:autoSpaceDN w:val="0"/>
        <w:adjustRightInd w:val="0"/>
        <w:spacing w:line="480" w:lineRule="auto"/>
        <w:ind w:left="720" w:hanging="720"/>
        <w:rPr>
          <w:rFonts w:eastAsia="Arial Unicode MS"/>
          <w:szCs w:val="24"/>
          <w:bdr w:val="none" w:sz="0" w:space="0" w:color="auto" w:frame="1"/>
          <w:shd w:val="clear" w:color="auto" w:fill="FFFFFF"/>
        </w:rPr>
      </w:pPr>
      <w:r w:rsidRPr="00FE3B4A">
        <w:rPr>
          <w:szCs w:val="24"/>
        </w:rPr>
        <w:t xml:space="preserve">Duchaine, B., &amp; Nakayama, K. (2006). Developmental prosopagnosia: A window to content-specific face processing. </w:t>
      </w:r>
      <w:r w:rsidRPr="00FE3B4A">
        <w:rPr>
          <w:i/>
          <w:szCs w:val="24"/>
        </w:rPr>
        <w:t>Current Opinions in Neurobiology, 16</w:t>
      </w:r>
      <w:r w:rsidRPr="00FE3B4A">
        <w:rPr>
          <w:szCs w:val="24"/>
        </w:rPr>
        <w:t xml:space="preserve">, 166-173. </w:t>
      </w:r>
      <w:r w:rsidRPr="00FE3B4A">
        <w:rPr>
          <w:rFonts w:eastAsia="Arial Unicode MS"/>
          <w:szCs w:val="24"/>
          <w:bdr w:val="none" w:sz="0" w:space="0" w:color="auto" w:frame="1"/>
          <w:shd w:val="clear" w:color="auto" w:fill="FFFFFF"/>
        </w:rPr>
        <w:t>doi:10.1016/j.conb.2006.03.003</w:t>
      </w:r>
    </w:p>
    <w:p w:rsidR="00721968" w:rsidRPr="00FE3B4A" w:rsidRDefault="00721968" w:rsidP="00721968">
      <w:pPr>
        <w:spacing w:line="480" w:lineRule="auto"/>
        <w:ind w:left="720" w:hanging="720"/>
        <w:rPr>
          <w:szCs w:val="24"/>
        </w:rPr>
      </w:pPr>
      <w:r w:rsidRPr="00FE3B4A">
        <w:rPr>
          <w:szCs w:val="24"/>
          <w:shd w:val="clear" w:color="auto" w:fill="FFFFFF"/>
        </w:rPr>
        <w:t>Duckworth, A. L., Quinn, P. D., Lynam, D. R., Loeber, R., &amp; Stouthamer-Loeber, M. (2011). Role of test motivation in intelligence testing.</w:t>
      </w:r>
      <w:r w:rsidRPr="00FE3B4A">
        <w:rPr>
          <w:rStyle w:val="apple-converted-space"/>
          <w:szCs w:val="24"/>
          <w:shd w:val="clear" w:color="auto" w:fill="FFFFFF"/>
        </w:rPr>
        <w:t> </w:t>
      </w:r>
      <w:r w:rsidRPr="00FE3B4A">
        <w:rPr>
          <w:i/>
          <w:iCs/>
          <w:szCs w:val="24"/>
          <w:shd w:val="clear" w:color="auto" w:fill="FFFFFF"/>
        </w:rPr>
        <w:t>Proceedings of the National Academy of Sciences of the United States of America</w:t>
      </w:r>
      <w:r w:rsidRPr="00FE3B4A">
        <w:rPr>
          <w:szCs w:val="24"/>
          <w:shd w:val="clear" w:color="auto" w:fill="FFFFFF"/>
        </w:rPr>
        <w:t>,</w:t>
      </w:r>
      <w:r w:rsidRPr="00FE3B4A">
        <w:rPr>
          <w:rStyle w:val="apple-converted-space"/>
          <w:szCs w:val="24"/>
          <w:shd w:val="clear" w:color="auto" w:fill="FFFFFF"/>
        </w:rPr>
        <w:t> </w:t>
      </w:r>
      <w:r w:rsidRPr="00FE3B4A">
        <w:rPr>
          <w:i/>
          <w:iCs/>
          <w:szCs w:val="24"/>
          <w:shd w:val="clear" w:color="auto" w:fill="FFFFFF"/>
        </w:rPr>
        <w:t>108</w:t>
      </w:r>
      <w:r w:rsidRPr="00FE3B4A">
        <w:rPr>
          <w:szCs w:val="24"/>
          <w:shd w:val="clear" w:color="auto" w:fill="FFFFFF"/>
        </w:rPr>
        <w:t>(19), 7716–7720. http://doi.org/10.1073/pnas.1018601108</w:t>
      </w:r>
    </w:p>
    <w:p w:rsidR="00721968" w:rsidRPr="00FE3B4A" w:rsidRDefault="00721968" w:rsidP="00721968">
      <w:pPr>
        <w:spacing w:line="480" w:lineRule="auto"/>
        <w:ind w:left="720" w:hanging="720"/>
        <w:rPr>
          <w:szCs w:val="24"/>
        </w:rPr>
      </w:pPr>
      <w:r w:rsidRPr="00FE3B4A">
        <w:rPr>
          <w:szCs w:val="24"/>
        </w:rPr>
        <w:t>Edmund, G., Davis, J. P., &amp; Valentine, T. (2015). Expert analysis: Facial image comparison. In T. V</w:t>
      </w:r>
      <w:r w:rsidR="00BA00B4" w:rsidRPr="00FE3B4A">
        <w:rPr>
          <w:szCs w:val="24"/>
        </w:rPr>
        <w:t>alentine and J. P. Davis (Eds.),</w:t>
      </w:r>
      <w:r w:rsidRPr="00FE3B4A">
        <w:rPr>
          <w:szCs w:val="24"/>
        </w:rPr>
        <w:t xml:space="preserve"> </w:t>
      </w:r>
      <w:r w:rsidRPr="00FE3B4A">
        <w:rPr>
          <w:i/>
          <w:szCs w:val="24"/>
        </w:rPr>
        <w:t>Forensic Facial Identification: Theory and Practice of Identification from Eyewitnesses, Composites and CCTV</w:t>
      </w:r>
      <w:r w:rsidRPr="00FE3B4A">
        <w:rPr>
          <w:szCs w:val="24"/>
        </w:rPr>
        <w:t xml:space="preserve"> (pp. 239-262). Chichester: Wiley-Blackwell. </w:t>
      </w:r>
    </w:p>
    <w:p w:rsidR="00721968" w:rsidRPr="00FE3B4A" w:rsidRDefault="00721968" w:rsidP="00721968">
      <w:pPr>
        <w:spacing w:line="480" w:lineRule="auto"/>
        <w:ind w:left="720" w:hanging="720"/>
        <w:rPr>
          <w:rFonts w:eastAsia="Times New Roman"/>
          <w:kern w:val="36"/>
          <w:szCs w:val="24"/>
          <w:lang w:eastAsia="en-GB"/>
        </w:rPr>
      </w:pPr>
      <w:r w:rsidRPr="00FE3B4A">
        <w:rPr>
          <w:rFonts w:eastAsia="Times New Roman"/>
          <w:kern w:val="36"/>
          <w:szCs w:val="24"/>
          <w:lang w:eastAsia="en-GB"/>
        </w:rPr>
        <w:t xml:space="preserve">Ellis, H. D., Shepherd, J. W. &amp; Davies, G. M. (1979). Identification of familiar and unfamiliar faces from internal and external features: some implications for theories of face recognition. </w:t>
      </w:r>
      <w:r w:rsidRPr="00FE3B4A">
        <w:rPr>
          <w:rFonts w:eastAsia="Times New Roman"/>
          <w:i/>
          <w:kern w:val="36"/>
          <w:szCs w:val="24"/>
          <w:lang w:eastAsia="en-GB"/>
        </w:rPr>
        <w:t>Perception, 8</w:t>
      </w:r>
      <w:r w:rsidRPr="00FE3B4A">
        <w:rPr>
          <w:rFonts w:eastAsia="Times New Roman"/>
          <w:kern w:val="36"/>
          <w:szCs w:val="24"/>
          <w:lang w:eastAsia="en-GB"/>
        </w:rPr>
        <w:t>, 431-439</w:t>
      </w:r>
    </w:p>
    <w:p w:rsidR="00721968" w:rsidRPr="00FE3B4A" w:rsidRDefault="00721968" w:rsidP="00721968">
      <w:pPr>
        <w:spacing w:line="480" w:lineRule="auto"/>
        <w:ind w:left="720" w:hanging="720"/>
        <w:rPr>
          <w:szCs w:val="24"/>
          <w:shd w:val="clear" w:color="auto" w:fill="FFFFFF"/>
        </w:rPr>
      </w:pPr>
      <w:r w:rsidRPr="00FE3B4A">
        <w:rPr>
          <w:szCs w:val="24"/>
        </w:rPr>
        <w:t xml:space="preserve">Gauthier, I., Skudlarski, P., Gore, J. C., &amp; Anderson, A. W. (2000). Expertise for cars and birds recruits brain areas involved in face recognition. </w:t>
      </w:r>
      <w:r w:rsidRPr="00FE3B4A">
        <w:rPr>
          <w:i/>
          <w:szCs w:val="24"/>
        </w:rPr>
        <w:t xml:space="preserve">Nature Neuroscience, </w:t>
      </w:r>
      <w:r w:rsidRPr="00FE3B4A">
        <w:rPr>
          <w:i/>
          <w:szCs w:val="24"/>
          <w:shd w:val="clear" w:color="auto" w:fill="FFFFFF"/>
        </w:rPr>
        <w:t>3</w:t>
      </w:r>
      <w:r w:rsidRPr="00FE3B4A">
        <w:rPr>
          <w:szCs w:val="24"/>
          <w:shd w:val="clear" w:color="auto" w:fill="FFFFFF"/>
        </w:rPr>
        <w:t>,</w:t>
      </w:r>
      <w:r w:rsidR="00894F33">
        <w:rPr>
          <w:szCs w:val="24"/>
          <w:shd w:val="clear" w:color="auto" w:fill="FFFFFF"/>
        </w:rPr>
        <w:t xml:space="preserve"> </w:t>
      </w:r>
      <w:r w:rsidRPr="00FE3B4A">
        <w:rPr>
          <w:szCs w:val="24"/>
          <w:shd w:val="clear" w:color="auto" w:fill="FFFFFF"/>
        </w:rPr>
        <w:t>191-197. doi:10.1162/jocn.1997.9.5.605</w:t>
      </w:r>
    </w:p>
    <w:p w:rsidR="00721968" w:rsidRPr="00FE3B4A" w:rsidRDefault="00721968" w:rsidP="00721968">
      <w:pPr>
        <w:spacing w:line="480" w:lineRule="auto"/>
        <w:ind w:left="720" w:hanging="720"/>
        <w:rPr>
          <w:szCs w:val="24"/>
        </w:rPr>
      </w:pPr>
      <w:r w:rsidRPr="00FE3B4A">
        <w:rPr>
          <w:szCs w:val="24"/>
          <w:shd w:val="clear" w:color="auto" w:fill="FFFFFF"/>
        </w:rPr>
        <w:t>Green, D. M., &amp; Swets, J. A. (1966).</w:t>
      </w:r>
      <w:r w:rsidRPr="00FE3B4A">
        <w:rPr>
          <w:rStyle w:val="apple-converted-space"/>
          <w:szCs w:val="24"/>
          <w:shd w:val="clear" w:color="auto" w:fill="FFFFFF"/>
        </w:rPr>
        <w:t> </w:t>
      </w:r>
      <w:r w:rsidRPr="00FE3B4A">
        <w:rPr>
          <w:i/>
          <w:iCs/>
          <w:szCs w:val="24"/>
          <w:shd w:val="clear" w:color="auto" w:fill="FFFFFF"/>
        </w:rPr>
        <w:t>Signal Detection Theory and Psychophysics</w:t>
      </w:r>
      <w:r w:rsidRPr="00FE3B4A">
        <w:rPr>
          <w:szCs w:val="24"/>
          <w:shd w:val="clear" w:color="auto" w:fill="FFFFFF"/>
        </w:rPr>
        <w:t>. New York: Wiley.</w:t>
      </w:r>
      <w:r w:rsidRPr="00FE3B4A">
        <w:rPr>
          <w:rStyle w:val="apple-converted-space"/>
          <w:szCs w:val="24"/>
          <w:shd w:val="clear" w:color="auto" w:fill="FFFFFF"/>
        </w:rPr>
        <w:t> </w:t>
      </w:r>
    </w:p>
    <w:p w:rsidR="00721968" w:rsidRPr="00FE3B4A" w:rsidRDefault="00721968" w:rsidP="00721968">
      <w:pPr>
        <w:spacing w:line="480" w:lineRule="auto"/>
        <w:ind w:left="720" w:hanging="720"/>
        <w:rPr>
          <w:szCs w:val="24"/>
          <w:shd w:val="clear" w:color="auto" w:fill="FFFFFF"/>
        </w:rPr>
      </w:pPr>
      <w:r w:rsidRPr="00FE3B4A">
        <w:rPr>
          <w:szCs w:val="24"/>
          <w:shd w:val="clear" w:color="auto" w:fill="FFFFFF"/>
        </w:rPr>
        <w:t>Jansari, A., Miller, S., Pearce, L., Cobb, S., Sagiv, N., Williams, A. L., Tree, J. J., &amp; Hanley, J. R. (2015). The man who mistook his neuropsychologist for a popstar: when configural processing fails in acquired prosopagnosia.</w:t>
      </w:r>
      <w:r w:rsidRPr="00FE3B4A">
        <w:rPr>
          <w:rStyle w:val="apple-converted-space"/>
          <w:szCs w:val="24"/>
          <w:shd w:val="clear" w:color="auto" w:fill="FFFFFF"/>
        </w:rPr>
        <w:t> </w:t>
      </w:r>
      <w:r w:rsidRPr="00FE3B4A">
        <w:rPr>
          <w:i/>
          <w:iCs/>
          <w:szCs w:val="24"/>
          <w:shd w:val="clear" w:color="auto" w:fill="FFFFFF"/>
        </w:rPr>
        <w:t xml:space="preserve">Frontiers in Human Neuroscience, </w:t>
      </w:r>
      <w:r w:rsidRPr="00FE3B4A">
        <w:rPr>
          <w:bCs/>
          <w:i/>
          <w:szCs w:val="24"/>
          <w:shd w:val="clear" w:color="auto" w:fill="FFFFFF"/>
        </w:rPr>
        <w:t>9</w:t>
      </w:r>
      <w:r w:rsidRPr="00FE3B4A">
        <w:rPr>
          <w:bCs/>
          <w:szCs w:val="24"/>
          <w:shd w:val="clear" w:color="auto" w:fill="FFFFFF"/>
        </w:rPr>
        <w:t>,</w:t>
      </w:r>
      <w:r w:rsidRPr="00FE3B4A">
        <w:rPr>
          <w:b/>
          <w:bCs/>
          <w:szCs w:val="24"/>
          <w:shd w:val="clear" w:color="auto" w:fill="FFFFFF"/>
        </w:rPr>
        <w:t xml:space="preserve"> </w:t>
      </w:r>
      <w:r w:rsidRPr="00FE3B4A">
        <w:rPr>
          <w:szCs w:val="24"/>
          <w:shd w:val="clear" w:color="auto" w:fill="FFFFFF"/>
        </w:rPr>
        <w:t>390. doi: 10.3389/fnhum.2015.00390</w:t>
      </w:r>
    </w:p>
    <w:p w:rsidR="009B693D" w:rsidRDefault="00721968" w:rsidP="009B693D">
      <w:pPr>
        <w:spacing w:line="480" w:lineRule="auto"/>
        <w:ind w:left="720" w:hanging="720"/>
        <w:rPr>
          <w:szCs w:val="24"/>
          <w:bdr w:val="none" w:sz="0" w:space="0" w:color="auto" w:frame="1"/>
          <w:shd w:val="clear" w:color="auto" w:fill="FFFFFF"/>
        </w:rPr>
      </w:pPr>
      <w:r w:rsidRPr="00FE3B4A">
        <w:rPr>
          <w:rFonts w:eastAsia="Times New Roman"/>
          <w:szCs w:val="24"/>
        </w:rPr>
        <w:t>Jenkins, R., White, D., van Montfort, X., &amp; Burton, A. M. (2011). Variability in photos of the same face. </w:t>
      </w:r>
      <w:r w:rsidRPr="00FE3B4A">
        <w:rPr>
          <w:rFonts w:eastAsia="Times New Roman"/>
          <w:i/>
          <w:iCs/>
          <w:szCs w:val="24"/>
        </w:rPr>
        <w:t>Cognition, 121, </w:t>
      </w:r>
      <w:r w:rsidRPr="00FE3B4A">
        <w:rPr>
          <w:rFonts w:eastAsia="Times New Roman"/>
          <w:szCs w:val="24"/>
        </w:rPr>
        <w:t xml:space="preserve">313-323. </w:t>
      </w:r>
      <w:r w:rsidRPr="00FE3B4A">
        <w:rPr>
          <w:caps/>
          <w:szCs w:val="24"/>
          <w:bdr w:val="none" w:sz="0" w:space="0" w:color="auto" w:frame="1"/>
          <w:shd w:val="clear" w:color="auto" w:fill="FFFFFF"/>
        </w:rPr>
        <w:t>DOI</w:t>
      </w:r>
      <w:r w:rsidRPr="00FE3B4A">
        <w:rPr>
          <w:caps/>
          <w:szCs w:val="24"/>
          <w:shd w:val="clear" w:color="auto" w:fill="FFFFFF"/>
        </w:rPr>
        <w:t>:</w:t>
      </w:r>
      <w:r w:rsidRPr="00FE3B4A">
        <w:rPr>
          <w:rStyle w:val="apple-converted-space"/>
          <w:caps/>
          <w:szCs w:val="24"/>
          <w:shd w:val="clear" w:color="auto" w:fill="FFFFFF"/>
        </w:rPr>
        <w:t> </w:t>
      </w:r>
      <w:r w:rsidRPr="00FE3B4A">
        <w:rPr>
          <w:szCs w:val="24"/>
          <w:bdr w:val="none" w:sz="0" w:space="0" w:color="auto" w:frame="1"/>
          <w:shd w:val="clear" w:color="auto" w:fill="FFFFFF"/>
        </w:rPr>
        <w:t>10.1016/j.cognition.2011.08.001</w:t>
      </w:r>
    </w:p>
    <w:p w:rsidR="009B693D" w:rsidRPr="009B693D" w:rsidRDefault="009B693D" w:rsidP="009B693D">
      <w:pPr>
        <w:spacing w:line="480" w:lineRule="auto"/>
        <w:ind w:left="720" w:hanging="720"/>
        <w:rPr>
          <w:rFonts w:eastAsia="Times New Roman"/>
          <w:color w:val="000000"/>
          <w:szCs w:val="24"/>
        </w:rPr>
      </w:pPr>
      <w:r w:rsidRPr="009B693D">
        <w:rPr>
          <w:rFonts w:eastAsia="Times New Roman"/>
          <w:szCs w:val="24"/>
        </w:rPr>
        <w:t>Johnston</w:t>
      </w:r>
      <w:r>
        <w:rPr>
          <w:rFonts w:eastAsia="Times New Roman"/>
          <w:szCs w:val="24"/>
        </w:rPr>
        <w:t>, R. A.,</w:t>
      </w:r>
      <w:r w:rsidRPr="009B693D">
        <w:rPr>
          <w:rFonts w:eastAsia="Times New Roman"/>
          <w:szCs w:val="24"/>
        </w:rPr>
        <w:t xml:space="preserve"> &amp; Edmonds</w:t>
      </w:r>
      <w:r>
        <w:rPr>
          <w:rFonts w:eastAsia="Times New Roman"/>
          <w:szCs w:val="24"/>
        </w:rPr>
        <w:t>, A. J. (</w:t>
      </w:r>
      <w:r w:rsidRPr="009B693D">
        <w:rPr>
          <w:rFonts w:eastAsia="Times New Roman"/>
          <w:szCs w:val="24"/>
        </w:rPr>
        <w:t>2009</w:t>
      </w:r>
      <w:r>
        <w:rPr>
          <w:rFonts w:eastAsia="Times New Roman"/>
          <w:szCs w:val="24"/>
        </w:rPr>
        <w:t>).</w:t>
      </w:r>
      <w:r w:rsidRPr="009B693D">
        <w:rPr>
          <w:color w:val="000000"/>
          <w:szCs w:val="24"/>
        </w:rPr>
        <w:t xml:space="preserve"> Familiar and unfamiliar face recognition: a review. </w:t>
      </w:r>
      <w:r w:rsidRPr="009B693D">
        <w:rPr>
          <w:i/>
          <w:color w:val="000000"/>
          <w:szCs w:val="24"/>
        </w:rPr>
        <w:t>Memory, 1</w:t>
      </w:r>
      <w:r w:rsidRPr="009B693D">
        <w:rPr>
          <w:i/>
          <w:color w:val="000000"/>
          <w:szCs w:val="24"/>
          <w:shd w:val="clear" w:color="auto" w:fill="FFFFFF"/>
        </w:rPr>
        <w:t>7</w:t>
      </w:r>
      <w:r>
        <w:rPr>
          <w:color w:val="000000"/>
          <w:szCs w:val="24"/>
          <w:shd w:val="clear" w:color="auto" w:fill="FFFFFF"/>
        </w:rPr>
        <w:t xml:space="preserve">(5), </w:t>
      </w:r>
      <w:r w:rsidRPr="009B693D">
        <w:rPr>
          <w:color w:val="000000"/>
          <w:szCs w:val="24"/>
          <w:shd w:val="clear" w:color="auto" w:fill="FFFFFF"/>
        </w:rPr>
        <w:t>577-</w:t>
      </w:r>
      <w:r>
        <w:rPr>
          <w:color w:val="000000"/>
          <w:szCs w:val="24"/>
          <w:shd w:val="clear" w:color="auto" w:fill="FFFFFF"/>
        </w:rPr>
        <w:t>5</w:t>
      </w:r>
      <w:r w:rsidRPr="009B693D">
        <w:rPr>
          <w:color w:val="000000"/>
          <w:szCs w:val="24"/>
          <w:shd w:val="clear" w:color="auto" w:fill="FFFFFF"/>
        </w:rPr>
        <w:t>96. doi: 10.1080/09658210902976969.</w:t>
      </w:r>
    </w:p>
    <w:p w:rsidR="00721968" w:rsidRPr="00FE3B4A" w:rsidRDefault="00721968" w:rsidP="00721968">
      <w:pPr>
        <w:autoSpaceDE w:val="0"/>
        <w:autoSpaceDN w:val="0"/>
        <w:adjustRightInd w:val="0"/>
        <w:spacing w:line="480" w:lineRule="auto"/>
        <w:ind w:left="720" w:hanging="720"/>
        <w:rPr>
          <w:szCs w:val="24"/>
        </w:rPr>
      </w:pPr>
      <w:r w:rsidRPr="00FE3B4A">
        <w:rPr>
          <w:szCs w:val="24"/>
        </w:rPr>
        <w:t xml:space="preserve">Kassin, S. M., Dror, I. E., &amp; Kukucka, J. (2013). The forensic confirmation bias: Problems, perspectives and proposed solutions. </w:t>
      </w:r>
      <w:r w:rsidRPr="00FE3B4A">
        <w:rPr>
          <w:i/>
          <w:iCs/>
          <w:szCs w:val="24"/>
        </w:rPr>
        <w:t>Journal of Applied Research in Memory and Cognition</w:t>
      </w:r>
      <w:r w:rsidRPr="00FE3B4A">
        <w:rPr>
          <w:szCs w:val="24"/>
        </w:rPr>
        <w:t xml:space="preserve">, </w:t>
      </w:r>
      <w:r w:rsidRPr="00FE3B4A">
        <w:rPr>
          <w:i/>
          <w:iCs/>
          <w:szCs w:val="24"/>
        </w:rPr>
        <w:t>2</w:t>
      </w:r>
      <w:r w:rsidRPr="00FE3B4A">
        <w:rPr>
          <w:szCs w:val="24"/>
        </w:rPr>
        <w:t>, 42–52. doi:10.1016/j.jarmac.2013.01.001</w:t>
      </w:r>
    </w:p>
    <w:p w:rsidR="00721968" w:rsidRPr="00FE3B4A" w:rsidRDefault="00721968" w:rsidP="00721968">
      <w:pPr>
        <w:autoSpaceDE w:val="0"/>
        <w:autoSpaceDN w:val="0"/>
        <w:adjustRightInd w:val="0"/>
        <w:spacing w:line="480" w:lineRule="auto"/>
        <w:ind w:left="720" w:hanging="720"/>
        <w:rPr>
          <w:szCs w:val="24"/>
          <w:lang w:eastAsia="en-GB"/>
        </w:rPr>
      </w:pPr>
      <w:r w:rsidRPr="00FE3B4A">
        <w:rPr>
          <w:szCs w:val="24"/>
        </w:rPr>
        <w:t xml:space="preserve">Knight, B., &amp; Johnston A. (1997). The role of movement in face recognition. </w:t>
      </w:r>
      <w:r w:rsidRPr="00FE3B4A">
        <w:rPr>
          <w:i/>
          <w:iCs/>
          <w:szCs w:val="24"/>
        </w:rPr>
        <w:t xml:space="preserve">Visual Cognition, </w:t>
      </w:r>
      <w:r w:rsidRPr="00FE3B4A">
        <w:rPr>
          <w:bCs/>
          <w:i/>
          <w:szCs w:val="24"/>
        </w:rPr>
        <w:t>4</w:t>
      </w:r>
      <w:r w:rsidRPr="00FE3B4A">
        <w:rPr>
          <w:bCs/>
          <w:szCs w:val="24"/>
        </w:rPr>
        <w:t xml:space="preserve">, </w:t>
      </w:r>
      <w:r w:rsidRPr="00FE3B4A">
        <w:rPr>
          <w:szCs w:val="24"/>
        </w:rPr>
        <w:t xml:space="preserve">265-273. </w:t>
      </w:r>
      <w:r w:rsidRPr="00FE3B4A">
        <w:rPr>
          <w:rFonts w:eastAsia="Times New Roman"/>
          <w:bCs/>
          <w:szCs w:val="24"/>
          <w:lang w:eastAsia="en-GB"/>
        </w:rPr>
        <w:t>DOI:</w:t>
      </w:r>
      <w:r w:rsidRPr="00FE3B4A">
        <w:rPr>
          <w:rFonts w:eastAsia="Times New Roman"/>
          <w:szCs w:val="24"/>
          <w:lang w:eastAsia="en-GB"/>
        </w:rPr>
        <w:t>10.1080/713756764</w:t>
      </w:r>
      <w:r w:rsidRPr="00FE3B4A">
        <w:rPr>
          <w:szCs w:val="24"/>
          <w:lang w:eastAsia="en-GB"/>
        </w:rPr>
        <w:t xml:space="preserve"> </w:t>
      </w:r>
    </w:p>
    <w:p w:rsidR="00721968" w:rsidRPr="00FE3B4A" w:rsidRDefault="00721968" w:rsidP="00721968">
      <w:pPr>
        <w:spacing w:line="480" w:lineRule="auto"/>
        <w:ind w:left="720" w:hanging="720"/>
        <w:rPr>
          <w:rFonts w:eastAsia="Times New Roman"/>
          <w:szCs w:val="24"/>
          <w:lang w:eastAsia="en-GB"/>
        </w:rPr>
      </w:pPr>
      <w:r w:rsidRPr="00FE3B4A">
        <w:rPr>
          <w:szCs w:val="24"/>
        </w:rPr>
        <w:t xml:space="preserve">Lander, K., &amp; Bruce, V. (2000). Recognizing famous faces: Exploring the benefits of facial motion. </w:t>
      </w:r>
      <w:r w:rsidRPr="00FE3B4A">
        <w:rPr>
          <w:rStyle w:val="Emphasis"/>
          <w:szCs w:val="24"/>
        </w:rPr>
        <w:t>Ecological Psychology</w:t>
      </w:r>
      <w:r w:rsidRPr="00FE3B4A">
        <w:rPr>
          <w:szCs w:val="24"/>
        </w:rPr>
        <w:t xml:space="preserve">, </w:t>
      </w:r>
      <w:r w:rsidRPr="00FE3B4A">
        <w:rPr>
          <w:i/>
          <w:szCs w:val="24"/>
        </w:rPr>
        <w:t>12</w:t>
      </w:r>
      <w:r w:rsidRPr="00FE3B4A">
        <w:rPr>
          <w:szCs w:val="24"/>
        </w:rPr>
        <w:t xml:space="preserve">, 259-272. </w:t>
      </w:r>
      <w:r w:rsidRPr="00FE3B4A">
        <w:rPr>
          <w:rFonts w:eastAsia="Times New Roman"/>
          <w:bCs/>
          <w:szCs w:val="24"/>
          <w:lang w:eastAsia="en-GB"/>
        </w:rPr>
        <w:t>DOI:</w:t>
      </w:r>
      <w:r w:rsidRPr="00FE3B4A">
        <w:rPr>
          <w:rFonts w:eastAsia="Times New Roman"/>
          <w:szCs w:val="24"/>
          <w:lang w:eastAsia="en-GB"/>
        </w:rPr>
        <w:t>10.1207/S15326969ECO1204_01</w:t>
      </w:r>
    </w:p>
    <w:p w:rsidR="00721968" w:rsidRPr="00FE3B4A" w:rsidRDefault="00721968" w:rsidP="00721968">
      <w:pPr>
        <w:spacing w:line="480" w:lineRule="auto"/>
        <w:ind w:left="720" w:hanging="720"/>
        <w:rPr>
          <w:szCs w:val="24"/>
        </w:rPr>
      </w:pPr>
      <w:r w:rsidRPr="00FE3B4A">
        <w:rPr>
          <w:szCs w:val="24"/>
        </w:rPr>
        <w:t xml:space="preserve">Lander, K., Bruce, V., &amp; Hill, H. (2001). Evaluating the effectiveness of pixilation and blurring on masking the identity of familiar faces. </w:t>
      </w:r>
      <w:r w:rsidRPr="00FE3B4A">
        <w:rPr>
          <w:i/>
          <w:szCs w:val="24"/>
        </w:rPr>
        <w:t>Applied Cognitive Psychology, 15</w:t>
      </w:r>
      <w:r w:rsidRPr="00FE3B4A">
        <w:rPr>
          <w:szCs w:val="24"/>
        </w:rPr>
        <w:t xml:space="preserve">, 101-116. </w:t>
      </w:r>
      <w:r w:rsidRPr="00FE3B4A">
        <w:rPr>
          <w:szCs w:val="24"/>
          <w:shd w:val="clear" w:color="auto" w:fill="FFFFFF"/>
        </w:rPr>
        <w:t>DOI: 10.1002/1099-0720(200101/02)15:1&lt;101:AID-ACP697&gt;3.0.CO;2-7</w:t>
      </w:r>
    </w:p>
    <w:p w:rsidR="00721968" w:rsidRPr="00FE3B4A" w:rsidRDefault="00721968" w:rsidP="00721968">
      <w:pPr>
        <w:spacing w:line="480" w:lineRule="auto"/>
        <w:ind w:left="720" w:hanging="720"/>
        <w:rPr>
          <w:rFonts w:eastAsia="Times New Roman"/>
          <w:szCs w:val="24"/>
          <w:lang w:eastAsia="en-GB"/>
        </w:rPr>
      </w:pPr>
      <w:r w:rsidRPr="00FE3B4A">
        <w:rPr>
          <w:bCs/>
          <w:szCs w:val="24"/>
        </w:rPr>
        <w:t>Lander</w:t>
      </w:r>
      <w:r w:rsidRPr="00FE3B4A">
        <w:rPr>
          <w:szCs w:val="24"/>
        </w:rPr>
        <w:t xml:space="preserve">, K., &amp; </w:t>
      </w:r>
      <w:r w:rsidRPr="00FE3B4A">
        <w:rPr>
          <w:bCs/>
          <w:szCs w:val="24"/>
        </w:rPr>
        <w:t>Chuang</w:t>
      </w:r>
      <w:r w:rsidRPr="00FE3B4A">
        <w:rPr>
          <w:szCs w:val="24"/>
        </w:rPr>
        <w:t>, L. (</w:t>
      </w:r>
      <w:r w:rsidRPr="00FE3B4A">
        <w:rPr>
          <w:bCs/>
          <w:szCs w:val="24"/>
        </w:rPr>
        <w:t>2005</w:t>
      </w:r>
      <w:r w:rsidRPr="00FE3B4A">
        <w:rPr>
          <w:szCs w:val="24"/>
        </w:rPr>
        <w:t xml:space="preserve">). Why are moving faces easier to recognise? </w:t>
      </w:r>
      <w:r w:rsidRPr="00FE3B4A">
        <w:rPr>
          <w:i/>
          <w:szCs w:val="24"/>
        </w:rPr>
        <w:t>Visual Cognition, 12</w:t>
      </w:r>
      <w:r w:rsidRPr="00FE3B4A">
        <w:rPr>
          <w:szCs w:val="24"/>
        </w:rPr>
        <w:t xml:space="preserve">, 429-442. </w:t>
      </w:r>
      <w:r w:rsidRPr="00FE3B4A">
        <w:rPr>
          <w:rFonts w:eastAsia="Times New Roman"/>
          <w:bCs/>
          <w:szCs w:val="24"/>
          <w:lang w:eastAsia="en-GB"/>
        </w:rPr>
        <w:t>DOI:</w:t>
      </w:r>
      <w:r w:rsidRPr="00FE3B4A">
        <w:rPr>
          <w:rFonts w:eastAsia="Times New Roman"/>
          <w:szCs w:val="24"/>
          <w:lang w:eastAsia="en-GB"/>
        </w:rPr>
        <w:t>10.1080/13506280444000382</w:t>
      </w:r>
    </w:p>
    <w:p w:rsidR="00721968" w:rsidRPr="00C75374" w:rsidRDefault="00721968" w:rsidP="00721968">
      <w:pPr>
        <w:spacing w:line="480" w:lineRule="auto"/>
        <w:ind w:left="720" w:hanging="720"/>
        <w:rPr>
          <w:szCs w:val="24"/>
        </w:rPr>
      </w:pPr>
      <w:r w:rsidRPr="00C75374">
        <w:rPr>
          <w:szCs w:val="24"/>
        </w:rPr>
        <w:t xml:space="preserve">Lander, K., &amp; Poyarekar, S. (2015). Famous face recognition, face matching and extraversion. </w:t>
      </w:r>
      <w:r w:rsidRPr="00C75374">
        <w:rPr>
          <w:i/>
          <w:szCs w:val="24"/>
        </w:rPr>
        <w:t>Quarterly Journal of Experimental Psychology</w:t>
      </w:r>
      <w:r w:rsidR="00C75374" w:rsidRPr="00C75374">
        <w:rPr>
          <w:i/>
          <w:szCs w:val="24"/>
        </w:rPr>
        <w:t>,</w:t>
      </w:r>
      <w:r w:rsidR="00C75374" w:rsidRPr="00C75374">
        <w:rPr>
          <w:color w:val="000000"/>
          <w:szCs w:val="24"/>
          <w:shd w:val="clear" w:color="auto" w:fill="FFFFFF"/>
        </w:rPr>
        <w:t xml:space="preserve"> </w:t>
      </w:r>
      <w:r w:rsidR="00C75374" w:rsidRPr="00894F33">
        <w:rPr>
          <w:i/>
          <w:color w:val="000000"/>
          <w:szCs w:val="24"/>
          <w:shd w:val="clear" w:color="auto" w:fill="FFFFFF"/>
        </w:rPr>
        <w:t>68</w:t>
      </w:r>
      <w:r w:rsidR="00894F33">
        <w:rPr>
          <w:color w:val="000000"/>
          <w:szCs w:val="24"/>
          <w:shd w:val="clear" w:color="auto" w:fill="FFFFFF"/>
        </w:rPr>
        <w:t xml:space="preserve">(9), </w:t>
      </w:r>
      <w:r w:rsidR="00C75374" w:rsidRPr="00C75374">
        <w:rPr>
          <w:color w:val="000000"/>
          <w:szCs w:val="24"/>
          <w:shd w:val="clear" w:color="auto" w:fill="FFFFFF"/>
        </w:rPr>
        <w:t>1769-1776. doi: 10.1080/17470218.2014.988737</w:t>
      </w:r>
    </w:p>
    <w:p w:rsidR="00721968" w:rsidRPr="00FE3B4A" w:rsidRDefault="00721968" w:rsidP="00721968">
      <w:pPr>
        <w:spacing w:line="480" w:lineRule="auto"/>
        <w:ind w:left="720" w:hanging="720"/>
        <w:rPr>
          <w:rFonts w:eastAsia="Times New Roman"/>
          <w:szCs w:val="24"/>
          <w:lang w:eastAsia="en-GB"/>
        </w:rPr>
      </w:pPr>
      <w:r w:rsidRPr="00FE3B4A">
        <w:rPr>
          <w:szCs w:val="24"/>
        </w:rPr>
        <w:t xml:space="preserve">Li, J., Tian, M., Fang, H., Xu, M., &amp; Liu, J. (2010). Extraversion predicts individual differences in face recognition. </w:t>
      </w:r>
      <w:r w:rsidRPr="00FE3B4A">
        <w:rPr>
          <w:i/>
          <w:szCs w:val="24"/>
        </w:rPr>
        <w:t>Communicative and Integrative Biology, 3-4</w:t>
      </w:r>
      <w:r w:rsidRPr="00FE3B4A">
        <w:rPr>
          <w:szCs w:val="24"/>
        </w:rPr>
        <w:t xml:space="preserve">, 295-298. </w:t>
      </w:r>
      <w:r w:rsidRPr="00FE3B4A">
        <w:rPr>
          <w:rFonts w:eastAsia="Times New Roman"/>
          <w:bCs/>
          <w:szCs w:val="24"/>
          <w:lang w:eastAsia="en-GB"/>
        </w:rPr>
        <w:t>DOI:</w:t>
      </w:r>
      <w:r w:rsidRPr="00FE3B4A">
        <w:rPr>
          <w:rFonts w:eastAsia="Times New Roman"/>
          <w:szCs w:val="24"/>
          <w:lang w:eastAsia="en-GB"/>
        </w:rPr>
        <w:t>10.4161/cib.3.4.12093</w:t>
      </w:r>
    </w:p>
    <w:p w:rsidR="00721968" w:rsidRPr="00FE3B4A" w:rsidRDefault="00721968" w:rsidP="00721968">
      <w:pPr>
        <w:spacing w:line="480" w:lineRule="auto"/>
        <w:ind w:left="720" w:hanging="720"/>
        <w:rPr>
          <w:szCs w:val="24"/>
        </w:rPr>
      </w:pPr>
      <w:r w:rsidRPr="00FE3B4A">
        <w:rPr>
          <w:szCs w:val="24"/>
        </w:rPr>
        <w:t xml:space="preserve">Macmillan, N., &amp; Creelman, C. D. (1991). </w:t>
      </w:r>
      <w:r w:rsidRPr="00FE3B4A">
        <w:rPr>
          <w:i/>
          <w:iCs/>
          <w:szCs w:val="24"/>
        </w:rPr>
        <w:t>Detection theory: A user’s guide</w:t>
      </w:r>
      <w:r w:rsidRPr="00FE3B4A">
        <w:rPr>
          <w:szCs w:val="24"/>
        </w:rPr>
        <w:t>. New York: Cambridge University Press.</w:t>
      </w:r>
    </w:p>
    <w:p w:rsidR="00721968" w:rsidRPr="00FE3B4A" w:rsidRDefault="00721968" w:rsidP="00721968">
      <w:pPr>
        <w:spacing w:line="480" w:lineRule="auto"/>
        <w:ind w:left="720" w:hanging="720"/>
        <w:rPr>
          <w:rFonts w:eastAsia="Times New Roman"/>
          <w:szCs w:val="24"/>
        </w:rPr>
      </w:pPr>
      <w:r w:rsidRPr="00FE3B4A">
        <w:rPr>
          <w:rFonts w:eastAsia="Times New Roman"/>
          <w:szCs w:val="24"/>
        </w:rPr>
        <w:t>Megreya, A. M., &amp; Burton, A. M. (2006). Unfamiliar faces are not faces: Evidence from a matching task. </w:t>
      </w:r>
      <w:r w:rsidRPr="00FE3B4A">
        <w:rPr>
          <w:rFonts w:eastAsia="Times New Roman"/>
          <w:i/>
          <w:iCs/>
          <w:szCs w:val="24"/>
        </w:rPr>
        <w:t>Memory &amp; Cognition, 34,</w:t>
      </w:r>
      <w:r w:rsidRPr="00FE3B4A">
        <w:rPr>
          <w:rFonts w:eastAsia="Times New Roman"/>
          <w:szCs w:val="24"/>
        </w:rPr>
        <w:t xml:space="preserve"> 865-876. </w:t>
      </w:r>
      <w:r w:rsidRPr="00FE3B4A">
        <w:rPr>
          <w:rFonts w:eastAsia="Times New Roman"/>
          <w:bCs/>
          <w:szCs w:val="24"/>
        </w:rPr>
        <w:t xml:space="preserve">DOI: </w:t>
      </w:r>
      <w:r w:rsidRPr="00FE3B4A">
        <w:rPr>
          <w:rFonts w:eastAsia="Times New Roman"/>
          <w:szCs w:val="24"/>
        </w:rPr>
        <w:t>10.3758/BF03193433</w:t>
      </w:r>
    </w:p>
    <w:p w:rsidR="00721968" w:rsidRPr="00FE3B4A" w:rsidRDefault="00721968" w:rsidP="00721968">
      <w:pPr>
        <w:autoSpaceDE w:val="0"/>
        <w:autoSpaceDN w:val="0"/>
        <w:adjustRightInd w:val="0"/>
        <w:spacing w:line="480" w:lineRule="auto"/>
        <w:ind w:left="720" w:hanging="720"/>
        <w:rPr>
          <w:szCs w:val="24"/>
        </w:rPr>
      </w:pPr>
      <w:r w:rsidRPr="00FE3B4A">
        <w:rPr>
          <w:szCs w:val="24"/>
        </w:rPr>
        <w:t xml:space="preserve">Meissner, C. A., &amp; Brigham, J. C. (2001). Thirty years of investigating the own-race bias in memory for faces: A meta-analytic review. </w:t>
      </w:r>
      <w:r w:rsidRPr="00FE3B4A">
        <w:rPr>
          <w:i/>
          <w:szCs w:val="24"/>
        </w:rPr>
        <w:t>Psychology, Public Policy, and Law, 7</w:t>
      </w:r>
      <w:r w:rsidRPr="00FE3B4A">
        <w:rPr>
          <w:szCs w:val="24"/>
        </w:rPr>
        <w:t>, 1-35. http://dx.doi.org/10.1037/1076-8971.7.1.3</w:t>
      </w:r>
    </w:p>
    <w:p w:rsidR="00721968" w:rsidRPr="00FE3B4A" w:rsidRDefault="00721968" w:rsidP="00721968">
      <w:pPr>
        <w:autoSpaceDE w:val="0"/>
        <w:autoSpaceDN w:val="0"/>
        <w:adjustRightInd w:val="0"/>
        <w:spacing w:line="480" w:lineRule="auto"/>
        <w:ind w:left="720" w:hanging="720"/>
        <w:rPr>
          <w:szCs w:val="24"/>
          <w:bdr w:val="none" w:sz="0" w:space="0" w:color="auto" w:frame="1"/>
          <w:shd w:val="clear" w:color="auto" w:fill="FFFFFF"/>
        </w:rPr>
      </w:pPr>
      <w:r w:rsidRPr="00FE3B4A">
        <w:rPr>
          <w:rFonts w:eastAsia="Times New Roman"/>
          <w:szCs w:val="24"/>
          <w:bdr w:val="none" w:sz="0" w:space="0" w:color="auto" w:frame="1"/>
          <w:lang w:eastAsia="en-GB"/>
        </w:rPr>
        <w:t>Mickes, L.,</w:t>
      </w:r>
      <w:r w:rsidRPr="00FE3B4A">
        <w:rPr>
          <w:rFonts w:eastAsia="Times New Roman"/>
          <w:szCs w:val="24"/>
          <w:lang w:eastAsia="en-GB"/>
        </w:rPr>
        <w:t xml:space="preserve"> Moreland, M., Clark, S., &amp; Wixted, J. (2014).</w:t>
      </w:r>
      <w:r w:rsidRPr="00FE3B4A">
        <w:rPr>
          <w:rFonts w:eastAsia="Times New Roman"/>
          <w:bCs/>
          <w:szCs w:val="24"/>
          <w:lang w:eastAsia="en-GB"/>
        </w:rPr>
        <w:t xml:space="preserve"> Missing the information needed to perform ROC analysis? Then compute d</w:t>
      </w:r>
      <w:r w:rsidR="00894F33">
        <w:rPr>
          <w:rFonts w:eastAsia="Times New Roman"/>
          <w:bCs/>
          <w:szCs w:val="24"/>
          <w:vertAlign w:val="superscript"/>
          <w:lang w:eastAsia="en-GB"/>
        </w:rPr>
        <w:t>/</w:t>
      </w:r>
      <w:r w:rsidRPr="00FE3B4A">
        <w:rPr>
          <w:rFonts w:eastAsia="Times New Roman"/>
          <w:bCs/>
          <w:szCs w:val="24"/>
          <w:lang w:eastAsia="en-GB"/>
        </w:rPr>
        <w:t xml:space="preserve">, not the diagnosticity ratio. </w:t>
      </w:r>
      <w:r w:rsidRPr="00FE3B4A">
        <w:rPr>
          <w:rFonts w:eastAsia="Times New Roman"/>
          <w:i/>
          <w:szCs w:val="24"/>
          <w:bdr w:val="none" w:sz="0" w:space="0" w:color="auto" w:frame="1"/>
          <w:shd w:val="clear" w:color="auto" w:fill="FFFFFF"/>
          <w:lang w:eastAsia="en-GB"/>
        </w:rPr>
        <w:t>Journal of Applied Research in Memory &amp; Cognition</w:t>
      </w:r>
      <w:r w:rsidRPr="00FE3B4A">
        <w:rPr>
          <w:rFonts w:eastAsia="Times New Roman"/>
          <w:i/>
          <w:szCs w:val="24"/>
          <w:lang w:eastAsia="en-GB"/>
        </w:rPr>
        <w:t>, 3</w:t>
      </w:r>
      <w:r w:rsidRPr="00FE3B4A">
        <w:rPr>
          <w:rFonts w:eastAsia="Times New Roman"/>
          <w:szCs w:val="24"/>
          <w:lang w:eastAsia="en-GB"/>
        </w:rPr>
        <w:t>,</w:t>
      </w:r>
      <w:r w:rsidRPr="00FE3B4A">
        <w:rPr>
          <w:szCs w:val="24"/>
          <w:shd w:val="clear" w:color="auto" w:fill="F9FBFC"/>
        </w:rPr>
        <w:t xml:space="preserve"> </w:t>
      </w:r>
      <w:r w:rsidRPr="00FE3B4A">
        <w:rPr>
          <w:szCs w:val="24"/>
        </w:rPr>
        <w:t>58–62.</w:t>
      </w:r>
      <w:r w:rsidRPr="00FE3B4A">
        <w:rPr>
          <w:szCs w:val="24"/>
          <w:shd w:val="clear" w:color="auto" w:fill="F9FBFC"/>
        </w:rPr>
        <w:t xml:space="preserve"> </w:t>
      </w:r>
      <w:r w:rsidRPr="00FE3B4A">
        <w:rPr>
          <w:szCs w:val="24"/>
          <w:bdr w:val="none" w:sz="0" w:space="0" w:color="auto" w:frame="1"/>
          <w:shd w:val="clear" w:color="auto" w:fill="FFFFFF"/>
        </w:rPr>
        <w:t>doi:10.1016/j.jarmac.2014.04.007</w:t>
      </w:r>
    </w:p>
    <w:p w:rsidR="00721968" w:rsidRPr="00FE3B4A" w:rsidRDefault="00721968" w:rsidP="00721968">
      <w:pPr>
        <w:autoSpaceDE w:val="0"/>
        <w:autoSpaceDN w:val="0"/>
        <w:adjustRightInd w:val="0"/>
        <w:spacing w:line="480" w:lineRule="auto"/>
        <w:ind w:left="720" w:hanging="720"/>
        <w:rPr>
          <w:szCs w:val="24"/>
          <w:bdr w:val="none" w:sz="0" w:space="0" w:color="auto" w:frame="1"/>
          <w:shd w:val="clear" w:color="auto" w:fill="FFFFFF"/>
        </w:rPr>
      </w:pPr>
      <w:r w:rsidRPr="00FE3B4A">
        <w:rPr>
          <w:rFonts w:eastAsia="NewCenturySchlbkLTStd-Roman"/>
          <w:szCs w:val="24"/>
          <w:lang w:eastAsia="en-GB"/>
        </w:rPr>
        <w:t xml:space="preserve">Moore, R. M., &amp; Johnston, R. A. (2013). Motivational incentives improve unfamiliar face matching accuracy. </w:t>
      </w:r>
      <w:r w:rsidRPr="00FE3B4A">
        <w:rPr>
          <w:rFonts w:eastAsia="NewCenturySchlbkLTStd-It"/>
          <w:i/>
          <w:iCs/>
          <w:szCs w:val="24"/>
          <w:lang w:eastAsia="en-GB"/>
        </w:rPr>
        <w:t>Applied Cognitive Psychology</w:t>
      </w:r>
      <w:r w:rsidRPr="00FE3B4A">
        <w:rPr>
          <w:rFonts w:eastAsia="NewCenturySchlbkLTStd-Roman"/>
          <w:szCs w:val="24"/>
          <w:lang w:eastAsia="en-GB"/>
        </w:rPr>
        <w:t xml:space="preserve">, </w:t>
      </w:r>
      <w:r w:rsidRPr="00FE3B4A">
        <w:rPr>
          <w:rFonts w:eastAsia="NewCenturySchlbkLTStd-It"/>
          <w:i/>
          <w:iCs/>
          <w:szCs w:val="24"/>
          <w:lang w:eastAsia="en-GB"/>
        </w:rPr>
        <w:t>27</w:t>
      </w:r>
      <w:r w:rsidRPr="00FE3B4A">
        <w:rPr>
          <w:rFonts w:eastAsia="NewCenturySchlbkLTStd-Roman"/>
          <w:szCs w:val="24"/>
          <w:lang w:eastAsia="en-GB"/>
        </w:rPr>
        <w:t>, 754–760. doi:10.1002/acp.2964</w:t>
      </w:r>
    </w:p>
    <w:p w:rsidR="00721968" w:rsidRPr="00FE3B4A" w:rsidRDefault="00721968" w:rsidP="00721968">
      <w:pPr>
        <w:autoSpaceDE w:val="0"/>
        <w:autoSpaceDN w:val="0"/>
        <w:adjustRightInd w:val="0"/>
        <w:spacing w:line="480" w:lineRule="auto"/>
        <w:ind w:left="720" w:hanging="720"/>
        <w:rPr>
          <w:szCs w:val="24"/>
        </w:rPr>
      </w:pPr>
      <w:r w:rsidRPr="00FE3B4A">
        <w:rPr>
          <w:rFonts w:eastAsia="NewCenturySchlbkLTStd-Roman"/>
          <w:szCs w:val="24"/>
          <w:lang w:eastAsia="en-GB"/>
        </w:rPr>
        <w:t xml:space="preserve">Perfect, T. J., &amp; Moon, H. (2005). The own age effect in face recognition. In J. Duncan, and P. McLeod (Eds.), </w:t>
      </w:r>
      <w:r w:rsidRPr="00FE3B4A">
        <w:rPr>
          <w:rFonts w:eastAsia="NewCenturySchlbkLTStd-It"/>
          <w:i/>
          <w:iCs/>
          <w:szCs w:val="24"/>
          <w:lang w:eastAsia="en-GB"/>
        </w:rPr>
        <w:t xml:space="preserve">Measuring the Mind: Speed, Control, and Age </w:t>
      </w:r>
      <w:r w:rsidRPr="00FE3B4A">
        <w:rPr>
          <w:rFonts w:eastAsia="NewCenturySchlbkLTStd-Roman"/>
          <w:szCs w:val="24"/>
          <w:lang w:eastAsia="en-GB"/>
        </w:rPr>
        <w:t>(pp. 317–340). Oxford: Oxford University Press.</w:t>
      </w:r>
      <w:r w:rsidRPr="00FE3B4A">
        <w:rPr>
          <w:szCs w:val="24"/>
        </w:rPr>
        <w:t xml:space="preserve"> </w:t>
      </w:r>
    </w:p>
    <w:p w:rsidR="00721968" w:rsidRPr="00FE3B4A" w:rsidRDefault="00721968" w:rsidP="00721968">
      <w:pPr>
        <w:spacing w:line="480" w:lineRule="auto"/>
        <w:ind w:left="720" w:hanging="720"/>
        <w:rPr>
          <w:szCs w:val="24"/>
        </w:rPr>
      </w:pPr>
      <w:r w:rsidRPr="00FE3B4A">
        <w:rPr>
          <w:szCs w:val="24"/>
        </w:rPr>
        <w:t>Police and Criminal Evidence Act (PACE) (1984). Codes of Practice (Code D). (2011). https://www.gov.uk/government/publications/pace-code-d-2011</w:t>
      </w:r>
    </w:p>
    <w:p w:rsidR="00721968" w:rsidRPr="00FE3B4A" w:rsidRDefault="00721968" w:rsidP="00721968">
      <w:pPr>
        <w:spacing w:line="480" w:lineRule="auto"/>
        <w:ind w:left="720" w:hanging="720"/>
        <w:rPr>
          <w:rFonts w:eastAsia="Times New Roman"/>
          <w:szCs w:val="24"/>
          <w:lang w:eastAsia="en-GB"/>
        </w:rPr>
      </w:pPr>
      <w:r w:rsidRPr="00FE3B4A">
        <w:rPr>
          <w:rFonts w:eastAsia="Times New Roman"/>
          <w:szCs w:val="24"/>
          <w:lang w:eastAsia="en-GB"/>
        </w:rPr>
        <w:t xml:space="preserve">Richler, J. J., Floyd, R. J., &amp; Gauthier, I. (2015). About-face on face recognition ability and holistic processing. </w:t>
      </w:r>
      <w:r w:rsidRPr="00FE3B4A">
        <w:rPr>
          <w:rFonts w:eastAsia="Times New Roman"/>
          <w:i/>
          <w:szCs w:val="24"/>
          <w:lang w:eastAsia="en-GB"/>
        </w:rPr>
        <w:t>Journal of Vision, 15</w:t>
      </w:r>
      <w:r w:rsidRPr="00FE3B4A">
        <w:rPr>
          <w:rFonts w:eastAsia="Times New Roman"/>
          <w:szCs w:val="24"/>
          <w:lang w:eastAsia="en-GB"/>
        </w:rPr>
        <w:t>(9), 15–12. http://doi.org/10.1167/15.9.15</w:t>
      </w:r>
    </w:p>
    <w:p w:rsidR="00721968" w:rsidRPr="00FE3B4A" w:rsidRDefault="00721968" w:rsidP="00721968">
      <w:pPr>
        <w:spacing w:line="480" w:lineRule="auto"/>
        <w:ind w:left="720" w:hanging="720"/>
        <w:rPr>
          <w:rFonts w:eastAsia="Times New Roman"/>
          <w:szCs w:val="24"/>
          <w:lang w:eastAsia="en-GB"/>
        </w:rPr>
      </w:pPr>
      <w:r w:rsidRPr="00FE3B4A">
        <w:rPr>
          <w:rFonts w:eastAsia="Times New Roman"/>
          <w:szCs w:val="24"/>
          <w:lang w:eastAsia="en-GB"/>
        </w:rPr>
        <w:t xml:space="preserve">Robertson, D. J., Noyes, E., Dowsett, A. J., Jenkins, R., &amp; Burton, A. M. (2016). Face </w:t>
      </w:r>
      <w:r w:rsidR="00BA00B4" w:rsidRPr="00FE3B4A">
        <w:rPr>
          <w:rFonts w:eastAsia="Times New Roman"/>
          <w:szCs w:val="24"/>
          <w:lang w:eastAsia="en-GB"/>
        </w:rPr>
        <w:t>r</w:t>
      </w:r>
      <w:r w:rsidRPr="00FE3B4A">
        <w:rPr>
          <w:rFonts w:eastAsia="Times New Roman"/>
          <w:szCs w:val="24"/>
          <w:lang w:eastAsia="en-GB"/>
        </w:rPr>
        <w:t xml:space="preserve">ecognition by Metropolitan Police </w:t>
      </w:r>
      <w:r w:rsidR="00BA00B4" w:rsidRPr="00FE3B4A">
        <w:rPr>
          <w:rFonts w:eastAsia="Times New Roman"/>
          <w:szCs w:val="24"/>
          <w:lang w:eastAsia="en-GB"/>
        </w:rPr>
        <w:t>s</w:t>
      </w:r>
      <w:r w:rsidRPr="00FE3B4A">
        <w:rPr>
          <w:rFonts w:eastAsia="Times New Roman"/>
          <w:szCs w:val="24"/>
          <w:lang w:eastAsia="en-GB"/>
        </w:rPr>
        <w:t>uper-</w:t>
      </w:r>
      <w:r w:rsidR="00BA00B4" w:rsidRPr="00FE3B4A">
        <w:rPr>
          <w:rFonts w:eastAsia="Times New Roman"/>
          <w:szCs w:val="24"/>
          <w:lang w:eastAsia="en-GB"/>
        </w:rPr>
        <w:t>r</w:t>
      </w:r>
      <w:r w:rsidRPr="00FE3B4A">
        <w:rPr>
          <w:rFonts w:eastAsia="Times New Roman"/>
          <w:szCs w:val="24"/>
          <w:lang w:eastAsia="en-GB"/>
        </w:rPr>
        <w:t>ecognisers</w:t>
      </w:r>
      <w:r w:rsidRPr="00FE3B4A">
        <w:rPr>
          <w:rFonts w:eastAsia="Times New Roman"/>
          <w:i/>
          <w:szCs w:val="24"/>
          <w:lang w:eastAsia="en-GB"/>
        </w:rPr>
        <w:t>. PloS One, 11</w:t>
      </w:r>
      <w:r w:rsidRPr="00FE3B4A">
        <w:rPr>
          <w:rFonts w:eastAsia="Times New Roman"/>
          <w:szCs w:val="24"/>
          <w:lang w:eastAsia="en-GB"/>
        </w:rPr>
        <w:t>(2), e0150036–8. http://doi.org/10.1371/journal.pone.0150036</w:t>
      </w:r>
    </w:p>
    <w:p w:rsidR="00721968" w:rsidRPr="00FE3B4A" w:rsidRDefault="00721968" w:rsidP="00721968">
      <w:pPr>
        <w:autoSpaceDE w:val="0"/>
        <w:autoSpaceDN w:val="0"/>
        <w:adjustRightInd w:val="0"/>
        <w:spacing w:line="480" w:lineRule="auto"/>
        <w:ind w:left="720" w:hanging="720"/>
        <w:rPr>
          <w:szCs w:val="24"/>
          <w:bdr w:val="none" w:sz="0" w:space="0" w:color="auto" w:frame="1"/>
          <w:shd w:val="clear" w:color="auto" w:fill="FFFFFE"/>
        </w:rPr>
      </w:pPr>
      <w:r w:rsidRPr="00FE3B4A">
        <w:rPr>
          <w:szCs w:val="24"/>
        </w:rPr>
        <w:t xml:space="preserve">Rossion, B., Caldara, R., Seghier, M., Schuller, A. M., Lazeyras, F. &amp; Mayer, E. (2003).  A network of occipito-temporal face-sensitive areas besides the right middle fusiform gyrus is necessary for normal face processing. </w:t>
      </w:r>
      <w:r w:rsidRPr="00FE3B4A">
        <w:rPr>
          <w:i/>
          <w:szCs w:val="24"/>
        </w:rPr>
        <w:t>Brain, 126</w:t>
      </w:r>
      <w:r w:rsidRPr="00FE3B4A">
        <w:rPr>
          <w:szCs w:val="24"/>
        </w:rPr>
        <w:t xml:space="preserve">, 2381-2395. </w:t>
      </w:r>
      <w:r w:rsidRPr="00FE3B4A">
        <w:rPr>
          <w:szCs w:val="24"/>
          <w:shd w:val="clear" w:color="auto" w:fill="FFFFFE"/>
        </w:rPr>
        <w:t>DOI:</w:t>
      </w:r>
      <w:r w:rsidRPr="00FE3B4A">
        <w:rPr>
          <w:rStyle w:val="apple-converted-space"/>
          <w:szCs w:val="24"/>
          <w:shd w:val="clear" w:color="auto" w:fill="FFFFFE"/>
        </w:rPr>
        <w:t> </w:t>
      </w:r>
      <w:r w:rsidRPr="00FE3B4A">
        <w:rPr>
          <w:szCs w:val="24"/>
          <w:bdr w:val="none" w:sz="0" w:space="0" w:color="auto" w:frame="1"/>
          <w:shd w:val="clear" w:color="auto" w:fill="FFFFFE"/>
        </w:rPr>
        <w:t>http://dx.doi.org/10.1093/brain/awg241</w:t>
      </w:r>
    </w:p>
    <w:p w:rsidR="00721968" w:rsidRPr="00FE3B4A" w:rsidRDefault="00721968" w:rsidP="00721968">
      <w:pPr>
        <w:autoSpaceDE w:val="0"/>
        <w:autoSpaceDN w:val="0"/>
        <w:adjustRightInd w:val="0"/>
        <w:spacing w:line="480" w:lineRule="auto"/>
        <w:ind w:left="720" w:hanging="720"/>
        <w:rPr>
          <w:szCs w:val="24"/>
          <w:lang w:eastAsia="en-GB"/>
        </w:rPr>
      </w:pPr>
      <w:r w:rsidRPr="00FE3B4A">
        <w:rPr>
          <w:szCs w:val="24"/>
          <w:lang w:eastAsia="en-GB"/>
        </w:rPr>
        <w:t xml:space="preserve">Rotello, C. M., &amp; Heit, E. (2000). Associative recognition: A case of recall-to-reject processing. </w:t>
      </w:r>
      <w:r w:rsidRPr="00FE3B4A">
        <w:rPr>
          <w:i/>
          <w:iCs/>
          <w:szCs w:val="24"/>
          <w:lang w:eastAsia="en-GB"/>
        </w:rPr>
        <w:t xml:space="preserve">Memory &amp; Cognition, 28, </w:t>
      </w:r>
      <w:r w:rsidRPr="00FE3B4A">
        <w:rPr>
          <w:szCs w:val="24"/>
          <w:lang w:eastAsia="en-GB"/>
        </w:rPr>
        <w:t>907–922. http://dx.doi.org/10.3758/BF03209339</w:t>
      </w:r>
    </w:p>
    <w:p w:rsidR="00721968" w:rsidRPr="00FE3B4A" w:rsidRDefault="00721968" w:rsidP="00721968">
      <w:pPr>
        <w:autoSpaceDE w:val="0"/>
        <w:autoSpaceDN w:val="0"/>
        <w:adjustRightInd w:val="0"/>
        <w:spacing w:line="480" w:lineRule="auto"/>
        <w:ind w:left="720" w:hanging="720"/>
        <w:rPr>
          <w:szCs w:val="24"/>
        </w:rPr>
      </w:pPr>
      <w:r w:rsidRPr="00FE3B4A">
        <w:rPr>
          <w:szCs w:val="24"/>
        </w:rPr>
        <w:t xml:space="preserve">Russell, R., Chatterjee, G., &amp; Nakayama, K. (2012). Developmental prosopagnosia and super-recognition: no special role for surface reflectance processing. </w:t>
      </w:r>
      <w:r w:rsidRPr="00FE3B4A">
        <w:rPr>
          <w:i/>
          <w:szCs w:val="24"/>
        </w:rPr>
        <w:t>Neuropsychologia, 50</w:t>
      </w:r>
      <w:r w:rsidRPr="00FE3B4A">
        <w:rPr>
          <w:szCs w:val="24"/>
        </w:rPr>
        <w:t xml:space="preserve">, 334-340. </w:t>
      </w:r>
      <w:r w:rsidRPr="00FE3B4A">
        <w:rPr>
          <w:szCs w:val="24"/>
          <w:bdr w:val="none" w:sz="0" w:space="0" w:color="auto" w:frame="1"/>
          <w:shd w:val="clear" w:color="auto" w:fill="FFFFFF"/>
        </w:rPr>
        <w:t>doi:10.1016/j.neuropsychologia.2011.12.004</w:t>
      </w:r>
    </w:p>
    <w:p w:rsidR="00721968" w:rsidRPr="00FE3B4A" w:rsidRDefault="00721968" w:rsidP="00721968">
      <w:pPr>
        <w:autoSpaceDE w:val="0"/>
        <w:autoSpaceDN w:val="0"/>
        <w:adjustRightInd w:val="0"/>
        <w:spacing w:line="480" w:lineRule="auto"/>
        <w:ind w:left="720" w:hanging="720"/>
        <w:rPr>
          <w:szCs w:val="24"/>
        </w:rPr>
      </w:pPr>
      <w:r w:rsidRPr="00FE3B4A">
        <w:rPr>
          <w:szCs w:val="24"/>
        </w:rPr>
        <w:t xml:space="preserve">Russell, R., Duchaine, B., &amp; Nakayama, K. (2009). Super-recognizers: People with extraordinary face recognition ability. </w:t>
      </w:r>
      <w:r w:rsidRPr="00FE3B4A">
        <w:rPr>
          <w:i/>
          <w:szCs w:val="24"/>
        </w:rPr>
        <w:t>Psychonomic Bulletin &amp; Review, 16</w:t>
      </w:r>
      <w:r w:rsidRPr="00FE3B4A">
        <w:rPr>
          <w:szCs w:val="24"/>
        </w:rPr>
        <w:t>, 252-257. doi:10.3758/PBR.16.2.252</w:t>
      </w:r>
    </w:p>
    <w:p w:rsidR="00721968" w:rsidRPr="00FE3B4A" w:rsidRDefault="00721968" w:rsidP="00721968">
      <w:pPr>
        <w:autoSpaceDE w:val="0"/>
        <w:autoSpaceDN w:val="0"/>
        <w:adjustRightInd w:val="0"/>
        <w:spacing w:line="480" w:lineRule="auto"/>
        <w:ind w:left="720" w:hanging="720"/>
        <w:rPr>
          <w:szCs w:val="24"/>
        </w:rPr>
      </w:pPr>
      <w:r w:rsidRPr="00FE3B4A">
        <w:rPr>
          <w:szCs w:val="24"/>
        </w:rPr>
        <w:t xml:space="preserve">Shakeshaft, N. G., &amp; Plomin, R. (2015). Genetic specificity of face recognition. </w:t>
      </w:r>
      <w:r w:rsidRPr="00FE3B4A">
        <w:rPr>
          <w:i/>
          <w:szCs w:val="24"/>
        </w:rPr>
        <w:t>Proceedings of the National Academy of Sciences of the United States of America, 112</w:t>
      </w:r>
      <w:r w:rsidRPr="00FE3B4A">
        <w:rPr>
          <w:szCs w:val="24"/>
        </w:rPr>
        <w:t xml:space="preserve">(41), </w:t>
      </w:r>
      <w:r w:rsidRPr="00FE3B4A">
        <w:rPr>
          <w:rStyle w:val="btext"/>
          <w:szCs w:val="24"/>
          <w:bdr w:val="none" w:sz="0" w:space="0" w:color="auto" w:frame="1"/>
        </w:rPr>
        <w:t>12887–12892</w:t>
      </w:r>
      <w:r w:rsidRPr="00FE3B4A">
        <w:rPr>
          <w:szCs w:val="24"/>
        </w:rPr>
        <w:t>.</w:t>
      </w:r>
      <w:r w:rsidRPr="00FE3B4A">
        <w:rPr>
          <w:rStyle w:val="apple-converted-space"/>
          <w:szCs w:val="24"/>
        </w:rPr>
        <w:t> </w:t>
      </w:r>
      <w:r w:rsidRPr="00FE3B4A">
        <w:rPr>
          <w:rStyle w:val="doi"/>
          <w:szCs w:val="24"/>
          <w:bdr w:val="none" w:sz="0" w:space="0" w:color="auto" w:frame="1"/>
        </w:rPr>
        <w:t>doi: 10.1073/pnas.1421881112</w:t>
      </w:r>
    </w:p>
    <w:p w:rsidR="00721968" w:rsidRPr="00FE3B4A" w:rsidRDefault="00721968" w:rsidP="00721968">
      <w:pPr>
        <w:spacing w:line="480" w:lineRule="auto"/>
        <w:ind w:left="720" w:hanging="720"/>
        <w:rPr>
          <w:rStyle w:val="apple-style-span"/>
          <w:szCs w:val="24"/>
          <w:shd w:val="clear" w:color="auto" w:fill="FFFFFF"/>
        </w:rPr>
      </w:pPr>
      <w:r w:rsidRPr="00FE3B4A">
        <w:rPr>
          <w:szCs w:val="24"/>
        </w:rPr>
        <w:t xml:space="preserve">Wang, R., Li, J., Fang, H., Tian, M., &amp; Liu, J. (2012). Individual differences in holistic processing predict face recognition ability. </w:t>
      </w:r>
      <w:r w:rsidRPr="00FE3B4A">
        <w:rPr>
          <w:i/>
          <w:szCs w:val="24"/>
        </w:rPr>
        <w:t>Psychological Science, 23</w:t>
      </w:r>
      <w:r w:rsidRPr="00FE3B4A">
        <w:rPr>
          <w:szCs w:val="24"/>
        </w:rPr>
        <w:t xml:space="preserve">, 169-177. </w:t>
      </w:r>
      <w:r w:rsidRPr="00FE3B4A">
        <w:rPr>
          <w:bCs/>
          <w:szCs w:val="24"/>
          <w:shd w:val="clear" w:color="auto" w:fill="FFFFFF"/>
        </w:rPr>
        <w:t xml:space="preserve">doi: </w:t>
      </w:r>
      <w:r w:rsidRPr="00FE3B4A">
        <w:rPr>
          <w:rStyle w:val="slug-doi"/>
          <w:bCs/>
          <w:szCs w:val="24"/>
          <w:bdr w:val="none" w:sz="0" w:space="0" w:color="auto" w:frame="1"/>
          <w:shd w:val="clear" w:color="auto" w:fill="FFFFFF"/>
        </w:rPr>
        <w:t>10.1177/0956797611420575</w:t>
      </w:r>
    </w:p>
    <w:p w:rsidR="00721968" w:rsidRPr="00FE3B4A" w:rsidRDefault="00721968" w:rsidP="00721968">
      <w:pPr>
        <w:shd w:val="clear" w:color="auto" w:fill="FFFFFF" w:themeFill="background1"/>
        <w:spacing w:line="480" w:lineRule="auto"/>
        <w:ind w:left="720" w:hanging="720"/>
      </w:pPr>
      <w:r w:rsidRPr="00FE3B4A">
        <w:t xml:space="preserve">White, R. W. (1959). Motivation reconsidered: The concept of competence. </w:t>
      </w:r>
      <w:r w:rsidRPr="00FE3B4A">
        <w:rPr>
          <w:i/>
        </w:rPr>
        <w:t>Psychological Review, 66</w:t>
      </w:r>
      <w:r w:rsidRPr="00FE3B4A">
        <w:t>, 297-333.</w:t>
      </w:r>
      <w:r w:rsidRPr="00FE3B4A">
        <w:rPr>
          <w:szCs w:val="24"/>
        </w:rPr>
        <w:t xml:space="preserve"> doi.org/10.1037/h0040934</w:t>
      </w:r>
    </w:p>
    <w:p w:rsidR="00B921A8" w:rsidRPr="00FE3B4A" w:rsidRDefault="00B921A8" w:rsidP="00B921A8">
      <w:pPr>
        <w:shd w:val="clear" w:color="auto" w:fill="FFFFFF" w:themeFill="background1"/>
        <w:spacing w:line="480" w:lineRule="auto"/>
        <w:ind w:left="720" w:hanging="720"/>
        <w:rPr>
          <w:rFonts w:eastAsia="Times New Roman"/>
          <w:szCs w:val="24"/>
          <w:lang w:eastAsia="en-GB"/>
        </w:rPr>
      </w:pPr>
      <w:r w:rsidRPr="00FE3B4A">
        <w:rPr>
          <w:rFonts w:eastAsia="Times New Roman"/>
          <w:szCs w:val="24"/>
          <w:lang w:eastAsia="en-GB"/>
        </w:rPr>
        <w:t xml:space="preserve">White, D., Dunn, J. D., Schmid, A. C., &amp; Kemp, R. I. (2015a). Error rates in users of automatic face recognition software. </w:t>
      </w:r>
      <w:r w:rsidRPr="00FE3B4A">
        <w:rPr>
          <w:rFonts w:eastAsia="Times New Roman"/>
          <w:i/>
          <w:szCs w:val="24"/>
          <w:lang w:eastAsia="en-GB"/>
        </w:rPr>
        <w:t>PloS One, 10</w:t>
      </w:r>
      <w:r w:rsidRPr="00FE3B4A">
        <w:rPr>
          <w:rFonts w:eastAsia="Times New Roman"/>
          <w:szCs w:val="24"/>
          <w:lang w:eastAsia="en-GB"/>
        </w:rPr>
        <w:t>(10), e0139827–14. doi.org/10.1371/journal.pone.0139827</w:t>
      </w:r>
    </w:p>
    <w:p w:rsidR="00721968" w:rsidRPr="00FE3B4A" w:rsidRDefault="00721968" w:rsidP="00721968">
      <w:pPr>
        <w:shd w:val="clear" w:color="auto" w:fill="FFFFFF" w:themeFill="background1"/>
        <w:spacing w:line="480" w:lineRule="auto"/>
        <w:ind w:left="720" w:hanging="720"/>
        <w:rPr>
          <w:szCs w:val="24"/>
          <w:shd w:val="clear" w:color="auto" w:fill="FFFFFF"/>
        </w:rPr>
      </w:pPr>
      <w:r w:rsidRPr="00FE3B4A">
        <w:rPr>
          <w:szCs w:val="24"/>
        </w:rPr>
        <w:t xml:space="preserve">White. D., Kemp, R. I., Jenkins, R., Matheson, M., &amp; Burton, A. M. (2014). Passport officers’ errors in face matching. </w:t>
      </w:r>
      <w:r w:rsidRPr="00FE3B4A">
        <w:rPr>
          <w:i/>
          <w:szCs w:val="24"/>
        </w:rPr>
        <w:t>PLoS One, 9</w:t>
      </w:r>
      <w:r w:rsidRPr="00FE3B4A">
        <w:rPr>
          <w:szCs w:val="24"/>
        </w:rPr>
        <w:t xml:space="preserve">, e103510. </w:t>
      </w:r>
      <w:r w:rsidRPr="00FE3B4A">
        <w:rPr>
          <w:szCs w:val="24"/>
          <w:shd w:val="clear" w:color="auto" w:fill="FFFFFF"/>
        </w:rPr>
        <w:t>doi:10.1371/journal.pone.0103510</w:t>
      </w:r>
    </w:p>
    <w:p w:rsidR="00721968" w:rsidRPr="00FE3B4A" w:rsidRDefault="00721968" w:rsidP="00721968">
      <w:pPr>
        <w:shd w:val="clear" w:color="auto" w:fill="FFFFFF" w:themeFill="background1"/>
        <w:spacing w:line="480" w:lineRule="auto"/>
        <w:ind w:left="720" w:hanging="720"/>
        <w:rPr>
          <w:rFonts w:eastAsia="Times New Roman"/>
          <w:szCs w:val="24"/>
          <w:lang w:eastAsia="en-GB"/>
        </w:rPr>
      </w:pPr>
      <w:r w:rsidRPr="00FE3B4A">
        <w:rPr>
          <w:rFonts w:eastAsia="Times New Roman"/>
          <w:szCs w:val="24"/>
          <w:lang w:eastAsia="en-GB"/>
        </w:rPr>
        <w:t xml:space="preserve">White, D., Phillips, P. J., Hahn, C. A., Hill, M., &amp; O’Toole, A. J. (2015b). Perceptual expertise in forensic facial image comparison. </w:t>
      </w:r>
      <w:r w:rsidRPr="00FE3B4A">
        <w:rPr>
          <w:rFonts w:eastAsia="Times New Roman"/>
          <w:i/>
          <w:szCs w:val="24"/>
          <w:lang w:eastAsia="en-GB"/>
        </w:rPr>
        <w:t>Proceedings of the Royal Society B: Biological Sciences, 282</w:t>
      </w:r>
      <w:r w:rsidRPr="00FE3B4A">
        <w:rPr>
          <w:rFonts w:eastAsia="Times New Roman"/>
          <w:szCs w:val="24"/>
          <w:lang w:eastAsia="en-GB"/>
        </w:rPr>
        <w:t>(1814), 1292–1298. doi.org/10.1098/rspb.2015.1292</w:t>
      </w:r>
    </w:p>
    <w:p w:rsidR="00721968" w:rsidRPr="00FE3B4A" w:rsidRDefault="00721968" w:rsidP="00721968">
      <w:pPr>
        <w:shd w:val="clear" w:color="auto" w:fill="FFFFFF" w:themeFill="background1"/>
        <w:spacing w:line="480" w:lineRule="auto"/>
        <w:ind w:left="720" w:hanging="720"/>
        <w:rPr>
          <w:szCs w:val="24"/>
          <w:lang w:eastAsia="en-GB"/>
        </w:rPr>
      </w:pPr>
      <w:r w:rsidRPr="00FE3B4A">
        <w:rPr>
          <w:szCs w:val="24"/>
          <w:lang w:eastAsia="en-GB"/>
        </w:rPr>
        <w:t xml:space="preserve">Wilkinson, C., &amp; Evans, R. (2011). Are facial image analysis experts any better than the general public at identifying individuals from CCTV images? </w:t>
      </w:r>
      <w:r w:rsidRPr="00FE3B4A">
        <w:rPr>
          <w:i/>
          <w:szCs w:val="24"/>
          <w:lang w:eastAsia="en-GB"/>
        </w:rPr>
        <w:t>Science and Justice, 49</w:t>
      </w:r>
      <w:r w:rsidRPr="00FE3B4A">
        <w:rPr>
          <w:szCs w:val="24"/>
          <w:lang w:eastAsia="en-GB"/>
        </w:rPr>
        <w:t>, 191–196. doi:10.1016/j.scijus.2008.10.011</w:t>
      </w:r>
    </w:p>
    <w:p w:rsidR="00721968" w:rsidRPr="00FE3B4A" w:rsidRDefault="00721968" w:rsidP="00721968">
      <w:pPr>
        <w:shd w:val="clear" w:color="auto" w:fill="FFFFFF" w:themeFill="background1"/>
        <w:spacing w:line="480" w:lineRule="auto"/>
        <w:ind w:left="720" w:hanging="720"/>
        <w:rPr>
          <w:rStyle w:val="slug-doi"/>
          <w:bCs/>
          <w:szCs w:val="24"/>
          <w:bdr w:val="none" w:sz="0" w:space="0" w:color="auto" w:frame="1"/>
          <w:shd w:val="clear" w:color="auto" w:fill="FFFFFF"/>
        </w:rPr>
      </w:pPr>
      <w:r w:rsidRPr="00FE3B4A">
        <w:rPr>
          <w:szCs w:val="24"/>
        </w:rPr>
        <w:t xml:space="preserve">Wilmer, J. B., Germine, L., Chabris, C. F., Chatterjee, G., Williams, M., Loken, E., Nakayama, K., &amp; Duchaine, B. (2010). Human face recognition ability is specific and highly heritable. </w:t>
      </w:r>
      <w:r w:rsidRPr="00FE3B4A">
        <w:rPr>
          <w:i/>
          <w:szCs w:val="24"/>
        </w:rPr>
        <w:t>Proceedings of the National Academy of Sciences of the United States of America, 107</w:t>
      </w:r>
      <w:r w:rsidRPr="00FE3B4A">
        <w:rPr>
          <w:szCs w:val="24"/>
        </w:rPr>
        <w:t>, 5238-5241.</w:t>
      </w:r>
      <w:r w:rsidRPr="00FE3B4A">
        <w:rPr>
          <w:rFonts w:eastAsia="Times New Roman"/>
          <w:bCs/>
          <w:kern w:val="36"/>
          <w:szCs w:val="24"/>
          <w:lang w:eastAsia="en-GB"/>
        </w:rPr>
        <w:t xml:space="preserve"> </w:t>
      </w:r>
      <w:r w:rsidRPr="00FE3B4A">
        <w:rPr>
          <w:bCs/>
          <w:szCs w:val="24"/>
          <w:shd w:val="clear" w:color="auto" w:fill="FFFFFF"/>
        </w:rPr>
        <w:t>doi:</w:t>
      </w:r>
      <w:r w:rsidRPr="00FE3B4A">
        <w:rPr>
          <w:rStyle w:val="slug-doi"/>
          <w:bCs/>
          <w:szCs w:val="24"/>
          <w:bdr w:val="none" w:sz="0" w:space="0" w:color="auto" w:frame="1"/>
          <w:shd w:val="clear" w:color="auto" w:fill="FFFFFF"/>
        </w:rPr>
        <w:t>10.1073/pnas.0913053107</w:t>
      </w:r>
    </w:p>
    <w:p w:rsidR="00721968" w:rsidRPr="00FE3B4A" w:rsidRDefault="00721968" w:rsidP="00721968">
      <w:pPr>
        <w:rPr>
          <w:i/>
        </w:rPr>
      </w:pPr>
    </w:p>
    <w:p w:rsidR="00342FF6" w:rsidRPr="00FE3B4A" w:rsidRDefault="00342FF6" w:rsidP="00ED018B">
      <w:pPr>
        <w:spacing w:line="480" w:lineRule="auto"/>
        <w:ind w:left="720" w:hanging="720"/>
        <w:rPr>
          <w:i/>
          <w:sz w:val="22"/>
        </w:rPr>
      </w:pPr>
    </w:p>
    <w:p w:rsidR="00894F33" w:rsidRDefault="00894F33" w:rsidP="005440D6">
      <w:pPr>
        <w:spacing w:line="480" w:lineRule="auto"/>
        <w:rPr>
          <w:i/>
          <w:sz w:val="22"/>
        </w:rPr>
      </w:pPr>
    </w:p>
    <w:p w:rsidR="00894F33" w:rsidRDefault="00894F33" w:rsidP="005440D6">
      <w:pPr>
        <w:spacing w:line="480" w:lineRule="auto"/>
        <w:rPr>
          <w:i/>
          <w:sz w:val="22"/>
        </w:rPr>
      </w:pPr>
    </w:p>
    <w:p w:rsidR="00894F33" w:rsidRDefault="00894F33" w:rsidP="005440D6">
      <w:pPr>
        <w:spacing w:line="480" w:lineRule="auto"/>
        <w:rPr>
          <w:i/>
          <w:sz w:val="22"/>
        </w:rPr>
      </w:pPr>
    </w:p>
    <w:p w:rsidR="00894F33" w:rsidRDefault="00894F33" w:rsidP="005440D6">
      <w:pPr>
        <w:spacing w:line="480" w:lineRule="auto"/>
        <w:rPr>
          <w:i/>
          <w:sz w:val="22"/>
        </w:rPr>
      </w:pPr>
    </w:p>
    <w:p w:rsidR="00894F33" w:rsidRDefault="00894F33" w:rsidP="005440D6">
      <w:pPr>
        <w:spacing w:line="480" w:lineRule="auto"/>
        <w:rPr>
          <w:i/>
          <w:sz w:val="22"/>
        </w:rPr>
      </w:pPr>
    </w:p>
    <w:p w:rsidR="00894F33" w:rsidRDefault="00894F33" w:rsidP="005440D6">
      <w:pPr>
        <w:spacing w:line="480" w:lineRule="auto"/>
        <w:rPr>
          <w:i/>
          <w:sz w:val="22"/>
        </w:rPr>
      </w:pPr>
    </w:p>
    <w:p w:rsidR="00894F33" w:rsidRDefault="00894F33" w:rsidP="005440D6">
      <w:pPr>
        <w:spacing w:line="480" w:lineRule="auto"/>
        <w:rPr>
          <w:i/>
          <w:sz w:val="22"/>
        </w:rPr>
      </w:pPr>
    </w:p>
    <w:p w:rsidR="00894F33" w:rsidRDefault="00894F33" w:rsidP="005440D6">
      <w:pPr>
        <w:spacing w:line="480" w:lineRule="auto"/>
        <w:rPr>
          <w:i/>
          <w:sz w:val="22"/>
        </w:rPr>
      </w:pPr>
    </w:p>
    <w:p w:rsidR="00894F33" w:rsidRDefault="00894F33" w:rsidP="005440D6">
      <w:pPr>
        <w:spacing w:line="480" w:lineRule="auto"/>
        <w:rPr>
          <w:i/>
          <w:sz w:val="22"/>
        </w:rPr>
      </w:pPr>
    </w:p>
    <w:p w:rsidR="00ED018B" w:rsidRPr="005440D6" w:rsidRDefault="00A13BEA" w:rsidP="005440D6">
      <w:pPr>
        <w:spacing w:line="480" w:lineRule="auto"/>
        <w:rPr>
          <w:i/>
          <w:sz w:val="22"/>
        </w:rPr>
      </w:pPr>
      <w:r>
        <w:rPr>
          <w:i/>
          <w:sz w:val="22"/>
        </w:rPr>
        <w:t>F</w:t>
      </w:r>
      <w:r w:rsidR="00ED018B" w:rsidRPr="005440D6">
        <w:rPr>
          <w:i/>
          <w:sz w:val="22"/>
        </w:rPr>
        <w:t>igure 1:</w:t>
      </w:r>
      <w:r w:rsidR="005440D6" w:rsidRPr="005440D6">
        <w:rPr>
          <w:i/>
          <w:sz w:val="22"/>
        </w:rPr>
        <w:t xml:space="preserve"> a)</w:t>
      </w:r>
      <w:r w:rsidR="00ED018B" w:rsidRPr="005440D6">
        <w:rPr>
          <w:i/>
          <w:sz w:val="22"/>
        </w:rPr>
        <w:t xml:space="preserve"> </w:t>
      </w:r>
      <w:r w:rsidR="005440D6" w:rsidRPr="005440D6">
        <w:rPr>
          <w:i/>
          <w:sz w:val="22"/>
        </w:rPr>
        <w:t>Mean hits (proportions); b) correct rejections (proportions); c) sensitivity (d</w:t>
      </w:r>
      <w:r w:rsidR="005440D6" w:rsidRPr="00651509">
        <w:rPr>
          <w:i/>
          <w:sz w:val="22"/>
          <w:vertAlign w:val="superscript"/>
        </w:rPr>
        <w:t>/</w:t>
      </w:r>
      <w:r w:rsidR="005440D6" w:rsidRPr="005440D6">
        <w:rPr>
          <w:i/>
          <w:sz w:val="22"/>
        </w:rPr>
        <w:t xml:space="preserve">); </w:t>
      </w:r>
      <w:r w:rsidR="005440D6">
        <w:rPr>
          <w:i/>
          <w:sz w:val="22"/>
        </w:rPr>
        <w:t xml:space="preserve">and </w:t>
      </w:r>
      <w:r w:rsidR="005440D6" w:rsidRPr="005440D6">
        <w:rPr>
          <w:i/>
          <w:sz w:val="22"/>
        </w:rPr>
        <w:t xml:space="preserve">d) response bias (C) </w:t>
      </w:r>
      <w:r w:rsidR="005440D6">
        <w:rPr>
          <w:i/>
          <w:sz w:val="22"/>
        </w:rPr>
        <w:t>on</w:t>
      </w:r>
      <w:r w:rsidR="00ED018B" w:rsidRPr="005440D6">
        <w:rPr>
          <w:i/>
          <w:sz w:val="22"/>
        </w:rPr>
        <w:t xml:space="preserve"> </w:t>
      </w:r>
      <w:r w:rsidR="005440D6">
        <w:rPr>
          <w:i/>
          <w:sz w:val="22"/>
        </w:rPr>
        <w:t xml:space="preserve">the </w:t>
      </w:r>
      <w:r w:rsidR="00ED018B" w:rsidRPr="005440D6">
        <w:rPr>
          <w:i/>
          <w:sz w:val="22"/>
        </w:rPr>
        <w:t xml:space="preserve">Famous Face Recognition Test separately for </w:t>
      </w:r>
      <w:r w:rsidR="005440D6" w:rsidRPr="005440D6">
        <w:rPr>
          <w:i/>
          <w:sz w:val="22"/>
        </w:rPr>
        <w:t xml:space="preserve">static (black bars) </w:t>
      </w:r>
      <w:r w:rsidR="005440D6">
        <w:rPr>
          <w:i/>
          <w:sz w:val="22"/>
        </w:rPr>
        <w:t xml:space="preserve">and moving (grey bars) </w:t>
      </w:r>
      <w:r w:rsidR="00ED018B" w:rsidRPr="005440D6">
        <w:rPr>
          <w:i/>
          <w:sz w:val="22"/>
        </w:rPr>
        <w:t>images (error bars = standard error of the mean)</w:t>
      </w:r>
    </w:p>
    <w:p w:rsidR="00CB5BC2" w:rsidRDefault="00CB5BC2" w:rsidP="00367B45">
      <w:pPr>
        <w:rPr>
          <w:i/>
        </w:rPr>
      </w:pPr>
    </w:p>
    <w:p w:rsidR="00CB5BC2" w:rsidRDefault="00484057" w:rsidP="00367B45">
      <w:pPr>
        <w:rPr>
          <w:i/>
        </w:rPr>
      </w:pPr>
      <w:r w:rsidRPr="00484057">
        <w:rPr>
          <w:i/>
          <w:noProof/>
          <w:lang w:eastAsia="en-GB"/>
        </w:rPr>
        <w:drawing>
          <wp:inline distT="0" distB="0" distL="0" distR="0">
            <wp:extent cx="5731510" cy="4298633"/>
            <wp:effectExtent l="0" t="0" r="2540" b="6985"/>
            <wp:docPr id="14" name="Picture 14" descr="L:\Research 7 May 2016\Superrecognisers\SR Research ACP May 2016\Excel Figures_May 2016\JPEG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esearch 7 May 2016\Superrecognisers\SR Research ACP May 2016\Excel Figures_May 2016\JPEGS\Figure 1.t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8633"/>
                    </a:xfrm>
                    <a:prstGeom prst="rect">
                      <a:avLst/>
                    </a:prstGeom>
                    <a:noFill/>
                    <a:ln>
                      <a:noFill/>
                    </a:ln>
                  </pic:spPr>
                </pic:pic>
              </a:graphicData>
            </a:graphic>
          </wp:inline>
        </w:drawing>
      </w:r>
    </w:p>
    <w:p w:rsidR="00FD55EF" w:rsidRDefault="00FD55EF" w:rsidP="00FD55EF">
      <w:pPr>
        <w:spacing w:line="480" w:lineRule="auto"/>
        <w:rPr>
          <w:i/>
        </w:rPr>
      </w:pPr>
    </w:p>
    <w:p w:rsidR="00FD55EF" w:rsidRDefault="00FD55EF" w:rsidP="00FD55EF">
      <w:pPr>
        <w:spacing w:line="480" w:lineRule="auto"/>
        <w:rPr>
          <w:i/>
        </w:rPr>
      </w:pPr>
    </w:p>
    <w:p w:rsidR="00FD55EF" w:rsidRDefault="00FD55EF" w:rsidP="00FD55EF">
      <w:pPr>
        <w:spacing w:line="480" w:lineRule="auto"/>
        <w:rPr>
          <w:i/>
        </w:rPr>
      </w:pPr>
    </w:p>
    <w:p w:rsidR="00FD55EF" w:rsidRDefault="00FD55EF" w:rsidP="00FD55EF">
      <w:pPr>
        <w:spacing w:line="480" w:lineRule="auto"/>
        <w:rPr>
          <w:i/>
        </w:rPr>
      </w:pPr>
    </w:p>
    <w:p w:rsidR="00FD55EF" w:rsidRDefault="00FD55EF" w:rsidP="00FD55EF">
      <w:pPr>
        <w:spacing w:line="480" w:lineRule="auto"/>
        <w:rPr>
          <w:i/>
        </w:rPr>
      </w:pPr>
    </w:p>
    <w:p w:rsidR="00FD55EF" w:rsidRDefault="00FD55EF" w:rsidP="00FD55EF">
      <w:pPr>
        <w:spacing w:line="480" w:lineRule="auto"/>
        <w:rPr>
          <w:i/>
        </w:rPr>
      </w:pPr>
    </w:p>
    <w:p w:rsidR="00FD55EF" w:rsidRDefault="00FD55EF" w:rsidP="00FD55EF">
      <w:pPr>
        <w:spacing w:line="480" w:lineRule="auto"/>
        <w:rPr>
          <w:i/>
        </w:rPr>
      </w:pPr>
    </w:p>
    <w:p w:rsidR="00FD55EF" w:rsidRDefault="00FD55EF" w:rsidP="00FD55EF">
      <w:pPr>
        <w:spacing w:line="480" w:lineRule="auto"/>
        <w:rPr>
          <w:i/>
        </w:rPr>
      </w:pPr>
    </w:p>
    <w:p w:rsidR="00FD55EF" w:rsidRDefault="00FD55EF" w:rsidP="00FD55EF">
      <w:pPr>
        <w:spacing w:line="480" w:lineRule="auto"/>
        <w:rPr>
          <w:i/>
        </w:rPr>
      </w:pPr>
    </w:p>
    <w:p w:rsidR="00FD55EF" w:rsidRDefault="00FD55EF" w:rsidP="00FD55EF">
      <w:pPr>
        <w:spacing w:line="480" w:lineRule="auto"/>
        <w:rPr>
          <w:i/>
        </w:rPr>
      </w:pPr>
    </w:p>
    <w:p w:rsidR="00132DEC" w:rsidRPr="00651509" w:rsidRDefault="00367B45" w:rsidP="00FD55EF">
      <w:pPr>
        <w:spacing w:line="480" w:lineRule="auto"/>
        <w:rPr>
          <w:rFonts w:eastAsia="Times New Roman"/>
          <w:i/>
          <w:sz w:val="22"/>
          <w:szCs w:val="24"/>
          <w:lang w:eastAsia="en-GB"/>
        </w:rPr>
      </w:pPr>
      <w:r w:rsidRPr="00651509">
        <w:rPr>
          <w:i/>
          <w:sz w:val="22"/>
        </w:rPr>
        <w:t xml:space="preserve">Figure 2: </w:t>
      </w:r>
      <w:r w:rsidR="00364BFE" w:rsidRPr="00651509">
        <w:rPr>
          <w:i/>
          <w:sz w:val="22"/>
        </w:rPr>
        <w:t>Upper and lower bound c</w:t>
      </w:r>
      <w:r w:rsidRPr="00651509">
        <w:rPr>
          <w:i/>
          <w:sz w:val="22"/>
        </w:rPr>
        <w:t>onfidence intervals (95%) of the e</w:t>
      </w:r>
      <w:r w:rsidRPr="00651509">
        <w:rPr>
          <w:i/>
          <w:sz w:val="22"/>
          <w:szCs w:val="24"/>
        </w:rPr>
        <w:t xml:space="preserve">stimated proportion of the general population expected to fall below each super-recogniser (SR, </w:t>
      </w:r>
      <w:r w:rsidR="003D3C70" w:rsidRPr="00651509">
        <w:rPr>
          <w:i/>
          <w:sz w:val="22"/>
          <w:szCs w:val="24"/>
        </w:rPr>
        <w:t>n = 10) and police identifier</w:t>
      </w:r>
      <w:r w:rsidRPr="00651509">
        <w:rPr>
          <w:i/>
          <w:sz w:val="22"/>
          <w:szCs w:val="24"/>
        </w:rPr>
        <w:t xml:space="preserve"> (PI, n = 36) </w:t>
      </w:r>
      <w:r w:rsidR="003D3C70" w:rsidRPr="00651509">
        <w:rPr>
          <w:i/>
          <w:sz w:val="22"/>
          <w:szCs w:val="24"/>
        </w:rPr>
        <w:t>based on the</w:t>
      </w:r>
      <w:r w:rsidR="00364BFE" w:rsidRPr="00651509">
        <w:rPr>
          <w:i/>
          <w:sz w:val="22"/>
          <w:szCs w:val="24"/>
        </w:rPr>
        <w:t>ir</w:t>
      </w:r>
      <w:r w:rsidR="003D3C70" w:rsidRPr="00651509">
        <w:rPr>
          <w:i/>
          <w:sz w:val="22"/>
          <w:szCs w:val="24"/>
        </w:rPr>
        <w:t xml:space="preserve"> </w:t>
      </w:r>
      <w:r w:rsidRPr="00651509">
        <w:rPr>
          <w:i/>
          <w:sz w:val="22"/>
          <w:szCs w:val="24"/>
        </w:rPr>
        <w:t>d</w:t>
      </w:r>
      <w:r w:rsidRPr="00651509">
        <w:rPr>
          <w:i/>
          <w:sz w:val="22"/>
          <w:szCs w:val="24"/>
          <w:vertAlign w:val="superscript"/>
        </w:rPr>
        <w:t>/</w:t>
      </w:r>
      <w:r w:rsidRPr="00651509">
        <w:rPr>
          <w:i/>
          <w:sz w:val="22"/>
          <w:szCs w:val="24"/>
        </w:rPr>
        <w:t xml:space="preserve"> score</w:t>
      </w:r>
      <w:r w:rsidR="003D3C70" w:rsidRPr="00651509">
        <w:rPr>
          <w:i/>
          <w:sz w:val="22"/>
          <w:szCs w:val="24"/>
        </w:rPr>
        <w:t>s</w:t>
      </w:r>
      <w:r w:rsidRPr="00651509">
        <w:rPr>
          <w:rFonts w:eastAsia="Times New Roman"/>
          <w:i/>
          <w:sz w:val="22"/>
          <w:szCs w:val="24"/>
          <w:lang w:eastAsia="en-GB"/>
        </w:rPr>
        <w:t xml:space="preserve"> </w:t>
      </w:r>
      <w:r w:rsidR="003D3C70" w:rsidRPr="00651509">
        <w:rPr>
          <w:rFonts w:eastAsia="Times New Roman"/>
          <w:i/>
          <w:sz w:val="22"/>
          <w:szCs w:val="24"/>
          <w:lang w:eastAsia="en-GB"/>
        </w:rPr>
        <w:t>from</w:t>
      </w:r>
      <w:r w:rsidRPr="00651509">
        <w:rPr>
          <w:rFonts w:eastAsia="Times New Roman"/>
          <w:i/>
          <w:sz w:val="22"/>
          <w:szCs w:val="24"/>
          <w:lang w:eastAsia="en-GB"/>
        </w:rPr>
        <w:t xml:space="preserve"> the Famous Face </w:t>
      </w:r>
      <w:r w:rsidR="003D3C70" w:rsidRPr="00651509">
        <w:rPr>
          <w:rFonts w:eastAsia="Times New Roman"/>
          <w:i/>
          <w:sz w:val="22"/>
          <w:szCs w:val="24"/>
          <w:lang w:eastAsia="en-GB"/>
        </w:rPr>
        <w:t xml:space="preserve">Test </w:t>
      </w:r>
      <w:r w:rsidR="003D3C70" w:rsidRPr="00651509">
        <w:rPr>
          <w:i/>
          <w:sz w:val="22"/>
          <w:szCs w:val="24"/>
          <w:vertAlign w:val="subscript"/>
        </w:rPr>
        <w:t>CNR</w:t>
      </w:r>
      <w:r w:rsidR="00936573" w:rsidRPr="00651509">
        <w:rPr>
          <w:i/>
          <w:sz w:val="22"/>
          <w:szCs w:val="24"/>
          <w:vertAlign w:val="subscript"/>
        </w:rPr>
        <w:t>.</w:t>
      </w:r>
      <w:r w:rsidR="003D3C70" w:rsidRPr="00651509">
        <w:rPr>
          <w:i/>
          <w:sz w:val="22"/>
          <w:szCs w:val="24"/>
        </w:rPr>
        <w:t xml:space="preserve"> </w:t>
      </w:r>
      <w:r w:rsidR="00FD55EF" w:rsidRPr="00651509">
        <w:rPr>
          <w:rFonts w:eastAsia="Times New Roman"/>
          <w:i/>
          <w:sz w:val="22"/>
          <w:szCs w:val="24"/>
          <w:lang w:eastAsia="en-GB"/>
        </w:rPr>
        <w:t xml:space="preserve">To enhance interpretability, </w:t>
      </w:r>
      <w:r w:rsidRPr="00651509">
        <w:rPr>
          <w:rFonts w:eastAsia="Times New Roman"/>
          <w:i/>
          <w:sz w:val="22"/>
          <w:szCs w:val="24"/>
          <w:lang w:eastAsia="en-GB"/>
        </w:rPr>
        <w:t xml:space="preserve">the SRs and PIs are batched in groups of </w:t>
      </w:r>
      <w:r w:rsidR="00FD55EF" w:rsidRPr="00651509">
        <w:rPr>
          <w:rFonts w:eastAsia="Times New Roman"/>
          <w:i/>
          <w:sz w:val="22"/>
          <w:szCs w:val="24"/>
          <w:lang w:eastAsia="en-GB"/>
        </w:rPr>
        <w:t xml:space="preserve">(mainly) </w:t>
      </w:r>
      <w:r w:rsidRPr="00651509">
        <w:rPr>
          <w:rFonts w:eastAsia="Times New Roman"/>
          <w:i/>
          <w:sz w:val="22"/>
          <w:szCs w:val="24"/>
          <w:lang w:eastAsia="en-GB"/>
        </w:rPr>
        <w:t xml:space="preserve">ten; and ordered </w:t>
      </w:r>
      <w:r w:rsidR="00651509" w:rsidRPr="00651509">
        <w:rPr>
          <w:rFonts w:eastAsia="Times New Roman"/>
          <w:i/>
          <w:sz w:val="22"/>
          <w:szCs w:val="24"/>
          <w:lang w:eastAsia="en-GB"/>
        </w:rPr>
        <w:t xml:space="preserve">and numbered </w:t>
      </w:r>
      <w:r w:rsidRPr="00651509">
        <w:rPr>
          <w:rFonts w:eastAsia="Times New Roman"/>
          <w:i/>
          <w:sz w:val="22"/>
          <w:szCs w:val="24"/>
          <w:lang w:eastAsia="en-GB"/>
        </w:rPr>
        <w:t>based on their</w:t>
      </w:r>
      <w:r w:rsidR="003D3C70" w:rsidRPr="00651509">
        <w:rPr>
          <w:rFonts w:eastAsia="Times New Roman"/>
          <w:i/>
          <w:sz w:val="22"/>
          <w:szCs w:val="24"/>
          <w:lang w:eastAsia="en-GB"/>
        </w:rPr>
        <w:t xml:space="preserve"> overall</w:t>
      </w:r>
      <w:r w:rsidRPr="00651509">
        <w:rPr>
          <w:rFonts w:eastAsia="Times New Roman"/>
          <w:i/>
          <w:sz w:val="22"/>
          <w:szCs w:val="24"/>
          <w:lang w:eastAsia="en-GB"/>
        </w:rPr>
        <w:t xml:space="preserve"> </w:t>
      </w:r>
      <w:r w:rsidR="00364BFE" w:rsidRPr="00651509">
        <w:rPr>
          <w:rFonts w:eastAsia="Times New Roman"/>
          <w:i/>
          <w:sz w:val="22"/>
          <w:szCs w:val="24"/>
          <w:lang w:eastAsia="en-GB"/>
        </w:rPr>
        <w:t xml:space="preserve">mean </w:t>
      </w:r>
      <w:r w:rsidR="00651509" w:rsidRPr="00651509">
        <w:rPr>
          <w:rFonts w:eastAsia="Times New Roman"/>
          <w:i/>
          <w:sz w:val="22"/>
          <w:szCs w:val="24"/>
          <w:lang w:eastAsia="en-GB"/>
        </w:rPr>
        <w:t>d</w:t>
      </w:r>
      <w:r w:rsidR="00651509" w:rsidRPr="00651509">
        <w:rPr>
          <w:rFonts w:eastAsia="Times New Roman"/>
          <w:i/>
          <w:sz w:val="22"/>
          <w:szCs w:val="24"/>
          <w:vertAlign w:val="superscript"/>
          <w:lang w:eastAsia="en-GB"/>
        </w:rPr>
        <w:t>/</w:t>
      </w:r>
      <w:r w:rsidR="00651509" w:rsidRPr="00651509">
        <w:rPr>
          <w:rFonts w:eastAsia="Times New Roman"/>
          <w:i/>
          <w:sz w:val="22"/>
          <w:szCs w:val="24"/>
          <w:vertAlign w:val="subscript"/>
          <w:lang w:eastAsia="en-GB"/>
        </w:rPr>
        <w:t>CNR</w:t>
      </w:r>
      <w:r w:rsidR="00651509" w:rsidRPr="00651509">
        <w:rPr>
          <w:rFonts w:eastAsia="Times New Roman"/>
          <w:i/>
          <w:sz w:val="22"/>
          <w:szCs w:val="24"/>
          <w:lang w:eastAsia="en-GB"/>
        </w:rPr>
        <w:t xml:space="preserve"> </w:t>
      </w:r>
      <w:r w:rsidR="00364BFE" w:rsidRPr="00651509">
        <w:rPr>
          <w:rFonts w:eastAsia="Times New Roman"/>
          <w:i/>
          <w:sz w:val="22"/>
          <w:szCs w:val="24"/>
          <w:lang w:eastAsia="en-GB"/>
        </w:rPr>
        <w:t>score across the four</w:t>
      </w:r>
      <w:r w:rsidRPr="00651509">
        <w:rPr>
          <w:rFonts w:eastAsia="Times New Roman"/>
          <w:i/>
          <w:sz w:val="22"/>
          <w:szCs w:val="24"/>
          <w:lang w:eastAsia="en-GB"/>
        </w:rPr>
        <w:t xml:space="preserve"> face-based test</w:t>
      </w:r>
      <w:r w:rsidR="00FD55EF" w:rsidRPr="00651509">
        <w:rPr>
          <w:rFonts w:eastAsia="Times New Roman"/>
          <w:i/>
          <w:sz w:val="22"/>
          <w:szCs w:val="24"/>
          <w:lang w:eastAsia="en-GB"/>
        </w:rPr>
        <w:t>s</w:t>
      </w:r>
      <w:r w:rsidR="007E1011" w:rsidRPr="00651509">
        <w:rPr>
          <w:rFonts w:eastAsia="Times New Roman"/>
          <w:i/>
          <w:sz w:val="22"/>
          <w:szCs w:val="24"/>
          <w:lang w:eastAsia="en-GB"/>
        </w:rPr>
        <w:t xml:space="preserve"> </w:t>
      </w:r>
      <w:r w:rsidR="00364BFE" w:rsidRPr="00651509">
        <w:rPr>
          <w:rFonts w:eastAsia="Times New Roman"/>
          <w:i/>
          <w:sz w:val="22"/>
          <w:szCs w:val="24"/>
          <w:lang w:eastAsia="en-GB"/>
        </w:rPr>
        <w:t>(see</w:t>
      </w:r>
      <w:r w:rsidRPr="00651509">
        <w:rPr>
          <w:rFonts w:eastAsia="Times New Roman"/>
          <w:i/>
          <w:sz w:val="22"/>
          <w:szCs w:val="24"/>
          <w:lang w:eastAsia="en-GB"/>
        </w:rPr>
        <w:t xml:space="preserve"> Figure </w:t>
      </w:r>
      <w:r w:rsidR="003D3C70" w:rsidRPr="00651509">
        <w:rPr>
          <w:rFonts w:eastAsia="Times New Roman"/>
          <w:i/>
          <w:sz w:val="22"/>
          <w:szCs w:val="24"/>
          <w:lang w:eastAsia="en-GB"/>
        </w:rPr>
        <w:t>1</w:t>
      </w:r>
      <w:r w:rsidR="007E1011" w:rsidRPr="00651509">
        <w:rPr>
          <w:rFonts w:eastAsia="Times New Roman"/>
          <w:i/>
          <w:sz w:val="22"/>
          <w:szCs w:val="24"/>
          <w:lang w:eastAsia="en-GB"/>
        </w:rPr>
        <w:t>2</w:t>
      </w:r>
      <w:r w:rsidR="00364BFE" w:rsidRPr="00651509">
        <w:rPr>
          <w:rFonts w:eastAsia="Times New Roman"/>
          <w:i/>
          <w:sz w:val="22"/>
          <w:szCs w:val="24"/>
          <w:lang w:eastAsia="en-GB"/>
        </w:rPr>
        <w:t>)</w:t>
      </w:r>
      <w:r w:rsidR="003D3C70" w:rsidRPr="00651509">
        <w:rPr>
          <w:rFonts w:eastAsia="Times New Roman"/>
          <w:i/>
          <w:sz w:val="22"/>
          <w:szCs w:val="24"/>
          <w:lang w:eastAsia="en-GB"/>
        </w:rPr>
        <w:t xml:space="preserve">. </w:t>
      </w:r>
      <w:r w:rsidR="00CB5BC2" w:rsidRPr="00651509">
        <w:rPr>
          <w:rFonts w:eastAsia="Times New Roman"/>
          <w:i/>
          <w:sz w:val="22"/>
          <w:szCs w:val="24"/>
          <w:lang w:eastAsia="en-GB"/>
        </w:rPr>
        <w:t xml:space="preserve">The </w:t>
      </w:r>
      <w:r w:rsidR="003D3C70" w:rsidRPr="00651509">
        <w:rPr>
          <w:rFonts w:eastAsia="Times New Roman"/>
          <w:i/>
          <w:sz w:val="22"/>
          <w:szCs w:val="24"/>
          <w:lang w:eastAsia="en-GB"/>
        </w:rPr>
        <w:t xml:space="preserve">50% </w:t>
      </w:r>
      <w:r w:rsidR="00CB5BC2" w:rsidRPr="00651509">
        <w:rPr>
          <w:rFonts w:eastAsia="Times New Roman"/>
          <w:i/>
          <w:sz w:val="22"/>
          <w:szCs w:val="24"/>
          <w:lang w:eastAsia="en-GB"/>
        </w:rPr>
        <w:t xml:space="preserve">grid </w:t>
      </w:r>
      <w:r w:rsidR="007E1011" w:rsidRPr="00651509">
        <w:rPr>
          <w:rFonts w:eastAsia="Times New Roman"/>
          <w:i/>
          <w:sz w:val="22"/>
          <w:szCs w:val="24"/>
          <w:lang w:eastAsia="en-GB"/>
        </w:rPr>
        <w:t>line represents the control mean</w:t>
      </w:r>
      <w:r w:rsidR="00364BFE" w:rsidRPr="00651509">
        <w:rPr>
          <w:rFonts w:eastAsia="Times New Roman"/>
          <w:i/>
          <w:sz w:val="22"/>
          <w:szCs w:val="24"/>
          <w:lang w:eastAsia="en-GB"/>
        </w:rPr>
        <w:t>,</w:t>
      </w:r>
      <w:r w:rsidR="00CB5BC2" w:rsidRPr="00651509">
        <w:rPr>
          <w:rFonts w:eastAsia="Times New Roman"/>
          <w:i/>
          <w:sz w:val="22"/>
          <w:szCs w:val="24"/>
          <w:lang w:eastAsia="en-GB"/>
        </w:rPr>
        <w:t xml:space="preserve"> so that 50% </w:t>
      </w:r>
      <w:r w:rsidR="003D3C70" w:rsidRPr="00651509">
        <w:rPr>
          <w:rFonts w:eastAsia="Times New Roman"/>
          <w:i/>
          <w:sz w:val="22"/>
          <w:szCs w:val="24"/>
          <w:lang w:eastAsia="en-GB"/>
        </w:rPr>
        <w:t xml:space="preserve">of the population would be expected to achieve above </w:t>
      </w:r>
      <w:r w:rsidR="007E1011" w:rsidRPr="00651509">
        <w:rPr>
          <w:rFonts w:eastAsia="Times New Roman"/>
          <w:i/>
          <w:sz w:val="22"/>
          <w:szCs w:val="24"/>
          <w:lang w:eastAsia="en-GB"/>
        </w:rPr>
        <w:t>this level</w:t>
      </w:r>
      <w:r w:rsidR="003D3C70" w:rsidRPr="00651509">
        <w:rPr>
          <w:rFonts w:eastAsia="Times New Roman"/>
          <w:i/>
          <w:sz w:val="22"/>
          <w:szCs w:val="24"/>
          <w:lang w:eastAsia="en-GB"/>
        </w:rPr>
        <w:t xml:space="preserve">, 50% below. </w:t>
      </w:r>
      <w:r w:rsidR="00132DEC" w:rsidRPr="00651509">
        <w:rPr>
          <w:rFonts w:eastAsia="Times New Roman"/>
          <w:i/>
          <w:sz w:val="22"/>
          <w:szCs w:val="24"/>
          <w:lang w:eastAsia="en-GB"/>
        </w:rPr>
        <w:t xml:space="preserve">For interpretation purposes, the lower bound confidence intervals from Figure 2 demonstrate that 9 super-recognisers (90%), and 29 police identifiers (80.6%) scored above the control mean, and thus would likely score higher than 50% of the population. Similarly, 5 super-recognisers (50%) and 10 police identifiers (27.8%) would likely score higher than 75% of the population. </w:t>
      </w:r>
    </w:p>
    <w:p w:rsidR="00AF1CD3" w:rsidRDefault="00AF1CD3" w:rsidP="00367B45">
      <w:pPr>
        <w:rPr>
          <w:rFonts w:eastAsia="Times New Roman"/>
          <w:i/>
          <w:szCs w:val="24"/>
          <w:lang w:eastAsia="en-GB"/>
        </w:rPr>
      </w:pPr>
    </w:p>
    <w:p w:rsidR="00367B45" w:rsidRPr="00B535BA" w:rsidRDefault="00367B45" w:rsidP="00367B45">
      <w:pPr>
        <w:rPr>
          <w:rFonts w:eastAsia="Times New Roman"/>
          <w:i/>
          <w:szCs w:val="24"/>
          <w:lang w:eastAsia="en-GB"/>
        </w:rPr>
      </w:pPr>
    </w:p>
    <w:p w:rsidR="00367B45" w:rsidRDefault="00936573" w:rsidP="00367B45">
      <w:r w:rsidRPr="00936573">
        <w:rPr>
          <w:noProof/>
          <w:lang w:eastAsia="en-GB"/>
        </w:rPr>
        <w:drawing>
          <wp:inline distT="0" distB="0" distL="0" distR="0">
            <wp:extent cx="5731510" cy="1528403"/>
            <wp:effectExtent l="0" t="0" r="2540" b="0"/>
            <wp:docPr id="22" name="Picture 22" descr="L:\Research 7 May 2016\Superrecognisers\SR Research ACP May 2016\Individual Analyses_May 2016\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Research 7 May 2016\Superrecognisers\SR Research ACP May 2016\Individual Analyses_May 2016\Figure 2.t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1528403"/>
                    </a:xfrm>
                    <a:prstGeom prst="rect">
                      <a:avLst/>
                    </a:prstGeom>
                    <a:noFill/>
                    <a:ln>
                      <a:noFill/>
                    </a:ln>
                  </pic:spPr>
                </pic:pic>
              </a:graphicData>
            </a:graphic>
          </wp:inline>
        </w:drawing>
      </w:r>
    </w:p>
    <w:p w:rsidR="00484057" w:rsidRDefault="00484057" w:rsidP="00D02AF1">
      <w:pPr>
        <w:spacing w:line="480" w:lineRule="auto"/>
        <w:rPr>
          <w:i/>
          <w:noProof/>
          <w:sz w:val="22"/>
          <w:lang w:eastAsia="en-GB"/>
        </w:rPr>
      </w:pPr>
    </w:p>
    <w:p w:rsidR="0093464B" w:rsidRDefault="0093464B" w:rsidP="00D02AF1">
      <w:pPr>
        <w:spacing w:line="480" w:lineRule="auto"/>
        <w:rPr>
          <w:i/>
          <w:noProof/>
          <w:sz w:val="22"/>
          <w:lang w:eastAsia="en-GB"/>
        </w:rPr>
      </w:pPr>
    </w:p>
    <w:p w:rsidR="00484057" w:rsidRDefault="00484057" w:rsidP="00D02AF1">
      <w:pPr>
        <w:spacing w:line="480" w:lineRule="auto"/>
        <w:rPr>
          <w:i/>
          <w:noProof/>
          <w:sz w:val="22"/>
          <w:lang w:eastAsia="en-GB"/>
        </w:rPr>
      </w:pPr>
    </w:p>
    <w:p w:rsidR="00484057" w:rsidRDefault="00484057" w:rsidP="00D02AF1">
      <w:pPr>
        <w:spacing w:line="480" w:lineRule="auto"/>
        <w:rPr>
          <w:i/>
          <w:noProof/>
          <w:sz w:val="22"/>
          <w:lang w:eastAsia="en-GB"/>
        </w:rPr>
      </w:pPr>
    </w:p>
    <w:p w:rsidR="00484057" w:rsidRDefault="00484057" w:rsidP="00D02AF1">
      <w:pPr>
        <w:spacing w:line="480" w:lineRule="auto"/>
        <w:rPr>
          <w:i/>
          <w:noProof/>
          <w:sz w:val="22"/>
          <w:lang w:eastAsia="en-GB"/>
        </w:rPr>
      </w:pPr>
    </w:p>
    <w:p w:rsidR="00484057" w:rsidRDefault="00484057" w:rsidP="00D02AF1">
      <w:pPr>
        <w:spacing w:line="480" w:lineRule="auto"/>
        <w:rPr>
          <w:i/>
          <w:noProof/>
          <w:sz w:val="22"/>
          <w:lang w:eastAsia="en-GB"/>
        </w:rPr>
      </w:pPr>
    </w:p>
    <w:p w:rsidR="00484057" w:rsidRPr="00FE3B4A" w:rsidRDefault="00484057" w:rsidP="00D02AF1">
      <w:pPr>
        <w:spacing w:line="480" w:lineRule="auto"/>
        <w:rPr>
          <w:i/>
          <w:sz w:val="22"/>
        </w:rPr>
      </w:pPr>
    </w:p>
    <w:p w:rsidR="00936573" w:rsidRDefault="00936573" w:rsidP="00ED018B">
      <w:pPr>
        <w:spacing w:line="480" w:lineRule="auto"/>
        <w:rPr>
          <w:i/>
          <w:sz w:val="22"/>
        </w:rPr>
      </w:pPr>
    </w:p>
    <w:p w:rsidR="00936573" w:rsidRDefault="00936573" w:rsidP="00ED018B">
      <w:pPr>
        <w:spacing w:line="480" w:lineRule="auto"/>
        <w:rPr>
          <w:i/>
          <w:sz w:val="22"/>
        </w:rPr>
      </w:pPr>
    </w:p>
    <w:p w:rsidR="00936573" w:rsidRDefault="00936573" w:rsidP="00ED018B">
      <w:pPr>
        <w:spacing w:line="480" w:lineRule="auto"/>
        <w:rPr>
          <w:i/>
          <w:sz w:val="22"/>
        </w:rPr>
      </w:pPr>
    </w:p>
    <w:p w:rsidR="00ED018B" w:rsidRDefault="00ED018B" w:rsidP="00ED018B">
      <w:pPr>
        <w:spacing w:line="480" w:lineRule="auto"/>
        <w:rPr>
          <w:i/>
          <w:sz w:val="22"/>
        </w:rPr>
      </w:pPr>
      <w:r w:rsidRPr="00FE3B4A">
        <w:rPr>
          <w:i/>
          <w:sz w:val="22"/>
        </w:rPr>
        <w:t xml:space="preserve">Figure </w:t>
      </w:r>
      <w:r w:rsidR="00936573">
        <w:rPr>
          <w:i/>
          <w:sz w:val="22"/>
        </w:rPr>
        <w:t>3</w:t>
      </w:r>
      <w:r w:rsidRPr="00FE3B4A">
        <w:rPr>
          <w:i/>
          <w:sz w:val="22"/>
        </w:rPr>
        <w:t xml:space="preserve">: </w:t>
      </w:r>
      <w:r w:rsidR="00936573" w:rsidRPr="005440D6">
        <w:rPr>
          <w:i/>
          <w:sz w:val="22"/>
        </w:rPr>
        <w:t>a) Mean hits (proportions); b) correct rejections (proportions); c) sensitivity (d</w:t>
      </w:r>
      <w:r w:rsidR="00936573" w:rsidRPr="00651509">
        <w:rPr>
          <w:i/>
          <w:sz w:val="22"/>
          <w:vertAlign w:val="superscript"/>
        </w:rPr>
        <w:t>/</w:t>
      </w:r>
      <w:r w:rsidR="00936573" w:rsidRPr="005440D6">
        <w:rPr>
          <w:i/>
          <w:sz w:val="22"/>
        </w:rPr>
        <w:t xml:space="preserve">); </w:t>
      </w:r>
      <w:r w:rsidR="00936573">
        <w:rPr>
          <w:i/>
          <w:sz w:val="22"/>
        </w:rPr>
        <w:t xml:space="preserve">and </w:t>
      </w:r>
      <w:r w:rsidR="00936573" w:rsidRPr="005440D6">
        <w:rPr>
          <w:i/>
          <w:sz w:val="22"/>
        </w:rPr>
        <w:t xml:space="preserve">d) response bias (C) </w:t>
      </w:r>
      <w:r w:rsidR="00936573">
        <w:rPr>
          <w:i/>
          <w:sz w:val="22"/>
        </w:rPr>
        <w:t>on the</w:t>
      </w:r>
      <w:r w:rsidRPr="00FE3B4A">
        <w:rPr>
          <w:i/>
          <w:sz w:val="22"/>
        </w:rPr>
        <w:t xml:space="preserve"> Unfamiliar Face Memory Array Test separately for first phase full face (grey bars) and three-quarter (black bars) view images (error bars = standard error of the mean)</w:t>
      </w:r>
    </w:p>
    <w:p w:rsidR="00D02AF1" w:rsidRDefault="00936573" w:rsidP="00ED018B">
      <w:pPr>
        <w:spacing w:line="480" w:lineRule="auto"/>
        <w:rPr>
          <w:i/>
          <w:sz w:val="22"/>
        </w:rPr>
      </w:pPr>
      <w:r w:rsidRPr="00936573">
        <w:rPr>
          <w:i/>
          <w:noProof/>
          <w:sz w:val="22"/>
          <w:lang w:eastAsia="en-GB"/>
        </w:rPr>
        <w:drawing>
          <wp:inline distT="0" distB="0" distL="0" distR="0">
            <wp:extent cx="5731510" cy="4298633"/>
            <wp:effectExtent l="0" t="0" r="2540" b="6985"/>
            <wp:docPr id="15" name="Picture 15" descr="L:\Research 7 May 2016\Superrecognisers\SR Research ACP May 2016\Excel Figures_May 2016\JPEG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Research 7 May 2016\Superrecognisers\SR Research ACP May 2016\Excel Figures_May 2016\JPEGS\Figure 3.t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8633"/>
                    </a:xfrm>
                    <a:prstGeom prst="rect">
                      <a:avLst/>
                    </a:prstGeom>
                    <a:noFill/>
                    <a:ln>
                      <a:noFill/>
                    </a:ln>
                  </pic:spPr>
                </pic:pic>
              </a:graphicData>
            </a:graphic>
          </wp:inline>
        </w:drawing>
      </w:r>
    </w:p>
    <w:p w:rsidR="00721968" w:rsidRDefault="00721968" w:rsidP="00CB5BC2">
      <w:pPr>
        <w:spacing w:line="480" w:lineRule="auto"/>
        <w:rPr>
          <w:i/>
          <w:noProof/>
          <w:sz w:val="22"/>
          <w:lang w:eastAsia="en-GB"/>
        </w:rPr>
      </w:pPr>
    </w:p>
    <w:p w:rsidR="00936573" w:rsidRDefault="00936573" w:rsidP="00CB5BC2">
      <w:pPr>
        <w:spacing w:line="480" w:lineRule="auto"/>
        <w:rPr>
          <w:i/>
          <w:noProof/>
          <w:sz w:val="22"/>
          <w:lang w:eastAsia="en-GB"/>
        </w:rPr>
      </w:pPr>
    </w:p>
    <w:p w:rsidR="00936573" w:rsidRDefault="00936573" w:rsidP="00CB5BC2">
      <w:pPr>
        <w:spacing w:line="480" w:lineRule="auto"/>
        <w:rPr>
          <w:i/>
          <w:noProof/>
          <w:sz w:val="22"/>
          <w:lang w:eastAsia="en-GB"/>
        </w:rPr>
      </w:pPr>
    </w:p>
    <w:p w:rsidR="00936573" w:rsidRDefault="00936573" w:rsidP="00CB5BC2">
      <w:pPr>
        <w:spacing w:line="480" w:lineRule="auto"/>
        <w:rPr>
          <w:i/>
          <w:noProof/>
          <w:sz w:val="22"/>
          <w:lang w:eastAsia="en-GB"/>
        </w:rPr>
      </w:pPr>
    </w:p>
    <w:p w:rsidR="00936573" w:rsidRDefault="00936573" w:rsidP="00CB5BC2">
      <w:pPr>
        <w:spacing w:line="480" w:lineRule="auto"/>
        <w:rPr>
          <w:i/>
          <w:noProof/>
          <w:sz w:val="22"/>
          <w:lang w:eastAsia="en-GB"/>
        </w:rPr>
      </w:pPr>
    </w:p>
    <w:p w:rsidR="00936573" w:rsidRDefault="00936573" w:rsidP="00CB5BC2">
      <w:pPr>
        <w:spacing w:line="480" w:lineRule="auto"/>
        <w:rPr>
          <w:i/>
          <w:noProof/>
          <w:sz w:val="22"/>
          <w:lang w:eastAsia="en-GB"/>
        </w:rPr>
      </w:pPr>
    </w:p>
    <w:p w:rsidR="00936573" w:rsidRDefault="00936573" w:rsidP="00CB5BC2">
      <w:pPr>
        <w:spacing w:line="480" w:lineRule="auto"/>
        <w:rPr>
          <w:i/>
          <w:noProof/>
          <w:sz w:val="22"/>
          <w:lang w:eastAsia="en-GB"/>
        </w:rPr>
      </w:pPr>
    </w:p>
    <w:p w:rsidR="00B4012E" w:rsidRDefault="00B4012E" w:rsidP="00CB5BC2">
      <w:pPr>
        <w:spacing w:line="480" w:lineRule="auto"/>
        <w:rPr>
          <w:i/>
        </w:rPr>
      </w:pPr>
    </w:p>
    <w:p w:rsidR="00651509" w:rsidRDefault="00651509" w:rsidP="00CB5BC2">
      <w:pPr>
        <w:spacing w:line="480" w:lineRule="auto"/>
        <w:rPr>
          <w:i/>
        </w:rPr>
      </w:pPr>
    </w:p>
    <w:p w:rsidR="00651509" w:rsidRDefault="00651509" w:rsidP="00CB5BC2">
      <w:pPr>
        <w:spacing w:line="480" w:lineRule="auto"/>
        <w:rPr>
          <w:i/>
          <w:sz w:val="22"/>
        </w:rPr>
      </w:pPr>
    </w:p>
    <w:p w:rsidR="00936573" w:rsidRDefault="00936573" w:rsidP="00CB5BC2">
      <w:pPr>
        <w:spacing w:line="480" w:lineRule="auto"/>
        <w:rPr>
          <w:i/>
          <w:noProof/>
          <w:sz w:val="22"/>
          <w:lang w:eastAsia="en-GB"/>
        </w:rPr>
      </w:pPr>
      <w:r w:rsidRPr="00651509">
        <w:rPr>
          <w:i/>
          <w:sz w:val="22"/>
        </w:rPr>
        <w:t>Figure 4: Upper and lower bound confidence intervals (95%) of the e</w:t>
      </w:r>
      <w:r w:rsidRPr="00651509">
        <w:rPr>
          <w:i/>
          <w:sz w:val="22"/>
          <w:szCs w:val="24"/>
        </w:rPr>
        <w:t>stimated proportion of the general population expected to fall below each super-recogniser and police identifier</w:t>
      </w:r>
      <w:r w:rsidR="00651509" w:rsidRPr="00651509">
        <w:rPr>
          <w:i/>
          <w:sz w:val="22"/>
          <w:szCs w:val="24"/>
        </w:rPr>
        <w:t xml:space="preserve"> </w:t>
      </w:r>
      <w:r w:rsidRPr="00651509">
        <w:rPr>
          <w:i/>
          <w:sz w:val="22"/>
          <w:szCs w:val="24"/>
        </w:rPr>
        <w:t>based on their d</w:t>
      </w:r>
      <w:r w:rsidRPr="00651509">
        <w:rPr>
          <w:i/>
          <w:sz w:val="22"/>
          <w:szCs w:val="24"/>
          <w:vertAlign w:val="superscript"/>
        </w:rPr>
        <w:t>/</w:t>
      </w:r>
      <w:r w:rsidRPr="00651509">
        <w:rPr>
          <w:i/>
          <w:sz w:val="22"/>
          <w:szCs w:val="24"/>
        </w:rPr>
        <w:t xml:space="preserve"> scores</w:t>
      </w:r>
      <w:r w:rsidRPr="00651509">
        <w:rPr>
          <w:rFonts w:eastAsia="Times New Roman"/>
          <w:i/>
          <w:sz w:val="22"/>
          <w:szCs w:val="24"/>
          <w:lang w:eastAsia="en-GB"/>
        </w:rPr>
        <w:t xml:space="preserve"> from the </w:t>
      </w:r>
      <w:r w:rsidR="00FD55EF" w:rsidRPr="00651509">
        <w:rPr>
          <w:rFonts w:eastAsia="Times New Roman"/>
          <w:i/>
          <w:sz w:val="22"/>
          <w:szCs w:val="24"/>
          <w:lang w:eastAsia="en-GB"/>
        </w:rPr>
        <w:t>Unfamiliar F</w:t>
      </w:r>
      <w:r w:rsidRPr="00651509">
        <w:rPr>
          <w:rFonts w:eastAsia="Times New Roman"/>
          <w:i/>
          <w:sz w:val="22"/>
          <w:szCs w:val="24"/>
          <w:lang w:eastAsia="en-GB"/>
        </w:rPr>
        <w:t xml:space="preserve">ace </w:t>
      </w:r>
      <w:r w:rsidR="00FD55EF" w:rsidRPr="00651509">
        <w:rPr>
          <w:rFonts w:eastAsia="Times New Roman"/>
          <w:i/>
          <w:sz w:val="22"/>
          <w:szCs w:val="24"/>
          <w:lang w:eastAsia="en-GB"/>
        </w:rPr>
        <w:t>Memory Array T</w:t>
      </w:r>
      <w:r w:rsidRPr="00651509">
        <w:rPr>
          <w:rFonts w:eastAsia="Times New Roman"/>
          <w:i/>
          <w:sz w:val="22"/>
          <w:szCs w:val="24"/>
          <w:lang w:eastAsia="en-GB"/>
        </w:rPr>
        <w:t>est</w:t>
      </w:r>
      <w:r w:rsidRPr="00651509">
        <w:rPr>
          <w:i/>
          <w:sz w:val="22"/>
          <w:szCs w:val="24"/>
        </w:rPr>
        <w:t xml:space="preserve"> </w:t>
      </w:r>
      <w:r w:rsidR="00FD55EF" w:rsidRPr="00651509">
        <w:rPr>
          <w:i/>
          <w:sz w:val="22"/>
          <w:szCs w:val="24"/>
        </w:rPr>
        <w:t>(see Figure 2 for interpretation)</w:t>
      </w:r>
      <w:r w:rsidR="00B4012E" w:rsidRPr="00B4012E">
        <w:rPr>
          <w:i/>
          <w:noProof/>
          <w:sz w:val="22"/>
          <w:lang w:eastAsia="en-GB"/>
        </w:rPr>
        <w:drawing>
          <wp:inline distT="0" distB="0" distL="0" distR="0">
            <wp:extent cx="5731510" cy="1528403"/>
            <wp:effectExtent l="0" t="0" r="2540" b="0"/>
            <wp:docPr id="23" name="Picture 23" descr="L:\Research 7 May 2016\Superrecognisers\SR Research ACP May 2016\Individual Analyses_May 2016\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Research 7 May 2016\Superrecognisers\SR Research ACP May 2016\Individual Analyses_May 2016\Figure 4.t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1528403"/>
                    </a:xfrm>
                    <a:prstGeom prst="rect">
                      <a:avLst/>
                    </a:prstGeom>
                    <a:noFill/>
                    <a:ln>
                      <a:noFill/>
                    </a:ln>
                  </pic:spPr>
                </pic:pic>
              </a:graphicData>
            </a:graphic>
          </wp:inline>
        </w:drawing>
      </w:r>
    </w:p>
    <w:p w:rsidR="00B4012E" w:rsidRPr="00FE3B4A" w:rsidRDefault="00B4012E" w:rsidP="00CB5BC2">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1C0332" w:rsidRDefault="00ED018B" w:rsidP="00936573">
      <w:pPr>
        <w:spacing w:line="480" w:lineRule="auto"/>
        <w:rPr>
          <w:i/>
          <w:sz w:val="22"/>
        </w:rPr>
      </w:pPr>
      <w:r w:rsidRPr="00FE3B4A">
        <w:rPr>
          <w:i/>
          <w:sz w:val="22"/>
        </w:rPr>
        <w:t xml:space="preserve">Figure </w:t>
      </w:r>
      <w:r w:rsidR="00936573">
        <w:rPr>
          <w:i/>
          <w:sz w:val="22"/>
        </w:rPr>
        <w:t>5</w:t>
      </w:r>
      <w:r w:rsidRPr="00FE3B4A">
        <w:rPr>
          <w:i/>
          <w:sz w:val="22"/>
        </w:rPr>
        <w:t xml:space="preserve">: </w:t>
      </w:r>
      <w:r w:rsidR="00936573" w:rsidRPr="005440D6">
        <w:rPr>
          <w:i/>
          <w:sz w:val="22"/>
        </w:rPr>
        <w:t>a) Mean hits (proportions); b) correct rejections (proportions); c) sensitivity (d</w:t>
      </w:r>
      <w:r w:rsidR="00936573" w:rsidRPr="00651509">
        <w:rPr>
          <w:i/>
          <w:sz w:val="22"/>
          <w:vertAlign w:val="superscript"/>
        </w:rPr>
        <w:t>/</w:t>
      </w:r>
      <w:r w:rsidR="00936573" w:rsidRPr="005440D6">
        <w:rPr>
          <w:i/>
          <w:sz w:val="22"/>
        </w:rPr>
        <w:t xml:space="preserve">); </w:t>
      </w:r>
      <w:r w:rsidR="00936573">
        <w:rPr>
          <w:i/>
          <w:sz w:val="22"/>
        </w:rPr>
        <w:t xml:space="preserve">and </w:t>
      </w:r>
      <w:r w:rsidR="00936573" w:rsidRPr="005440D6">
        <w:rPr>
          <w:i/>
          <w:sz w:val="22"/>
        </w:rPr>
        <w:t xml:space="preserve">d) response bias (C) </w:t>
      </w:r>
      <w:r w:rsidR="00936573">
        <w:rPr>
          <w:i/>
          <w:sz w:val="22"/>
        </w:rPr>
        <w:t>on the</w:t>
      </w:r>
      <w:r w:rsidR="00936573" w:rsidRPr="00FE3B4A">
        <w:rPr>
          <w:i/>
          <w:sz w:val="22"/>
        </w:rPr>
        <w:t xml:space="preserve"> </w:t>
      </w:r>
      <w:r w:rsidRPr="00FE3B4A">
        <w:rPr>
          <w:i/>
          <w:sz w:val="22"/>
        </w:rPr>
        <w:t>Unfamiliar Old/New Face Memory Test (error bars = standard error of the mean)</w:t>
      </w:r>
    </w:p>
    <w:p w:rsidR="00D02AF1" w:rsidRDefault="00936573" w:rsidP="00D02AF1">
      <w:pPr>
        <w:spacing w:line="480" w:lineRule="auto"/>
        <w:rPr>
          <w:i/>
          <w:sz w:val="22"/>
        </w:rPr>
      </w:pPr>
      <w:r w:rsidRPr="00936573">
        <w:rPr>
          <w:i/>
          <w:noProof/>
          <w:sz w:val="22"/>
          <w:lang w:eastAsia="en-GB"/>
        </w:rPr>
        <w:drawing>
          <wp:inline distT="0" distB="0" distL="0" distR="0">
            <wp:extent cx="5731510" cy="4298633"/>
            <wp:effectExtent l="0" t="0" r="2540" b="6985"/>
            <wp:docPr id="16" name="Picture 16" descr="L:\Research 7 May 2016\Superrecognisers\SR Research ACP May 2016\Excel Figures_May 2016\JPEGS\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Research 7 May 2016\Superrecognisers\SR Research ACP May 2016\Excel Figures_May 2016\JPEGS\Figure 5.t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8633"/>
                    </a:xfrm>
                    <a:prstGeom prst="rect">
                      <a:avLst/>
                    </a:prstGeom>
                    <a:noFill/>
                    <a:ln>
                      <a:noFill/>
                    </a:ln>
                  </pic:spPr>
                </pic:pic>
              </a:graphicData>
            </a:graphic>
          </wp:inline>
        </w:drawing>
      </w:r>
    </w:p>
    <w:p w:rsidR="00CB5BC2" w:rsidRDefault="00CB5BC2" w:rsidP="00D02AF1">
      <w:pPr>
        <w:spacing w:line="480" w:lineRule="auto"/>
        <w:rPr>
          <w:i/>
          <w:noProof/>
          <w:sz w:val="22"/>
          <w:lang w:eastAsia="en-GB"/>
        </w:rPr>
      </w:pPr>
    </w:p>
    <w:p w:rsidR="00936573" w:rsidRDefault="00936573" w:rsidP="00D02AF1">
      <w:pPr>
        <w:spacing w:line="480" w:lineRule="auto"/>
        <w:rPr>
          <w:i/>
          <w:noProof/>
          <w:sz w:val="22"/>
          <w:lang w:eastAsia="en-GB"/>
        </w:rPr>
      </w:pPr>
    </w:p>
    <w:p w:rsidR="00936573" w:rsidRDefault="00936573" w:rsidP="00D02AF1">
      <w:pPr>
        <w:spacing w:line="480" w:lineRule="auto"/>
        <w:rPr>
          <w:i/>
          <w:noProof/>
          <w:sz w:val="22"/>
          <w:lang w:eastAsia="en-GB"/>
        </w:rPr>
      </w:pPr>
    </w:p>
    <w:p w:rsidR="00936573" w:rsidRDefault="00936573" w:rsidP="00D02AF1">
      <w:pPr>
        <w:spacing w:line="480" w:lineRule="auto"/>
        <w:rPr>
          <w:i/>
          <w:noProof/>
          <w:sz w:val="22"/>
          <w:lang w:eastAsia="en-GB"/>
        </w:rPr>
      </w:pPr>
    </w:p>
    <w:p w:rsidR="00936573" w:rsidRDefault="00936573" w:rsidP="00D02AF1">
      <w:pPr>
        <w:spacing w:line="480" w:lineRule="auto"/>
        <w:rPr>
          <w:i/>
          <w:noProof/>
          <w:sz w:val="22"/>
          <w:lang w:eastAsia="en-GB"/>
        </w:rPr>
      </w:pPr>
    </w:p>
    <w:p w:rsidR="00936573" w:rsidRDefault="00936573" w:rsidP="00D02AF1">
      <w:pPr>
        <w:spacing w:line="480" w:lineRule="auto"/>
        <w:rPr>
          <w:i/>
          <w:noProof/>
          <w:sz w:val="22"/>
          <w:lang w:eastAsia="en-GB"/>
        </w:rPr>
      </w:pPr>
    </w:p>
    <w:p w:rsidR="00936573" w:rsidRDefault="00936573" w:rsidP="00D02AF1">
      <w:pPr>
        <w:spacing w:line="480" w:lineRule="auto"/>
        <w:rPr>
          <w:i/>
          <w:noProof/>
          <w:sz w:val="22"/>
          <w:lang w:eastAsia="en-GB"/>
        </w:rPr>
      </w:pPr>
    </w:p>
    <w:p w:rsidR="00936573" w:rsidRDefault="00936573" w:rsidP="00D02AF1">
      <w:pPr>
        <w:spacing w:line="480" w:lineRule="auto"/>
        <w:rPr>
          <w:i/>
          <w:noProof/>
          <w:sz w:val="22"/>
          <w:lang w:eastAsia="en-GB"/>
        </w:rPr>
      </w:pPr>
    </w:p>
    <w:p w:rsidR="00936573" w:rsidRDefault="00936573" w:rsidP="00D02AF1">
      <w:pPr>
        <w:spacing w:line="480" w:lineRule="auto"/>
        <w:rPr>
          <w:i/>
          <w:noProof/>
          <w:sz w:val="22"/>
          <w:lang w:eastAsia="en-GB"/>
        </w:rPr>
      </w:pPr>
    </w:p>
    <w:p w:rsidR="00936573" w:rsidRPr="00FE3B4A" w:rsidRDefault="00936573" w:rsidP="00D02AF1">
      <w:pPr>
        <w:spacing w:line="480" w:lineRule="auto"/>
        <w:rPr>
          <w:i/>
          <w:sz w:val="22"/>
        </w:rPr>
      </w:pPr>
    </w:p>
    <w:p w:rsidR="00936573" w:rsidRDefault="00936573" w:rsidP="00ED018B">
      <w:pPr>
        <w:spacing w:line="480" w:lineRule="auto"/>
        <w:rPr>
          <w:i/>
          <w:sz w:val="22"/>
        </w:rPr>
      </w:pPr>
    </w:p>
    <w:p w:rsidR="00B4012E" w:rsidRPr="00651509" w:rsidRDefault="00B4012E" w:rsidP="00ED018B">
      <w:pPr>
        <w:spacing w:line="480" w:lineRule="auto"/>
        <w:rPr>
          <w:i/>
          <w:sz w:val="20"/>
        </w:rPr>
      </w:pPr>
      <w:r w:rsidRPr="00651509">
        <w:rPr>
          <w:i/>
          <w:sz w:val="22"/>
        </w:rPr>
        <w:t>Figure 6: Upper and lower bound confidence intervals (95%) of the e</w:t>
      </w:r>
      <w:r w:rsidRPr="00651509">
        <w:rPr>
          <w:i/>
          <w:sz w:val="22"/>
          <w:szCs w:val="24"/>
        </w:rPr>
        <w:t>stimated proportion of the general population expected to fall below each super-recogniser and police identifier based on their d</w:t>
      </w:r>
      <w:r w:rsidRPr="00651509">
        <w:rPr>
          <w:i/>
          <w:sz w:val="22"/>
          <w:szCs w:val="24"/>
          <w:vertAlign w:val="superscript"/>
        </w:rPr>
        <w:t>/</w:t>
      </w:r>
      <w:r w:rsidRPr="00651509">
        <w:rPr>
          <w:i/>
          <w:sz w:val="22"/>
          <w:szCs w:val="24"/>
        </w:rPr>
        <w:t xml:space="preserve"> scores</w:t>
      </w:r>
      <w:r w:rsidRPr="00651509">
        <w:rPr>
          <w:rFonts w:eastAsia="Times New Roman"/>
          <w:i/>
          <w:sz w:val="22"/>
          <w:szCs w:val="24"/>
          <w:lang w:eastAsia="en-GB"/>
        </w:rPr>
        <w:t xml:space="preserve"> from the</w:t>
      </w:r>
      <w:r w:rsidR="00FD55EF" w:rsidRPr="00651509">
        <w:rPr>
          <w:rFonts w:eastAsia="Times New Roman"/>
          <w:i/>
          <w:sz w:val="22"/>
          <w:szCs w:val="24"/>
          <w:lang w:eastAsia="en-GB"/>
        </w:rPr>
        <w:t xml:space="preserve"> Old/New Unfamiliar Face Memory T</w:t>
      </w:r>
      <w:r w:rsidRPr="00651509">
        <w:rPr>
          <w:rFonts w:eastAsia="Times New Roman"/>
          <w:i/>
          <w:sz w:val="22"/>
          <w:szCs w:val="24"/>
          <w:lang w:eastAsia="en-GB"/>
        </w:rPr>
        <w:t>est</w:t>
      </w:r>
      <w:r w:rsidR="00FD55EF" w:rsidRPr="00651509">
        <w:rPr>
          <w:rFonts w:eastAsia="Times New Roman"/>
          <w:i/>
          <w:sz w:val="22"/>
          <w:szCs w:val="24"/>
          <w:lang w:eastAsia="en-GB"/>
        </w:rPr>
        <w:t xml:space="preserve"> </w:t>
      </w:r>
      <w:r w:rsidR="00FD55EF" w:rsidRPr="00651509">
        <w:rPr>
          <w:i/>
          <w:sz w:val="22"/>
          <w:szCs w:val="24"/>
        </w:rPr>
        <w:t>(see Figure 2 for interpretation)</w:t>
      </w:r>
    </w:p>
    <w:p w:rsidR="00B4012E" w:rsidRDefault="00B4012E" w:rsidP="00ED018B">
      <w:pPr>
        <w:spacing w:line="480" w:lineRule="auto"/>
        <w:rPr>
          <w:i/>
          <w:sz w:val="22"/>
        </w:rPr>
      </w:pPr>
      <w:r w:rsidRPr="00B4012E">
        <w:rPr>
          <w:i/>
          <w:noProof/>
          <w:sz w:val="22"/>
          <w:lang w:eastAsia="en-GB"/>
        </w:rPr>
        <w:drawing>
          <wp:inline distT="0" distB="0" distL="0" distR="0">
            <wp:extent cx="5731510" cy="1528403"/>
            <wp:effectExtent l="0" t="0" r="2540" b="0"/>
            <wp:docPr id="24" name="Picture 24" descr="L:\Research 7 May 2016\Superrecognisers\SR Research ACP May 2016\Individual Analyses_May 2016\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Research 7 May 2016\Superrecognisers\SR Research ACP May 2016\Individual Analyses_May 2016\Figure 6.t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1528403"/>
                    </a:xfrm>
                    <a:prstGeom prst="rect">
                      <a:avLst/>
                    </a:prstGeom>
                    <a:noFill/>
                    <a:ln>
                      <a:noFill/>
                    </a:ln>
                  </pic:spPr>
                </pic:pic>
              </a:graphicData>
            </a:graphic>
          </wp:inline>
        </w:drawing>
      </w:r>
    </w:p>
    <w:p w:rsidR="00B4012E" w:rsidRDefault="00B4012E" w:rsidP="00ED018B">
      <w:pPr>
        <w:spacing w:line="480" w:lineRule="auto"/>
        <w:rPr>
          <w:i/>
          <w:sz w:val="22"/>
        </w:rPr>
      </w:pPr>
    </w:p>
    <w:p w:rsidR="00B4012E" w:rsidRDefault="00B4012E" w:rsidP="00ED018B">
      <w:pPr>
        <w:spacing w:line="480" w:lineRule="auto"/>
        <w:rPr>
          <w:i/>
          <w:sz w:val="22"/>
        </w:rPr>
      </w:pPr>
    </w:p>
    <w:p w:rsidR="00B4012E" w:rsidRDefault="00B4012E" w:rsidP="00ED018B">
      <w:pPr>
        <w:spacing w:line="480" w:lineRule="auto"/>
        <w:rPr>
          <w:i/>
          <w:sz w:val="22"/>
        </w:rPr>
      </w:pPr>
    </w:p>
    <w:p w:rsidR="00B4012E" w:rsidRDefault="00B4012E" w:rsidP="00ED018B">
      <w:pPr>
        <w:spacing w:line="480" w:lineRule="auto"/>
        <w:rPr>
          <w:i/>
          <w:sz w:val="22"/>
        </w:rPr>
      </w:pPr>
    </w:p>
    <w:p w:rsidR="00B4012E" w:rsidRDefault="00B4012E" w:rsidP="00ED018B">
      <w:pPr>
        <w:spacing w:line="480" w:lineRule="auto"/>
        <w:rPr>
          <w:i/>
          <w:sz w:val="22"/>
        </w:rPr>
      </w:pPr>
    </w:p>
    <w:p w:rsidR="00B4012E" w:rsidRDefault="00B4012E" w:rsidP="00ED018B">
      <w:pPr>
        <w:spacing w:line="480" w:lineRule="auto"/>
        <w:rPr>
          <w:i/>
          <w:sz w:val="22"/>
        </w:rPr>
      </w:pPr>
    </w:p>
    <w:p w:rsidR="00B4012E" w:rsidRDefault="00B4012E" w:rsidP="00ED018B">
      <w:pPr>
        <w:spacing w:line="480" w:lineRule="auto"/>
        <w:rPr>
          <w:i/>
          <w:sz w:val="22"/>
        </w:rPr>
      </w:pPr>
    </w:p>
    <w:p w:rsidR="00B4012E" w:rsidRDefault="00B4012E" w:rsidP="00ED018B">
      <w:pPr>
        <w:spacing w:line="480" w:lineRule="auto"/>
        <w:rPr>
          <w:i/>
          <w:sz w:val="22"/>
        </w:rPr>
      </w:pPr>
    </w:p>
    <w:p w:rsidR="00B4012E" w:rsidRDefault="00B4012E" w:rsidP="00ED018B">
      <w:pPr>
        <w:spacing w:line="480" w:lineRule="auto"/>
        <w:rPr>
          <w:i/>
          <w:sz w:val="22"/>
        </w:rPr>
      </w:pPr>
    </w:p>
    <w:p w:rsidR="00B4012E" w:rsidRDefault="00B4012E" w:rsidP="00ED018B">
      <w:pPr>
        <w:spacing w:line="480" w:lineRule="auto"/>
        <w:rPr>
          <w:i/>
          <w:sz w:val="22"/>
        </w:rPr>
      </w:pPr>
    </w:p>
    <w:p w:rsidR="00B4012E" w:rsidRDefault="00B4012E" w:rsidP="00ED018B">
      <w:pPr>
        <w:spacing w:line="480" w:lineRule="auto"/>
        <w:rPr>
          <w:i/>
          <w:sz w:val="22"/>
        </w:rPr>
      </w:pPr>
    </w:p>
    <w:p w:rsidR="00B4012E" w:rsidRDefault="00B4012E" w:rsidP="00ED018B">
      <w:pPr>
        <w:spacing w:line="480" w:lineRule="auto"/>
        <w:rPr>
          <w:i/>
          <w:sz w:val="22"/>
        </w:rPr>
      </w:pPr>
    </w:p>
    <w:p w:rsidR="00B4012E" w:rsidRDefault="00B4012E" w:rsidP="00ED018B">
      <w:pPr>
        <w:spacing w:line="480" w:lineRule="auto"/>
        <w:rPr>
          <w:i/>
          <w:sz w:val="22"/>
        </w:rPr>
      </w:pPr>
    </w:p>
    <w:p w:rsidR="00B4012E" w:rsidRDefault="00B4012E" w:rsidP="00ED018B">
      <w:pPr>
        <w:spacing w:line="480" w:lineRule="auto"/>
        <w:rPr>
          <w:i/>
          <w:sz w:val="22"/>
        </w:rPr>
      </w:pPr>
    </w:p>
    <w:p w:rsidR="00B4012E" w:rsidRDefault="00B4012E" w:rsidP="00ED018B">
      <w:pPr>
        <w:spacing w:line="480" w:lineRule="auto"/>
        <w:rPr>
          <w:i/>
          <w:sz w:val="22"/>
        </w:rPr>
      </w:pPr>
    </w:p>
    <w:p w:rsidR="00B4012E" w:rsidRDefault="00B4012E" w:rsidP="00ED018B">
      <w:pPr>
        <w:spacing w:line="480" w:lineRule="auto"/>
        <w:rPr>
          <w:i/>
          <w:sz w:val="22"/>
        </w:rPr>
      </w:pPr>
    </w:p>
    <w:p w:rsidR="00B4012E" w:rsidRDefault="00B4012E" w:rsidP="00ED018B">
      <w:pPr>
        <w:spacing w:line="480" w:lineRule="auto"/>
        <w:rPr>
          <w:i/>
          <w:sz w:val="22"/>
        </w:rPr>
      </w:pPr>
    </w:p>
    <w:p w:rsidR="00B4012E" w:rsidRDefault="00B4012E" w:rsidP="00ED018B">
      <w:pPr>
        <w:spacing w:line="480" w:lineRule="auto"/>
        <w:rPr>
          <w:i/>
          <w:sz w:val="22"/>
        </w:rPr>
      </w:pPr>
    </w:p>
    <w:p w:rsidR="00ED018B" w:rsidRDefault="00ED018B" w:rsidP="00ED018B">
      <w:pPr>
        <w:spacing w:line="480" w:lineRule="auto"/>
        <w:rPr>
          <w:i/>
          <w:sz w:val="22"/>
        </w:rPr>
      </w:pPr>
      <w:r w:rsidRPr="00FE3B4A">
        <w:rPr>
          <w:i/>
          <w:sz w:val="22"/>
        </w:rPr>
        <w:t xml:space="preserve">Figure </w:t>
      </w:r>
      <w:r w:rsidR="00936573">
        <w:rPr>
          <w:i/>
          <w:sz w:val="22"/>
        </w:rPr>
        <w:t>7</w:t>
      </w:r>
      <w:r w:rsidRPr="00FE3B4A">
        <w:rPr>
          <w:i/>
          <w:sz w:val="22"/>
        </w:rPr>
        <w:t xml:space="preserve">: </w:t>
      </w:r>
      <w:r w:rsidR="00936573" w:rsidRPr="005440D6">
        <w:rPr>
          <w:i/>
          <w:sz w:val="22"/>
        </w:rPr>
        <w:t>a) Mean hits (proportions); b) correct rejections (proportions); c) sensitivity (d</w:t>
      </w:r>
      <w:r w:rsidR="00936573" w:rsidRPr="00651509">
        <w:rPr>
          <w:i/>
          <w:sz w:val="22"/>
          <w:vertAlign w:val="superscript"/>
        </w:rPr>
        <w:t>/</w:t>
      </w:r>
      <w:r w:rsidR="00936573" w:rsidRPr="005440D6">
        <w:rPr>
          <w:i/>
          <w:sz w:val="22"/>
        </w:rPr>
        <w:t xml:space="preserve">); </w:t>
      </w:r>
      <w:r w:rsidR="00936573">
        <w:rPr>
          <w:i/>
          <w:sz w:val="22"/>
        </w:rPr>
        <w:t xml:space="preserve">and </w:t>
      </w:r>
      <w:r w:rsidR="00936573" w:rsidRPr="005440D6">
        <w:rPr>
          <w:i/>
          <w:sz w:val="22"/>
        </w:rPr>
        <w:t xml:space="preserve">d) response bias (C) </w:t>
      </w:r>
      <w:r w:rsidR="00936573">
        <w:rPr>
          <w:i/>
          <w:sz w:val="22"/>
        </w:rPr>
        <w:t>on the</w:t>
      </w:r>
      <w:r w:rsidR="00936573" w:rsidRPr="00FE3B4A">
        <w:rPr>
          <w:i/>
          <w:sz w:val="22"/>
        </w:rPr>
        <w:t xml:space="preserve"> </w:t>
      </w:r>
      <w:r w:rsidRPr="00FE3B4A">
        <w:rPr>
          <w:i/>
          <w:sz w:val="22"/>
        </w:rPr>
        <w:t>Glasgow Face Matching Test (error bars = standard error of the mean)</w:t>
      </w:r>
    </w:p>
    <w:p w:rsidR="00936573" w:rsidRDefault="00936573" w:rsidP="00ED018B">
      <w:pPr>
        <w:spacing w:line="480" w:lineRule="auto"/>
        <w:rPr>
          <w:i/>
          <w:sz w:val="22"/>
        </w:rPr>
      </w:pPr>
      <w:r w:rsidRPr="00936573">
        <w:rPr>
          <w:i/>
          <w:noProof/>
          <w:sz w:val="22"/>
          <w:lang w:eastAsia="en-GB"/>
        </w:rPr>
        <w:drawing>
          <wp:inline distT="0" distB="0" distL="0" distR="0">
            <wp:extent cx="5731510" cy="4298633"/>
            <wp:effectExtent l="0" t="0" r="2540" b="6985"/>
            <wp:docPr id="17" name="Picture 17" descr="L:\Research 7 May 2016\Superrecognisers\SR Research ACP May 2016\Excel Figures_May 2016\JPEGS\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Research 7 May 2016\Superrecognisers\SR Research ACP May 2016\Excel Figures_May 2016\JPEGS\Figure 7.t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8633"/>
                    </a:xfrm>
                    <a:prstGeom prst="rect">
                      <a:avLst/>
                    </a:prstGeom>
                    <a:noFill/>
                    <a:ln>
                      <a:noFill/>
                    </a:ln>
                  </pic:spPr>
                </pic:pic>
              </a:graphicData>
            </a:graphic>
          </wp:inline>
        </w:drawing>
      </w:r>
    </w:p>
    <w:p w:rsidR="00936573" w:rsidRDefault="00936573" w:rsidP="00ED018B">
      <w:pPr>
        <w:spacing w:line="480" w:lineRule="auto"/>
        <w:rPr>
          <w:i/>
          <w:sz w:val="22"/>
        </w:rPr>
      </w:pPr>
    </w:p>
    <w:p w:rsidR="00936573" w:rsidRPr="00FE3B4A" w:rsidRDefault="00936573" w:rsidP="00ED018B">
      <w:pPr>
        <w:spacing w:line="480" w:lineRule="auto"/>
        <w:rPr>
          <w:i/>
          <w:sz w:val="22"/>
        </w:rPr>
      </w:pPr>
    </w:p>
    <w:p w:rsidR="00936573" w:rsidRDefault="00936573" w:rsidP="00ED018B">
      <w:pPr>
        <w:spacing w:line="480" w:lineRule="auto"/>
        <w:ind w:left="360"/>
        <w:rPr>
          <w:i/>
          <w:sz w:val="22"/>
        </w:rPr>
      </w:pPr>
    </w:p>
    <w:p w:rsidR="00936573" w:rsidRDefault="00936573" w:rsidP="00ED018B">
      <w:pPr>
        <w:spacing w:line="480" w:lineRule="auto"/>
        <w:ind w:left="360"/>
        <w:rPr>
          <w:i/>
          <w:sz w:val="22"/>
        </w:rPr>
      </w:pPr>
    </w:p>
    <w:p w:rsidR="00936573" w:rsidRDefault="00936573" w:rsidP="00936573">
      <w:pPr>
        <w:spacing w:line="480" w:lineRule="auto"/>
        <w:rPr>
          <w:i/>
          <w:sz w:val="22"/>
        </w:rPr>
      </w:pPr>
    </w:p>
    <w:p w:rsidR="00936573" w:rsidRDefault="00936573" w:rsidP="00936573">
      <w:pPr>
        <w:spacing w:line="480" w:lineRule="auto"/>
        <w:rPr>
          <w:i/>
          <w:sz w:val="22"/>
        </w:rPr>
      </w:pPr>
    </w:p>
    <w:p w:rsidR="00936573" w:rsidRDefault="00936573" w:rsidP="00936573">
      <w:pPr>
        <w:spacing w:line="480" w:lineRule="auto"/>
        <w:rPr>
          <w:i/>
          <w:sz w:val="22"/>
        </w:rPr>
      </w:pPr>
    </w:p>
    <w:p w:rsidR="00936573" w:rsidRDefault="00936573" w:rsidP="00936573">
      <w:pPr>
        <w:spacing w:line="480" w:lineRule="auto"/>
        <w:rPr>
          <w:i/>
          <w:sz w:val="22"/>
        </w:rPr>
      </w:pPr>
    </w:p>
    <w:p w:rsidR="00936573" w:rsidRDefault="00936573" w:rsidP="00936573">
      <w:pPr>
        <w:spacing w:line="480" w:lineRule="auto"/>
        <w:rPr>
          <w:i/>
          <w:sz w:val="22"/>
        </w:rPr>
      </w:pPr>
    </w:p>
    <w:p w:rsidR="00936573" w:rsidRDefault="00936573" w:rsidP="00936573">
      <w:pPr>
        <w:spacing w:line="480" w:lineRule="auto"/>
        <w:rPr>
          <w:i/>
          <w:sz w:val="22"/>
        </w:rPr>
      </w:pPr>
    </w:p>
    <w:p w:rsidR="00B4012E" w:rsidRDefault="00B4012E" w:rsidP="00936573">
      <w:pPr>
        <w:spacing w:line="480" w:lineRule="auto"/>
        <w:rPr>
          <w:i/>
          <w:sz w:val="22"/>
        </w:rPr>
      </w:pPr>
    </w:p>
    <w:p w:rsidR="00B4012E" w:rsidRPr="00651509" w:rsidRDefault="00B4012E" w:rsidP="00B4012E">
      <w:pPr>
        <w:spacing w:line="480" w:lineRule="auto"/>
        <w:rPr>
          <w:i/>
          <w:sz w:val="20"/>
        </w:rPr>
      </w:pPr>
      <w:r w:rsidRPr="00651509">
        <w:rPr>
          <w:i/>
          <w:sz w:val="22"/>
        </w:rPr>
        <w:t>Figure 8: Upper and lower bound confidence intervals (95%) of the e</w:t>
      </w:r>
      <w:r w:rsidRPr="00651509">
        <w:rPr>
          <w:i/>
          <w:sz w:val="22"/>
          <w:szCs w:val="24"/>
        </w:rPr>
        <w:t>stimated proportion of the general population expected to fall below each super-recogniser and police identifier</w:t>
      </w:r>
      <w:r w:rsidR="00651509" w:rsidRPr="00651509">
        <w:rPr>
          <w:i/>
          <w:sz w:val="22"/>
          <w:szCs w:val="24"/>
        </w:rPr>
        <w:t xml:space="preserve"> </w:t>
      </w:r>
      <w:r w:rsidRPr="00651509">
        <w:rPr>
          <w:i/>
          <w:sz w:val="22"/>
          <w:szCs w:val="24"/>
        </w:rPr>
        <w:t>based on their d</w:t>
      </w:r>
      <w:r w:rsidRPr="00651509">
        <w:rPr>
          <w:i/>
          <w:sz w:val="22"/>
          <w:szCs w:val="24"/>
          <w:vertAlign w:val="superscript"/>
        </w:rPr>
        <w:t>/</w:t>
      </w:r>
      <w:r w:rsidRPr="00651509">
        <w:rPr>
          <w:i/>
          <w:sz w:val="22"/>
          <w:szCs w:val="24"/>
        </w:rPr>
        <w:t xml:space="preserve"> scores</w:t>
      </w:r>
      <w:r w:rsidRPr="00651509">
        <w:rPr>
          <w:rFonts w:eastAsia="Times New Roman"/>
          <w:i/>
          <w:sz w:val="22"/>
          <w:szCs w:val="24"/>
          <w:lang w:eastAsia="en-GB"/>
        </w:rPr>
        <w:t xml:space="preserve"> on the Glasgow Face Matching Test</w:t>
      </w:r>
      <w:r w:rsidR="00FD55EF" w:rsidRPr="00651509">
        <w:rPr>
          <w:rFonts w:eastAsia="Times New Roman"/>
          <w:i/>
          <w:sz w:val="22"/>
          <w:szCs w:val="24"/>
          <w:lang w:eastAsia="en-GB"/>
        </w:rPr>
        <w:t xml:space="preserve"> </w:t>
      </w:r>
      <w:r w:rsidR="00FD55EF" w:rsidRPr="00651509">
        <w:rPr>
          <w:i/>
          <w:sz w:val="22"/>
          <w:szCs w:val="24"/>
        </w:rPr>
        <w:t>(see Figure 2 for interpretation)</w:t>
      </w:r>
    </w:p>
    <w:p w:rsidR="00B4012E" w:rsidRDefault="00B4012E" w:rsidP="00936573">
      <w:pPr>
        <w:spacing w:line="480" w:lineRule="auto"/>
        <w:rPr>
          <w:i/>
          <w:sz w:val="22"/>
        </w:rPr>
      </w:pPr>
      <w:r w:rsidRPr="00B4012E">
        <w:rPr>
          <w:i/>
          <w:noProof/>
          <w:sz w:val="22"/>
          <w:lang w:eastAsia="en-GB"/>
        </w:rPr>
        <w:drawing>
          <wp:inline distT="0" distB="0" distL="0" distR="0">
            <wp:extent cx="5731510" cy="1528403"/>
            <wp:effectExtent l="0" t="0" r="2540" b="0"/>
            <wp:docPr id="25" name="Picture 25" descr="L:\Research 7 May 2016\Superrecognisers\SR Research ACP May 2016\Individual Analyses_May 2016\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Research 7 May 2016\Superrecognisers\SR Research ACP May 2016\Individual Analyses_May 2016\Figure 8.t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1528403"/>
                    </a:xfrm>
                    <a:prstGeom prst="rect">
                      <a:avLst/>
                    </a:prstGeom>
                    <a:noFill/>
                    <a:ln>
                      <a:noFill/>
                    </a:ln>
                  </pic:spPr>
                </pic:pic>
              </a:graphicData>
            </a:graphic>
          </wp:inline>
        </w:drawing>
      </w: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ED018B" w:rsidRPr="00FE3B4A" w:rsidRDefault="00ED018B" w:rsidP="00936573">
      <w:pPr>
        <w:spacing w:line="480" w:lineRule="auto"/>
        <w:rPr>
          <w:i/>
          <w:sz w:val="22"/>
        </w:rPr>
      </w:pPr>
      <w:r w:rsidRPr="00FE3B4A">
        <w:rPr>
          <w:i/>
          <w:sz w:val="22"/>
        </w:rPr>
        <w:t xml:space="preserve">Figure </w:t>
      </w:r>
      <w:r w:rsidR="00936573">
        <w:rPr>
          <w:i/>
          <w:sz w:val="22"/>
        </w:rPr>
        <w:t>9</w:t>
      </w:r>
      <w:r w:rsidRPr="00FE3B4A">
        <w:rPr>
          <w:i/>
          <w:sz w:val="22"/>
        </w:rPr>
        <w:t xml:space="preserve">: </w:t>
      </w:r>
      <w:r w:rsidR="00936573" w:rsidRPr="005440D6">
        <w:rPr>
          <w:i/>
          <w:sz w:val="22"/>
        </w:rPr>
        <w:t xml:space="preserve">a) Mean hits (proportions); b) correct rejections (proportions); c) sensitivity (d/); </w:t>
      </w:r>
      <w:r w:rsidR="00936573">
        <w:rPr>
          <w:i/>
          <w:sz w:val="22"/>
        </w:rPr>
        <w:t xml:space="preserve">and </w:t>
      </w:r>
      <w:r w:rsidR="00936573" w:rsidRPr="005440D6">
        <w:rPr>
          <w:i/>
          <w:sz w:val="22"/>
        </w:rPr>
        <w:t xml:space="preserve">d) response bias (C) </w:t>
      </w:r>
      <w:r w:rsidR="00936573">
        <w:rPr>
          <w:i/>
          <w:sz w:val="22"/>
        </w:rPr>
        <w:t>on the</w:t>
      </w:r>
      <w:r w:rsidR="00936573" w:rsidRPr="00FE3B4A">
        <w:rPr>
          <w:i/>
          <w:sz w:val="22"/>
        </w:rPr>
        <w:t xml:space="preserve"> </w:t>
      </w:r>
      <w:r w:rsidRPr="00FE3B4A">
        <w:rPr>
          <w:i/>
          <w:sz w:val="22"/>
        </w:rPr>
        <w:t>Object Memory Test (error bars = standard error of the mean)</w:t>
      </w:r>
    </w:p>
    <w:p w:rsidR="00936573" w:rsidRDefault="00936573" w:rsidP="00ED018B">
      <w:pPr>
        <w:autoSpaceDE w:val="0"/>
        <w:autoSpaceDN w:val="0"/>
        <w:adjustRightInd w:val="0"/>
        <w:spacing w:line="400" w:lineRule="atLeast"/>
        <w:rPr>
          <w:i/>
          <w:szCs w:val="24"/>
          <w:lang w:eastAsia="en-GB"/>
        </w:rPr>
      </w:pPr>
      <w:r w:rsidRPr="00936573">
        <w:rPr>
          <w:i/>
          <w:noProof/>
          <w:szCs w:val="24"/>
          <w:lang w:eastAsia="en-GB"/>
        </w:rPr>
        <w:drawing>
          <wp:inline distT="0" distB="0" distL="0" distR="0">
            <wp:extent cx="5731510" cy="4298633"/>
            <wp:effectExtent l="0" t="0" r="2540" b="6985"/>
            <wp:docPr id="20" name="Picture 20" descr="L:\Research 7 May 2016\Superrecognisers\SR Research ACP May 2016\Excel Figures_May 2016\JPEGS\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Research 7 May 2016\Superrecognisers\SR Research ACP May 2016\Excel Figures_May 2016\JPEGS\Figure 9.t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8633"/>
                    </a:xfrm>
                    <a:prstGeom prst="rect">
                      <a:avLst/>
                    </a:prstGeom>
                    <a:noFill/>
                    <a:ln>
                      <a:noFill/>
                    </a:ln>
                  </pic:spPr>
                </pic:pic>
              </a:graphicData>
            </a:graphic>
          </wp:inline>
        </w:drawing>
      </w:r>
    </w:p>
    <w:p w:rsidR="00936573" w:rsidRDefault="00936573" w:rsidP="00ED018B">
      <w:pPr>
        <w:autoSpaceDE w:val="0"/>
        <w:autoSpaceDN w:val="0"/>
        <w:adjustRightInd w:val="0"/>
        <w:spacing w:line="400" w:lineRule="atLeast"/>
        <w:rPr>
          <w:i/>
          <w:szCs w:val="24"/>
          <w:lang w:eastAsia="en-GB"/>
        </w:rPr>
      </w:pPr>
    </w:p>
    <w:p w:rsidR="00936573" w:rsidRDefault="00936573" w:rsidP="00ED018B">
      <w:pPr>
        <w:autoSpaceDE w:val="0"/>
        <w:autoSpaceDN w:val="0"/>
        <w:adjustRightInd w:val="0"/>
        <w:spacing w:line="400" w:lineRule="atLeast"/>
        <w:rPr>
          <w:i/>
          <w:szCs w:val="24"/>
          <w:lang w:eastAsia="en-GB"/>
        </w:rPr>
      </w:pPr>
    </w:p>
    <w:p w:rsidR="00936573" w:rsidRDefault="00936573" w:rsidP="00ED018B">
      <w:pPr>
        <w:autoSpaceDE w:val="0"/>
        <w:autoSpaceDN w:val="0"/>
        <w:adjustRightInd w:val="0"/>
        <w:spacing w:line="400" w:lineRule="atLeast"/>
        <w:rPr>
          <w:i/>
          <w:szCs w:val="24"/>
          <w:lang w:eastAsia="en-GB"/>
        </w:rPr>
      </w:pPr>
    </w:p>
    <w:p w:rsidR="00936573" w:rsidRDefault="00936573" w:rsidP="00ED018B">
      <w:pPr>
        <w:autoSpaceDE w:val="0"/>
        <w:autoSpaceDN w:val="0"/>
        <w:adjustRightInd w:val="0"/>
        <w:spacing w:line="400" w:lineRule="atLeast"/>
        <w:rPr>
          <w:i/>
          <w:szCs w:val="24"/>
          <w:lang w:eastAsia="en-GB"/>
        </w:rPr>
      </w:pPr>
    </w:p>
    <w:p w:rsidR="00936573" w:rsidRDefault="00936573" w:rsidP="00ED018B">
      <w:pPr>
        <w:autoSpaceDE w:val="0"/>
        <w:autoSpaceDN w:val="0"/>
        <w:adjustRightInd w:val="0"/>
        <w:spacing w:line="400" w:lineRule="atLeast"/>
        <w:rPr>
          <w:i/>
          <w:szCs w:val="24"/>
          <w:lang w:eastAsia="en-GB"/>
        </w:rPr>
      </w:pPr>
    </w:p>
    <w:p w:rsidR="00936573" w:rsidRDefault="00936573" w:rsidP="00ED018B">
      <w:pPr>
        <w:autoSpaceDE w:val="0"/>
        <w:autoSpaceDN w:val="0"/>
        <w:adjustRightInd w:val="0"/>
        <w:spacing w:line="400" w:lineRule="atLeast"/>
        <w:rPr>
          <w:i/>
          <w:szCs w:val="24"/>
          <w:lang w:eastAsia="en-GB"/>
        </w:rPr>
      </w:pPr>
    </w:p>
    <w:p w:rsidR="00936573" w:rsidRDefault="00936573" w:rsidP="00ED018B">
      <w:pPr>
        <w:autoSpaceDE w:val="0"/>
        <w:autoSpaceDN w:val="0"/>
        <w:adjustRightInd w:val="0"/>
        <w:spacing w:line="400" w:lineRule="atLeast"/>
        <w:rPr>
          <w:i/>
          <w:szCs w:val="24"/>
          <w:lang w:eastAsia="en-GB"/>
        </w:rPr>
      </w:pPr>
    </w:p>
    <w:p w:rsidR="00936573" w:rsidRDefault="00936573" w:rsidP="00ED018B">
      <w:pPr>
        <w:autoSpaceDE w:val="0"/>
        <w:autoSpaceDN w:val="0"/>
        <w:adjustRightInd w:val="0"/>
        <w:spacing w:line="400" w:lineRule="atLeast"/>
        <w:rPr>
          <w:i/>
          <w:szCs w:val="24"/>
          <w:lang w:eastAsia="en-GB"/>
        </w:rPr>
      </w:pPr>
    </w:p>
    <w:p w:rsidR="00936573" w:rsidRDefault="00936573" w:rsidP="00ED018B">
      <w:pPr>
        <w:autoSpaceDE w:val="0"/>
        <w:autoSpaceDN w:val="0"/>
        <w:adjustRightInd w:val="0"/>
        <w:spacing w:line="400" w:lineRule="atLeast"/>
        <w:rPr>
          <w:i/>
          <w:szCs w:val="24"/>
          <w:lang w:eastAsia="en-GB"/>
        </w:rPr>
      </w:pPr>
    </w:p>
    <w:p w:rsidR="00B4012E" w:rsidRDefault="00B4012E" w:rsidP="00B4012E">
      <w:pPr>
        <w:spacing w:line="480" w:lineRule="auto"/>
        <w:rPr>
          <w:i/>
        </w:rPr>
      </w:pPr>
    </w:p>
    <w:p w:rsidR="00B4012E" w:rsidRDefault="00B4012E" w:rsidP="00B4012E">
      <w:pPr>
        <w:spacing w:line="480" w:lineRule="auto"/>
        <w:rPr>
          <w:i/>
        </w:rPr>
      </w:pPr>
    </w:p>
    <w:p w:rsidR="00B4012E" w:rsidRDefault="00B4012E" w:rsidP="00B4012E">
      <w:pPr>
        <w:spacing w:line="480" w:lineRule="auto"/>
        <w:rPr>
          <w:i/>
        </w:rPr>
      </w:pPr>
    </w:p>
    <w:p w:rsidR="00B4012E" w:rsidRDefault="00B4012E" w:rsidP="00B4012E">
      <w:pPr>
        <w:spacing w:line="480" w:lineRule="auto"/>
        <w:rPr>
          <w:i/>
        </w:rPr>
      </w:pPr>
    </w:p>
    <w:p w:rsidR="00936573" w:rsidRPr="00B4012E" w:rsidRDefault="00B4012E" w:rsidP="00B4012E">
      <w:pPr>
        <w:spacing w:line="480" w:lineRule="auto"/>
        <w:rPr>
          <w:i/>
          <w:sz w:val="22"/>
        </w:rPr>
      </w:pPr>
      <w:r w:rsidRPr="00651509">
        <w:rPr>
          <w:i/>
          <w:sz w:val="22"/>
        </w:rPr>
        <w:t>Figure 10: Upper and lower bound confidence intervals (95%) of the e</w:t>
      </w:r>
      <w:r w:rsidRPr="00651509">
        <w:rPr>
          <w:i/>
          <w:sz w:val="22"/>
          <w:szCs w:val="24"/>
        </w:rPr>
        <w:t>stimated proportion of the general population expected to fall belo</w:t>
      </w:r>
      <w:r w:rsidR="00651509">
        <w:rPr>
          <w:i/>
          <w:sz w:val="22"/>
          <w:szCs w:val="24"/>
        </w:rPr>
        <w:t xml:space="preserve">w each super-recogniser </w:t>
      </w:r>
      <w:r w:rsidRPr="00651509">
        <w:rPr>
          <w:i/>
          <w:sz w:val="22"/>
          <w:szCs w:val="24"/>
        </w:rPr>
        <w:t>and police identifier based on their d</w:t>
      </w:r>
      <w:r w:rsidRPr="00651509">
        <w:rPr>
          <w:i/>
          <w:sz w:val="22"/>
          <w:szCs w:val="24"/>
          <w:vertAlign w:val="superscript"/>
        </w:rPr>
        <w:t>/</w:t>
      </w:r>
      <w:r w:rsidRPr="00651509">
        <w:rPr>
          <w:i/>
          <w:sz w:val="22"/>
          <w:szCs w:val="24"/>
        </w:rPr>
        <w:t xml:space="preserve"> scores</w:t>
      </w:r>
      <w:r w:rsidRPr="00651509">
        <w:rPr>
          <w:rFonts w:eastAsia="Times New Roman"/>
          <w:i/>
          <w:sz w:val="22"/>
          <w:szCs w:val="24"/>
          <w:lang w:eastAsia="en-GB"/>
        </w:rPr>
        <w:t xml:space="preserve"> on the Object Memory Test</w:t>
      </w:r>
      <w:r w:rsidR="00FD55EF" w:rsidRPr="00651509">
        <w:rPr>
          <w:rFonts w:eastAsia="Times New Roman"/>
          <w:i/>
          <w:sz w:val="22"/>
          <w:szCs w:val="24"/>
          <w:lang w:eastAsia="en-GB"/>
        </w:rPr>
        <w:t xml:space="preserve"> </w:t>
      </w:r>
      <w:r w:rsidR="00FD55EF" w:rsidRPr="00651509">
        <w:rPr>
          <w:i/>
          <w:sz w:val="22"/>
          <w:szCs w:val="24"/>
        </w:rPr>
        <w:t>(see Figure 2 for figure interpretation)</w:t>
      </w:r>
      <w:r w:rsidRPr="00B4012E">
        <w:rPr>
          <w:i/>
          <w:noProof/>
          <w:szCs w:val="24"/>
          <w:lang w:eastAsia="en-GB"/>
        </w:rPr>
        <w:drawing>
          <wp:inline distT="0" distB="0" distL="0" distR="0">
            <wp:extent cx="5731510" cy="1528403"/>
            <wp:effectExtent l="0" t="0" r="2540" b="0"/>
            <wp:docPr id="26" name="Picture 26" descr="L:\Research 7 May 2016\Superrecognisers\SR Research ACP May 2016\Individual Analyses_May 2016\Figure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Research 7 May 2016\Superrecognisers\SR Research ACP May 2016\Individual Analyses_May 2016\Figure 10.t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1528403"/>
                    </a:xfrm>
                    <a:prstGeom prst="rect">
                      <a:avLst/>
                    </a:prstGeom>
                    <a:noFill/>
                    <a:ln>
                      <a:noFill/>
                    </a:ln>
                  </pic:spPr>
                </pic:pic>
              </a:graphicData>
            </a:graphic>
          </wp:inline>
        </w:drawing>
      </w:r>
    </w:p>
    <w:p w:rsidR="00936573" w:rsidRDefault="00936573" w:rsidP="00ED018B">
      <w:pPr>
        <w:autoSpaceDE w:val="0"/>
        <w:autoSpaceDN w:val="0"/>
        <w:adjustRightInd w:val="0"/>
        <w:spacing w:line="400" w:lineRule="atLeast"/>
        <w:rPr>
          <w:i/>
          <w:szCs w:val="24"/>
          <w:lang w:eastAsia="en-GB"/>
        </w:rPr>
      </w:pPr>
    </w:p>
    <w:p w:rsidR="00936573" w:rsidRDefault="00936573" w:rsidP="00ED018B">
      <w:pPr>
        <w:autoSpaceDE w:val="0"/>
        <w:autoSpaceDN w:val="0"/>
        <w:adjustRightInd w:val="0"/>
        <w:spacing w:line="400" w:lineRule="atLeast"/>
        <w:rPr>
          <w:i/>
          <w:szCs w:val="24"/>
          <w:lang w:eastAsia="en-GB"/>
        </w:rPr>
      </w:pPr>
    </w:p>
    <w:p w:rsidR="00936573" w:rsidRDefault="00936573" w:rsidP="00ED018B">
      <w:pPr>
        <w:autoSpaceDE w:val="0"/>
        <w:autoSpaceDN w:val="0"/>
        <w:adjustRightInd w:val="0"/>
        <w:spacing w:line="400" w:lineRule="atLeast"/>
        <w:rPr>
          <w:i/>
          <w:szCs w:val="24"/>
          <w:lang w:eastAsia="en-GB"/>
        </w:rPr>
      </w:pPr>
    </w:p>
    <w:p w:rsidR="00936573" w:rsidRDefault="00936573" w:rsidP="00ED018B">
      <w:pPr>
        <w:autoSpaceDE w:val="0"/>
        <w:autoSpaceDN w:val="0"/>
        <w:adjustRightInd w:val="0"/>
        <w:spacing w:line="400" w:lineRule="atLeast"/>
        <w:rPr>
          <w:i/>
          <w:szCs w:val="24"/>
          <w:lang w:eastAsia="en-GB"/>
        </w:rPr>
      </w:pPr>
    </w:p>
    <w:p w:rsidR="00936573" w:rsidRDefault="00936573" w:rsidP="00ED018B">
      <w:pPr>
        <w:autoSpaceDE w:val="0"/>
        <w:autoSpaceDN w:val="0"/>
        <w:adjustRightInd w:val="0"/>
        <w:spacing w:line="400" w:lineRule="atLeast"/>
        <w:rPr>
          <w:i/>
          <w:szCs w:val="24"/>
          <w:lang w:eastAsia="en-GB"/>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B4012E" w:rsidRDefault="00B4012E" w:rsidP="00936573">
      <w:pPr>
        <w:spacing w:line="480" w:lineRule="auto"/>
        <w:rPr>
          <w:i/>
          <w:sz w:val="22"/>
        </w:rPr>
      </w:pPr>
    </w:p>
    <w:p w:rsidR="00936573" w:rsidRPr="00FE3B4A" w:rsidRDefault="00936573" w:rsidP="00936573">
      <w:pPr>
        <w:spacing w:line="480" w:lineRule="auto"/>
        <w:rPr>
          <w:i/>
          <w:sz w:val="22"/>
        </w:rPr>
      </w:pPr>
      <w:r w:rsidRPr="00FE3B4A">
        <w:rPr>
          <w:i/>
          <w:sz w:val="22"/>
        </w:rPr>
        <w:t xml:space="preserve">Figure </w:t>
      </w:r>
      <w:r>
        <w:rPr>
          <w:i/>
          <w:sz w:val="22"/>
        </w:rPr>
        <w:t>11</w:t>
      </w:r>
      <w:r w:rsidRPr="00FE3B4A">
        <w:rPr>
          <w:i/>
          <w:sz w:val="22"/>
        </w:rPr>
        <w:t xml:space="preserve">: </w:t>
      </w:r>
      <w:r w:rsidRPr="005440D6">
        <w:rPr>
          <w:i/>
          <w:sz w:val="22"/>
        </w:rPr>
        <w:t xml:space="preserve">a) Mean hits (proportions); b) correct rejections (proportions); c) sensitivity (d/); </w:t>
      </w:r>
      <w:r>
        <w:rPr>
          <w:i/>
          <w:sz w:val="22"/>
        </w:rPr>
        <w:t xml:space="preserve">and </w:t>
      </w:r>
      <w:r w:rsidRPr="005440D6">
        <w:rPr>
          <w:i/>
          <w:sz w:val="22"/>
        </w:rPr>
        <w:t xml:space="preserve">d) response bias (C) </w:t>
      </w:r>
      <w:r>
        <w:rPr>
          <w:i/>
          <w:sz w:val="22"/>
        </w:rPr>
        <w:t>across the four face processing tests</w:t>
      </w:r>
      <w:r w:rsidRPr="00FE3B4A">
        <w:rPr>
          <w:i/>
          <w:sz w:val="22"/>
        </w:rPr>
        <w:t xml:space="preserve"> (error bars = standard error of the mean)</w:t>
      </w:r>
    </w:p>
    <w:p w:rsidR="00936573" w:rsidRDefault="00936573" w:rsidP="00ED018B">
      <w:pPr>
        <w:autoSpaceDE w:val="0"/>
        <w:autoSpaceDN w:val="0"/>
        <w:adjustRightInd w:val="0"/>
        <w:spacing w:line="400" w:lineRule="atLeast"/>
        <w:rPr>
          <w:i/>
          <w:szCs w:val="24"/>
          <w:lang w:eastAsia="en-GB"/>
        </w:rPr>
      </w:pPr>
      <w:r w:rsidRPr="00936573">
        <w:rPr>
          <w:i/>
          <w:noProof/>
          <w:szCs w:val="24"/>
          <w:lang w:eastAsia="en-GB"/>
        </w:rPr>
        <w:drawing>
          <wp:inline distT="0" distB="0" distL="0" distR="0">
            <wp:extent cx="5731510" cy="4298633"/>
            <wp:effectExtent l="0" t="0" r="2540" b="6985"/>
            <wp:docPr id="21" name="Picture 21" descr="L:\Research 7 May 2016\Superrecognisers\SR Research ACP May 2016\Excel Figures_May 2016\JPEGS\Figure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Research 7 May 2016\Superrecognisers\SR Research ACP May 2016\Excel Figures_May 2016\JPEGS\Figure 11.t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8633"/>
                    </a:xfrm>
                    <a:prstGeom prst="rect">
                      <a:avLst/>
                    </a:prstGeom>
                    <a:noFill/>
                    <a:ln>
                      <a:noFill/>
                    </a:ln>
                  </pic:spPr>
                </pic:pic>
              </a:graphicData>
            </a:graphic>
          </wp:inline>
        </w:drawing>
      </w:r>
    </w:p>
    <w:p w:rsidR="00936573" w:rsidRDefault="00936573" w:rsidP="00ED018B">
      <w:pPr>
        <w:autoSpaceDE w:val="0"/>
        <w:autoSpaceDN w:val="0"/>
        <w:adjustRightInd w:val="0"/>
        <w:spacing w:line="400" w:lineRule="atLeast"/>
        <w:rPr>
          <w:i/>
          <w:szCs w:val="24"/>
          <w:lang w:eastAsia="en-GB"/>
        </w:rPr>
      </w:pPr>
    </w:p>
    <w:p w:rsidR="00936573" w:rsidRDefault="00936573"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rPr>
      </w:pPr>
    </w:p>
    <w:p w:rsidR="00B4012E" w:rsidRDefault="00B4012E" w:rsidP="00ED018B">
      <w:pPr>
        <w:autoSpaceDE w:val="0"/>
        <w:autoSpaceDN w:val="0"/>
        <w:adjustRightInd w:val="0"/>
        <w:spacing w:line="400" w:lineRule="atLeast"/>
        <w:rPr>
          <w:i/>
        </w:rPr>
      </w:pPr>
    </w:p>
    <w:p w:rsidR="00B4012E" w:rsidRDefault="00B4012E" w:rsidP="00ED018B">
      <w:pPr>
        <w:autoSpaceDE w:val="0"/>
        <w:autoSpaceDN w:val="0"/>
        <w:adjustRightInd w:val="0"/>
        <w:spacing w:line="400" w:lineRule="atLeast"/>
        <w:rPr>
          <w:i/>
        </w:rPr>
      </w:pPr>
    </w:p>
    <w:p w:rsidR="00B4012E" w:rsidRDefault="00B4012E" w:rsidP="00ED018B">
      <w:pPr>
        <w:autoSpaceDE w:val="0"/>
        <w:autoSpaceDN w:val="0"/>
        <w:adjustRightInd w:val="0"/>
        <w:spacing w:line="400" w:lineRule="atLeast"/>
        <w:rPr>
          <w:i/>
        </w:rPr>
      </w:pPr>
    </w:p>
    <w:p w:rsidR="00B4012E" w:rsidRDefault="00B4012E" w:rsidP="00ED018B">
      <w:pPr>
        <w:autoSpaceDE w:val="0"/>
        <w:autoSpaceDN w:val="0"/>
        <w:adjustRightInd w:val="0"/>
        <w:spacing w:line="400" w:lineRule="atLeast"/>
        <w:rPr>
          <w:i/>
        </w:rPr>
      </w:pPr>
    </w:p>
    <w:p w:rsidR="00B4012E" w:rsidRDefault="00B4012E" w:rsidP="00ED018B">
      <w:pPr>
        <w:autoSpaceDE w:val="0"/>
        <w:autoSpaceDN w:val="0"/>
        <w:adjustRightInd w:val="0"/>
        <w:spacing w:line="400" w:lineRule="atLeast"/>
        <w:rPr>
          <w:i/>
        </w:rPr>
      </w:pPr>
    </w:p>
    <w:p w:rsidR="00B4012E" w:rsidRDefault="00B4012E" w:rsidP="00ED018B">
      <w:pPr>
        <w:autoSpaceDE w:val="0"/>
        <w:autoSpaceDN w:val="0"/>
        <w:adjustRightInd w:val="0"/>
        <w:spacing w:line="400" w:lineRule="atLeast"/>
        <w:rPr>
          <w:i/>
        </w:rPr>
      </w:pPr>
    </w:p>
    <w:p w:rsidR="00B4012E" w:rsidRDefault="00B4012E" w:rsidP="00ED018B">
      <w:pPr>
        <w:autoSpaceDE w:val="0"/>
        <w:autoSpaceDN w:val="0"/>
        <w:adjustRightInd w:val="0"/>
        <w:spacing w:line="400" w:lineRule="atLeast"/>
        <w:rPr>
          <w:i/>
        </w:rPr>
      </w:pPr>
    </w:p>
    <w:p w:rsidR="00B4012E" w:rsidRDefault="00B4012E" w:rsidP="00ED018B">
      <w:pPr>
        <w:autoSpaceDE w:val="0"/>
        <w:autoSpaceDN w:val="0"/>
        <w:adjustRightInd w:val="0"/>
        <w:spacing w:line="400" w:lineRule="atLeast"/>
        <w:rPr>
          <w:i/>
        </w:rPr>
      </w:pPr>
    </w:p>
    <w:p w:rsidR="00B4012E" w:rsidRDefault="00B4012E" w:rsidP="00ED018B">
      <w:pPr>
        <w:autoSpaceDE w:val="0"/>
        <w:autoSpaceDN w:val="0"/>
        <w:adjustRightInd w:val="0"/>
        <w:spacing w:line="400" w:lineRule="atLeast"/>
        <w:rPr>
          <w:i/>
        </w:rPr>
      </w:pPr>
    </w:p>
    <w:p w:rsidR="00B4012E" w:rsidRDefault="00B4012E" w:rsidP="00ED018B">
      <w:pPr>
        <w:autoSpaceDE w:val="0"/>
        <w:autoSpaceDN w:val="0"/>
        <w:adjustRightInd w:val="0"/>
        <w:spacing w:line="400" w:lineRule="atLeast"/>
        <w:rPr>
          <w:i/>
        </w:rPr>
      </w:pPr>
    </w:p>
    <w:p w:rsidR="00FD55EF" w:rsidRDefault="00FD55EF" w:rsidP="00ED018B">
      <w:pPr>
        <w:autoSpaceDE w:val="0"/>
        <w:autoSpaceDN w:val="0"/>
        <w:adjustRightInd w:val="0"/>
        <w:spacing w:line="400" w:lineRule="atLeast"/>
        <w:rPr>
          <w:i/>
        </w:rPr>
      </w:pPr>
    </w:p>
    <w:p w:rsidR="00936573" w:rsidRPr="00651509" w:rsidRDefault="00B4012E" w:rsidP="00ED018B">
      <w:pPr>
        <w:autoSpaceDE w:val="0"/>
        <w:autoSpaceDN w:val="0"/>
        <w:adjustRightInd w:val="0"/>
        <w:spacing w:line="400" w:lineRule="atLeast"/>
        <w:rPr>
          <w:i/>
          <w:sz w:val="22"/>
          <w:lang w:eastAsia="en-GB"/>
        </w:rPr>
      </w:pPr>
      <w:r w:rsidRPr="00651509">
        <w:rPr>
          <w:i/>
          <w:sz w:val="22"/>
        </w:rPr>
        <w:t>Figure 12: Upper and lower bound confidence intervals (95%) of the estimated proportion of the general population expected to fall below each super-recogniser and police identifier based on their d</w:t>
      </w:r>
      <w:r w:rsidRPr="00651509">
        <w:rPr>
          <w:i/>
          <w:sz w:val="22"/>
          <w:vertAlign w:val="superscript"/>
        </w:rPr>
        <w:t>/</w:t>
      </w:r>
      <w:r w:rsidRPr="00651509">
        <w:rPr>
          <w:i/>
          <w:sz w:val="22"/>
        </w:rPr>
        <w:t xml:space="preserve"> scores</w:t>
      </w:r>
      <w:r w:rsidRPr="00651509">
        <w:rPr>
          <w:rFonts w:eastAsia="Times New Roman"/>
          <w:i/>
          <w:sz w:val="22"/>
          <w:lang w:eastAsia="en-GB"/>
        </w:rPr>
        <w:t xml:space="preserve"> </w:t>
      </w:r>
      <w:r w:rsidRPr="00651509">
        <w:rPr>
          <w:i/>
          <w:sz w:val="22"/>
        </w:rPr>
        <w:t>across the four face processing tests</w:t>
      </w:r>
      <w:r w:rsidR="00FD55EF" w:rsidRPr="00651509">
        <w:rPr>
          <w:i/>
          <w:sz w:val="22"/>
        </w:rPr>
        <w:t xml:space="preserve"> (see Figure 2 for figure interpretation)</w:t>
      </w:r>
    </w:p>
    <w:p w:rsidR="00936573" w:rsidRDefault="00936573" w:rsidP="00ED018B">
      <w:pPr>
        <w:autoSpaceDE w:val="0"/>
        <w:autoSpaceDN w:val="0"/>
        <w:adjustRightInd w:val="0"/>
        <w:spacing w:line="400" w:lineRule="atLeast"/>
        <w:rPr>
          <w:i/>
          <w:szCs w:val="24"/>
          <w:lang w:eastAsia="en-GB"/>
        </w:rPr>
      </w:pPr>
    </w:p>
    <w:p w:rsidR="00936573" w:rsidRDefault="00B4012E" w:rsidP="00ED018B">
      <w:pPr>
        <w:autoSpaceDE w:val="0"/>
        <w:autoSpaceDN w:val="0"/>
        <w:adjustRightInd w:val="0"/>
        <w:spacing w:line="400" w:lineRule="atLeast"/>
        <w:rPr>
          <w:i/>
          <w:szCs w:val="24"/>
          <w:lang w:eastAsia="en-GB"/>
        </w:rPr>
      </w:pPr>
      <w:r w:rsidRPr="00B4012E">
        <w:rPr>
          <w:i/>
          <w:noProof/>
          <w:szCs w:val="24"/>
          <w:lang w:eastAsia="en-GB"/>
        </w:rPr>
        <w:drawing>
          <wp:inline distT="0" distB="0" distL="0" distR="0">
            <wp:extent cx="5731510" cy="1528403"/>
            <wp:effectExtent l="0" t="0" r="2540" b="0"/>
            <wp:docPr id="27" name="Picture 27" descr="L:\Research 7 May 2016\Superrecognisers\SR Research ACP May 2016\Individual Analyses_May 2016\Figure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Research 7 May 2016\Superrecognisers\SR Research ACP May 2016\Individual Analyses_May 2016\Figure 12.t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1528403"/>
                    </a:xfrm>
                    <a:prstGeom prst="rect">
                      <a:avLst/>
                    </a:prstGeom>
                    <a:noFill/>
                    <a:ln>
                      <a:noFill/>
                    </a:ln>
                  </pic:spPr>
                </pic:pic>
              </a:graphicData>
            </a:graphic>
          </wp:inline>
        </w:drawing>
      </w:r>
    </w:p>
    <w:p w:rsidR="00936573" w:rsidRDefault="00936573"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B4012E" w:rsidRDefault="00B4012E" w:rsidP="00ED018B">
      <w:pPr>
        <w:autoSpaceDE w:val="0"/>
        <w:autoSpaceDN w:val="0"/>
        <w:adjustRightInd w:val="0"/>
        <w:spacing w:line="400" w:lineRule="atLeast"/>
        <w:rPr>
          <w:i/>
          <w:szCs w:val="24"/>
          <w:lang w:eastAsia="en-GB"/>
        </w:rPr>
      </w:pPr>
    </w:p>
    <w:p w:rsidR="00ED018B" w:rsidRPr="00D5551A" w:rsidRDefault="00ED018B" w:rsidP="00ED018B">
      <w:pPr>
        <w:autoSpaceDE w:val="0"/>
        <w:autoSpaceDN w:val="0"/>
        <w:adjustRightInd w:val="0"/>
        <w:spacing w:line="400" w:lineRule="atLeast"/>
        <w:rPr>
          <w:i/>
          <w:sz w:val="22"/>
          <w:szCs w:val="24"/>
          <w:vertAlign w:val="superscript"/>
          <w:lang w:eastAsia="en-GB"/>
        </w:rPr>
      </w:pPr>
      <w:r w:rsidRPr="00D5551A">
        <w:rPr>
          <w:i/>
          <w:sz w:val="22"/>
          <w:szCs w:val="24"/>
          <w:lang w:eastAsia="en-GB"/>
        </w:rPr>
        <w:t xml:space="preserve">Table 1: Correlation coefficients between a) hits b) correct rejections c) sensitivity (d/) and response bias (C) on the Famous Face Recognition Test </w:t>
      </w:r>
      <w:r w:rsidRPr="00D5551A">
        <w:rPr>
          <w:i/>
          <w:sz w:val="22"/>
          <w:szCs w:val="24"/>
          <w:vertAlign w:val="subscript"/>
          <w:lang w:eastAsia="en-GB"/>
        </w:rPr>
        <w:t>CNR</w:t>
      </w:r>
      <w:r w:rsidRPr="00D5551A">
        <w:rPr>
          <w:i/>
          <w:sz w:val="22"/>
          <w:szCs w:val="24"/>
          <w:lang w:eastAsia="en-GB"/>
        </w:rPr>
        <w:t xml:space="preserve"> (FFT); the Unfamiliar Face </w:t>
      </w:r>
      <w:r w:rsidR="00FD55EF" w:rsidRPr="00D5551A">
        <w:rPr>
          <w:i/>
          <w:sz w:val="22"/>
          <w:szCs w:val="24"/>
          <w:lang w:eastAsia="en-GB"/>
        </w:rPr>
        <w:t xml:space="preserve">Memory </w:t>
      </w:r>
      <w:r w:rsidRPr="00D5551A">
        <w:rPr>
          <w:i/>
          <w:sz w:val="22"/>
          <w:szCs w:val="24"/>
          <w:lang w:eastAsia="en-GB"/>
        </w:rPr>
        <w:t>Array Test (UFAT); the Old-New Unfamiliar Face Memory Test (O/NUFT), the Glasgow Face Matching Test (GFMT) and the Object Memory Test (OMT) (n = 189)</w:t>
      </w:r>
    </w:p>
    <w:p w:rsidR="00ED018B" w:rsidRPr="00FE3B4A" w:rsidRDefault="00ED018B" w:rsidP="00ED018B">
      <w:pPr>
        <w:autoSpaceDE w:val="0"/>
        <w:autoSpaceDN w:val="0"/>
        <w:adjustRightInd w:val="0"/>
        <w:spacing w:line="400" w:lineRule="atLeast"/>
        <w:rPr>
          <w:i/>
          <w:sz w:val="20"/>
          <w:szCs w:val="20"/>
          <w:lang w:eastAsia="en-GB"/>
        </w:rPr>
      </w:pPr>
    </w:p>
    <w:p w:rsidR="00ED018B" w:rsidRPr="00FE3B4A" w:rsidRDefault="00ED018B" w:rsidP="00ED018B">
      <w:pPr>
        <w:pStyle w:val="ListParagraph"/>
        <w:numPr>
          <w:ilvl w:val="0"/>
          <w:numId w:val="17"/>
        </w:numPr>
        <w:autoSpaceDE w:val="0"/>
        <w:autoSpaceDN w:val="0"/>
        <w:adjustRightInd w:val="0"/>
        <w:spacing w:line="400" w:lineRule="atLeast"/>
        <w:rPr>
          <w:i/>
          <w:sz w:val="20"/>
          <w:szCs w:val="20"/>
          <w:lang w:eastAsia="en-GB"/>
        </w:rPr>
      </w:pPr>
      <w:r w:rsidRPr="00FE3B4A">
        <w:rPr>
          <w:i/>
          <w:sz w:val="20"/>
          <w:szCs w:val="20"/>
          <w:lang w:eastAsia="en-GB"/>
        </w:rPr>
        <w:t>Hits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222"/>
        <w:gridCol w:w="709"/>
        <w:gridCol w:w="709"/>
        <w:gridCol w:w="807"/>
        <w:gridCol w:w="709"/>
        <w:gridCol w:w="867"/>
        <w:gridCol w:w="709"/>
        <w:gridCol w:w="717"/>
        <w:gridCol w:w="709"/>
      </w:tblGrid>
      <w:tr w:rsidR="00FE3B4A" w:rsidRPr="00FE3B4A" w:rsidTr="002A380E">
        <w:tc>
          <w:tcPr>
            <w:tcW w:w="1413" w:type="dxa"/>
            <w:tcBorders>
              <w:top w:val="single" w:sz="4" w:space="0" w:color="auto"/>
              <w:bottom w:val="single" w:sz="4" w:space="0" w:color="auto"/>
            </w:tcBorders>
          </w:tcPr>
          <w:p w:rsidR="00ED018B" w:rsidRPr="00FE3B4A" w:rsidRDefault="00ED018B" w:rsidP="002A380E">
            <w:pPr>
              <w:autoSpaceDE w:val="0"/>
              <w:autoSpaceDN w:val="0"/>
              <w:adjustRightInd w:val="0"/>
              <w:spacing w:line="400" w:lineRule="atLeast"/>
              <w:rPr>
                <w:i/>
                <w:sz w:val="18"/>
              </w:rPr>
            </w:pPr>
          </w:p>
        </w:tc>
        <w:tc>
          <w:tcPr>
            <w:tcW w:w="222" w:type="dxa"/>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sz w:val="18"/>
              </w:rPr>
            </w:pPr>
          </w:p>
        </w:tc>
        <w:tc>
          <w:tcPr>
            <w:tcW w:w="1418" w:type="dxa"/>
            <w:gridSpan w:val="2"/>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sz w:val="18"/>
              </w:rPr>
            </w:pPr>
            <w:r w:rsidRPr="00FE3B4A">
              <w:rPr>
                <w:sz w:val="18"/>
              </w:rPr>
              <w:t>T1: FFT</w:t>
            </w:r>
          </w:p>
        </w:tc>
        <w:tc>
          <w:tcPr>
            <w:tcW w:w="1516" w:type="dxa"/>
            <w:gridSpan w:val="2"/>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i/>
                <w:sz w:val="18"/>
              </w:rPr>
            </w:pPr>
            <w:r w:rsidRPr="00FE3B4A">
              <w:rPr>
                <w:sz w:val="18"/>
              </w:rPr>
              <w:t>T2: UFAT</w:t>
            </w:r>
          </w:p>
        </w:tc>
        <w:tc>
          <w:tcPr>
            <w:tcW w:w="1576" w:type="dxa"/>
            <w:gridSpan w:val="2"/>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i/>
                <w:sz w:val="18"/>
              </w:rPr>
            </w:pPr>
            <w:r w:rsidRPr="00FE3B4A">
              <w:rPr>
                <w:sz w:val="18"/>
              </w:rPr>
              <w:t>T3: O/NUFT</w:t>
            </w:r>
          </w:p>
        </w:tc>
        <w:tc>
          <w:tcPr>
            <w:tcW w:w="1426" w:type="dxa"/>
            <w:gridSpan w:val="2"/>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i/>
                <w:sz w:val="18"/>
              </w:rPr>
            </w:pPr>
            <w:r w:rsidRPr="00FE3B4A">
              <w:rPr>
                <w:sz w:val="18"/>
              </w:rPr>
              <w:t>T4: GFMT</w:t>
            </w:r>
          </w:p>
        </w:tc>
      </w:tr>
      <w:tr w:rsidR="00FE3B4A" w:rsidRPr="00FE3B4A" w:rsidTr="002A380E">
        <w:tc>
          <w:tcPr>
            <w:tcW w:w="1413" w:type="dxa"/>
            <w:tcBorders>
              <w:top w:val="single" w:sz="4" w:space="0" w:color="auto"/>
            </w:tcBorders>
            <w:vAlign w:val="center"/>
          </w:tcPr>
          <w:p w:rsidR="00ED018B" w:rsidRPr="00FE3B4A" w:rsidRDefault="00ED018B" w:rsidP="002A380E">
            <w:pPr>
              <w:autoSpaceDE w:val="0"/>
              <w:autoSpaceDN w:val="0"/>
              <w:adjustRightInd w:val="0"/>
              <w:spacing w:line="320" w:lineRule="atLeast"/>
              <w:ind w:left="60" w:right="60"/>
              <w:rPr>
                <w:sz w:val="20"/>
              </w:rPr>
            </w:pPr>
            <w:r w:rsidRPr="00FE3B4A">
              <w:rPr>
                <w:sz w:val="20"/>
              </w:rPr>
              <w:t>T2: UFAT</w:t>
            </w:r>
          </w:p>
        </w:tc>
        <w:tc>
          <w:tcPr>
            <w:tcW w:w="222" w:type="dxa"/>
            <w:tcBorders>
              <w:top w:val="single" w:sz="4" w:space="0" w:color="auto"/>
            </w:tcBorders>
          </w:tcPr>
          <w:p w:rsidR="00ED018B" w:rsidRPr="00FE3B4A" w:rsidRDefault="00ED018B" w:rsidP="002A380E">
            <w:pPr>
              <w:autoSpaceDE w:val="0"/>
              <w:autoSpaceDN w:val="0"/>
              <w:adjustRightInd w:val="0"/>
              <w:spacing w:line="400" w:lineRule="atLeast"/>
              <w:rPr>
                <w:i/>
                <w:sz w:val="20"/>
              </w:rPr>
            </w:pPr>
          </w:p>
        </w:tc>
        <w:tc>
          <w:tcPr>
            <w:tcW w:w="709" w:type="dxa"/>
            <w:tcBorders>
              <w:top w:val="single" w:sz="4" w:space="0" w:color="auto"/>
            </w:tcBorders>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.19</w:t>
            </w:r>
          </w:p>
        </w:tc>
        <w:tc>
          <w:tcPr>
            <w:tcW w:w="709" w:type="dxa"/>
            <w:tcBorders>
              <w:top w:val="single" w:sz="4" w:space="0" w:color="auto"/>
            </w:tcBorders>
          </w:tcPr>
          <w:p w:rsidR="00ED018B" w:rsidRPr="00FE3B4A" w:rsidRDefault="00ED018B" w:rsidP="002A380E">
            <w:pPr>
              <w:autoSpaceDE w:val="0"/>
              <w:autoSpaceDN w:val="0"/>
              <w:adjustRightInd w:val="0"/>
              <w:spacing w:line="320" w:lineRule="atLeast"/>
              <w:ind w:left="-57" w:right="62"/>
              <w:rPr>
                <w:sz w:val="20"/>
              </w:rPr>
            </w:pPr>
            <w:r w:rsidRPr="00FE3B4A">
              <w:rPr>
                <w:sz w:val="20"/>
                <w:vertAlign w:val="superscript"/>
              </w:rPr>
              <w:t>**</w:t>
            </w:r>
          </w:p>
        </w:tc>
        <w:tc>
          <w:tcPr>
            <w:tcW w:w="807" w:type="dxa"/>
            <w:tcBorders>
              <w:top w:val="single" w:sz="4" w:space="0" w:color="auto"/>
            </w:tcBorders>
          </w:tcPr>
          <w:p w:rsidR="00ED018B" w:rsidRPr="00FE3B4A" w:rsidRDefault="00ED018B" w:rsidP="002A380E">
            <w:pPr>
              <w:autoSpaceDE w:val="0"/>
              <w:autoSpaceDN w:val="0"/>
              <w:adjustRightInd w:val="0"/>
              <w:spacing w:line="400" w:lineRule="atLeast"/>
              <w:ind w:right="-57"/>
              <w:rPr>
                <w:i/>
                <w:sz w:val="20"/>
              </w:rPr>
            </w:pPr>
          </w:p>
        </w:tc>
        <w:tc>
          <w:tcPr>
            <w:tcW w:w="709" w:type="dxa"/>
            <w:tcBorders>
              <w:top w:val="single" w:sz="4" w:space="0" w:color="auto"/>
            </w:tcBorders>
          </w:tcPr>
          <w:p w:rsidR="00ED018B" w:rsidRPr="00FE3B4A" w:rsidRDefault="00ED018B" w:rsidP="002A380E">
            <w:pPr>
              <w:autoSpaceDE w:val="0"/>
              <w:autoSpaceDN w:val="0"/>
              <w:adjustRightInd w:val="0"/>
              <w:spacing w:line="400" w:lineRule="atLeast"/>
              <w:ind w:left="-57"/>
              <w:rPr>
                <w:i/>
                <w:sz w:val="20"/>
              </w:rPr>
            </w:pPr>
          </w:p>
        </w:tc>
        <w:tc>
          <w:tcPr>
            <w:tcW w:w="867" w:type="dxa"/>
            <w:tcBorders>
              <w:top w:val="single" w:sz="4" w:space="0" w:color="auto"/>
            </w:tcBorders>
          </w:tcPr>
          <w:p w:rsidR="00ED018B" w:rsidRPr="00FE3B4A" w:rsidRDefault="00ED018B" w:rsidP="002A380E">
            <w:pPr>
              <w:autoSpaceDE w:val="0"/>
              <w:autoSpaceDN w:val="0"/>
              <w:adjustRightInd w:val="0"/>
              <w:spacing w:line="400" w:lineRule="atLeast"/>
              <w:ind w:right="-57"/>
              <w:rPr>
                <w:i/>
                <w:sz w:val="20"/>
              </w:rPr>
            </w:pPr>
          </w:p>
        </w:tc>
        <w:tc>
          <w:tcPr>
            <w:tcW w:w="709" w:type="dxa"/>
            <w:tcBorders>
              <w:top w:val="single" w:sz="4" w:space="0" w:color="auto"/>
            </w:tcBorders>
          </w:tcPr>
          <w:p w:rsidR="00ED018B" w:rsidRPr="00FE3B4A" w:rsidRDefault="00ED018B" w:rsidP="002A380E">
            <w:pPr>
              <w:autoSpaceDE w:val="0"/>
              <w:autoSpaceDN w:val="0"/>
              <w:adjustRightInd w:val="0"/>
              <w:spacing w:line="400" w:lineRule="atLeast"/>
              <w:ind w:left="-57"/>
              <w:rPr>
                <w:i/>
                <w:sz w:val="20"/>
              </w:rPr>
            </w:pPr>
          </w:p>
        </w:tc>
        <w:tc>
          <w:tcPr>
            <w:tcW w:w="717" w:type="dxa"/>
            <w:tcBorders>
              <w:top w:val="single" w:sz="4" w:space="0" w:color="auto"/>
            </w:tcBorders>
          </w:tcPr>
          <w:p w:rsidR="00ED018B" w:rsidRPr="00FE3B4A" w:rsidRDefault="00ED018B" w:rsidP="002A380E">
            <w:pPr>
              <w:autoSpaceDE w:val="0"/>
              <w:autoSpaceDN w:val="0"/>
              <w:adjustRightInd w:val="0"/>
              <w:spacing w:line="400" w:lineRule="atLeast"/>
              <w:ind w:right="-57"/>
              <w:rPr>
                <w:i/>
                <w:sz w:val="20"/>
              </w:rPr>
            </w:pPr>
          </w:p>
        </w:tc>
        <w:tc>
          <w:tcPr>
            <w:tcW w:w="709" w:type="dxa"/>
            <w:tcBorders>
              <w:top w:val="single" w:sz="4" w:space="0" w:color="auto"/>
            </w:tcBorders>
          </w:tcPr>
          <w:p w:rsidR="00ED018B" w:rsidRPr="00FE3B4A" w:rsidRDefault="00ED018B" w:rsidP="002A380E">
            <w:pPr>
              <w:autoSpaceDE w:val="0"/>
              <w:autoSpaceDN w:val="0"/>
              <w:adjustRightInd w:val="0"/>
              <w:spacing w:line="400" w:lineRule="atLeast"/>
              <w:ind w:left="-57"/>
              <w:rPr>
                <w:i/>
                <w:sz w:val="20"/>
              </w:rPr>
            </w:pPr>
          </w:p>
        </w:tc>
      </w:tr>
      <w:tr w:rsidR="00FE3B4A" w:rsidRPr="00FE3B4A" w:rsidTr="002A380E">
        <w:tc>
          <w:tcPr>
            <w:tcW w:w="1413" w:type="dxa"/>
            <w:vAlign w:val="center"/>
          </w:tcPr>
          <w:p w:rsidR="00ED018B" w:rsidRPr="00FE3B4A" w:rsidRDefault="00ED018B" w:rsidP="002A380E">
            <w:pPr>
              <w:autoSpaceDE w:val="0"/>
              <w:autoSpaceDN w:val="0"/>
              <w:adjustRightInd w:val="0"/>
              <w:spacing w:line="320" w:lineRule="atLeast"/>
              <w:ind w:left="60" w:right="60"/>
              <w:rPr>
                <w:sz w:val="20"/>
              </w:rPr>
            </w:pPr>
            <w:r w:rsidRPr="00FE3B4A">
              <w:rPr>
                <w:sz w:val="20"/>
              </w:rPr>
              <w:t>T3: O/NUFT</w:t>
            </w:r>
          </w:p>
        </w:tc>
        <w:tc>
          <w:tcPr>
            <w:tcW w:w="222" w:type="dxa"/>
          </w:tcPr>
          <w:p w:rsidR="00ED018B" w:rsidRPr="00FE3B4A" w:rsidRDefault="00ED018B" w:rsidP="002A380E">
            <w:pPr>
              <w:autoSpaceDE w:val="0"/>
              <w:autoSpaceDN w:val="0"/>
              <w:adjustRightInd w:val="0"/>
              <w:spacing w:line="400" w:lineRule="atLeast"/>
              <w:rPr>
                <w:i/>
                <w:sz w:val="20"/>
              </w:rPr>
            </w:pPr>
          </w:p>
        </w:tc>
        <w:tc>
          <w:tcPr>
            <w:tcW w:w="709"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.12</w:t>
            </w:r>
          </w:p>
        </w:tc>
        <w:tc>
          <w:tcPr>
            <w:tcW w:w="709" w:type="dxa"/>
          </w:tcPr>
          <w:p w:rsidR="00ED018B" w:rsidRPr="00FE3B4A" w:rsidRDefault="00ED018B" w:rsidP="002A380E">
            <w:pPr>
              <w:autoSpaceDE w:val="0"/>
              <w:autoSpaceDN w:val="0"/>
              <w:adjustRightInd w:val="0"/>
              <w:spacing w:line="320" w:lineRule="atLeast"/>
              <w:ind w:left="-57" w:right="62"/>
              <w:rPr>
                <w:sz w:val="20"/>
              </w:rPr>
            </w:pPr>
          </w:p>
        </w:tc>
        <w:tc>
          <w:tcPr>
            <w:tcW w:w="807"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.08</w:t>
            </w:r>
          </w:p>
        </w:tc>
        <w:tc>
          <w:tcPr>
            <w:tcW w:w="709" w:type="dxa"/>
          </w:tcPr>
          <w:p w:rsidR="00ED018B" w:rsidRPr="00FE3B4A" w:rsidRDefault="00ED018B" w:rsidP="002A380E">
            <w:pPr>
              <w:autoSpaceDE w:val="0"/>
              <w:autoSpaceDN w:val="0"/>
              <w:adjustRightInd w:val="0"/>
              <w:spacing w:line="320" w:lineRule="atLeast"/>
              <w:ind w:left="-57" w:right="62"/>
              <w:rPr>
                <w:sz w:val="20"/>
              </w:rPr>
            </w:pPr>
          </w:p>
        </w:tc>
        <w:tc>
          <w:tcPr>
            <w:tcW w:w="867" w:type="dxa"/>
          </w:tcPr>
          <w:p w:rsidR="00ED018B" w:rsidRPr="00FE3B4A" w:rsidRDefault="00ED018B" w:rsidP="002A380E">
            <w:pPr>
              <w:autoSpaceDE w:val="0"/>
              <w:autoSpaceDN w:val="0"/>
              <w:adjustRightInd w:val="0"/>
              <w:spacing w:line="400" w:lineRule="atLeast"/>
              <w:ind w:right="-57"/>
              <w:rPr>
                <w:i/>
                <w:sz w:val="20"/>
              </w:rPr>
            </w:pPr>
          </w:p>
        </w:tc>
        <w:tc>
          <w:tcPr>
            <w:tcW w:w="709" w:type="dxa"/>
          </w:tcPr>
          <w:p w:rsidR="00ED018B" w:rsidRPr="00FE3B4A" w:rsidRDefault="00ED018B" w:rsidP="002A380E">
            <w:pPr>
              <w:autoSpaceDE w:val="0"/>
              <w:autoSpaceDN w:val="0"/>
              <w:adjustRightInd w:val="0"/>
              <w:spacing w:line="400" w:lineRule="atLeast"/>
              <w:ind w:left="-57"/>
              <w:rPr>
                <w:i/>
                <w:sz w:val="20"/>
              </w:rPr>
            </w:pPr>
          </w:p>
        </w:tc>
        <w:tc>
          <w:tcPr>
            <w:tcW w:w="717" w:type="dxa"/>
          </w:tcPr>
          <w:p w:rsidR="00ED018B" w:rsidRPr="00FE3B4A" w:rsidRDefault="00ED018B" w:rsidP="002A380E">
            <w:pPr>
              <w:autoSpaceDE w:val="0"/>
              <w:autoSpaceDN w:val="0"/>
              <w:adjustRightInd w:val="0"/>
              <w:spacing w:line="400" w:lineRule="atLeast"/>
              <w:ind w:right="-57"/>
              <w:rPr>
                <w:i/>
                <w:sz w:val="20"/>
              </w:rPr>
            </w:pPr>
          </w:p>
        </w:tc>
        <w:tc>
          <w:tcPr>
            <w:tcW w:w="709" w:type="dxa"/>
          </w:tcPr>
          <w:p w:rsidR="00ED018B" w:rsidRPr="00FE3B4A" w:rsidRDefault="00ED018B" w:rsidP="002A380E">
            <w:pPr>
              <w:autoSpaceDE w:val="0"/>
              <w:autoSpaceDN w:val="0"/>
              <w:adjustRightInd w:val="0"/>
              <w:spacing w:line="400" w:lineRule="atLeast"/>
              <w:ind w:left="-57"/>
              <w:rPr>
                <w:i/>
                <w:sz w:val="20"/>
              </w:rPr>
            </w:pPr>
          </w:p>
        </w:tc>
      </w:tr>
      <w:tr w:rsidR="00FE3B4A" w:rsidRPr="00FE3B4A" w:rsidTr="002A380E">
        <w:tc>
          <w:tcPr>
            <w:tcW w:w="1413" w:type="dxa"/>
            <w:vAlign w:val="center"/>
          </w:tcPr>
          <w:p w:rsidR="00ED018B" w:rsidRPr="00FE3B4A" w:rsidRDefault="00ED018B" w:rsidP="002A380E">
            <w:pPr>
              <w:autoSpaceDE w:val="0"/>
              <w:autoSpaceDN w:val="0"/>
              <w:adjustRightInd w:val="0"/>
              <w:spacing w:line="320" w:lineRule="atLeast"/>
              <w:ind w:left="60" w:right="60"/>
              <w:rPr>
                <w:sz w:val="20"/>
              </w:rPr>
            </w:pPr>
            <w:r w:rsidRPr="00FE3B4A">
              <w:rPr>
                <w:sz w:val="20"/>
              </w:rPr>
              <w:t>T4: GFMT</w:t>
            </w:r>
          </w:p>
        </w:tc>
        <w:tc>
          <w:tcPr>
            <w:tcW w:w="222" w:type="dxa"/>
          </w:tcPr>
          <w:p w:rsidR="00ED018B" w:rsidRPr="00FE3B4A" w:rsidRDefault="00ED018B" w:rsidP="002A380E">
            <w:pPr>
              <w:autoSpaceDE w:val="0"/>
              <w:autoSpaceDN w:val="0"/>
              <w:adjustRightInd w:val="0"/>
              <w:spacing w:line="400" w:lineRule="atLeast"/>
              <w:rPr>
                <w:i/>
                <w:sz w:val="20"/>
              </w:rPr>
            </w:pPr>
          </w:p>
        </w:tc>
        <w:tc>
          <w:tcPr>
            <w:tcW w:w="709"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.13</w:t>
            </w:r>
          </w:p>
        </w:tc>
        <w:tc>
          <w:tcPr>
            <w:tcW w:w="709" w:type="dxa"/>
          </w:tcPr>
          <w:p w:rsidR="00ED018B" w:rsidRPr="00FE3B4A" w:rsidRDefault="00ED018B" w:rsidP="002A380E">
            <w:pPr>
              <w:autoSpaceDE w:val="0"/>
              <w:autoSpaceDN w:val="0"/>
              <w:adjustRightInd w:val="0"/>
              <w:spacing w:line="320" w:lineRule="atLeast"/>
              <w:ind w:left="-57" w:right="62"/>
              <w:rPr>
                <w:sz w:val="20"/>
              </w:rPr>
            </w:pPr>
          </w:p>
        </w:tc>
        <w:tc>
          <w:tcPr>
            <w:tcW w:w="807"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.30</w:t>
            </w:r>
          </w:p>
        </w:tc>
        <w:tc>
          <w:tcPr>
            <w:tcW w:w="709" w:type="dxa"/>
          </w:tcPr>
          <w:p w:rsidR="00ED018B" w:rsidRPr="00FE3B4A" w:rsidRDefault="00ED018B" w:rsidP="002A380E">
            <w:pPr>
              <w:autoSpaceDE w:val="0"/>
              <w:autoSpaceDN w:val="0"/>
              <w:adjustRightInd w:val="0"/>
              <w:spacing w:line="320" w:lineRule="atLeast"/>
              <w:ind w:left="-57" w:right="62"/>
              <w:rPr>
                <w:sz w:val="20"/>
              </w:rPr>
            </w:pPr>
            <w:r w:rsidRPr="00FE3B4A">
              <w:rPr>
                <w:sz w:val="20"/>
                <w:vertAlign w:val="superscript"/>
              </w:rPr>
              <w:t>**</w:t>
            </w:r>
          </w:p>
        </w:tc>
        <w:tc>
          <w:tcPr>
            <w:tcW w:w="867"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.09</w:t>
            </w:r>
          </w:p>
        </w:tc>
        <w:tc>
          <w:tcPr>
            <w:tcW w:w="709" w:type="dxa"/>
          </w:tcPr>
          <w:p w:rsidR="00ED018B" w:rsidRPr="00FE3B4A" w:rsidRDefault="00ED018B" w:rsidP="002A380E">
            <w:pPr>
              <w:autoSpaceDE w:val="0"/>
              <w:autoSpaceDN w:val="0"/>
              <w:adjustRightInd w:val="0"/>
              <w:spacing w:line="320" w:lineRule="atLeast"/>
              <w:ind w:left="-57" w:right="60"/>
              <w:rPr>
                <w:sz w:val="20"/>
              </w:rPr>
            </w:pPr>
          </w:p>
        </w:tc>
        <w:tc>
          <w:tcPr>
            <w:tcW w:w="717" w:type="dxa"/>
          </w:tcPr>
          <w:p w:rsidR="00ED018B" w:rsidRPr="00FE3B4A" w:rsidRDefault="00ED018B" w:rsidP="002A380E">
            <w:pPr>
              <w:autoSpaceDE w:val="0"/>
              <w:autoSpaceDN w:val="0"/>
              <w:adjustRightInd w:val="0"/>
              <w:spacing w:line="400" w:lineRule="atLeast"/>
              <w:ind w:right="-57"/>
              <w:rPr>
                <w:i/>
                <w:sz w:val="20"/>
              </w:rPr>
            </w:pPr>
          </w:p>
        </w:tc>
        <w:tc>
          <w:tcPr>
            <w:tcW w:w="709" w:type="dxa"/>
          </w:tcPr>
          <w:p w:rsidR="00ED018B" w:rsidRPr="00FE3B4A" w:rsidRDefault="00ED018B" w:rsidP="002A380E">
            <w:pPr>
              <w:autoSpaceDE w:val="0"/>
              <w:autoSpaceDN w:val="0"/>
              <w:adjustRightInd w:val="0"/>
              <w:spacing w:line="400" w:lineRule="atLeast"/>
              <w:ind w:left="-57"/>
              <w:rPr>
                <w:i/>
                <w:sz w:val="20"/>
              </w:rPr>
            </w:pPr>
          </w:p>
        </w:tc>
      </w:tr>
      <w:tr w:rsidR="00FE3B4A" w:rsidRPr="00FE3B4A" w:rsidTr="002A380E">
        <w:tc>
          <w:tcPr>
            <w:tcW w:w="1413" w:type="dxa"/>
            <w:tcBorders>
              <w:bottom w:val="single" w:sz="4" w:space="0" w:color="auto"/>
            </w:tcBorders>
            <w:vAlign w:val="center"/>
          </w:tcPr>
          <w:p w:rsidR="00ED018B" w:rsidRPr="00FE3B4A" w:rsidRDefault="00ED018B" w:rsidP="002A380E">
            <w:pPr>
              <w:autoSpaceDE w:val="0"/>
              <w:autoSpaceDN w:val="0"/>
              <w:adjustRightInd w:val="0"/>
              <w:spacing w:line="320" w:lineRule="atLeast"/>
              <w:ind w:left="60" w:right="60"/>
              <w:rPr>
                <w:sz w:val="20"/>
              </w:rPr>
            </w:pPr>
            <w:r w:rsidRPr="00FE3B4A">
              <w:rPr>
                <w:sz w:val="20"/>
              </w:rPr>
              <w:t>T5: OMT</w:t>
            </w:r>
          </w:p>
        </w:tc>
        <w:tc>
          <w:tcPr>
            <w:tcW w:w="222" w:type="dxa"/>
            <w:tcBorders>
              <w:bottom w:val="single" w:sz="4" w:space="0" w:color="auto"/>
            </w:tcBorders>
          </w:tcPr>
          <w:p w:rsidR="00ED018B" w:rsidRPr="00FE3B4A" w:rsidRDefault="00ED018B" w:rsidP="002A380E">
            <w:pPr>
              <w:autoSpaceDE w:val="0"/>
              <w:autoSpaceDN w:val="0"/>
              <w:adjustRightInd w:val="0"/>
              <w:spacing w:line="400" w:lineRule="atLeast"/>
              <w:rPr>
                <w:i/>
                <w:sz w:val="20"/>
              </w:rPr>
            </w:pPr>
          </w:p>
        </w:tc>
        <w:tc>
          <w:tcPr>
            <w:tcW w:w="709" w:type="dxa"/>
            <w:tcBorders>
              <w:bottom w:val="single" w:sz="4" w:space="0" w:color="auto"/>
            </w:tcBorders>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.10</w:t>
            </w:r>
          </w:p>
        </w:tc>
        <w:tc>
          <w:tcPr>
            <w:tcW w:w="709" w:type="dxa"/>
            <w:tcBorders>
              <w:bottom w:val="single" w:sz="4" w:space="0" w:color="auto"/>
            </w:tcBorders>
          </w:tcPr>
          <w:p w:rsidR="00ED018B" w:rsidRPr="00FE3B4A" w:rsidRDefault="00ED018B" w:rsidP="002A380E">
            <w:pPr>
              <w:autoSpaceDE w:val="0"/>
              <w:autoSpaceDN w:val="0"/>
              <w:adjustRightInd w:val="0"/>
              <w:spacing w:line="320" w:lineRule="atLeast"/>
              <w:ind w:left="-57" w:right="62"/>
              <w:rPr>
                <w:sz w:val="20"/>
              </w:rPr>
            </w:pPr>
          </w:p>
        </w:tc>
        <w:tc>
          <w:tcPr>
            <w:tcW w:w="807" w:type="dxa"/>
            <w:tcBorders>
              <w:bottom w:val="single" w:sz="4" w:space="0" w:color="auto"/>
            </w:tcBorders>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.10</w:t>
            </w:r>
          </w:p>
        </w:tc>
        <w:tc>
          <w:tcPr>
            <w:tcW w:w="709" w:type="dxa"/>
            <w:tcBorders>
              <w:bottom w:val="single" w:sz="4" w:space="0" w:color="auto"/>
            </w:tcBorders>
          </w:tcPr>
          <w:p w:rsidR="00ED018B" w:rsidRPr="00FE3B4A" w:rsidRDefault="00ED018B" w:rsidP="002A380E">
            <w:pPr>
              <w:autoSpaceDE w:val="0"/>
              <w:autoSpaceDN w:val="0"/>
              <w:adjustRightInd w:val="0"/>
              <w:spacing w:line="320" w:lineRule="atLeast"/>
              <w:ind w:left="-57" w:right="62"/>
              <w:rPr>
                <w:sz w:val="20"/>
              </w:rPr>
            </w:pPr>
          </w:p>
        </w:tc>
        <w:tc>
          <w:tcPr>
            <w:tcW w:w="867" w:type="dxa"/>
            <w:tcBorders>
              <w:bottom w:val="single" w:sz="4" w:space="0" w:color="auto"/>
            </w:tcBorders>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.07</w:t>
            </w:r>
          </w:p>
        </w:tc>
        <w:tc>
          <w:tcPr>
            <w:tcW w:w="709" w:type="dxa"/>
            <w:tcBorders>
              <w:bottom w:val="single" w:sz="4" w:space="0" w:color="auto"/>
            </w:tcBorders>
          </w:tcPr>
          <w:p w:rsidR="00ED018B" w:rsidRPr="00FE3B4A" w:rsidRDefault="00ED018B" w:rsidP="002A380E">
            <w:pPr>
              <w:autoSpaceDE w:val="0"/>
              <w:autoSpaceDN w:val="0"/>
              <w:adjustRightInd w:val="0"/>
              <w:spacing w:line="320" w:lineRule="atLeast"/>
              <w:ind w:left="-57" w:right="60"/>
              <w:rPr>
                <w:sz w:val="20"/>
              </w:rPr>
            </w:pPr>
          </w:p>
        </w:tc>
        <w:tc>
          <w:tcPr>
            <w:tcW w:w="717" w:type="dxa"/>
            <w:tcBorders>
              <w:bottom w:val="single" w:sz="4" w:space="0" w:color="auto"/>
            </w:tcBorders>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-.08</w:t>
            </w:r>
          </w:p>
        </w:tc>
        <w:tc>
          <w:tcPr>
            <w:tcW w:w="709" w:type="dxa"/>
            <w:tcBorders>
              <w:bottom w:val="single" w:sz="4" w:space="0" w:color="auto"/>
            </w:tcBorders>
          </w:tcPr>
          <w:p w:rsidR="00ED018B" w:rsidRPr="00FE3B4A" w:rsidRDefault="00ED018B" w:rsidP="002A380E">
            <w:pPr>
              <w:autoSpaceDE w:val="0"/>
              <w:autoSpaceDN w:val="0"/>
              <w:adjustRightInd w:val="0"/>
              <w:spacing w:line="320" w:lineRule="atLeast"/>
              <w:ind w:left="-57" w:right="60"/>
              <w:rPr>
                <w:sz w:val="20"/>
              </w:rPr>
            </w:pPr>
          </w:p>
        </w:tc>
      </w:tr>
    </w:tbl>
    <w:p w:rsidR="00ED018B" w:rsidRPr="00FE3B4A" w:rsidRDefault="00ED018B" w:rsidP="00ED018B">
      <w:pPr>
        <w:pStyle w:val="ListParagraph"/>
        <w:autoSpaceDE w:val="0"/>
        <w:autoSpaceDN w:val="0"/>
        <w:adjustRightInd w:val="0"/>
        <w:spacing w:line="400" w:lineRule="atLeast"/>
        <w:rPr>
          <w:i/>
          <w:sz w:val="20"/>
          <w:szCs w:val="20"/>
          <w:lang w:eastAsia="en-GB"/>
        </w:rPr>
      </w:pPr>
    </w:p>
    <w:p w:rsidR="00ED018B" w:rsidRPr="00FE3B4A" w:rsidRDefault="00ED018B" w:rsidP="00ED018B">
      <w:pPr>
        <w:pStyle w:val="ListParagraph"/>
        <w:numPr>
          <w:ilvl w:val="0"/>
          <w:numId w:val="17"/>
        </w:numPr>
        <w:autoSpaceDE w:val="0"/>
        <w:autoSpaceDN w:val="0"/>
        <w:adjustRightInd w:val="0"/>
        <w:spacing w:line="400" w:lineRule="atLeast"/>
        <w:rPr>
          <w:i/>
          <w:sz w:val="20"/>
          <w:szCs w:val="20"/>
          <w:lang w:eastAsia="en-GB"/>
        </w:rPr>
      </w:pPr>
      <w:r w:rsidRPr="00FE3B4A">
        <w:rPr>
          <w:i/>
          <w:sz w:val="20"/>
          <w:szCs w:val="20"/>
          <w:lang w:eastAsia="en-GB"/>
        </w:rPr>
        <w:t>Correct rejections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222"/>
        <w:gridCol w:w="709"/>
        <w:gridCol w:w="709"/>
        <w:gridCol w:w="807"/>
        <w:gridCol w:w="709"/>
        <w:gridCol w:w="867"/>
        <w:gridCol w:w="709"/>
        <w:gridCol w:w="717"/>
        <w:gridCol w:w="709"/>
      </w:tblGrid>
      <w:tr w:rsidR="00FE3B4A" w:rsidRPr="00FE3B4A" w:rsidTr="002A380E">
        <w:tc>
          <w:tcPr>
            <w:tcW w:w="1413" w:type="dxa"/>
            <w:tcBorders>
              <w:top w:val="single" w:sz="4" w:space="0" w:color="auto"/>
              <w:bottom w:val="single" w:sz="4" w:space="0" w:color="auto"/>
            </w:tcBorders>
          </w:tcPr>
          <w:p w:rsidR="00ED018B" w:rsidRPr="00FE3B4A" w:rsidRDefault="00ED018B" w:rsidP="002A380E">
            <w:pPr>
              <w:autoSpaceDE w:val="0"/>
              <w:autoSpaceDN w:val="0"/>
              <w:adjustRightInd w:val="0"/>
              <w:spacing w:line="400" w:lineRule="atLeast"/>
              <w:rPr>
                <w:i/>
                <w:sz w:val="18"/>
              </w:rPr>
            </w:pPr>
          </w:p>
        </w:tc>
        <w:tc>
          <w:tcPr>
            <w:tcW w:w="222" w:type="dxa"/>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sz w:val="18"/>
              </w:rPr>
            </w:pPr>
          </w:p>
        </w:tc>
        <w:tc>
          <w:tcPr>
            <w:tcW w:w="1418" w:type="dxa"/>
            <w:gridSpan w:val="2"/>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sz w:val="18"/>
              </w:rPr>
            </w:pPr>
            <w:r w:rsidRPr="00FE3B4A">
              <w:rPr>
                <w:sz w:val="18"/>
              </w:rPr>
              <w:t>T1: FFT</w:t>
            </w:r>
          </w:p>
        </w:tc>
        <w:tc>
          <w:tcPr>
            <w:tcW w:w="1516" w:type="dxa"/>
            <w:gridSpan w:val="2"/>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i/>
                <w:sz w:val="18"/>
              </w:rPr>
            </w:pPr>
            <w:r w:rsidRPr="00FE3B4A">
              <w:rPr>
                <w:sz w:val="18"/>
              </w:rPr>
              <w:t>T2: UFAT</w:t>
            </w:r>
          </w:p>
        </w:tc>
        <w:tc>
          <w:tcPr>
            <w:tcW w:w="1576" w:type="dxa"/>
            <w:gridSpan w:val="2"/>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i/>
                <w:sz w:val="18"/>
              </w:rPr>
            </w:pPr>
            <w:r w:rsidRPr="00FE3B4A">
              <w:rPr>
                <w:sz w:val="18"/>
              </w:rPr>
              <w:t>T3: O/NUFT</w:t>
            </w:r>
          </w:p>
        </w:tc>
        <w:tc>
          <w:tcPr>
            <w:tcW w:w="1426" w:type="dxa"/>
            <w:gridSpan w:val="2"/>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i/>
                <w:sz w:val="18"/>
              </w:rPr>
            </w:pPr>
            <w:r w:rsidRPr="00FE3B4A">
              <w:rPr>
                <w:sz w:val="18"/>
              </w:rPr>
              <w:t>T4: GFMT</w:t>
            </w:r>
          </w:p>
        </w:tc>
      </w:tr>
      <w:tr w:rsidR="00FE3B4A" w:rsidRPr="00FE3B4A" w:rsidTr="002A380E">
        <w:tc>
          <w:tcPr>
            <w:tcW w:w="1413" w:type="dxa"/>
            <w:tcBorders>
              <w:top w:val="single" w:sz="4" w:space="0" w:color="auto"/>
            </w:tcBorders>
            <w:vAlign w:val="center"/>
          </w:tcPr>
          <w:p w:rsidR="00ED018B" w:rsidRPr="00FE3B4A" w:rsidRDefault="00ED018B" w:rsidP="002A380E">
            <w:pPr>
              <w:autoSpaceDE w:val="0"/>
              <w:autoSpaceDN w:val="0"/>
              <w:adjustRightInd w:val="0"/>
              <w:spacing w:line="320" w:lineRule="atLeast"/>
              <w:ind w:left="60" w:right="60"/>
              <w:rPr>
                <w:sz w:val="20"/>
              </w:rPr>
            </w:pPr>
            <w:r w:rsidRPr="00FE3B4A">
              <w:rPr>
                <w:sz w:val="20"/>
              </w:rPr>
              <w:t>T2: UFAT</w:t>
            </w:r>
          </w:p>
        </w:tc>
        <w:tc>
          <w:tcPr>
            <w:tcW w:w="222" w:type="dxa"/>
            <w:tcBorders>
              <w:top w:val="single" w:sz="4" w:space="0" w:color="auto"/>
            </w:tcBorders>
          </w:tcPr>
          <w:p w:rsidR="00ED018B" w:rsidRPr="00FE3B4A" w:rsidRDefault="00ED018B" w:rsidP="002A380E">
            <w:pPr>
              <w:autoSpaceDE w:val="0"/>
              <w:autoSpaceDN w:val="0"/>
              <w:adjustRightInd w:val="0"/>
              <w:spacing w:line="400" w:lineRule="atLeast"/>
              <w:rPr>
                <w:i/>
                <w:sz w:val="20"/>
              </w:rPr>
            </w:pPr>
          </w:p>
        </w:tc>
        <w:tc>
          <w:tcPr>
            <w:tcW w:w="709" w:type="dxa"/>
            <w:tcBorders>
              <w:top w:val="single" w:sz="4" w:space="0" w:color="auto"/>
            </w:tcBorders>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.16</w:t>
            </w:r>
          </w:p>
        </w:tc>
        <w:tc>
          <w:tcPr>
            <w:tcW w:w="709" w:type="dxa"/>
            <w:tcBorders>
              <w:top w:val="single" w:sz="4" w:space="0" w:color="auto"/>
            </w:tcBorders>
          </w:tcPr>
          <w:p w:rsidR="00ED018B" w:rsidRPr="00FE3B4A" w:rsidRDefault="00ED018B" w:rsidP="002A380E">
            <w:pPr>
              <w:autoSpaceDE w:val="0"/>
              <w:autoSpaceDN w:val="0"/>
              <w:adjustRightInd w:val="0"/>
              <w:spacing w:line="320" w:lineRule="atLeast"/>
              <w:ind w:left="-57" w:right="62"/>
              <w:rPr>
                <w:sz w:val="20"/>
              </w:rPr>
            </w:pPr>
            <w:r w:rsidRPr="00FE3B4A">
              <w:rPr>
                <w:sz w:val="20"/>
                <w:vertAlign w:val="superscript"/>
              </w:rPr>
              <w:t>*</w:t>
            </w:r>
          </w:p>
        </w:tc>
        <w:tc>
          <w:tcPr>
            <w:tcW w:w="807" w:type="dxa"/>
            <w:tcBorders>
              <w:top w:val="single" w:sz="4" w:space="0" w:color="auto"/>
            </w:tcBorders>
          </w:tcPr>
          <w:p w:rsidR="00ED018B" w:rsidRPr="00FE3B4A" w:rsidRDefault="00ED018B" w:rsidP="002A380E">
            <w:pPr>
              <w:autoSpaceDE w:val="0"/>
              <w:autoSpaceDN w:val="0"/>
              <w:adjustRightInd w:val="0"/>
              <w:spacing w:line="400" w:lineRule="atLeast"/>
              <w:ind w:right="-57"/>
              <w:rPr>
                <w:i/>
                <w:sz w:val="20"/>
              </w:rPr>
            </w:pPr>
          </w:p>
        </w:tc>
        <w:tc>
          <w:tcPr>
            <w:tcW w:w="709" w:type="dxa"/>
            <w:tcBorders>
              <w:top w:val="single" w:sz="4" w:space="0" w:color="auto"/>
            </w:tcBorders>
          </w:tcPr>
          <w:p w:rsidR="00ED018B" w:rsidRPr="00FE3B4A" w:rsidRDefault="00ED018B" w:rsidP="002A380E">
            <w:pPr>
              <w:autoSpaceDE w:val="0"/>
              <w:autoSpaceDN w:val="0"/>
              <w:adjustRightInd w:val="0"/>
              <w:spacing w:line="400" w:lineRule="atLeast"/>
              <w:ind w:left="-57"/>
              <w:rPr>
                <w:i/>
                <w:sz w:val="20"/>
              </w:rPr>
            </w:pPr>
          </w:p>
        </w:tc>
        <w:tc>
          <w:tcPr>
            <w:tcW w:w="867" w:type="dxa"/>
            <w:tcBorders>
              <w:top w:val="single" w:sz="4" w:space="0" w:color="auto"/>
            </w:tcBorders>
          </w:tcPr>
          <w:p w:rsidR="00ED018B" w:rsidRPr="00FE3B4A" w:rsidRDefault="00ED018B" w:rsidP="002A380E">
            <w:pPr>
              <w:autoSpaceDE w:val="0"/>
              <w:autoSpaceDN w:val="0"/>
              <w:adjustRightInd w:val="0"/>
              <w:spacing w:line="400" w:lineRule="atLeast"/>
              <w:ind w:right="-57"/>
              <w:rPr>
                <w:i/>
                <w:sz w:val="20"/>
              </w:rPr>
            </w:pPr>
          </w:p>
        </w:tc>
        <w:tc>
          <w:tcPr>
            <w:tcW w:w="709" w:type="dxa"/>
            <w:tcBorders>
              <w:top w:val="single" w:sz="4" w:space="0" w:color="auto"/>
            </w:tcBorders>
          </w:tcPr>
          <w:p w:rsidR="00ED018B" w:rsidRPr="00FE3B4A" w:rsidRDefault="00ED018B" w:rsidP="002A380E">
            <w:pPr>
              <w:autoSpaceDE w:val="0"/>
              <w:autoSpaceDN w:val="0"/>
              <w:adjustRightInd w:val="0"/>
              <w:spacing w:line="400" w:lineRule="atLeast"/>
              <w:ind w:left="-57"/>
              <w:rPr>
                <w:i/>
                <w:sz w:val="20"/>
              </w:rPr>
            </w:pPr>
          </w:p>
        </w:tc>
        <w:tc>
          <w:tcPr>
            <w:tcW w:w="717" w:type="dxa"/>
            <w:tcBorders>
              <w:top w:val="single" w:sz="4" w:space="0" w:color="auto"/>
            </w:tcBorders>
          </w:tcPr>
          <w:p w:rsidR="00ED018B" w:rsidRPr="00FE3B4A" w:rsidRDefault="00ED018B" w:rsidP="002A380E">
            <w:pPr>
              <w:autoSpaceDE w:val="0"/>
              <w:autoSpaceDN w:val="0"/>
              <w:adjustRightInd w:val="0"/>
              <w:spacing w:line="400" w:lineRule="atLeast"/>
              <w:ind w:right="-57"/>
              <w:rPr>
                <w:i/>
                <w:sz w:val="20"/>
              </w:rPr>
            </w:pPr>
          </w:p>
        </w:tc>
        <w:tc>
          <w:tcPr>
            <w:tcW w:w="709" w:type="dxa"/>
            <w:tcBorders>
              <w:top w:val="single" w:sz="4" w:space="0" w:color="auto"/>
            </w:tcBorders>
          </w:tcPr>
          <w:p w:rsidR="00ED018B" w:rsidRPr="00FE3B4A" w:rsidRDefault="00ED018B" w:rsidP="002A380E">
            <w:pPr>
              <w:autoSpaceDE w:val="0"/>
              <w:autoSpaceDN w:val="0"/>
              <w:adjustRightInd w:val="0"/>
              <w:spacing w:line="400" w:lineRule="atLeast"/>
              <w:ind w:left="-57"/>
              <w:rPr>
                <w:i/>
                <w:sz w:val="20"/>
              </w:rPr>
            </w:pPr>
          </w:p>
        </w:tc>
      </w:tr>
      <w:tr w:rsidR="00FE3B4A" w:rsidRPr="00FE3B4A" w:rsidTr="002A380E">
        <w:tc>
          <w:tcPr>
            <w:tcW w:w="1413" w:type="dxa"/>
            <w:vAlign w:val="center"/>
          </w:tcPr>
          <w:p w:rsidR="00ED018B" w:rsidRPr="00FE3B4A" w:rsidRDefault="00ED018B" w:rsidP="002A380E">
            <w:pPr>
              <w:autoSpaceDE w:val="0"/>
              <w:autoSpaceDN w:val="0"/>
              <w:adjustRightInd w:val="0"/>
              <w:spacing w:line="320" w:lineRule="atLeast"/>
              <w:ind w:left="60" w:right="60"/>
              <w:rPr>
                <w:sz w:val="20"/>
              </w:rPr>
            </w:pPr>
            <w:r w:rsidRPr="00FE3B4A">
              <w:rPr>
                <w:sz w:val="20"/>
              </w:rPr>
              <w:t>T3: O/NUFT</w:t>
            </w:r>
          </w:p>
        </w:tc>
        <w:tc>
          <w:tcPr>
            <w:tcW w:w="222" w:type="dxa"/>
          </w:tcPr>
          <w:p w:rsidR="00ED018B" w:rsidRPr="00FE3B4A" w:rsidRDefault="00ED018B" w:rsidP="002A380E">
            <w:pPr>
              <w:autoSpaceDE w:val="0"/>
              <w:autoSpaceDN w:val="0"/>
              <w:adjustRightInd w:val="0"/>
              <w:spacing w:line="400" w:lineRule="atLeast"/>
              <w:rPr>
                <w:i/>
                <w:sz w:val="20"/>
              </w:rPr>
            </w:pPr>
          </w:p>
        </w:tc>
        <w:tc>
          <w:tcPr>
            <w:tcW w:w="709"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.10</w:t>
            </w:r>
          </w:p>
        </w:tc>
        <w:tc>
          <w:tcPr>
            <w:tcW w:w="709" w:type="dxa"/>
          </w:tcPr>
          <w:p w:rsidR="00ED018B" w:rsidRPr="00FE3B4A" w:rsidRDefault="00ED018B" w:rsidP="002A380E">
            <w:pPr>
              <w:autoSpaceDE w:val="0"/>
              <w:autoSpaceDN w:val="0"/>
              <w:adjustRightInd w:val="0"/>
              <w:spacing w:line="320" w:lineRule="atLeast"/>
              <w:ind w:left="-57" w:right="62"/>
              <w:rPr>
                <w:sz w:val="20"/>
              </w:rPr>
            </w:pPr>
          </w:p>
        </w:tc>
        <w:tc>
          <w:tcPr>
            <w:tcW w:w="807"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.20</w:t>
            </w:r>
          </w:p>
        </w:tc>
        <w:tc>
          <w:tcPr>
            <w:tcW w:w="709" w:type="dxa"/>
          </w:tcPr>
          <w:p w:rsidR="00ED018B" w:rsidRPr="00FE3B4A" w:rsidRDefault="00ED018B" w:rsidP="002A380E">
            <w:pPr>
              <w:autoSpaceDE w:val="0"/>
              <w:autoSpaceDN w:val="0"/>
              <w:adjustRightInd w:val="0"/>
              <w:spacing w:line="320" w:lineRule="atLeast"/>
              <w:ind w:left="-57" w:right="62"/>
              <w:rPr>
                <w:sz w:val="20"/>
              </w:rPr>
            </w:pPr>
            <w:r w:rsidRPr="00FE3B4A">
              <w:rPr>
                <w:sz w:val="20"/>
                <w:vertAlign w:val="superscript"/>
              </w:rPr>
              <w:t>**</w:t>
            </w:r>
          </w:p>
        </w:tc>
        <w:tc>
          <w:tcPr>
            <w:tcW w:w="867" w:type="dxa"/>
          </w:tcPr>
          <w:p w:rsidR="00ED018B" w:rsidRPr="00FE3B4A" w:rsidRDefault="00ED018B" w:rsidP="002A380E">
            <w:pPr>
              <w:autoSpaceDE w:val="0"/>
              <w:autoSpaceDN w:val="0"/>
              <w:adjustRightInd w:val="0"/>
              <w:spacing w:line="400" w:lineRule="atLeast"/>
              <w:ind w:right="-57"/>
              <w:rPr>
                <w:i/>
                <w:sz w:val="20"/>
              </w:rPr>
            </w:pPr>
          </w:p>
        </w:tc>
        <w:tc>
          <w:tcPr>
            <w:tcW w:w="709" w:type="dxa"/>
          </w:tcPr>
          <w:p w:rsidR="00ED018B" w:rsidRPr="00FE3B4A" w:rsidRDefault="00ED018B" w:rsidP="002A380E">
            <w:pPr>
              <w:autoSpaceDE w:val="0"/>
              <w:autoSpaceDN w:val="0"/>
              <w:adjustRightInd w:val="0"/>
              <w:spacing w:line="400" w:lineRule="atLeast"/>
              <w:ind w:left="-57"/>
              <w:rPr>
                <w:i/>
                <w:sz w:val="20"/>
              </w:rPr>
            </w:pPr>
          </w:p>
        </w:tc>
        <w:tc>
          <w:tcPr>
            <w:tcW w:w="717" w:type="dxa"/>
          </w:tcPr>
          <w:p w:rsidR="00ED018B" w:rsidRPr="00FE3B4A" w:rsidRDefault="00ED018B" w:rsidP="002A380E">
            <w:pPr>
              <w:autoSpaceDE w:val="0"/>
              <w:autoSpaceDN w:val="0"/>
              <w:adjustRightInd w:val="0"/>
              <w:spacing w:line="400" w:lineRule="atLeast"/>
              <w:ind w:right="-57"/>
              <w:rPr>
                <w:i/>
                <w:sz w:val="20"/>
              </w:rPr>
            </w:pPr>
          </w:p>
        </w:tc>
        <w:tc>
          <w:tcPr>
            <w:tcW w:w="709" w:type="dxa"/>
          </w:tcPr>
          <w:p w:rsidR="00ED018B" w:rsidRPr="00FE3B4A" w:rsidRDefault="00ED018B" w:rsidP="002A380E">
            <w:pPr>
              <w:autoSpaceDE w:val="0"/>
              <w:autoSpaceDN w:val="0"/>
              <w:adjustRightInd w:val="0"/>
              <w:spacing w:line="400" w:lineRule="atLeast"/>
              <w:ind w:left="-57"/>
              <w:rPr>
                <w:i/>
                <w:sz w:val="20"/>
              </w:rPr>
            </w:pPr>
          </w:p>
        </w:tc>
      </w:tr>
      <w:tr w:rsidR="00FE3B4A" w:rsidRPr="00FE3B4A" w:rsidTr="002A380E">
        <w:tc>
          <w:tcPr>
            <w:tcW w:w="1413" w:type="dxa"/>
            <w:vAlign w:val="center"/>
          </w:tcPr>
          <w:p w:rsidR="00ED018B" w:rsidRPr="00FE3B4A" w:rsidRDefault="00ED018B" w:rsidP="002A380E">
            <w:pPr>
              <w:autoSpaceDE w:val="0"/>
              <w:autoSpaceDN w:val="0"/>
              <w:adjustRightInd w:val="0"/>
              <w:spacing w:line="320" w:lineRule="atLeast"/>
              <w:ind w:left="60" w:right="60"/>
              <w:rPr>
                <w:sz w:val="20"/>
              </w:rPr>
            </w:pPr>
            <w:r w:rsidRPr="00FE3B4A">
              <w:rPr>
                <w:sz w:val="20"/>
              </w:rPr>
              <w:t>T4: GFMT</w:t>
            </w:r>
          </w:p>
        </w:tc>
        <w:tc>
          <w:tcPr>
            <w:tcW w:w="222" w:type="dxa"/>
          </w:tcPr>
          <w:p w:rsidR="00ED018B" w:rsidRPr="00FE3B4A" w:rsidRDefault="00ED018B" w:rsidP="002A380E">
            <w:pPr>
              <w:autoSpaceDE w:val="0"/>
              <w:autoSpaceDN w:val="0"/>
              <w:adjustRightInd w:val="0"/>
              <w:spacing w:line="400" w:lineRule="atLeast"/>
              <w:rPr>
                <w:i/>
                <w:sz w:val="20"/>
              </w:rPr>
            </w:pPr>
          </w:p>
        </w:tc>
        <w:tc>
          <w:tcPr>
            <w:tcW w:w="709"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-.01</w:t>
            </w:r>
          </w:p>
        </w:tc>
        <w:tc>
          <w:tcPr>
            <w:tcW w:w="709" w:type="dxa"/>
          </w:tcPr>
          <w:p w:rsidR="00ED018B" w:rsidRPr="00FE3B4A" w:rsidRDefault="00ED018B" w:rsidP="002A380E">
            <w:pPr>
              <w:autoSpaceDE w:val="0"/>
              <w:autoSpaceDN w:val="0"/>
              <w:adjustRightInd w:val="0"/>
              <w:spacing w:line="320" w:lineRule="atLeast"/>
              <w:ind w:left="-57" w:right="62"/>
              <w:rPr>
                <w:sz w:val="20"/>
              </w:rPr>
            </w:pPr>
          </w:p>
        </w:tc>
        <w:tc>
          <w:tcPr>
            <w:tcW w:w="807"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.17</w:t>
            </w:r>
          </w:p>
        </w:tc>
        <w:tc>
          <w:tcPr>
            <w:tcW w:w="709" w:type="dxa"/>
          </w:tcPr>
          <w:p w:rsidR="00ED018B" w:rsidRPr="00FE3B4A" w:rsidRDefault="00ED018B" w:rsidP="002A380E">
            <w:pPr>
              <w:autoSpaceDE w:val="0"/>
              <w:autoSpaceDN w:val="0"/>
              <w:adjustRightInd w:val="0"/>
              <w:spacing w:line="320" w:lineRule="atLeast"/>
              <w:ind w:left="-57" w:right="62"/>
              <w:rPr>
                <w:sz w:val="20"/>
              </w:rPr>
            </w:pPr>
            <w:r w:rsidRPr="00FE3B4A">
              <w:rPr>
                <w:sz w:val="20"/>
                <w:vertAlign w:val="superscript"/>
              </w:rPr>
              <w:t>*</w:t>
            </w:r>
          </w:p>
        </w:tc>
        <w:tc>
          <w:tcPr>
            <w:tcW w:w="867"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.21</w:t>
            </w:r>
          </w:p>
        </w:tc>
        <w:tc>
          <w:tcPr>
            <w:tcW w:w="709" w:type="dxa"/>
          </w:tcPr>
          <w:p w:rsidR="00ED018B" w:rsidRPr="00FE3B4A" w:rsidRDefault="00ED018B" w:rsidP="002A380E">
            <w:pPr>
              <w:autoSpaceDE w:val="0"/>
              <w:autoSpaceDN w:val="0"/>
              <w:adjustRightInd w:val="0"/>
              <w:spacing w:line="320" w:lineRule="atLeast"/>
              <w:ind w:left="-57" w:right="62"/>
              <w:rPr>
                <w:sz w:val="20"/>
              </w:rPr>
            </w:pPr>
            <w:r w:rsidRPr="00FE3B4A">
              <w:rPr>
                <w:sz w:val="20"/>
                <w:vertAlign w:val="superscript"/>
              </w:rPr>
              <w:t>**</w:t>
            </w:r>
          </w:p>
        </w:tc>
        <w:tc>
          <w:tcPr>
            <w:tcW w:w="717" w:type="dxa"/>
          </w:tcPr>
          <w:p w:rsidR="00ED018B" w:rsidRPr="00FE3B4A" w:rsidRDefault="00ED018B" w:rsidP="002A380E">
            <w:pPr>
              <w:autoSpaceDE w:val="0"/>
              <w:autoSpaceDN w:val="0"/>
              <w:adjustRightInd w:val="0"/>
              <w:spacing w:line="400" w:lineRule="atLeast"/>
              <w:ind w:right="-57"/>
              <w:rPr>
                <w:i/>
                <w:sz w:val="20"/>
              </w:rPr>
            </w:pPr>
          </w:p>
        </w:tc>
        <w:tc>
          <w:tcPr>
            <w:tcW w:w="709" w:type="dxa"/>
          </w:tcPr>
          <w:p w:rsidR="00ED018B" w:rsidRPr="00FE3B4A" w:rsidRDefault="00ED018B" w:rsidP="002A380E">
            <w:pPr>
              <w:autoSpaceDE w:val="0"/>
              <w:autoSpaceDN w:val="0"/>
              <w:adjustRightInd w:val="0"/>
              <w:spacing w:line="400" w:lineRule="atLeast"/>
              <w:ind w:left="-57"/>
              <w:rPr>
                <w:i/>
                <w:sz w:val="20"/>
              </w:rPr>
            </w:pPr>
          </w:p>
        </w:tc>
      </w:tr>
      <w:tr w:rsidR="00FE3B4A" w:rsidRPr="00FE3B4A" w:rsidTr="002A380E">
        <w:tc>
          <w:tcPr>
            <w:tcW w:w="1413" w:type="dxa"/>
            <w:tcBorders>
              <w:bottom w:val="single" w:sz="4" w:space="0" w:color="auto"/>
            </w:tcBorders>
            <w:vAlign w:val="center"/>
          </w:tcPr>
          <w:p w:rsidR="00ED018B" w:rsidRPr="00FE3B4A" w:rsidRDefault="00ED018B" w:rsidP="002A380E">
            <w:pPr>
              <w:autoSpaceDE w:val="0"/>
              <w:autoSpaceDN w:val="0"/>
              <w:adjustRightInd w:val="0"/>
              <w:spacing w:line="320" w:lineRule="atLeast"/>
              <w:ind w:left="60" w:right="60"/>
              <w:rPr>
                <w:sz w:val="20"/>
              </w:rPr>
            </w:pPr>
            <w:r w:rsidRPr="00FE3B4A">
              <w:rPr>
                <w:sz w:val="20"/>
              </w:rPr>
              <w:t>T5: OMT</w:t>
            </w:r>
          </w:p>
        </w:tc>
        <w:tc>
          <w:tcPr>
            <w:tcW w:w="222" w:type="dxa"/>
            <w:tcBorders>
              <w:bottom w:val="single" w:sz="4" w:space="0" w:color="auto"/>
            </w:tcBorders>
          </w:tcPr>
          <w:p w:rsidR="00ED018B" w:rsidRPr="00FE3B4A" w:rsidRDefault="00ED018B" w:rsidP="002A380E">
            <w:pPr>
              <w:autoSpaceDE w:val="0"/>
              <w:autoSpaceDN w:val="0"/>
              <w:adjustRightInd w:val="0"/>
              <w:spacing w:line="400" w:lineRule="atLeast"/>
              <w:rPr>
                <w:i/>
                <w:sz w:val="20"/>
              </w:rPr>
            </w:pPr>
          </w:p>
        </w:tc>
        <w:tc>
          <w:tcPr>
            <w:tcW w:w="709" w:type="dxa"/>
            <w:tcBorders>
              <w:bottom w:val="single" w:sz="4" w:space="0" w:color="auto"/>
            </w:tcBorders>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-.07</w:t>
            </w:r>
          </w:p>
        </w:tc>
        <w:tc>
          <w:tcPr>
            <w:tcW w:w="709" w:type="dxa"/>
            <w:tcBorders>
              <w:bottom w:val="single" w:sz="4" w:space="0" w:color="auto"/>
            </w:tcBorders>
          </w:tcPr>
          <w:p w:rsidR="00ED018B" w:rsidRPr="00FE3B4A" w:rsidRDefault="00ED018B" w:rsidP="002A380E">
            <w:pPr>
              <w:autoSpaceDE w:val="0"/>
              <w:autoSpaceDN w:val="0"/>
              <w:adjustRightInd w:val="0"/>
              <w:spacing w:line="320" w:lineRule="atLeast"/>
              <w:ind w:left="-57" w:right="62"/>
              <w:rPr>
                <w:sz w:val="20"/>
              </w:rPr>
            </w:pPr>
          </w:p>
        </w:tc>
        <w:tc>
          <w:tcPr>
            <w:tcW w:w="807" w:type="dxa"/>
            <w:tcBorders>
              <w:bottom w:val="single" w:sz="4" w:space="0" w:color="auto"/>
            </w:tcBorders>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.11</w:t>
            </w:r>
          </w:p>
        </w:tc>
        <w:tc>
          <w:tcPr>
            <w:tcW w:w="709" w:type="dxa"/>
            <w:tcBorders>
              <w:bottom w:val="single" w:sz="4" w:space="0" w:color="auto"/>
            </w:tcBorders>
          </w:tcPr>
          <w:p w:rsidR="00ED018B" w:rsidRPr="00FE3B4A" w:rsidRDefault="00ED018B" w:rsidP="002A380E">
            <w:pPr>
              <w:autoSpaceDE w:val="0"/>
              <w:autoSpaceDN w:val="0"/>
              <w:adjustRightInd w:val="0"/>
              <w:spacing w:line="320" w:lineRule="atLeast"/>
              <w:ind w:left="-57" w:right="62"/>
              <w:rPr>
                <w:sz w:val="20"/>
              </w:rPr>
            </w:pPr>
          </w:p>
        </w:tc>
        <w:tc>
          <w:tcPr>
            <w:tcW w:w="867" w:type="dxa"/>
            <w:tcBorders>
              <w:bottom w:val="single" w:sz="4" w:space="0" w:color="auto"/>
            </w:tcBorders>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.29</w:t>
            </w:r>
          </w:p>
        </w:tc>
        <w:tc>
          <w:tcPr>
            <w:tcW w:w="709" w:type="dxa"/>
            <w:tcBorders>
              <w:bottom w:val="single" w:sz="4" w:space="0" w:color="auto"/>
            </w:tcBorders>
          </w:tcPr>
          <w:p w:rsidR="00ED018B" w:rsidRPr="00FE3B4A" w:rsidRDefault="00ED018B" w:rsidP="002A380E">
            <w:pPr>
              <w:autoSpaceDE w:val="0"/>
              <w:autoSpaceDN w:val="0"/>
              <w:adjustRightInd w:val="0"/>
              <w:spacing w:line="320" w:lineRule="atLeast"/>
              <w:ind w:left="-57" w:right="62"/>
              <w:rPr>
                <w:sz w:val="20"/>
              </w:rPr>
            </w:pPr>
            <w:r w:rsidRPr="00FE3B4A">
              <w:rPr>
                <w:sz w:val="20"/>
                <w:vertAlign w:val="superscript"/>
              </w:rPr>
              <w:t>**</w:t>
            </w:r>
          </w:p>
        </w:tc>
        <w:tc>
          <w:tcPr>
            <w:tcW w:w="717" w:type="dxa"/>
            <w:tcBorders>
              <w:bottom w:val="single" w:sz="4" w:space="0" w:color="auto"/>
            </w:tcBorders>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.05</w:t>
            </w:r>
          </w:p>
        </w:tc>
        <w:tc>
          <w:tcPr>
            <w:tcW w:w="709" w:type="dxa"/>
            <w:tcBorders>
              <w:bottom w:val="single" w:sz="4" w:space="0" w:color="auto"/>
            </w:tcBorders>
          </w:tcPr>
          <w:p w:rsidR="00ED018B" w:rsidRPr="00FE3B4A" w:rsidRDefault="00ED018B" w:rsidP="002A380E">
            <w:pPr>
              <w:autoSpaceDE w:val="0"/>
              <w:autoSpaceDN w:val="0"/>
              <w:adjustRightInd w:val="0"/>
              <w:spacing w:line="320" w:lineRule="atLeast"/>
              <w:ind w:left="60" w:right="60"/>
              <w:rPr>
                <w:sz w:val="20"/>
              </w:rPr>
            </w:pPr>
          </w:p>
        </w:tc>
      </w:tr>
    </w:tbl>
    <w:p w:rsidR="00ED018B" w:rsidRPr="00FE3B4A" w:rsidRDefault="00ED018B" w:rsidP="00ED018B">
      <w:pPr>
        <w:pStyle w:val="ListParagraph"/>
        <w:autoSpaceDE w:val="0"/>
        <w:autoSpaceDN w:val="0"/>
        <w:adjustRightInd w:val="0"/>
        <w:spacing w:line="400" w:lineRule="atLeast"/>
        <w:rPr>
          <w:i/>
          <w:sz w:val="20"/>
          <w:szCs w:val="20"/>
          <w:lang w:eastAsia="en-GB"/>
        </w:rPr>
      </w:pPr>
    </w:p>
    <w:p w:rsidR="00ED018B" w:rsidRPr="00FE3B4A" w:rsidRDefault="00ED018B" w:rsidP="00ED018B">
      <w:pPr>
        <w:pStyle w:val="ListParagraph"/>
        <w:numPr>
          <w:ilvl w:val="0"/>
          <w:numId w:val="17"/>
        </w:numPr>
        <w:autoSpaceDE w:val="0"/>
        <w:autoSpaceDN w:val="0"/>
        <w:adjustRightInd w:val="0"/>
        <w:spacing w:line="400" w:lineRule="atLeast"/>
        <w:rPr>
          <w:i/>
          <w:sz w:val="20"/>
          <w:szCs w:val="20"/>
          <w:lang w:eastAsia="en-GB"/>
        </w:rPr>
      </w:pPr>
      <w:r w:rsidRPr="00FE3B4A">
        <w:rPr>
          <w:i/>
          <w:sz w:val="20"/>
          <w:szCs w:val="20"/>
          <w:lang w:eastAsia="en-GB"/>
        </w:rPr>
        <w:t>Sensitivity (d</w:t>
      </w:r>
      <w:r w:rsidRPr="00D5551A">
        <w:rPr>
          <w:i/>
          <w:sz w:val="20"/>
          <w:szCs w:val="20"/>
          <w:vertAlign w:val="superscript"/>
          <w:lang w:eastAsia="en-GB"/>
        </w:rPr>
        <w:t>/</w:t>
      </w:r>
      <w:r w:rsidRPr="00FE3B4A">
        <w:rPr>
          <w:i/>
          <w:sz w:val="20"/>
          <w:szCs w:val="20"/>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222"/>
        <w:gridCol w:w="709"/>
        <w:gridCol w:w="709"/>
        <w:gridCol w:w="807"/>
        <w:gridCol w:w="709"/>
        <w:gridCol w:w="867"/>
        <w:gridCol w:w="709"/>
        <w:gridCol w:w="717"/>
        <w:gridCol w:w="709"/>
      </w:tblGrid>
      <w:tr w:rsidR="00FE3B4A" w:rsidRPr="00FE3B4A" w:rsidTr="002A380E">
        <w:tc>
          <w:tcPr>
            <w:tcW w:w="1413" w:type="dxa"/>
            <w:tcBorders>
              <w:top w:val="single" w:sz="4" w:space="0" w:color="auto"/>
              <w:bottom w:val="single" w:sz="4" w:space="0" w:color="auto"/>
            </w:tcBorders>
          </w:tcPr>
          <w:p w:rsidR="00ED018B" w:rsidRPr="00FE3B4A" w:rsidRDefault="00ED018B" w:rsidP="002A380E">
            <w:pPr>
              <w:autoSpaceDE w:val="0"/>
              <w:autoSpaceDN w:val="0"/>
              <w:adjustRightInd w:val="0"/>
              <w:spacing w:line="400" w:lineRule="atLeast"/>
              <w:rPr>
                <w:i/>
                <w:sz w:val="18"/>
              </w:rPr>
            </w:pPr>
          </w:p>
        </w:tc>
        <w:tc>
          <w:tcPr>
            <w:tcW w:w="222" w:type="dxa"/>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sz w:val="18"/>
              </w:rPr>
            </w:pPr>
          </w:p>
        </w:tc>
        <w:tc>
          <w:tcPr>
            <w:tcW w:w="1418" w:type="dxa"/>
            <w:gridSpan w:val="2"/>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sz w:val="18"/>
              </w:rPr>
            </w:pPr>
            <w:r w:rsidRPr="00FE3B4A">
              <w:rPr>
                <w:sz w:val="18"/>
              </w:rPr>
              <w:t>T1: FFT</w:t>
            </w:r>
          </w:p>
        </w:tc>
        <w:tc>
          <w:tcPr>
            <w:tcW w:w="1516" w:type="dxa"/>
            <w:gridSpan w:val="2"/>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i/>
                <w:sz w:val="18"/>
              </w:rPr>
            </w:pPr>
            <w:r w:rsidRPr="00FE3B4A">
              <w:rPr>
                <w:sz w:val="18"/>
              </w:rPr>
              <w:t>T2: UFAT</w:t>
            </w:r>
          </w:p>
        </w:tc>
        <w:tc>
          <w:tcPr>
            <w:tcW w:w="1576" w:type="dxa"/>
            <w:gridSpan w:val="2"/>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i/>
                <w:sz w:val="18"/>
              </w:rPr>
            </w:pPr>
            <w:r w:rsidRPr="00FE3B4A">
              <w:rPr>
                <w:sz w:val="18"/>
              </w:rPr>
              <w:t>T3: O/NUFT</w:t>
            </w:r>
          </w:p>
        </w:tc>
        <w:tc>
          <w:tcPr>
            <w:tcW w:w="1426" w:type="dxa"/>
            <w:gridSpan w:val="2"/>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i/>
                <w:sz w:val="18"/>
              </w:rPr>
            </w:pPr>
            <w:r w:rsidRPr="00FE3B4A">
              <w:rPr>
                <w:sz w:val="18"/>
              </w:rPr>
              <w:t>T4: GFMT</w:t>
            </w:r>
          </w:p>
        </w:tc>
      </w:tr>
      <w:tr w:rsidR="00FE3B4A" w:rsidRPr="00FE3B4A" w:rsidTr="002A380E">
        <w:tc>
          <w:tcPr>
            <w:tcW w:w="1413" w:type="dxa"/>
            <w:tcBorders>
              <w:top w:val="single" w:sz="4" w:space="0" w:color="auto"/>
            </w:tcBorders>
            <w:vAlign w:val="center"/>
          </w:tcPr>
          <w:p w:rsidR="00ED018B" w:rsidRPr="00FE3B4A" w:rsidRDefault="00ED018B" w:rsidP="002A380E">
            <w:pPr>
              <w:autoSpaceDE w:val="0"/>
              <w:autoSpaceDN w:val="0"/>
              <w:adjustRightInd w:val="0"/>
              <w:spacing w:line="320" w:lineRule="atLeast"/>
              <w:ind w:left="60" w:right="60"/>
              <w:rPr>
                <w:sz w:val="20"/>
              </w:rPr>
            </w:pPr>
            <w:r w:rsidRPr="00FE3B4A">
              <w:rPr>
                <w:sz w:val="20"/>
              </w:rPr>
              <w:t>T2: UFAT</w:t>
            </w:r>
          </w:p>
        </w:tc>
        <w:tc>
          <w:tcPr>
            <w:tcW w:w="222" w:type="dxa"/>
            <w:tcBorders>
              <w:top w:val="single" w:sz="4" w:space="0" w:color="auto"/>
            </w:tcBorders>
          </w:tcPr>
          <w:p w:rsidR="00ED018B" w:rsidRPr="00FE3B4A" w:rsidRDefault="00ED018B" w:rsidP="002A380E">
            <w:pPr>
              <w:autoSpaceDE w:val="0"/>
              <w:autoSpaceDN w:val="0"/>
              <w:adjustRightInd w:val="0"/>
              <w:spacing w:line="400" w:lineRule="atLeast"/>
              <w:rPr>
                <w:i/>
                <w:sz w:val="20"/>
              </w:rPr>
            </w:pPr>
          </w:p>
        </w:tc>
        <w:tc>
          <w:tcPr>
            <w:tcW w:w="709" w:type="dxa"/>
            <w:tcBorders>
              <w:top w:val="single" w:sz="4" w:space="0" w:color="auto"/>
            </w:tcBorders>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.27</w:t>
            </w:r>
          </w:p>
        </w:tc>
        <w:tc>
          <w:tcPr>
            <w:tcW w:w="709" w:type="dxa"/>
            <w:tcBorders>
              <w:top w:val="single" w:sz="4" w:space="0" w:color="auto"/>
            </w:tcBorders>
          </w:tcPr>
          <w:p w:rsidR="00ED018B" w:rsidRPr="00FE3B4A" w:rsidRDefault="00ED018B" w:rsidP="002A380E">
            <w:pPr>
              <w:autoSpaceDE w:val="0"/>
              <w:autoSpaceDN w:val="0"/>
              <w:adjustRightInd w:val="0"/>
              <w:spacing w:line="320" w:lineRule="atLeast"/>
              <w:ind w:left="-57" w:right="62"/>
              <w:rPr>
                <w:sz w:val="20"/>
              </w:rPr>
            </w:pPr>
            <w:r w:rsidRPr="00FE3B4A">
              <w:rPr>
                <w:sz w:val="20"/>
                <w:vertAlign w:val="superscript"/>
              </w:rPr>
              <w:t>**</w:t>
            </w:r>
          </w:p>
        </w:tc>
        <w:tc>
          <w:tcPr>
            <w:tcW w:w="807" w:type="dxa"/>
            <w:tcBorders>
              <w:top w:val="single" w:sz="4" w:space="0" w:color="auto"/>
            </w:tcBorders>
          </w:tcPr>
          <w:p w:rsidR="00ED018B" w:rsidRPr="00FE3B4A" w:rsidRDefault="00ED018B" w:rsidP="002A380E">
            <w:pPr>
              <w:autoSpaceDE w:val="0"/>
              <w:autoSpaceDN w:val="0"/>
              <w:adjustRightInd w:val="0"/>
              <w:spacing w:line="400" w:lineRule="atLeast"/>
              <w:ind w:right="-57"/>
              <w:rPr>
                <w:i/>
                <w:sz w:val="20"/>
              </w:rPr>
            </w:pPr>
          </w:p>
        </w:tc>
        <w:tc>
          <w:tcPr>
            <w:tcW w:w="709" w:type="dxa"/>
            <w:tcBorders>
              <w:top w:val="single" w:sz="4" w:space="0" w:color="auto"/>
            </w:tcBorders>
          </w:tcPr>
          <w:p w:rsidR="00ED018B" w:rsidRPr="00FE3B4A" w:rsidRDefault="00ED018B" w:rsidP="002A380E">
            <w:pPr>
              <w:autoSpaceDE w:val="0"/>
              <w:autoSpaceDN w:val="0"/>
              <w:adjustRightInd w:val="0"/>
              <w:spacing w:line="400" w:lineRule="atLeast"/>
              <w:ind w:left="-57"/>
              <w:rPr>
                <w:i/>
                <w:sz w:val="20"/>
              </w:rPr>
            </w:pPr>
          </w:p>
        </w:tc>
        <w:tc>
          <w:tcPr>
            <w:tcW w:w="867" w:type="dxa"/>
            <w:tcBorders>
              <w:top w:val="single" w:sz="4" w:space="0" w:color="auto"/>
            </w:tcBorders>
          </w:tcPr>
          <w:p w:rsidR="00ED018B" w:rsidRPr="00FE3B4A" w:rsidRDefault="00ED018B" w:rsidP="002A380E">
            <w:pPr>
              <w:autoSpaceDE w:val="0"/>
              <w:autoSpaceDN w:val="0"/>
              <w:adjustRightInd w:val="0"/>
              <w:spacing w:line="400" w:lineRule="atLeast"/>
              <w:ind w:right="-57"/>
              <w:rPr>
                <w:i/>
                <w:sz w:val="20"/>
              </w:rPr>
            </w:pPr>
          </w:p>
        </w:tc>
        <w:tc>
          <w:tcPr>
            <w:tcW w:w="709" w:type="dxa"/>
            <w:tcBorders>
              <w:top w:val="single" w:sz="4" w:space="0" w:color="auto"/>
            </w:tcBorders>
          </w:tcPr>
          <w:p w:rsidR="00ED018B" w:rsidRPr="00FE3B4A" w:rsidRDefault="00ED018B" w:rsidP="002A380E">
            <w:pPr>
              <w:autoSpaceDE w:val="0"/>
              <w:autoSpaceDN w:val="0"/>
              <w:adjustRightInd w:val="0"/>
              <w:spacing w:line="400" w:lineRule="atLeast"/>
              <w:ind w:left="-57"/>
              <w:rPr>
                <w:i/>
                <w:sz w:val="20"/>
              </w:rPr>
            </w:pPr>
          </w:p>
        </w:tc>
        <w:tc>
          <w:tcPr>
            <w:tcW w:w="717" w:type="dxa"/>
            <w:tcBorders>
              <w:top w:val="single" w:sz="4" w:space="0" w:color="auto"/>
            </w:tcBorders>
          </w:tcPr>
          <w:p w:rsidR="00ED018B" w:rsidRPr="00FE3B4A" w:rsidRDefault="00ED018B" w:rsidP="002A380E">
            <w:pPr>
              <w:autoSpaceDE w:val="0"/>
              <w:autoSpaceDN w:val="0"/>
              <w:adjustRightInd w:val="0"/>
              <w:spacing w:line="400" w:lineRule="atLeast"/>
              <w:ind w:right="-57"/>
              <w:rPr>
                <w:i/>
                <w:sz w:val="20"/>
              </w:rPr>
            </w:pPr>
          </w:p>
        </w:tc>
        <w:tc>
          <w:tcPr>
            <w:tcW w:w="709" w:type="dxa"/>
            <w:tcBorders>
              <w:top w:val="single" w:sz="4" w:space="0" w:color="auto"/>
            </w:tcBorders>
          </w:tcPr>
          <w:p w:rsidR="00ED018B" w:rsidRPr="00FE3B4A" w:rsidRDefault="00ED018B" w:rsidP="002A380E">
            <w:pPr>
              <w:autoSpaceDE w:val="0"/>
              <w:autoSpaceDN w:val="0"/>
              <w:adjustRightInd w:val="0"/>
              <w:spacing w:line="400" w:lineRule="atLeast"/>
              <w:ind w:left="-57"/>
              <w:rPr>
                <w:i/>
                <w:sz w:val="20"/>
              </w:rPr>
            </w:pPr>
          </w:p>
        </w:tc>
      </w:tr>
      <w:tr w:rsidR="00FE3B4A" w:rsidRPr="00FE3B4A" w:rsidTr="002A380E">
        <w:tc>
          <w:tcPr>
            <w:tcW w:w="1413" w:type="dxa"/>
            <w:vAlign w:val="center"/>
          </w:tcPr>
          <w:p w:rsidR="00ED018B" w:rsidRPr="00FE3B4A" w:rsidRDefault="00ED018B" w:rsidP="002A380E">
            <w:pPr>
              <w:autoSpaceDE w:val="0"/>
              <w:autoSpaceDN w:val="0"/>
              <w:adjustRightInd w:val="0"/>
              <w:spacing w:line="320" w:lineRule="atLeast"/>
              <w:ind w:left="60" w:right="60"/>
              <w:rPr>
                <w:sz w:val="20"/>
              </w:rPr>
            </w:pPr>
            <w:r w:rsidRPr="00FE3B4A">
              <w:rPr>
                <w:sz w:val="20"/>
              </w:rPr>
              <w:t>T3: O/NUFT</w:t>
            </w:r>
          </w:p>
        </w:tc>
        <w:tc>
          <w:tcPr>
            <w:tcW w:w="222" w:type="dxa"/>
          </w:tcPr>
          <w:p w:rsidR="00ED018B" w:rsidRPr="00FE3B4A" w:rsidRDefault="00ED018B" w:rsidP="002A380E">
            <w:pPr>
              <w:autoSpaceDE w:val="0"/>
              <w:autoSpaceDN w:val="0"/>
              <w:adjustRightInd w:val="0"/>
              <w:spacing w:line="400" w:lineRule="atLeast"/>
              <w:rPr>
                <w:i/>
                <w:sz w:val="20"/>
              </w:rPr>
            </w:pPr>
          </w:p>
        </w:tc>
        <w:tc>
          <w:tcPr>
            <w:tcW w:w="709"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.14</w:t>
            </w:r>
          </w:p>
        </w:tc>
        <w:tc>
          <w:tcPr>
            <w:tcW w:w="709" w:type="dxa"/>
          </w:tcPr>
          <w:p w:rsidR="00ED018B" w:rsidRPr="00FE3B4A" w:rsidRDefault="00ED018B" w:rsidP="002A380E">
            <w:pPr>
              <w:autoSpaceDE w:val="0"/>
              <w:autoSpaceDN w:val="0"/>
              <w:adjustRightInd w:val="0"/>
              <w:spacing w:line="320" w:lineRule="atLeast"/>
              <w:ind w:left="-57" w:right="62"/>
              <w:rPr>
                <w:sz w:val="20"/>
                <w:vertAlign w:val="superscript"/>
              </w:rPr>
            </w:pPr>
          </w:p>
        </w:tc>
        <w:tc>
          <w:tcPr>
            <w:tcW w:w="807"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.29</w:t>
            </w:r>
          </w:p>
        </w:tc>
        <w:tc>
          <w:tcPr>
            <w:tcW w:w="709" w:type="dxa"/>
          </w:tcPr>
          <w:p w:rsidR="00ED018B" w:rsidRPr="00FE3B4A" w:rsidRDefault="00ED018B" w:rsidP="002A380E">
            <w:pPr>
              <w:autoSpaceDE w:val="0"/>
              <w:autoSpaceDN w:val="0"/>
              <w:adjustRightInd w:val="0"/>
              <w:spacing w:line="320" w:lineRule="atLeast"/>
              <w:ind w:left="-57" w:right="62"/>
              <w:rPr>
                <w:sz w:val="20"/>
              </w:rPr>
            </w:pPr>
            <w:r w:rsidRPr="00FE3B4A">
              <w:rPr>
                <w:sz w:val="20"/>
                <w:vertAlign w:val="superscript"/>
              </w:rPr>
              <w:t>**</w:t>
            </w:r>
          </w:p>
        </w:tc>
        <w:tc>
          <w:tcPr>
            <w:tcW w:w="867" w:type="dxa"/>
          </w:tcPr>
          <w:p w:rsidR="00ED018B" w:rsidRPr="00FE3B4A" w:rsidRDefault="00ED018B" w:rsidP="002A380E">
            <w:pPr>
              <w:autoSpaceDE w:val="0"/>
              <w:autoSpaceDN w:val="0"/>
              <w:adjustRightInd w:val="0"/>
              <w:spacing w:line="400" w:lineRule="atLeast"/>
              <w:ind w:right="-57"/>
              <w:rPr>
                <w:i/>
                <w:sz w:val="20"/>
              </w:rPr>
            </w:pPr>
          </w:p>
        </w:tc>
        <w:tc>
          <w:tcPr>
            <w:tcW w:w="709" w:type="dxa"/>
          </w:tcPr>
          <w:p w:rsidR="00ED018B" w:rsidRPr="00FE3B4A" w:rsidRDefault="00ED018B" w:rsidP="002A380E">
            <w:pPr>
              <w:autoSpaceDE w:val="0"/>
              <w:autoSpaceDN w:val="0"/>
              <w:adjustRightInd w:val="0"/>
              <w:spacing w:line="400" w:lineRule="atLeast"/>
              <w:ind w:left="-57"/>
              <w:rPr>
                <w:i/>
                <w:sz w:val="20"/>
              </w:rPr>
            </w:pPr>
          </w:p>
        </w:tc>
        <w:tc>
          <w:tcPr>
            <w:tcW w:w="717" w:type="dxa"/>
          </w:tcPr>
          <w:p w:rsidR="00ED018B" w:rsidRPr="00FE3B4A" w:rsidRDefault="00ED018B" w:rsidP="002A380E">
            <w:pPr>
              <w:autoSpaceDE w:val="0"/>
              <w:autoSpaceDN w:val="0"/>
              <w:adjustRightInd w:val="0"/>
              <w:spacing w:line="400" w:lineRule="atLeast"/>
              <w:ind w:right="-57"/>
              <w:rPr>
                <w:i/>
                <w:sz w:val="20"/>
              </w:rPr>
            </w:pPr>
          </w:p>
        </w:tc>
        <w:tc>
          <w:tcPr>
            <w:tcW w:w="709" w:type="dxa"/>
          </w:tcPr>
          <w:p w:rsidR="00ED018B" w:rsidRPr="00FE3B4A" w:rsidRDefault="00ED018B" w:rsidP="002A380E">
            <w:pPr>
              <w:autoSpaceDE w:val="0"/>
              <w:autoSpaceDN w:val="0"/>
              <w:adjustRightInd w:val="0"/>
              <w:spacing w:line="400" w:lineRule="atLeast"/>
              <w:ind w:left="-57"/>
              <w:rPr>
                <w:i/>
                <w:sz w:val="20"/>
              </w:rPr>
            </w:pPr>
          </w:p>
        </w:tc>
      </w:tr>
      <w:tr w:rsidR="00FE3B4A" w:rsidRPr="00FE3B4A" w:rsidTr="002A380E">
        <w:tc>
          <w:tcPr>
            <w:tcW w:w="1413" w:type="dxa"/>
            <w:vAlign w:val="center"/>
          </w:tcPr>
          <w:p w:rsidR="00ED018B" w:rsidRPr="00FE3B4A" w:rsidRDefault="00ED018B" w:rsidP="002A380E">
            <w:pPr>
              <w:autoSpaceDE w:val="0"/>
              <w:autoSpaceDN w:val="0"/>
              <w:adjustRightInd w:val="0"/>
              <w:spacing w:line="320" w:lineRule="atLeast"/>
              <w:ind w:left="60" w:right="60"/>
              <w:rPr>
                <w:sz w:val="20"/>
              </w:rPr>
            </w:pPr>
            <w:r w:rsidRPr="00FE3B4A">
              <w:rPr>
                <w:sz w:val="20"/>
              </w:rPr>
              <w:t>T4: GFMT</w:t>
            </w:r>
          </w:p>
        </w:tc>
        <w:tc>
          <w:tcPr>
            <w:tcW w:w="222" w:type="dxa"/>
          </w:tcPr>
          <w:p w:rsidR="00ED018B" w:rsidRPr="00FE3B4A" w:rsidRDefault="00ED018B" w:rsidP="002A380E">
            <w:pPr>
              <w:autoSpaceDE w:val="0"/>
              <w:autoSpaceDN w:val="0"/>
              <w:adjustRightInd w:val="0"/>
              <w:spacing w:line="400" w:lineRule="atLeast"/>
              <w:rPr>
                <w:i/>
                <w:sz w:val="20"/>
              </w:rPr>
            </w:pPr>
          </w:p>
        </w:tc>
        <w:tc>
          <w:tcPr>
            <w:tcW w:w="709"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.18</w:t>
            </w:r>
          </w:p>
        </w:tc>
        <w:tc>
          <w:tcPr>
            <w:tcW w:w="709" w:type="dxa"/>
          </w:tcPr>
          <w:p w:rsidR="00ED018B" w:rsidRPr="00FE3B4A" w:rsidRDefault="00ED018B" w:rsidP="002A380E">
            <w:pPr>
              <w:autoSpaceDE w:val="0"/>
              <w:autoSpaceDN w:val="0"/>
              <w:adjustRightInd w:val="0"/>
              <w:spacing w:line="320" w:lineRule="atLeast"/>
              <w:ind w:left="-57" w:right="62"/>
              <w:rPr>
                <w:sz w:val="20"/>
              </w:rPr>
            </w:pPr>
            <w:r w:rsidRPr="00FE3B4A">
              <w:rPr>
                <w:sz w:val="20"/>
                <w:vertAlign w:val="superscript"/>
              </w:rPr>
              <w:t>*</w:t>
            </w:r>
          </w:p>
        </w:tc>
        <w:tc>
          <w:tcPr>
            <w:tcW w:w="807"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.28</w:t>
            </w:r>
          </w:p>
        </w:tc>
        <w:tc>
          <w:tcPr>
            <w:tcW w:w="709" w:type="dxa"/>
          </w:tcPr>
          <w:p w:rsidR="00ED018B" w:rsidRPr="00FE3B4A" w:rsidRDefault="00ED018B" w:rsidP="002A380E">
            <w:pPr>
              <w:autoSpaceDE w:val="0"/>
              <w:autoSpaceDN w:val="0"/>
              <w:adjustRightInd w:val="0"/>
              <w:spacing w:line="320" w:lineRule="atLeast"/>
              <w:ind w:left="-57" w:right="62"/>
              <w:rPr>
                <w:sz w:val="20"/>
              </w:rPr>
            </w:pPr>
            <w:r w:rsidRPr="00FE3B4A">
              <w:rPr>
                <w:sz w:val="20"/>
                <w:vertAlign w:val="superscript"/>
              </w:rPr>
              <w:t>**</w:t>
            </w:r>
          </w:p>
        </w:tc>
        <w:tc>
          <w:tcPr>
            <w:tcW w:w="867"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.31</w:t>
            </w:r>
          </w:p>
        </w:tc>
        <w:tc>
          <w:tcPr>
            <w:tcW w:w="709" w:type="dxa"/>
          </w:tcPr>
          <w:p w:rsidR="00ED018B" w:rsidRPr="00FE3B4A" w:rsidRDefault="00ED018B" w:rsidP="002A380E">
            <w:pPr>
              <w:autoSpaceDE w:val="0"/>
              <w:autoSpaceDN w:val="0"/>
              <w:adjustRightInd w:val="0"/>
              <w:spacing w:line="320" w:lineRule="atLeast"/>
              <w:ind w:left="-57" w:right="62"/>
              <w:rPr>
                <w:sz w:val="20"/>
              </w:rPr>
            </w:pPr>
            <w:r w:rsidRPr="00FE3B4A">
              <w:rPr>
                <w:sz w:val="20"/>
                <w:vertAlign w:val="superscript"/>
              </w:rPr>
              <w:t>**</w:t>
            </w:r>
          </w:p>
        </w:tc>
        <w:tc>
          <w:tcPr>
            <w:tcW w:w="717" w:type="dxa"/>
          </w:tcPr>
          <w:p w:rsidR="00ED018B" w:rsidRPr="00FE3B4A" w:rsidRDefault="00ED018B" w:rsidP="002A380E">
            <w:pPr>
              <w:autoSpaceDE w:val="0"/>
              <w:autoSpaceDN w:val="0"/>
              <w:adjustRightInd w:val="0"/>
              <w:spacing w:line="400" w:lineRule="atLeast"/>
              <w:ind w:right="-57"/>
              <w:rPr>
                <w:i/>
                <w:sz w:val="20"/>
              </w:rPr>
            </w:pPr>
          </w:p>
        </w:tc>
        <w:tc>
          <w:tcPr>
            <w:tcW w:w="709" w:type="dxa"/>
          </w:tcPr>
          <w:p w:rsidR="00ED018B" w:rsidRPr="00FE3B4A" w:rsidRDefault="00ED018B" w:rsidP="002A380E">
            <w:pPr>
              <w:autoSpaceDE w:val="0"/>
              <w:autoSpaceDN w:val="0"/>
              <w:adjustRightInd w:val="0"/>
              <w:spacing w:line="400" w:lineRule="atLeast"/>
              <w:ind w:left="-57"/>
              <w:rPr>
                <w:i/>
                <w:sz w:val="20"/>
              </w:rPr>
            </w:pPr>
          </w:p>
        </w:tc>
      </w:tr>
      <w:tr w:rsidR="00FE3B4A" w:rsidRPr="00FE3B4A" w:rsidTr="002A380E">
        <w:tc>
          <w:tcPr>
            <w:tcW w:w="1413" w:type="dxa"/>
            <w:tcBorders>
              <w:bottom w:val="single" w:sz="4" w:space="0" w:color="auto"/>
            </w:tcBorders>
            <w:vAlign w:val="center"/>
          </w:tcPr>
          <w:p w:rsidR="00ED018B" w:rsidRPr="00FE3B4A" w:rsidRDefault="00ED018B" w:rsidP="002A380E">
            <w:pPr>
              <w:autoSpaceDE w:val="0"/>
              <w:autoSpaceDN w:val="0"/>
              <w:adjustRightInd w:val="0"/>
              <w:spacing w:line="320" w:lineRule="atLeast"/>
              <w:ind w:left="60" w:right="60"/>
              <w:rPr>
                <w:sz w:val="20"/>
              </w:rPr>
            </w:pPr>
            <w:r w:rsidRPr="00FE3B4A">
              <w:rPr>
                <w:sz w:val="20"/>
              </w:rPr>
              <w:t>T5: OMT</w:t>
            </w:r>
          </w:p>
        </w:tc>
        <w:tc>
          <w:tcPr>
            <w:tcW w:w="222" w:type="dxa"/>
            <w:tcBorders>
              <w:bottom w:val="single" w:sz="4" w:space="0" w:color="auto"/>
            </w:tcBorders>
          </w:tcPr>
          <w:p w:rsidR="00ED018B" w:rsidRPr="00FE3B4A" w:rsidRDefault="00ED018B" w:rsidP="002A380E">
            <w:pPr>
              <w:autoSpaceDE w:val="0"/>
              <w:autoSpaceDN w:val="0"/>
              <w:adjustRightInd w:val="0"/>
              <w:spacing w:line="400" w:lineRule="atLeast"/>
              <w:rPr>
                <w:i/>
                <w:sz w:val="20"/>
              </w:rPr>
            </w:pPr>
          </w:p>
        </w:tc>
        <w:tc>
          <w:tcPr>
            <w:tcW w:w="709" w:type="dxa"/>
            <w:tcBorders>
              <w:bottom w:val="single" w:sz="4" w:space="0" w:color="auto"/>
            </w:tcBorders>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-.06</w:t>
            </w:r>
          </w:p>
        </w:tc>
        <w:tc>
          <w:tcPr>
            <w:tcW w:w="709" w:type="dxa"/>
            <w:tcBorders>
              <w:bottom w:val="single" w:sz="4" w:space="0" w:color="auto"/>
            </w:tcBorders>
          </w:tcPr>
          <w:p w:rsidR="00ED018B" w:rsidRPr="00FE3B4A" w:rsidRDefault="00ED018B" w:rsidP="002A380E">
            <w:pPr>
              <w:autoSpaceDE w:val="0"/>
              <w:autoSpaceDN w:val="0"/>
              <w:adjustRightInd w:val="0"/>
              <w:spacing w:line="320" w:lineRule="atLeast"/>
              <w:ind w:left="-57" w:right="62"/>
              <w:rPr>
                <w:sz w:val="20"/>
              </w:rPr>
            </w:pPr>
          </w:p>
        </w:tc>
        <w:tc>
          <w:tcPr>
            <w:tcW w:w="807" w:type="dxa"/>
            <w:tcBorders>
              <w:bottom w:val="single" w:sz="4" w:space="0" w:color="auto"/>
            </w:tcBorders>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.12</w:t>
            </w:r>
          </w:p>
        </w:tc>
        <w:tc>
          <w:tcPr>
            <w:tcW w:w="709" w:type="dxa"/>
            <w:tcBorders>
              <w:bottom w:val="single" w:sz="4" w:space="0" w:color="auto"/>
            </w:tcBorders>
          </w:tcPr>
          <w:p w:rsidR="00ED018B" w:rsidRPr="00FE3B4A" w:rsidRDefault="00ED018B" w:rsidP="002A380E">
            <w:pPr>
              <w:autoSpaceDE w:val="0"/>
              <w:autoSpaceDN w:val="0"/>
              <w:adjustRightInd w:val="0"/>
              <w:spacing w:line="320" w:lineRule="atLeast"/>
              <w:ind w:left="-57" w:right="62"/>
              <w:rPr>
                <w:sz w:val="20"/>
              </w:rPr>
            </w:pPr>
          </w:p>
        </w:tc>
        <w:tc>
          <w:tcPr>
            <w:tcW w:w="867" w:type="dxa"/>
            <w:tcBorders>
              <w:bottom w:val="single" w:sz="4" w:space="0" w:color="auto"/>
            </w:tcBorders>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.15</w:t>
            </w:r>
          </w:p>
        </w:tc>
        <w:tc>
          <w:tcPr>
            <w:tcW w:w="709" w:type="dxa"/>
            <w:tcBorders>
              <w:bottom w:val="single" w:sz="4" w:space="0" w:color="auto"/>
            </w:tcBorders>
          </w:tcPr>
          <w:p w:rsidR="00ED018B" w:rsidRPr="00FE3B4A" w:rsidRDefault="00ED018B" w:rsidP="002A380E">
            <w:pPr>
              <w:autoSpaceDE w:val="0"/>
              <w:autoSpaceDN w:val="0"/>
              <w:adjustRightInd w:val="0"/>
              <w:spacing w:line="320" w:lineRule="atLeast"/>
              <w:ind w:left="-57" w:right="62"/>
              <w:rPr>
                <w:sz w:val="20"/>
              </w:rPr>
            </w:pPr>
            <w:r w:rsidRPr="00FE3B4A">
              <w:rPr>
                <w:sz w:val="20"/>
                <w:vertAlign w:val="superscript"/>
              </w:rPr>
              <w:t>*</w:t>
            </w:r>
          </w:p>
        </w:tc>
        <w:tc>
          <w:tcPr>
            <w:tcW w:w="717" w:type="dxa"/>
            <w:tcBorders>
              <w:bottom w:val="single" w:sz="4" w:space="0" w:color="auto"/>
            </w:tcBorders>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&lt;.01</w:t>
            </w:r>
          </w:p>
        </w:tc>
        <w:tc>
          <w:tcPr>
            <w:tcW w:w="709" w:type="dxa"/>
            <w:tcBorders>
              <w:bottom w:val="single" w:sz="4" w:space="0" w:color="auto"/>
            </w:tcBorders>
          </w:tcPr>
          <w:p w:rsidR="00ED018B" w:rsidRPr="00FE3B4A" w:rsidRDefault="00ED018B" w:rsidP="002A380E">
            <w:pPr>
              <w:autoSpaceDE w:val="0"/>
              <w:autoSpaceDN w:val="0"/>
              <w:adjustRightInd w:val="0"/>
              <w:spacing w:line="320" w:lineRule="atLeast"/>
              <w:ind w:left="60" w:right="60"/>
              <w:rPr>
                <w:sz w:val="20"/>
              </w:rPr>
            </w:pPr>
          </w:p>
        </w:tc>
      </w:tr>
    </w:tbl>
    <w:p w:rsidR="00ED018B" w:rsidRPr="00FE3B4A" w:rsidRDefault="00ED018B" w:rsidP="00ED018B">
      <w:pPr>
        <w:pStyle w:val="ListParagraph"/>
        <w:autoSpaceDE w:val="0"/>
        <w:autoSpaceDN w:val="0"/>
        <w:adjustRightInd w:val="0"/>
        <w:spacing w:line="400" w:lineRule="atLeast"/>
        <w:rPr>
          <w:i/>
          <w:sz w:val="20"/>
          <w:szCs w:val="20"/>
          <w:lang w:eastAsia="en-GB"/>
        </w:rPr>
      </w:pPr>
    </w:p>
    <w:p w:rsidR="00ED018B" w:rsidRPr="00FE3B4A" w:rsidRDefault="00ED018B" w:rsidP="00ED018B">
      <w:pPr>
        <w:pStyle w:val="ListParagraph"/>
        <w:numPr>
          <w:ilvl w:val="0"/>
          <w:numId w:val="17"/>
        </w:numPr>
        <w:autoSpaceDE w:val="0"/>
        <w:autoSpaceDN w:val="0"/>
        <w:adjustRightInd w:val="0"/>
        <w:spacing w:line="400" w:lineRule="atLeast"/>
        <w:rPr>
          <w:i/>
          <w:sz w:val="20"/>
          <w:szCs w:val="20"/>
          <w:lang w:eastAsia="en-GB"/>
        </w:rPr>
      </w:pPr>
      <w:r w:rsidRPr="00FE3B4A">
        <w:rPr>
          <w:i/>
          <w:sz w:val="20"/>
          <w:szCs w:val="20"/>
          <w:lang w:eastAsia="en-GB"/>
        </w:rPr>
        <w:t>Response bias (C)</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413"/>
        <w:gridCol w:w="222"/>
        <w:gridCol w:w="709"/>
        <w:gridCol w:w="709"/>
        <w:gridCol w:w="807"/>
        <w:gridCol w:w="709"/>
        <w:gridCol w:w="867"/>
        <w:gridCol w:w="709"/>
        <w:gridCol w:w="717"/>
        <w:gridCol w:w="709"/>
      </w:tblGrid>
      <w:tr w:rsidR="00FE3B4A" w:rsidRPr="00FE3B4A" w:rsidTr="002A380E">
        <w:tc>
          <w:tcPr>
            <w:tcW w:w="1413" w:type="dxa"/>
            <w:tcBorders>
              <w:top w:val="single" w:sz="4" w:space="0" w:color="auto"/>
              <w:bottom w:val="single" w:sz="4" w:space="0" w:color="auto"/>
            </w:tcBorders>
          </w:tcPr>
          <w:p w:rsidR="00ED018B" w:rsidRPr="00FE3B4A" w:rsidRDefault="00ED018B" w:rsidP="002A380E">
            <w:pPr>
              <w:autoSpaceDE w:val="0"/>
              <w:autoSpaceDN w:val="0"/>
              <w:adjustRightInd w:val="0"/>
              <w:spacing w:line="400" w:lineRule="atLeast"/>
              <w:rPr>
                <w:i/>
                <w:sz w:val="18"/>
              </w:rPr>
            </w:pPr>
          </w:p>
        </w:tc>
        <w:tc>
          <w:tcPr>
            <w:tcW w:w="222" w:type="dxa"/>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sz w:val="18"/>
              </w:rPr>
            </w:pPr>
          </w:p>
        </w:tc>
        <w:tc>
          <w:tcPr>
            <w:tcW w:w="1418" w:type="dxa"/>
            <w:gridSpan w:val="2"/>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sz w:val="18"/>
              </w:rPr>
            </w:pPr>
            <w:r w:rsidRPr="00FE3B4A">
              <w:rPr>
                <w:sz w:val="18"/>
              </w:rPr>
              <w:t>T1: FFT</w:t>
            </w:r>
          </w:p>
        </w:tc>
        <w:tc>
          <w:tcPr>
            <w:tcW w:w="1516" w:type="dxa"/>
            <w:gridSpan w:val="2"/>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i/>
                <w:sz w:val="18"/>
              </w:rPr>
            </w:pPr>
            <w:r w:rsidRPr="00FE3B4A">
              <w:rPr>
                <w:sz w:val="18"/>
              </w:rPr>
              <w:t>T2: UFAT</w:t>
            </w:r>
          </w:p>
        </w:tc>
        <w:tc>
          <w:tcPr>
            <w:tcW w:w="1576" w:type="dxa"/>
            <w:gridSpan w:val="2"/>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i/>
                <w:sz w:val="18"/>
              </w:rPr>
            </w:pPr>
            <w:r w:rsidRPr="00FE3B4A">
              <w:rPr>
                <w:sz w:val="18"/>
              </w:rPr>
              <w:t>T3: O/NUFT</w:t>
            </w:r>
          </w:p>
        </w:tc>
        <w:tc>
          <w:tcPr>
            <w:tcW w:w="1426" w:type="dxa"/>
            <w:gridSpan w:val="2"/>
            <w:tcBorders>
              <w:top w:val="single" w:sz="4" w:space="0" w:color="auto"/>
              <w:bottom w:val="single" w:sz="4" w:space="0" w:color="auto"/>
            </w:tcBorders>
          </w:tcPr>
          <w:p w:rsidR="00ED018B" w:rsidRPr="00FE3B4A" w:rsidRDefault="00ED018B" w:rsidP="002A380E">
            <w:pPr>
              <w:autoSpaceDE w:val="0"/>
              <w:autoSpaceDN w:val="0"/>
              <w:adjustRightInd w:val="0"/>
              <w:spacing w:line="320" w:lineRule="atLeast"/>
              <w:ind w:left="60" w:right="60"/>
              <w:rPr>
                <w:i/>
                <w:sz w:val="18"/>
              </w:rPr>
            </w:pPr>
            <w:r w:rsidRPr="00FE3B4A">
              <w:rPr>
                <w:sz w:val="18"/>
              </w:rPr>
              <w:t>T4: GFMT</w:t>
            </w:r>
          </w:p>
        </w:tc>
      </w:tr>
      <w:tr w:rsidR="00FE3B4A" w:rsidRPr="00FE3B4A" w:rsidTr="002A380E">
        <w:tc>
          <w:tcPr>
            <w:tcW w:w="1413" w:type="dxa"/>
            <w:tcBorders>
              <w:top w:val="single" w:sz="4" w:space="0" w:color="auto"/>
            </w:tcBorders>
            <w:vAlign w:val="center"/>
          </w:tcPr>
          <w:p w:rsidR="00ED018B" w:rsidRPr="00FE3B4A" w:rsidRDefault="00ED018B" w:rsidP="002A380E">
            <w:pPr>
              <w:autoSpaceDE w:val="0"/>
              <w:autoSpaceDN w:val="0"/>
              <w:adjustRightInd w:val="0"/>
              <w:spacing w:line="320" w:lineRule="atLeast"/>
              <w:ind w:left="60" w:right="60"/>
              <w:rPr>
                <w:sz w:val="20"/>
              </w:rPr>
            </w:pPr>
            <w:r w:rsidRPr="00FE3B4A">
              <w:rPr>
                <w:sz w:val="20"/>
              </w:rPr>
              <w:t>T2: UFAT</w:t>
            </w:r>
          </w:p>
        </w:tc>
        <w:tc>
          <w:tcPr>
            <w:tcW w:w="222" w:type="dxa"/>
            <w:tcBorders>
              <w:top w:val="single" w:sz="4" w:space="0" w:color="auto"/>
            </w:tcBorders>
          </w:tcPr>
          <w:p w:rsidR="00ED018B" w:rsidRPr="00FE3B4A" w:rsidRDefault="00ED018B" w:rsidP="002A380E">
            <w:pPr>
              <w:autoSpaceDE w:val="0"/>
              <w:autoSpaceDN w:val="0"/>
              <w:adjustRightInd w:val="0"/>
              <w:spacing w:line="400" w:lineRule="atLeast"/>
              <w:rPr>
                <w:i/>
                <w:sz w:val="20"/>
              </w:rPr>
            </w:pPr>
          </w:p>
        </w:tc>
        <w:tc>
          <w:tcPr>
            <w:tcW w:w="709" w:type="dxa"/>
            <w:tcBorders>
              <w:top w:val="single" w:sz="4" w:space="0" w:color="auto"/>
            </w:tcBorders>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.10</w:t>
            </w:r>
          </w:p>
        </w:tc>
        <w:tc>
          <w:tcPr>
            <w:tcW w:w="709" w:type="dxa"/>
            <w:tcBorders>
              <w:top w:val="single" w:sz="4" w:space="0" w:color="auto"/>
            </w:tcBorders>
          </w:tcPr>
          <w:p w:rsidR="00ED018B" w:rsidRPr="00FE3B4A" w:rsidRDefault="00ED018B" w:rsidP="002A380E">
            <w:pPr>
              <w:autoSpaceDE w:val="0"/>
              <w:autoSpaceDN w:val="0"/>
              <w:adjustRightInd w:val="0"/>
              <w:spacing w:line="320" w:lineRule="atLeast"/>
              <w:ind w:left="60" w:right="60"/>
              <w:rPr>
                <w:sz w:val="20"/>
              </w:rPr>
            </w:pPr>
          </w:p>
        </w:tc>
        <w:tc>
          <w:tcPr>
            <w:tcW w:w="807" w:type="dxa"/>
            <w:tcBorders>
              <w:top w:val="single" w:sz="4" w:space="0" w:color="auto"/>
            </w:tcBorders>
          </w:tcPr>
          <w:p w:rsidR="00ED018B" w:rsidRPr="00FE3B4A" w:rsidRDefault="00ED018B" w:rsidP="002A380E">
            <w:pPr>
              <w:autoSpaceDE w:val="0"/>
              <w:autoSpaceDN w:val="0"/>
              <w:adjustRightInd w:val="0"/>
              <w:spacing w:line="400" w:lineRule="atLeast"/>
              <w:ind w:right="-57"/>
              <w:rPr>
                <w:i/>
                <w:sz w:val="20"/>
              </w:rPr>
            </w:pPr>
          </w:p>
        </w:tc>
        <w:tc>
          <w:tcPr>
            <w:tcW w:w="709" w:type="dxa"/>
            <w:tcBorders>
              <w:top w:val="single" w:sz="4" w:space="0" w:color="auto"/>
            </w:tcBorders>
          </w:tcPr>
          <w:p w:rsidR="00ED018B" w:rsidRPr="00FE3B4A" w:rsidRDefault="00ED018B" w:rsidP="002A380E">
            <w:pPr>
              <w:autoSpaceDE w:val="0"/>
              <w:autoSpaceDN w:val="0"/>
              <w:adjustRightInd w:val="0"/>
              <w:spacing w:line="400" w:lineRule="atLeast"/>
              <w:ind w:left="-57"/>
              <w:rPr>
                <w:i/>
                <w:sz w:val="20"/>
              </w:rPr>
            </w:pPr>
          </w:p>
        </w:tc>
        <w:tc>
          <w:tcPr>
            <w:tcW w:w="867" w:type="dxa"/>
            <w:tcBorders>
              <w:top w:val="single" w:sz="4" w:space="0" w:color="auto"/>
            </w:tcBorders>
          </w:tcPr>
          <w:p w:rsidR="00ED018B" w:rsidRPr="00FE3B4A" w:rsidRDefault="00ED018B" w:rsidP="002A380E">
            <w:pPr>
              <w:autoSpaceDE w:val="0"/>
              <w:autoSpaceDN w:val="0"/>
              <w:adjustRightInd w:val="0"/>
              <w:spacing w:line="400" w:lineRule="atLeast"/>
              <w:ind w:right="-57"/>
              <w:rPr>
                <w:i/>
                <w:sz w:val="20"/>
              </w:rPr>
            </w:pPr>
          </w:p>
        </w:tc>
        <w:tc>
          <w:tcPr>
            <w:tcW w:w="709" w:type="dxa"/>
            <w:tcBorders>
              <w:top w:val="single" w:sz="4" w:space="0" w:color="auto"/>
            </w:tcBorders>
          </w:tcPr>
          <w:p w:rsidR="00ED018B" w:rsidRPr="00FE3B4A" w:rsidRDefault="00ED018B" w:rsidP="002A380E">
            <w:pPr>
              <w:autoSpaceDE w:val="0"/>
              <w:autoSpaceDN w:val="0"/>
              <w:adjustRightInd w:val="0"/>
              <w:spacing w:line="400" w:lineRule="atLeast"/>
              <w:ind w:left="-57"/>
              <w:rPr>
                <w:i/>
                <w:sz w:val="20"/>
              </w:rPr>
            </w:pPr>
          </w:p>
        </w:tc>
        <w:tc>
          <w:tcPr>
            <w:tcW w:w="717" w:type="dxa"/>
            <w:tcBorders>
              <w:top w:val="single" w:sz="4" w:space="0" w:color="auto"/>
            </w:tcBorders>
          </w:tcPr>
          <w:p w:rsidR="00ED018B" w:rsidRPr="00FE3B4A" w:rsidRDefault="00ED018B" w:rsidP="002A380E">
            <w:pPr>
              <w:autoSpaceDE w:val="0"/>
              <w:autoSpaceDN w:val="0"/>
              <w:adjustRightInd w:val="0"/>
              <w:spacing w:line="400" w:lineRule="atLeast"/>
              <w:ind w:right="-57"/>
              <w:rPr>
                <w:i/>
                <w:sz w:val="20"/>
              </w:rPr>
            </w:pPr>
          </w:p>
        </w:tc>
        <w:tc>
          <w:tcPr>
            <w:tcW w:w="709" w:type="dxa"/>
            <w:tcBorders>
              <w:top w:val="single" w:sz="4" w:space="0" w:color="auto"/>
            </w:tcBorders>
          </w:tcPr>
          <w:p w:rsidR="00ED018B" w:rsidRPr="00FE3B4A" w:rsidRDefault="00ED018B" w:rsidP="002A380E">
            <w:pPr>
              <w:autoSpaceDE w:val="0"/>
              <w:autoSpaceDN w:val="0"/>
              <w:adjustRightInd w:val="0"/>
              <w:spacing w:line="400" w:lineRule="atLeast"/>
              <w:ind w:left="-57"/>
              <w:rPr>
                <w:i/>
                <w:sz w:val="20"/>
              </w:rPr>
            </w:pPr>
          </w:p>
        </w:tc>
      </w:tr>
      <w:tr w:rsidR="00FE3B4A" w:rsidRPr="00FE3B4A" w:rsidTr="002A380E">
        <w:tc>
          <w:tcPr>
            <w:tcW w:w="1413" w:type="dxa"/>
            <w:vAlign w:val="center"/>
          </w:tcPr>
          <w:p w:rsidR="00ED018B" w:rsidRPr="00FE3B4A" w:rsidRDefault="00ED018B" w:rsidP="002A380E">
            <w:pPr>
              <w:autoSpaceDE w:val="0"/>
              <w:autoSpaceDN w:val="0"/>
              <w:adjustRightInd w:val="0"/>
              <w:spacing w:line="320" w:lineRule="atLeast"/>
              <w:ind w:left="60" w:right="60"/>
              <w:rPr>
                <w:sz w:val="20"/>
              </w:rPr>
            </w:pPr>
            <w:r w:rsidRPr="00FE3B4A">
              <w:rPr>
                <w:sz w:val="20"/>
              </w:rPr>
              <w:t>T3: O/NUFT</w:t>
            </w:r>
          </w:p>
        </w:tc>
        <w:tc>
          <w:tcPr>
            <w:tcW w:w="222" w:type="dxa"/>
          </w:tcPr>
          <w:p w:rsidR="00ED018B" w:rsidRPr="00FE3B4A" w:rsidRDefault="00ED018B" w:rsidP="002A380E">
            <w:pPr>
              <w:autoSpaceDE w:val="0"/>
              <w:autoSpaceDN w:val="0"/>
              <w:adjustRightInd w:val="0"/>
              <w:spacing w:line="400" w:lineRule="atLeast"/>
              <w:rPr>
                <w:i/>
                <w:sz w:val="20"/>
              </w:rPr>
            </w:pPr>
          </w:p>
        </w:tc>
        <w:tc>
          <w:tcPr>
            <w:tcW w:w="709"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.11</w:t>
            </w:r>
          </w:p>
        </w:tc>
        <w:tc>
          <w:tcPr>
            <w:tcW w:w="709" w:type="dxa"/>
          </w:tcPr>
          <w:p w:rsidR="00ED018B" w:rsidRPr="00FE3B4A" w:rsidRDefault="00ED018B" w:rsidP="002A380E">
            <w:pPr>
              <w:autoSpaceDE w:val="0"/>
              <w:autoSpaceDN w:val="0"/>
              <w:adjustRightInd w:val="0"/>
              <w:spacing w:line="320" w:lineRule="atLeast"/>
              <w:ind w:left="60" w:right="60"/>
              <w:rPr>
                <w:sz w:val="20"/>
              </w:rPr>
            </w:pPr>
          </w:p>
        </w:tc>
        <w:tc>
          <w:tcPr>
            <w:tcW w:w="807"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.04</w:t>
            </w:r>
          </w:p>
        </w:tc>
        <w:tc>
          <w:tcPr>
            <w:tcW w:w="709" w:type="dxa"/>
          </w:tcPr>
          <w:p w:rsidR="00ED018B" w:rsidRPr="00FE3B4A" w:rsidRDefault="00ED018B" w:rsidP="002A380E">
            <w:pPr>
              <w:autoSpaceDE w:val="0"/>
              <w:autoSpaceDN w:val="0"/>
              <w:adjustRightInd w:val="0"/>
              <w:spacing w:line="320" w:lineRule="atLeast"/>
              <w:ind w:left="60" w:right="60"/>
              <w:rPr>
                <w:sz w:val="20"/>
              </w:rPr>
            </w:pPr>
          </w:p>
        </w:tc>
        <w:tc>
          <w:tcPr>
            <w:tcW w:w="867" w:type="dxa"/>
          </w:tcPr>
          <w:p w:rsidR="00ED018B" w:rsidRPr="00FE3B4A" w:rsidRDefault="00ED018B" w:rsidP="002A380E">
            <w:pPr>
              <w:autoSpaceDE w:val="0"/>
              <w:autoSpaceDN w:val="0"/>
              <w:adjustRightInd w:val="0"/>
              <w:spacing w:line="400" w:lineRule="atLeast"/>
              <w:ind w:right="-57"/>
              <w:rPr>
                <w:i/>
                <w:sz w:val="20"/>
              </w:rPr>
            </w:pPr>
          </w:p>
        </w:tc>
        <w:tc>
          <w:tcPr>
            <w:tcW w:w="709" w:type="dxa"/>
          </w:tcPr>
          <w:p w:rsidR="00ED018B" w:rsidRPr="00FE3B4A" w:rsidRDefault="00ED018B" w:rsidP="002A380E">
            <w:pPr>
              <w:autoSpaceDE w:val="0"/>
              <w:autoSpaceDN w:val="0"/>
              <w:adjustRightInd w:val="0"/>
              <w:spacing w:line="400" w:lineRule="atLeast"/>
              <w:ind w:left="-57"/>
              <w:rPr>
                <w:i/>
                <w:sz w:val="20"/>
              </w:rPr>
            </w:pPr>
          </w:p>
        </w:tc>
        <w:tc>
          <w:tcPr>
            <w:tcW w:w="717" w:type="dxa"/>
          </w:tcPr>
          <w:p w:rsidR="00ED018B" w:rsidRPr="00FE3B4A" w:rsidRDefault="00ED018B" w:rsidP="002A380E">
            <w:pPr>
              <w:autoSpaceDE w:val="0"/>
              <w:autoSpaceDN w:val="0"/>
              <w:adjustRightInd w:val="0"/>
              <w:spacing w:line="400" w:lineRule="atLeast"/>
              <w:ind w:right="-57"/>
              <w:rPr>
                <w:i/>
                <w:sz w:val="20"/>
              </w:rPr>
            </w:pPr>
          </w:p>
        </w:tc>
        <w:tc>
          <w:tcPr>
            <w:tcW w:w="709" w:type="dxa"/>
          </w:tcPr>
          <w:p w:rsidR="00ED018B" w:rsidRPr="00FE3B4A" w:rsidRDefault="00ED018B" w:rsidP="002A380E">
            <w:pPr>
              <w:autoSpaceDE w:val="0"/>
              <w:autoSpaceDN w:val="0"/>
              <w:adjustRightInd w:val="0"/>
              <w:spacing w:line="400" w:lineRule="atLeast"/>
              <w:ind w:left="-57"/>
              <w:rPr>
                <w:i/>
                <w:sz w:val="20"/>
              </w:rPr>
            </w:pPr>
          </w:p>
        </w:tc>
      </w:tr>
      <w:tr w:rsidR="00FE3B4A" w:rsidRPr="00FE3B4A" w:rsidTr="002A380E">
        <w:tc>
          <w:tcPr>
            <w:tcW w:w="1413" w:type="dxa"/>
            <w:vAlign w:val="center"/>
          </w:tcPr>
          <w:p w:rsidR="00ED018B" w:rsidRPr="00FE3B4A" w:rsidRDefault="00ED018B" w:rsidP="002A380E">
            <w:pPr>
              <w:autoSpaceDE w:val="0"/>
              <w:autoSpaceDN w:val="0"/>
              <w:adjustRightInd w:val="0"/>
              <w:spacing w:line="320" w:lineRule="atLeast"/>
              <w:ind w:left="60" w:right="60"/>
              <w:rPr>
                <w:sz w:val="20"/>
              </w:rPr>
            </w:pPr>
            <w:r w:rsidRPr="00FE3B4A">
              <w:rPr>
                <w:sz w:val="20"/>
              </w:rPr>
              <w:t>T4: GFMT</w:t>
            </w:r>
          </w:p>
        </w:tc>
        <w:tc>
          <w:tcPr>
            <w:tcW w:w="222" w:type="dxa"/>
          </w:tcPr>
          <w:p w:rsidR="00ED018B" w:rsidRPr="00FE3B4A" w:rsidRDefault="00ED018B" w:rsidP="002A380E">
            <w:pPr>
              <w:autoSpaceDE w:val="0"/>
              <w:autoSpaceDN w:val="0"/>
              <w:adjustRightInd w:val="0"/>
              <w:spacing w:line="400" w:lineRule="atLeast"/>
              <w:rPr>
                <w:i/>
                <w:sz w:val="20"/>
              </w:rPr>
            </w:pPr>
          </w:p>
        </w:tc>
        <w:tc>
          <w:tcPr>
            <w:tcW w:w="709"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-.10</w:t>
            </w:r>
          </w:p>
        </w:tc>
        <w:tc>
          <w:tcPr>
            <w:tcW w:w="709" w:type="dxa"/>
          </w:tcPr>
          <w:p w:rsidR="00ED018B" w:rsidRPr="00FE3B4A" w:rsidRDefault="00ED018B" w:rsidP="002A380E">
            <w:pPr>
              <w:autoSpaceDE w:val="0"/>
              <w:autoSpaceDN w:val="0"/>
              <w:adjustRightInd w:val="0"/>
              <w:spacing w:line="320" w:lineRule="atLeast"/>
              <w:ind w:left="60" w:right="60"/>
              <w:rPr>
                <w:sz w:val="20"/>
              </w:rPr>
            </w:pPr>
          </w:p>
        </w:tc>
        <w:tc>
          <w:tcPr>
            <w:tcW w:w="807"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.12</w:t>
            </w:r>
          </w:p>
        </w:tc>
        <w:tc>
          <w:tcPr>
            <w:tcW w:w="709" w:type="dxa"/>
          </w:tcPr>
          <w:p w:rsidR="00ED018B" w:rsidRPr="00FE3B4A" w:rsidRDefault="00ED018B" w:rsidP="002A380E">
            <w:pPr>
              <w:autoSpaceDE w:val="0"/>
              <w:autoSpaceDN w:val="0"/>
              <w:adjustRightInd w:val="0"/>
              <w:spacing w:line="320" w:lineRule="atLeast"/>
              <w:ind w:left="60" w:right="60"/>
              <w:rPr>
                <w:sz w:val="20"/>
              </w:rPr>
            </w:pPr>
          </w:p>
        </w:tc>
        <w:tc>
          <w:tcPr>
            <w:tcW w:w="867"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&lt;.01</w:t>
            </w:r>
          </w:p>
        </w:tc>
        <w:tc>
          <w:tcPr>
            <w:tcW w:w="709" w:type="dxa"/>
          </w:tcPr>
          <w:p w:rsidR="00ED018B" w:rsidRPr="00FE3B4A" w:rsidRDefault="00ED018B" w:rsidP="002A380E">
            <w:pPr>
              <w:autoSpaceDE w:val="0"/>
              <w:autoSpaceDN w:val="0"/>
              <w:adjustRightInd w:val="0"/>
              <w:spacing w:line="320" w:lineRule="atLeast"/>
              <w:ind w:left="-57" w:right="62"/>
              <w:rPr>
                <w:sz w:val="20"/>
              </w:rPr>
            </w:pPr>
          </w:p>
        </w:tc>
        <w:tc>
          <w:tcPr>
            <w:tcW w:w="717" w:type="dxa"/>
          </w:tcPr>
          <w:p w:rsidR="00ED018B" w:rsidRPr="00FE3B4A" w:rsidRDefault="00ED018B" w:rsidP="002A380E">
            <w:pPr>
              <w:autoSpaceDE w:val="0"/>
              <w:autoSpaceDN w:val="0"/>
              <w:adjustRightInd w:val="0"/>
              <w:spacing w:line="400" w:lineRule="atLeast"/>
              <w:ind w:right="-57"/>
              <w:rPr>
                <w:i/>
                <w:sz w:val="20"/>
              </w:rPr>
            </w:pPr>
          </w:p>
        </w:tc>
        <w:tc>
          <w:tcPr>
            <w:tcW w:w="709" w:type="dxa"/>
          </w:tcPr>
          <w:p w:rsidR="00ED018B" w:rsidRPr="00FE3B4A" w:rsidRDefault="00ED018B" w:rsidP="002A380E">
            <w:pPr>
              <w:autoSpaceDE w:val="0"/>
              <w:autoSpaceDN w:val="0"/>
              <w:adjustRightInd w:val="0"/>
              <w:spacing w:line="400" w:lineRule="atLeast"/>
              <w:ind w:left="-57"/>
              <w:rPr>
                <w:i/>
                <w:sz w:val="20"/>
              </w:rPr>
            </w:pPr>
          </w:p>
        </w:tc>
      </w:tr>
      <w:tr w:rsidR="00FE3B4A" w:rsidRPr="00FE3B4A" w:rsidTr="002A380E">
        <w:tc>
          <w:tcPr>
            <w:tcW w:w="1413" w:type="dxa"/>
            <w:vAlign w:val="center"/>
          </w:tcPr>
          <w:p w:rsidR="00ED018B" w:rsidRPr="00FE3B4A" w:rsidRDefault="00ED018B" w:rsidP="002A380E">
            <w:pPr>
              <w:autoSpaceDE w:val="0"/>
              <w:autoSpaceDN w:val="0"/>
              <w:adjustRightInd w:val="0"/>
              <w:spacing w:line="320" w:lineRule="atLeast"/>
              <w:ind w:left="60" w:right="60"/>
              <w:rPr>
                <w:sz w:val="20"/>
              </w:rPr>
            </w:pPr>
            <w:r w:rsidRPr="00FE3B4A">
              <w:rPr>
                <w:sz w:val="20"/>
              </w:rPr>
              <w:t>T5: OMT</w:t>
            </w:r>
          </w:p>
        </w:tc>
        <w:tc>
          <w:tcPr>
            <w:tcW w:w="222" w:type="dxa"/>
          </w:tcPr>
          <w:p w:rsidR="00ED018B" w:rsidRPr="00FE3B4A" w:rsidRDefault="00ED018B" w:rsidP="002A380E">
            <w:pPr>
              <w:autoSpaceDE w:val="0"/>
              <w:autoSpaceDN w:val="0"/>
              <w:adjustRightInd w:val="0"/>
              <w:spacing w:line="400" w:lineRule="atLeast"/>
              <w:rPr>
                <w:i/>
                <w:sz w:val="20"/>
              </w:rPr>
            </w:pPr>
          </w:p>
        </w:tc>
        <w:tc>
          <w:tcPr>
            <w:tcW w:w="709"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.06</w:t>
            </w:r>
          </w:p>
        </w:tc>
        <w:tc>
          <w:tcPr>
            <w:tcW w:w="709" w:type="dxa"/>
          </w:tcPr>
          <w:p w:rsidR="00ED018B" w:rsidRPr="00FE3B4A" w:rsidRDefault="00ED018B" w:rsidP="002A380E">
            <w:pPr>
              <w:autoSpaceDE w:val="0"/>
              <w:autoSpaceDN w:val="0"/>
              <w:adjustRightInd w:val="0"/>
              <w:spacing w:line="320" w:lineRule="atLeast"/>
              <w:ind w:left="60" w:right="60"/>
              <w:rPr>
                <w:sz w:val="20"/>
              </w:rPr>
            </w:pPr>
          </w:p>
        </w:tc>
        <w:tc>
          <w:tcPr>
            <w:tcW w:w="807"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.10</w:t>
            </w:r>
          </w:p>
        </w:tc>
        <w:tc>
          <w:tcPr>
            <w:tcW w:w="709" w:type="dxa"/>
          </w:tcPr>
          <w:p w:rsidR="00ED018B" w:rsidRPr="00FE3B4A" w:rsidRDefault="00ED018B" w:rsidP="002A380E">
            <w:pPr>
              <w:autoSpaceDE w:val="0"/>
              <w:autoSpaceDN w:val="0"/>
              <w:adjustRightInd w:val="0"/>
              <w:spacing w:line="320" w:lineRule="atLeast"/>
              <w:ind w:left="60" w:right="60"/>
              <w:rPr>
                <w:sz w:val="20"/>
              </w:rPr>
            </w:pPr>
          </w:p>
        </w:tc>
        <w:tc>
          <w:tcPr>
            <w:tcW w:w="867"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.20</w:t>
            </w:r>
          </w:p>
        </w:tc>
        <w:tc>
          <w:tcPr>
            <w:tcW w:w="709" w:type="dxa"/>
          </w:tcPr>
          <w:p w:rsidR="00ED018B" w:rsidRPr="00FE3B4A" w:rsidRDefault="00ED018B" w:rsidP="002A380E">
            <w:pPr>
              <w:autoSpaceDE w:val="0"/>
              <w:autoSpaceDN w:val="0"/>
              <w:adjustRightInd w:val="0"/>
              <w:spacing w:line="320" w:lineRule="atLeast"/>
              <w:ind w:left="-57" w:right="62"/>
              <w:rPr>
                <w:sz w:val="20"/>
              </w:rPr>
            </w:pPr>
            <w:r w:rsidRPr="00FE3B4A">
              <w:rPr>
                <w:sz w:val="20"/>
                <w:vertAlign w:val="superscript"/>
              </w:rPr>
              <w:t>**</w:t>
            </w:r>
          </w:p>
        </w:tc>
        <w:tc>
          <w:tcPr>
            <w:tcW w:w="717" w:type="dxa"/>
            <w:vAlign w:val="center"/>
          </w:tcPr>
          <w:p w:rsidR="00ED018B" w:rsidRPr="00FE3B4A" w:rsidRDefault="00ED018B" w:rsidP="002A380E">
            <w:pPr>
              <w:autoSpaceDE w:val="0"/>
              <w:autoSpaceDN w:val="0"/>
              <w:adjustRightInd w:val="0"/>
              <w:spacing w:line="320" w:lineRule="atLeast"/>
              <w:ind w:left="62" w:right="-57"/>
              <w:jc w:val="right"/>
              <w:rPr>
                <w:sz w:val="20"/>
              </w:rPr>
            </w:pPr>
            <w:r w:rsidRPr="00FE3B4A">
              <w:rPr>
                <w:sz w:val="20"/>
              </w:rPr>
              <w:t>-&lt;.01</w:t>
            </w:r>
          </w:p>
        </w:tc>
        <w:tc>
          <w:tcPr>
            <w:tcW w:w="709" w:type="dxa"/>
          </w:tcPr>
          <w:p w:rsidR="00ED018B" w:rsidRPr="00FE3B4A" w:rsidRDefault="00ED018B" w:rsidP="002A380E">
            <w:pPr>
              <w:autoSpaceDE w:val="0"/>
              <w:autoSpaceDN w:val="0"/>
              <w:adjustRightInd w:val="0"/>
              <w:spacing w:line="320" w:lineRule="atLeast"/>
              <w:ind w:left="60" w:right="60"/>
              <w:rPr>
                <w:sz w:val="20"/>
              </w:rPr>
            </w:pPr>
          </w:p>
        </w:tc>
      </w:tr>
    </w:tbl>
    <w:p w:rsidR="00ED018B" w:rsidRPr="00FE3B4A" w:rsidRDefault="00ED018B" w:rsidP="00ED018B">
      <w:pPr>
        <w:rPr>
          <w:sz w:val="20"/>
          <w:szCs w:val="20"/>
        </w:rPr>
      </w:pPr>
    </w:p>
    <w:p w:rsidR="00ED018B" w:rsidRPr="00FE3B4A" w:rsidRDefault="00ED018B" w:rsidP="00ED018B">
      <w:pPr>
        <w:spacing w:line="480" w:lineRule="auto"/>
        <w:ind w:left="360"/>
        <w:rPr>
          <w:i/>
          <w:sz w:val="20"/>
          <w:szCs w:val="20"/>
        </w:rPr>
      </w:pPr>
      <w:r w:rsidRPr="00FE3B4A">
        <w:rPr>
          <w:i/>
          <w:sz w:val="20"/>
          <w:szCs w:val="20"/>
        </w:rPr>
        <w:t xml:space="preserve">*p </w:t>
      </w:r>
      <w:r w:rsidRPr="00FE3B4A">
        <w:rPr>
          <w:sz w:val="20"/>
          <w:szCs w:val="20"/>
        </w:rPr>
        <w:t>&lt;.05</w:t>
      </w:r>
      <w:r w:rsidRPr="00FE3B4A">
        <w:rPr>
          <w:i/>
          <w:sz w:val="20"/>
          <w:szCs w:val="20"/>
        </w:rPr>
        <w:t xml:space="preserve"> ** p </w:t>
      </w:r>
      <w:r w:rsidRPr="00FE3B4A">
        <w:rPr>
          <w:sz w:val="20"/>
          <w:szCs w:val="20"/>
        </w:rPr>
        <w:t>&lt;.01</w:t>
      </w:r>
    </w:p>
    <w:p w:rsidR="00721968" w:rsidRPr="00FE3B4A" w:rsidRDefault="00721968" w:rsidP="00721968">
      <w:pPr>
        <w:spacing w:line="480" w:lineRule="auto"/>
        <w:ind w:left="720" w:hanging="720"/>
        <w:rPr>
          <w:i/>
          <w:sz w:val="22"/>
        </w:rPr>
      </w:pPr>
    </w:p>
    <w:sectPr w:rsidR="00721968" w:rsidRPr="00FE3B4A" w:rsidSect="00A1360C">
      <w:headerReference w:type="default" r:id="rId20"/>
      <w:footerReference w:type="default" r:id="rId21"/>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D9C" w:rsidRDefault="00692D9C" w:rsidP="00721968">
      <w:r>
        <w:separator/>
      </w:r>
    </w:p>
  </w:endnote>
  <w:endnote w:type="continuationSeparator" w:id="0">
    <w:p w:rsidR="00692D9C" w:rsidRDefault="00692D9C" w:rsidP="007219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ingoes Unicode">
    <w:altName w:val="Arial Unicode MS"/>
    <w:charset w:val="81"/>
    <w:family w:val="swiss"/>
    <w:pitch w:val="variable"/>
    <w:sig w:usb0="00000000" w:usb1="190FFFFF" w:usb2="00000010" w:usb3="00000000" w:csb0="003E019F" w:csb1="00000000"/>
  </w:font>
  <w:font w:name="NewCenturySchlbkLTStd-Roman">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NewCenturySchlbkLTStd-It">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368121"/>
      <w:docPartObj>
        <w:docPartGallery w:val="Page Numbers (Bottom of Page)"/>
        <w:docPartUnique/>
      </w:docPartObj>
    </w:sdtPr>
    <w:sdtContent>
      <w:p w:rsidR="00D00E50" w:rsidRDefault="00733C45">
        <w:pPr>
          <w:pStyle w:val="Footer"/>
          <w:jc w:val="center"/>
        </w:pPr>
        <w:r>
          <w:fldChar w:fldCharType="begin"/>
        </w:r>
        <w:r w:rsidR="00D00E50">
          <w:instrText xml:space="preserve"> PAGE   \* MERGEFORMAT </w:instrText>
        </w:r>
        <w:r>
          <w:fldChar w:fldCharType="separate"/>
        </w:r>
        <w:r w:rsidR="00C1768B">
          <w:rPr>
            <w:noProof/>
          </w:rPr>
          <w:t>1</w:t>
        </w:r>
        <w:r>
          <w:rPr>
            <w:noProof/>
          </w:rPr>
          <w:fldChar w:fldCharType="end"/>
        </w:r>
      </w:p>
    </w:sdtContent>
  </w:sdt>
  <w:p w:rsidR="00D00E50" w:rsidRDefault="00D00E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D9C" w:rsidRDefault="00692D9C" w:rsidP="00721968">
      <w:r>
        <w:separator/>
      </w:r>
    </w:p>
  </w:footnote>
  <w:footnote w:type="continuationSeparator" w:id="0">
    <w:p w:rsidR="00692D9C" w:rsidRDefault="00692D9C" w:rsidP="007219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E50" w:rsidRPr="002A773D" w:rsidRDefault="00D00E50">
    <w:pPr>
      <w:pStyle w:val="Header"/>
    </w:pPr>
    <w:r w:rsidRPr="002A773D">
      <w:ptab w:relativeTo="margin" w:alignment="center" w:leader="none"/>
    </w:r>
    <w:r w:rsidRPr="002A773D">
      <w:ptab w:relativeTo="margin" w:alignment="right" w:leader="none"/>
    </w:r>
    <w:r w:rsidRPr="002A773D">
      <w:t>Superior Face Recognisers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3515D"/>
    <w:multiLevelType w:val="hybridMultilevel"/>
    <w:tmpl w:val="4BF446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F83BCB"/>
    <w:multiLevelType w:val="multilevel"/>
    <w:tmpl w:val="1A7C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E2BCB"/>
    <w:multiLevelType w:val="multilevel"/>
    <w:tmpl w:val="9E26C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EB79B1"/>
    <w:multiLevelType w:val="hybridMultilevel"/>
    <w:tmpl w:val="224E893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722248"/>
    <w:multiLevelType w:val="hybridMultilevel"/>
    <w:tmpl w:val="E5D80B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73C5596"/>
    <w:multiLevelType w:val="hybridMultilevel"/>
    <w:tmpl w:val="7292B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C683BFE"/>
    <w:multiLevelType w:val="hybridMultilevel"/>
    <w:tmpl w:val="61486E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36F23041"/>
    <w:multiLevelType w:val="hybridMultilevel"/>
    <w:tmpl w:val="C8FCED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BFF666E"/>
    <w:multiLevelType w:val="hybridMultilevel"/>
    <w:tmpl w:val="039CC25C"/>
    <w:lvl w:ilvl="0" w:tplc="1930CB48">
      <w:start w:val="1"/>
      <w:numFmt w:val="lowerLetter"/>
      <w:lvlText w:val="%1."/>
      <w:lvlJc w:val="left"/>
      <w:pPr>
        <w:ind w:left="720" w:hanging="360"/>
      </w:pPr>
      <w:rPr>
        <w:rFonts w:hint="default"/>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DDC60F4"/>
    <w:multiLevelType w:val="multilevel"/>
    <w:tmpl w:val="5D8A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BD739D"/>
    <w:multiLevelType w:val="hybridMultilevel"/>
    <w:tmpl w:val="2E9C969A"/>
    <w:lvl w:ilvl="0" w:tplc="A302F27C">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8CC7238"/>
    <w:multiLevelType w:val="multilevel"/>
    <w:tmpl w:val="5072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FB41B3"/>
    <w:multiLevelType w:val="hybridMultilevel"/>
    <w:tmpl w:val="750A6F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A506AEC"/>
    <w:multiLevelType w:val="hybridMultilevel"/>
    <w:tmpl w:val="B19C5A7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5AEE2A61"/>
    <w:multiLevelType w:val="hybridMultilevel"/>
    <w:tmpl w:val="2E3C36FE"/>
    <w:lvl w:ilvl="0" w:tplc="35DA67F8">
      <w:start w:val="1"/>
      <w:numFmt w:val="bullet"/>
      <w:lvlText w:val=""/>
      <w:lvlJc w:val="left"/>
      <w:pPr>
        <w:tabs>
          <w:tab w:val="num" w:pos="720"/>
        </w:tabs>
        <w:ind w:left="720" w:hanging="360"/>
      </w:pPr>
      <w:rPr>
        <w:rFonts w:ascii="Wingdings" w:hAnsi="Wingdings" w:hint="default"/>
      </w:rPr>
    </w:lvl>
    <w:lvl w:ilvl="1" w:tplc="F2BA6332">
      <w:start w:val="1"/>
      <w:numFmt w:val="bullet"/>
      <w:lvlText w:val=""/>
      <w:lvlJc w:val="left"/>
      <w:pPr>
        <w:tabs>
          <w:tab w:val="num" w:pos="1440"/>
        </w:tabs>
        <w:ind w:left="1440" w:hanging="360"/>
      </w:pPr>
      <w:rPr>
        <w:rFonts w:ascii="Wingdings" w:hAnsi="Wingdings" w:hint="default"/>
      </w:rPr>
    </w:lvl>
    <w:lvl w:ilvl="2" w:tplc="CEC273C2" w:tentative="1">
      <w:start w:val="1"/>
      <w:numFmt w:val="bullet"/>
      <w:lvlText w:val=""/>
      <w:lvlJc w:val="left"/>
      <w:pPr>
        <w:tabs>
          <w:tab w:val="num" w:pos="2160"/>
        </w:tabs>
        <w:ind w:left="2160" w:hanging="360"/>
      </w:pPr>
      <w:rPr>
        <w:rFonts w:ascii="Wingdings" w:hAnsi="Wingdings" w:hint="default"/>
      </w:rPr>
    </w:lvl>
    <w:lvl w:ilvl="3" w:tplc="491C206C" w:tentative="1">
      <w:start w:val="1"/>
      <w:numFmt w:val="bullet"/>
      <w:lvlText w:val=""/>
      <w:lvlJc w:val="left"/>
      <w:pPr>
        <w:tabs>
          <w:tab w:val="num" w:pos="2880"/>
        </w:tabs>
        <w:ind w:left="2880" w:hanging="360"/>
      </w:pPr>
      <w:rPr>
        <w:rFonts w:ascii="Wingdings" w:hAnsi="Wingdings" w:hint="default"/>
      </w:rPr>
    </w:lvl>
    <w:lvl w:ilvl="4" w:tplc="1730FBAE" w:tentative="1">
      <w:start w:val="1"/>
      <w:numFmt w:val="bullet"/>
      <w:lvlText w:val=""/>
      <w:lvlJc w:val="left"/>
      <w:pPr>
        <w:tabs>
          <w:tab w:val="num" w:pos="3600"/>
        </w:tabs>
        <w:ind w:left="3600" w:hanging="360"/>
      </w:pPr>
      <w:rPr>
        <w:rFonts w:ascii="Wingdings" w:hAnsi="Wingdings" w:hint="default"/>
      </w:rPr>
    </w:lvl>
    <w:lvl w:ilvl="5" w:tplc="D2B02EAC" w:tentative="1">
      <w:start w:val="1"/>
      <w:numFmt w:val="bullet"/>
      <w:lvlText w:val=""/>
      <w:lvlJc w:val="left"/>
      <w:pPr>
        <w:tabs>
          <w:tab w:val="num" w:pos="4320"/>
        </w:tabs>
        <w:ind w:left="4320" w:hanging="360"/>
      </w:pPr>
      <w:rPr>
        <w:rFonts w:ascii="Wingdings" w:hAnsi="Wingdings" w:hint="default"/>
      </w:rPr>
    </w:lvl>
    <w:lvl w:ilvl="6" w:tplc="01A20F06" w:tentative="1">
      <w:start w:val="1"/>
      <w:numFmt w:val="bullet"/>
      <w:lvlText w:val=""/>
      <w:lvlJc w:val="left"/>
      <w:pPr>
        <w:tabs>
          <w:tab w:val="num" w:pos="5040"/>
        </w:tabs>
        <w:ind w:left="5040" w:hanging="360"/>
      </w:pPr>
      <w:rPr>
        <w:rFonts w:ascii="Wingdings" w:hAnsi="Wingdings" w:hint="default"/>
      </w:rPr>
    </w:lvl>
    <w:lvl w:ilvl="7" w:tplc="AFC22428" w:tentative="1">
      <w:start w:val="1"/>
      <w:numFmt w:val="bullet"/>
      <w:lvlText w:val=""/>
      <w:lvlJc w:val="left"/>
      <w:pPr>
        <w:tabs>
          <w:tab w:val="num" w:pos="5760"/>
        </w:tabs>
        <w:ind w:left="5760" w:hanging="360"/>
      </w:pPr>
      <w:rPr>
        <w:rFonts w:ascii="Wingdings" w:hAnsi="Wingdings" w:hint="default"/>
      </w:rPr>
    </w:lvl>
    <w:lvl w:ilvl="8" w:tplc="6A329052" w:tentative="1">
      <w:start w:val="1"/>
      <w:numFmt w:val="bullet"/>
      <w:lvlText w:val=""/>
      <w:lvlJc w:val="left"/>
      <w:pPr>
        <w:tabs>
          <w:tab w:val="num" w:pos="6480"/>
        </w:tabs>
        <w:ind w:left="6480" w:hanging="360"/>
      </w:pPr>
      <w:rPr>
        <w:rFonts w:ascii="Wingdings" w:hAnsi="Wingdings" w:hint="default"/>
      </w:rPr>
    </w:lvl>
  </w:abstractNum>
  <w:abstractNum w:abstractNumId="15">
    <w:nsid w:val="62FD5B3C"/>
    <w:multiLevelType w:val="hybridMultilevel"/>
    <w:tmpl w:val="88105C60"/>
    <w:lvl w:ilvl="0" w:tplc="0F8606E2">
      <w:start w:val="1"/>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C3E1848"/>
    <w:multiLevelType w:val="multilevel"/>
    <w:tmpl w:val="92CA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6"/>
  </w:num>
  <w:num w:numId="3">
    <w:abstractNumId w:val="15"/>
  </w:num>
  <w:num w:numId="4">
    <w:abstractNumId w:val="12"/>
  </w:num>
  <w:num w:numId="5">
    <w:abstractNumId w:val="14"/>
  </w:num>
  <w:num w:numId="6">
    <w:abstractNumId w:val="1"/>
  </w:num>
  <w:num w:numId="7">
    <w:abstractNumId w:val="16"/>
  </w:num>
  <w:num w:numId="8">
    <w:abstractNumId w:val="9"/>
  </w:num>
  <w:num w:numId="9">
    <w:abstractNumId w:val="0"/>
  </w:num>
  <w:num w:numId="10">
    <w:abstractNumId w:val="8"/>
  </w:num>
  <w:num w:numId="11">
    <w:abstractNumId w:val="4"/>
  </w:num>
  <w:num w:numId="12">
    <w:abstractNumId w:val="3"/>
  </w:num>
  <w:num w:numId="13">
    <w:abstractNumId w:val="10"/>
  </w:num>
  <w:num w:numId="14">
    <w:abstractNumId w:val="11"/>
  </w:num>
  <w:num w:numId="15">
    <w:abstractNumId w:val="2"/>
  </w:num>
  <w:num w:numId="16">
    <w:abstractNumId w:val="5"/>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721968"/>
    <w:rsid w:val="00017627"/>
    <w:rsid w:val="00031418"/>
    <w:rsid w:val="00055F79"/>
    <w:rsid w:val="0006476F"/>
    <w:rsid w:val="00097542"/>
    <w:rsid w:val="000A1B11"/>
    <w:rsid w:val="000A77BE"/>
    <w:rsid w:val="000B20F2"/>
    <w:rsid w:val="000B41BD"/>
    <w:rsid w:val="000E0B4C"/>
    <w:rsid w:val="000F6EAC"/>
    <w:rsid w:val="000F79CD"/>
    <w:rsid w:val="00116F68"/>
    <w:rsid w:val="00121BC1"/>
    <w:rsid w:val="001222F8"/>
    <w:rsid w:val="00125DBB"/>
    <w:rsid w:val="0012731C"/>
    <w:rsid w:val="00132DEC"/>
    <w:rsid w:val="001340F4"/>
    <w:rsid w:val="00136490"/>
    <w:rsid w:val="0014015B"/>
    <w:rsid w:val="0017528D"/>
    <w:rsid w:val="00176F61"/>
    <w:rsid w:val="00180368"/>
    <w:rsid w:val="001949CD"/>
    <w:rsid w:val="001A03CB"/>
    <w:rsid w:val="001A2FE8"/>
    <w:rsid w:val="001C0332"/>
    <w:rsid w:val="001C3341"/>
    <w:rsid w:val="001F0F9C"/>
    <w:rsid w:val="0020141E"/>
    <w:rsid w:val="00203675"/>
    <w:rsid w:val="00217B56"/>
    <w:rsid w:val="00223E51"/>
    <w:rsid w:val="00230B09"/>
    <w:rsid w:val="00247B16"/>
    <w:rsid w:val="00263D71"/>
    <w:rsid w:val="00266881"/>
    <w:rsid w:val="00281D9B"/>
    <w:rsid w:val="002A380E"/>
    <w:rsid w:val="002A4CDC"/>
    <w:rsid w:val="002A773D"/>
    <w:rsid w:val="002B02DE"/>
    <w:rsid w:val="002B1F7C"/>
    <w:rsid w:val="002C28E9"/>
    <w:rsid w:val="002E51DF"/>
    <w:rsid w:val="002F1380"/>
    <w:rsid w:val="00307915"/>
    <w:rsid w:val="00325FD8"/>
    <w:rsid w:val="00337C71"/>
    <w:rsid w:val="00342FF6"/>
    <w:rsid w:val="003433C0"/>
    <w:rsid w:val="00355CAC"/>
    <w:rsid w:val="003634E3"/>
    <w:rsid w:val="003649C2"/>
    <w:rsid w:val="00364BFE"/>
    <w:rsid w:val="00367B45"/>
    <w:rsid w:val="00373A16"/>
    <w:rsid w:val="003771F3"/>
    <w:rsid w:val="00393D66"/>
    <w:rsid w:val="003A37FC"/>
    <w:rsid w:val="003A4F33"/>
    <w:rsid w:val="003D1D26"/>
    <w:rsid w:val="003D3C70"/>
    <w:rsid w:val="003E2BCF"/>
    <w:rsid w:val="003E73BB"/>
    <w:rsid w:val="004125C6"/>
    <w:rsid w:val="0044336E"/>
    <w:rsid w:val="00482112"/>
    <w:rsid w:val="004830D4"/>
    <w:rsid w:val="00484057"/>
    <w:rsid w:val="0049209B"/>
    <w:rsid w:val="0049213B"/>
    <w:rsid w:val="004A4889"/>
    <w:rsid w:val="004D1EBF"/>
    <w:rsid w:val="004E0A8E"/>
    <w:rsid w:val="004F30DE"/>
    <w:rsid w:val="004F58AD"/>
    <w:rsid w:val="00502531"/>
    <w:rsid w:val="005029A8"/>
    <w:rsid w:val="00537DA2"/>
    <w:rsid w:val="005440D6"/>
    <w:rsid w:val="00552215"/>
    <w:rsid w:val="00563EBA"/>
    <w:rsid w:val="005805EE"/>
    <w:rsid w:val="00582301"/>
    <w:rsid w:val="00585523"/>
    <w:rsid w:val="00590A59"/>
    <w:rsid w:val="005B59DE"/>
    <w:rsid w:val="005D7BD4"/>
    <w:rsid w:val="006156E3"/>
    <w:rsid w:val="00625C14"/>
    <w:rsid w:val="00642B01"/>
    <w:rsid w:val="00651509"/>
    <w:rsid w:val="00651DCA"/>
    <w:rsid w:val="00686315"/>
    <w:rsid w:val="006868BC"/>
    <w:rsid w:val="00692D9C"/>
    <w:rsid w:val="006966D1"/>
    <w:rsid w:val="00697053"/>
    <w:rsid w:val="006A20ED"/>
    <w:rsid w:val="006B3630"/>
    <w:rsid w:val="006C45C3"/>
    <w:rsid w:val="00702ABC"/>
    <w:rsid w:val="00703CC1"/>
    <w:rsid w:val="00721968"/>
    <w:rsid w:val="007230FF"/>
    <w:rsid w:val="0072514B"/>
    <w:rsid w:val="00733C45"/>
    <w:rsid w:val="0073658E"/>
    <w:rsid w:val="00737534"/>
    <w:rsid w:val="00754836"/>
    <w:rsid w:val="00755F39"/>
    <w:rsid w:val="00757A74"/>
    <w:rsid w:val="00792855"/>
    <w:rsid w:val="00794E72"/>
    <w:rsid w:val="007A490F"/>
    <w:rsid w:val="007C26E9"/>
    <w:rsid w:val="007E1011"/>
    <w:rsid w:val="007E4D57"/>
    <w:rsid w:val="00810675"/>
    <w:rsid w:val="0083505C"/>
    <w:rsid w:val="0085217C"/>
    <w:rsid w:val="00861948"/>
    <w:rsid w:val="00864B33"/>
    <w:rsid w:val="00870862"/>
    <w:rsid w:val="00886F28"/>
    <w:rsid w:val="00886F5C"/>
    <w:rsid w:val="00890586"/>
    <w:rsid w:val="0089106E"/>
    <w:rsid w:val="00894F33"/>
    <w:rsid w:val="008B5CBA"/>
    <w:rsid w:val="008B6675"/>
    <w:rsid w:val="008D1483"/>
    <w:rsid w:val="008D6194"/>
    <w:rsid w:val="008E38C3"/>
    <w:rsid w:val="008E3DFE"/>
    <w:rsid w:val="008F153E"/>
    <w:rsid w:val="008F2EED"/>
    <w:rsid w:val="00902787"/>
    <w:rsid w:val="00903B41"/>
    <w:rsid w:val="0090473E"/>
    <w:rsid w:val="00914E20"/>
    <w:rsid w:val="0093464B"/>
    <w:rsid w:val="00936573"/>
    <w:rsid w:val="00965A3D"/>
    <w:rsid w:val="0097021F"/>
    <w:rsid w:val="00974ECF"/>
    <w:rsid w:val="00975712"/>
    <w:rsid w:val="0099378D"/>
    <w:rsid w:val="009B1325"/>
    <w:rsid w:val="009B693D"/>
    <w:rsid w:val="009E1968"/>
    <w:rsid w:val="009E3426"/>
    <w:rsid w:val="009E6629"/>
    <w:rsid w:val="009F0EB8"/>
    <w:rsid w:val="00A1360C"/>
    <w:rsid w:val="00A13BEA"/>
    <w:rsid w:val="00A147BE"/>
    <w:rsid w:val="00A20CBF"/>
    <w:rsid w:val="00A26E67"/>
    <w:rsid w:val="00A40C5C"/>
    <w:rsid w:val="00A477F7"/>
    <w:rsid w:val="00A50F63"/>
    <w:rsid w:val="00A65150"/>
    <w:rsid w:val="00A70634"/>
    <w:rsid w:val="00A72576"/>
    <w:rsid w:val="00A82D08"/>
    <w:rsid w:val="00A863D8"/>
    <w:rsid w:val="00A94D2E"/>
    <w:rsid w:val="00A94FE1"/>
    <w:rsid w:val="00A95D52"/>
    <w:rsid w:val="00A9713F"/>
    <w:rsid w:val="00AA01D7"/>
    <w:rsid w:val="00AB1FF7"/>
    <w:rsid w:val="00AD0D44"/>
    <w:rsid w:val="00AD135F"/>
    <w:rsid w:val="00AD3F1F"/>
    <w:rsid w:val="00AE1342"/>
    <w:rsid w:val="00AF1CD3"/>
    <w:rsid w:val="00AF6FCA"/>
    <w:rsid w:val="00B122EB"/>
    <w:rsid w:val="00B22A68"/>
    <w:rsid w:val="00B234C2"/>
    <w:rsid w:val="00B26940"/>
    <w:rsid w:val="00B3321D"/>
    <w:rsid w:val="00B34106"/>
    <w:rsid w:val="00B37EF5"/>
    <w:rsid w:val="00B4012E"/>
    <w:rsid w:val="00B621E1"/>
    <w:rsid w:val="00B631AA"/>
    <w:rsid w:val="00B64464"/>
    <w:rsid w:val="00B921A8"/>
    <w:rsid w:val="00BA00B4"/>
    <w:rsid w:val="00BC594B"/>
    <w:rsid w:val="00BC609E"/>
    <w:rsid w:val="00BC7C15"/>
    <w:rsid w:val="00BD517F"/>
    <w:rsid w:val="00BE677B"/>
    <w:rsid w:val="00BE6DA9"/>
    <w:rsid w:val="00C0459B"/>
    <w:rsid w:val="00C11202"/>
    <w:rsid w:val="00C1768B"/>
    <w:rsid w:val="00C24E39"/>
    <w:rsid w:val="00C27035"/>
    <w:rsid w:val="00C40D59"/>
    <w:rsid w:val="00C41FF9"/>
    <w:rsid w:val="00C43351"/>
    <w:rsid w:val="00C55980"/>
    <w:rsid w:val="00C57855"/>
    <w:rsid w:val="00C656B9"/>
    <w:rsid w:val="00C75374"/>
    <w:rsid w:val="00C8127E"/>
    <w:rsid w:val="00C8364D"/>
    <w:rsid w:val="00C83670"/>
    <w:rsid w:val="00C925F7"/>
    <w:rsid w:val="00C94A5C"/>
    <w:rsid w:val="00CB5BC2"/>
    <w:rsid w:val="00CC0CA2"/>
    <w:rsid w:val="00CC4372"/>
    <w:rsid w:val="00CD587C"/>
    <w:rsid w:val="00D00E50"/>
    <w:rsid w:val="00D02AF1"/>
    <w:rsid w:val="00D1351A"/>
    <w:rsid w:val="00D24ED1"/>
    <w:rsid w:val="00D346CF"/>
    <w:rsid w:val="00D46F82"/>
    <w:rsid w:val="00D54E8B"/>
    <w:rsid w:val="00D5551A"/>
    <w:rsid w:val="00D624A5"/>
    <w:rsid w:val="00D767EE"/>
    <w:rsid w:val="00D820C0"/>
    <w:rsid w:val="00D9022D"/>
    <w:rsid w:val="00DB4285"/>
    <w:rsid w:val="00DE58BD"/>
    <w:rsid w:val="00DE6948"/>
    <w:rsid w:val="00DE7EF4"/>
    <w:rsid w:val="00DF20B7"/>
    <w:rsid w:val="00DF493A"/>
    <w:rsid w:val="00E06B05"/>
    <w:rsid w:val="00E156F2"/>
    <w:rsid w:val="00E238C5"/>
    <w:rsid w:val="00E32E98"/>
    <w:rsid w:val="00E3519D"/>
    <w:rsid w:val="00E542DE"/>
    <w:rsid w:val="00E7365C"/>
    <w:rsid w:val="00EB3621"/>
    <w:rsid w:val="00EB47B3"/>
    <w:rsid w:val="00ED018B"/>
    <w:rsid w:val="00ED4804"/>
    <w:rsid w:val="00EE0FEE"/>
    <w:rsid w:val="00EF1561"/>
    <w:rsid w:val="00F244F9"/>
    <w:rsid w:val="00F40688"/>
    <w:rsid w:val="00F4086F"/>
    <w:rsid w:val="00F60E4C"/>
    <w:rsid w:val="00F63C7B"/>
    <w:rsid w:val="00F66002"/>
    <w:rsid w:val="00F80D7F"/>
    <w:rsid w:val="00F83375"/>
    <w:rsid w:val="00F83C73"/>
    <w:rsid w:val="00F9315F"/>
    <w:rsid w:val="00FA1D47"/>
    <w:rsid w:val="00FB4E35"/>
    <w:rsid w:val="00FC7113"/>
    <w:rsid w:val="00FD55EF"/>
    <w:rsid w:val="00FE3B4A"/>
    <w:rsid w:val="00FE7A39"/>
    <w:rsid w:val="00FF338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968"/>
    <w:pPr>
      <w:spacing w:after="0" w:line="240" w:lineRule="auto"/>
    </w:pPr>
    <w:rPr>
      <w:rFonts w:ascii="Times New Roman" w:eastAsia="Calibri" w:hAnsi="Times New Roman" w:cs="Times New Roman"/>
      <w:sz w:val="24"/>
    </w:rPr>
  </w:style>
  <w:style w:type="paragraph" w:styleId="Heading1">
    <w:name w:val="heading 1"/>
    <w:basedOn w:val="Normal"/>
    <w:link w:val="Heading1Char"/>
    <w:uiPriority w:val="9"/>
    <w:qFormat/>
    <w:rsid w:val="00721968"/>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9"/>
    <w:unhideWhenUsed/>
    <w:qFormat/>
    <w:rsid w:val="0072196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721968"/>
    <w:pPr>
      <w:autoSpaceDE w:val="0"/>
      <w:autoSpaceDN w:val="0"/>
      <w:adjustRightInd w:val="0"/>
      <w:outlineLvl w:val="2"/>
    </w:pPr>
    <w:rPr>
      <w:rFonts w:ascii="Courier New" w:hAnsi="Courier New" w:cs="Courier New"/>
      <w:b/>
      <w:bCs/>
      <w:color w:val="000000"/>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96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9"/>
    <w:rsid w:val="0072196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9"/>
    <w:rsid w:val="00721968"/>
    <w:rPr>
      <w:rFonts w:ascii="Courier New" w:eastAsia="Calibri" w:hAnsi="Courier New" w:cs="Courier New"/>
      <w:b/>
      <w:bCs/>
      <w:color w:val="000000"/>
      <w:sz w:val="26"/>
      <w:szCs w:val="26"/>
      <w:lang w:eastAsia="en-GB"/>
    </w:rPr>
  </w:style>
  <w:style w:type="table" w:styleId="TableGrid">
    <w:name w:val="Table Grid"/>
    <w:basedOn w:val="TableNormal"/>
    <w:uiPriority w:val="59"/>
    <w:rsid w:val="00721968"/>
    <w:pPr>
      <w:spacing w:after="0" w:line="240" w:lineRule="auto"/>
    </w:pPr>
    <w:rPr>
      <w:rFonts w:ascii="Times New Roman" w:eastAsia="Calibri"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1968"/>
    <w:pPr>
      <w:tabs>
        <w:tab w:val="center" w:pos="4513"/>
        <w:tab w:val="right" w:pos="9026"/>
      </w:tabs>
    </w:pPr>
  </w:style>
  <w:style w:type="character" w:customStyle="1" w:styleId="HeaderChar">
    <w:name w:val="Header Char"/>
    <w:basedOn w:val="DefaultParagraphFont"/>
    <w:link w:val="Header"/>
    <w:uiPriority w:val="99"/>
    <w:rsid w:val="00721968"/>
    <w:rPr>
      <w:rFonts w:ascii="Times New Roman" w:eastAsia="Calibri" w:hAnsi="Times New Roman" w:cs="Times New Roman"/>
      <w:sz w:val="24"/>
    </w:rPr>
  </w:style>
  <w:style w:type="paragraph" w:styleId="Footer">
    <w:name w:val="footer"/>
    <w:basedOn w:val="Normal"/>
    <w:link w:val="FooterChar"/>
    <w:uiPriority w:val="99"/>
    <w:unhideWhenUsed/>
    <w:rsid w:val="00721968"/>
    <w:pPr>
      <w:tabs>
        <w:tab w:val="center" w:pos="4513"/>
        <w:tab w:val="right" w:pos="9026"/>
      </w:tabs>
    </w:pPr>
  </w:style>
  <w:style w:type="character" w:customStyle="1" w:styleId="FooterChar">
    <w:name w:val="Footer Char"/>
    <w:basedOn w:val="DefaultParagraphFont"/>
    <w:link w:val="Footer"/>
    <w:uiPriority w:val="99"/>
    <w:rsid w:val="00721968"/>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721968"/>
    <w:rPr>
      <w:rFonts w:ascii="Tahoma" w:hAnsi="Tahoma" w:cs="Tahoma"/>
      <w:sz w:val="16"/>
      <w:szCs w:val="16"/>
    </w:rPr>
  </w:style>
  <w:style w:type="character" w:customStyle="1" w:styleId="BalloonTextChar">
    <w:name w:val="Balloon Text Char"/>
    <w:basedOn w:val="DefaultParagraphFont"/>
    <w:link w:val="BalloonText"/>
    <w:uiPriority w:val="99"/>
    <w:semiHidden/>
    <w:rsid w:val="00721968"/>
    <w:rPr>
      <w:rFonts w:ascii="Tahoma" w:eastAsia="Calibri" w:hAnsi="Tahoma" w:cs="Tahoma"/>
      <w:sz w:val="16"/>
      <w:szCs w:val="16"/>
    </w:rPr>
  </w:style>
  <w:style w:type="character" w:styleId="Hyperlink">
    <w:name w:val="Hyperlink"/>
    <w:uiPriority w:val="99"/>
    <w:unhideWhenUsed/>
    <w:rsid w:val="00721968"/>
    <w:rPr>
      <w:color w:val="0000FF"/>
      <w:u w:val="single"/>
    </w:rPr>
  </w:style>
  <w:style w:type="paragraph" w:styleId="FootnoteText">
    <w:name w:val="footnote text"/>
    <w:basedOn w:val="Normal"/>
    <w:link w:val="FootnoteTextChar"/>
    <w:uiPriority w:val="99"/>
    <w:semiHidden/>
    <w:unhideWhenUsed/>
    <w:rsid w:val="00721968"/>
    <w:rPr>
      <w:sz w:val="20"/>
      <w:szCs w:val="20"/>
    </w:rPr>
  </w:style>
  <w:style w:type="character" w:customStyle="1" w:styleId="FootnoteTextChar">
    <w:name w:val="Footnote Text Char"/>
    <w:basedOn w:val="DefaultParagraphFont"/>
    <w:link w:val="FootnoteText"/>
    <w:uiPriority w:val="99"/>
    <w:semiHidden/>
    <w:rsid w:val="00721968"/>
    <w:rPr>
      <w:rFonts w:ascii="Times New Roman" w:eastAsia="Calibri" w:hAnsi="Times New Roman" w:cs="Times New Roman"/>
      <w:sz w:val="20"/>
      <w:szCs w:val="20"/>
    </w:rPr>
  </w:style>
  <w:style w:type="character" w:styleId="FootnoteReference">
    <w:name w:val="footnote reference"/>
    <w:uiPriority w:val="99"/>
    <w:semiHidden/>
    <w:unhideWhenUsed/>
    <w:rsid w:val="00721968"/>
    <w:rPr>
      <w:vertAlign w:val="superscript"/>
    </w:rPr>
  </w:style>
  <w:style w:type="paragraph" w:styleId="NoSpacing">
    <w:name w:val="No Spacing"/>
    <w:uiPriority w:val="1"/>
    <w:qFormat/>
    <w:rsid w:val="00721968"/>
    <w:pPr>
      <w:spacing w:after="0" w:line="240" w:lineRule="auto"/>
    </w:pPr>
    <w:rPr>
      <w:rFonts w:ascii="Times New Roman" w:eastAsia="Calibri" w:hAnsi="Times New Roman" w:cs="Times New Roman"/>
      <w:sz w:val="24"/>
    </w:rPr>
  </w:style>
  <w:style w:type="character" w:styleId="CommentReference">
    <w:name w:val="annotation reference"/>
    <w:uiPriority w:val="99"/>
    <w:rsid w:val="00721968"/>
    <w:rPr>
      <w:rFonts w:cs="Times New Roman"/>
      <w:sz w:val="16"/>
      <w:szCs w:val="16"/>
    </w:rPr>
  </w:style>
  <w:style w:type="paragraph" w:styleId="CommentText">
    <w:name w:val="annotation text"/>
    <w:basedOn w:val="Normal"/>
    <w:link w:val="CommentTextChar"/>
    <w:uiPriority w:val="99"/>
    <w:rsid w:val="00721968"/>
    <w:rPr>
      <w:rFonts w:eastAsia="SimSun"/>
      <w:sz w:val="20"/>
      <w:szCs w:val="20"/>
    </w:rPr>
  </w:style>
  <w:style w:type="character" w:customStyle="1" w:styleId="CommentTextChar">
    <w:name w:val="Comment Text Char"/>
    <w:basedOn w:val="DefaultParagraphFont"/>
    <w:link w:val="CommentText"/>
    <w:uiPriority w:val="99"/>
    <w:rsid w:val="00721968"/>
    <w:rPr>
      <w:rFonts w:ascii="Times New Roman" w:eastAsia="SimSun" w:hAnsi="Times New Roman" w:cs="Times New Roman"/>
      <w:sz w:val="20"/>
      <w:szCs w:val="20"/>
    </w:rPr>
  </w:style>
  <w:style w:type="character" w:styleId="HTMLCite">
    <w:name w:val="HTML Cite"/>
    <w:uiPriority w:val="99"/>
    <w:semiHidden/>
    <w:unhideWhenUsed/>
    <w:rsid w:val="00721968"/>
    <w:rPr>
      <w:i/>
      <w:iCs/>
    </w:rPr>
  </w:style>
  <w:style w:type="character" w:customStyle="1" w:styleId="slug-pub-date">
    <w:name w:val="slug-pub-date"/>
    <w:basedOn w:val="DefaultParagraphFont"/>
    <w:rsid w:val="00721968"/>
  </w:style>
  <w:style w:type="character" w:customStyle="1" w:styleId="slug-vol">
    <w:name w:val="slug-vol"/>
    <w:basedOn w:val="DefaultParagraphFont"/>
    <w:rsid w:val="00721968"/>
  </w:style>
  <w:style w:type="character" w:customStyle="1" w:styleId="slug-pages">
    <w:name w:val="slug-pages"/>
    <w:basedOn w:val="DefaultParagraphFont"/>
    <w:rsid w:val="00721968"/>
  </w:style>
  <w:style w:type="character" w:customStyle="1" w:styleId="textitalic">
    <w:name w:val="text_italic"/>
    <w:uiPriority w:val="99"/>
    <w:rsid w:val="00721968"/>
    <w:rPr>
      <w:rFonts w:cs="Times New Roman"/>
    </w:rPr>
  </w:style>
  <w:style w:type="character" w:customStyle="1" w:styleId="apple-style-span">
    <w:name w:val="apple-style-span"/>
    <w:basedOn w:val="DefaultParagraphFont"/>
    <w:rsid w:val="00721968"/>
  </w:style>
  <w:style w:type="character" w:customStyle="1" w:styleId="apple-converted-space">
    <w:name w:val="apple-converted-space"/>
    <w:basedOn w:val="DefaultParagraphFont"/>
    <w:rsid w:val="00721968"/>
  </w:style>
  <w:style w:type="character" w:styleId="Strong">
    <w:name w:val="Strong"/>
    <w:uiPriority w:val="22"/>
    <w:qFormat/>
    <w:rsid w:val="00721968"/>
    <w:rPr>
      <w:b/>
      <w:bCs/>
    </w:rPr>
  </w:style>
  <w:style w:type="character" w:customStyle="1" w:styleId="st">
    <w:name w:val="st"/>
    <w:basedOn w:val="DefaultParagraphFont"/>
    <w:rsid w:val="00721968"/>
  </w:style>
  <w:style w:type="character" w:styleId="Emphasis">
    <w:name w:val="Emphasis"/>
    <w:uiPriority w:val="20"/>
    <w:qFormat/>
    <w:rsid w:val="00721968"/>
    <w:rPr>
      <w:i/>
      <w:iCs/>
    </w:rPr>
  </w:style>
  <w:style w:type="character" w:customStyle="1" w:styleId="jrnl">
    <w:name w:val="jrnl"/>
    <w:basedOn w:val="DefaultParagraphFont"/>
    <w:rsid w:val="00721968"/>
  </w:style>
  <w:style w:type="paragraph" w:styleId="ListParagraph">
    <w:name w:val="List Paragraph"/>
    <w:basedOn w:val="Normal"/>
    <w:uiPriority w:val="34"/>
    <w:qFormat/>
    <w:rsid w:val="00721968"/>
    <w:pPr>
      <w:ind w:left="720"/>
      <w:contextualSpacing/>
    </w:pPr>
  </w:style>
  <w:style w:type="character" w:customStyle="1" w:styleId="pagination">
    <w:name w:val="pagination"/>
    <w:basedOn w:val="DefaultParagraphFont"/>
    <w:rsid w:val="00721968"/>
  </w:style>
  <w:style w:type="character" w:customStyle="1" w:styleId="doi">
    <w:name w:val="doi"/>
    <w:basedOn w:val="DefaultParagraphFont"/>
    <w:rsid w:val="00721968"/>
  </w:style>
  <w:style w:type="character" w:customStyle="1" w:styleId="text">
    <w:name w:val="text"/>
    <w:basedOn w:val="DefaultParagraphFont"/>
    <w:rsid w:val="00721968"/>
  </w:style>
  <w:style w:type="character" w:styleId="FollowedHyperlink">
    <w:name w:val="FollowedHyperlink"/>
    <w:basedOn w:val="DefaultParagraphFont"/>
    <w:uiPriority w:val="99"/>
    <w:semiHidden/>
    <w:unhideWhenUsed/>
    <w:rsid w:val="00721968"/>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21968"/>
    <w:rPr>
      <w:rFonts w:eastAsia="Calibri"/>
      <w:b/>
      <w:bCs/>
    </w:rPr>
  </w:style>
  <w:style w:type="character" w:customStyle="1" w:styleId="CommentSubjectChar">
    <w:name w:val="Comment Subject Char"/>
    <w:basedOn w:val="CommentTextChar"/>
    <w:link w:val="CommentSubject"/>
    <w:uiPriority w:val="99"/>
    <w:semiHidden/>
    <w:rsid w:val="00721968"/>
    <w:rPr>
      <w:rFonts w:ascii="Times New Roman" w:eastAsia="Calibri" w:hAnsi="Times New Roman" w:cs="Times New Roman"/>
      <w:b/>
      <w:bCs/>
      <w:sz w:val="20"/>
      <w:szCs w:val="20"/>
    </w:rPr>
  </w:style>
  <w:style w:type="paragraph" w:styleId="NormalWeb">
    <w:name w:val="Normal (Web)"/>
    <w:basedOn w:val="Normal"/>
    <w:uiPriority w:val="99"/>
    <w:semiHidden/>
    <w:unhideWhenUsed/>
    <w:rsid w:val="00721968"/>
    <w:pPr>
      <w:spacing w:before="100" w:beforeAutospacing="1" w:after="100" w:afterAutospacing="1"/>
    </w:pPr>
    <w:rPr>
      <w:rFonts w:eastAsia="Times New Roman"/>
      <w:szCs w:val="24"/>
      <w:lang w:eastAsia="en-GB"/>
    </w:rPr>
  </w:style>
  <w:style w:type="paragraph" w:styleId="DocumentMap">
    <w:name w:val="Document Map"/>
    <w:basedOn w:val="Normal"/>
    <w:link w:val="DocumentMapChar"/>
    <w:uiPriority w:val="99"/>
    <w:semiHidden/>
    <w:unhideWhenUsed/>
    <w:rsid w:val="00721968"/>
    <w:rPr>
      <w:rFonts w:ascii="Tahoma" w:hAnsi="Tahoma" w:cs="Tahoma"/>
      <w:sz w:val="16"/>
      <w:szCs w:val="16"/>
    </w:rPr>
  </w:style>
  <w:style w:type="character" w:customStyle="1" w:styleId="DocumentMapChar">
    <w:name w:val="Document Map Char"/>
    <w:basedOn w:val="DefaultParagraphFont"/>
    <w:link w:val="DocumentMap"/>
    <w:uiPriority w:val="99"/>
    <w:semiHidden/>
    <w:rsid w:val="00721968"/>
    <w:rPr>
      <w:rFonts w:ascii="Tahoma" w:eastAsia="Calibri" w:hAnsi="Tahoma" w:cs="Tahoma"/>
      <w:sz w:val="16"/>
      <w:szCs w:val="16"/>
    </w:rPr>
  </w:style>
  <w:style w:type="character" w:customStyle="1" w:styleId="citation">
    <w:name w:val="citation"/>
    <w:basedOn w:val="DefaultParagraphFont"/>
    <w:rsid w:val="00721968"/>
  </w:style>
  <w:style w:type="character" w:customStyle="1" w:styleId="slug-doi">
    <w:name w:val="slug-doi"/>
    <w:basedOn w:val="DefaultParagraphFont"/>
    <w:rsid w:val="00721968"/>
  </w:style>
  <w:style w:type="character" w:customStyle="1" w:styleId="idnumber">
    <w:name w:val="id_number"/>
    <w:basedOn w:val="DefaultParagraphFont"/>
    <w:rsid w:val="00721968"/>
  </w:style>
  <w:style w:type="character" w:customStyle="1" w:styleId="index-body">
    <w:name w:val="index-body"/>
    <w:basedOn w:val="DefaultParagraphFont"/>
    <w:rsid w:val="00721968"/>
  </w:style>
  <w:style w:type="paragraph" w:styleId="Revision">
    <w:name w:val="Revision"/>
    <w:hidden/>
    <w:uiPriority w:val="99"/>
    <w:semiHidden/>
    <w:rsid w:val="00721968"/>
    <w:pPr>
      <w:spacing w:after="0" w:line="240" w:lineRule="auto"/>
    </w:pPr>
    <w:rPr>
      <w:rFonts w:ascii="Times New Roman" w:eastAsia="Calibri" w:hAnsi="Times New Roman" w:cs="Times New Roman"/>
      <w:sz w:val="24"/>
    </w:rPr>
  </w:style>
  <w:style w:type="character" w:customStyle="1" w:styleId="btext">
    <w:name w:val="btext"/>
    <w:basedOn w:val="DefaultParagraphFont"/>
    <w:rsid w:val="00721968"/>
  </w:style>
</w:styles>
</file>

<file path=word/webSettings.xml><?xml version="1.0" encoding="utf-8"?>
<w:webSettings xmlns:r="http://schemas.openxmlformats.org/officeDocument/2006/relationships" xmlns:w="http://schemas.openxmlformats.org/wordprocessingml/2006/main">
  <w:divs>
    <w:div w:id="197683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7D2D9-7ECD-47BF-BBF8-10D768769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10450</Words>
  <Characters>59568</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University of Greenwich</Company>
  <LinksUpToDate>false</LinksUpToDate>
  <CharactersWithSpaces>69879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Davis</dc:creator>
  <cp:lastModifiedBy>Ash2</cp:lastModifiedBy>
  <cp:revision>2</cp:revision>
  <cp:lastPrinted>2016-05-16T12:14:00Z</cp:lastPrinted>
  <dcterms:created xsi:type="dcterms:W3CDTF">2016-09-01T08:27:00Z</dcterms:created>
  <dcterms:modified xsi:type="dcterms:W3CDTF">2016-09-01T08:27:00Z</dcterms:modified>
</cp:coreProperties>
</file>