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B92A4" w14:textId="77777777" w:rsidR="00C968CC" w:rsidRDefault="00C968CC" w:rsidP="00C968CC">
      <w:pPr>
        <w:rPr>
          <w:rFonts w:ascii="Garamond" w:hAnsi="Garamond"/>
          <w:b/>
          <w:lang w:val="en-GB"/>
        </w:rPr>
      </w:pPr>
      <w:r w:rsidRPr="00B364AA">
        <w:rPr>
          <w:rFonts w:ascii="Garamond" w:hAnsi="Garamond"/>
          <w:b/>
          <w:lang w:val="en-GB"/>
        </w:rPr>
        <w:t>Resisting reproduction</w:t>
      </w:r>
      <w:r w:rsidR="00B62C49" w:rsidRPr="00B364AA">
        <w:rPr>
          <w:rFonts w:ascii="Garamond" w:hAnsi="Garamond"/>
          <w:b/>
          <w:lang w:val="en-GB"/>
        </w:rPr>
        <w:t xml:space="preserve"> in the digital age</w:t>
      </w:r>
      <w:r w:rsidRPr="00B364AA">
        <w:rPr>
          <w:rFonts w:ascii="Garamond" w:hAnsi="Garamond"/>
          <w:b/>
          <w:lang w:val="en-GB"/>
        </w:rPr>
        <w:t>: notes on a sonic arts practice</w:t>
      </w:r>
    </w:p>
    <w:p w14:paraId="62104765" w14:textId="258FDDA3" w:rsidR="00B364AA" w:rsidRPr="00B364AA" w:rsidRDefault="00B364AA" w:rsidP="00C968CC">
      <w:pPr>
        <w:rPr>
          <w:rFonts w:ascii="Garamond" w:hAnsi="Garamond"/>
          <w:b/>
          <w:lang w:val="en-GB"/>
        </w:rPr>
      </w:pPr>
      <w:r>
        <w:rPr>
          <w:rFonts w:ascii="Garamond" w:hAnsi="Garamond"/>
          <w:b/>
          <w:lang w:val="en-GB"/>
        </w:rPr>
        <w:t>Patricia Alessandrini</w:t>
      </w:r>
    </w:p>
    <w:p w14:paraId="34E5685C" w14:textId="77777777" w:rsidR="00C968CC" w:rsidRPr="00D628DC" w:rsidRDefault="00C968CC" w:rsidP="00C968CC">
      <w:pPr>
        <w:rPr>
          <w:rFonts w:ascii="Garamond" w:hAnsi="Garamond"/>
          <w:lang w:val="en-GB"/>
        </w:rPr>
      </w:pPr>
    </w:p>
    <w:p w14:paraId="5FE14F89" w14:textId="557C7A7E" w:rsidR="00C968CC" w:rsidRPr="00D628DC" w:rsidRDefault="00C968CC" w:rsidP="00C968CC">
      <w:pPr>
        <w:rPr>
          <w:rFonts w:ascii="Garamond" w:hAnsi="Garamond"/>
          <w:lang w:val="en-GB"/>
        </w:rPr>
      </w:pPr>
      <w:r w:rsidRPr="00D628DC">
        <w:rPr>
          <w:rFonts w:ascii="Garamond" w:hAnsi="Garamond"/>
          <w:lang w:val="en-GB"/>
        </w:rPr>
        <w:t xml:space="preserve">In these reflections on my current practice using interactive technology in combination with instruments and objects, I will consider </w:t>
      </w:r>
      <w:r w:rsidR="003B021B">
        <w:rPr>
          <w:rFonts w:ascii="Garamond" w:hAnsi="Garamond"/>
          <w:lang w:val="en-GB"/>
        </w:rPr>
        <w:t>my recent</w:t>
      </w:r>
      <w:r w:rsidRPr="00D628DC">
        <w:rPr>
          <w:rFonts w:ascii="Garamond" w:hAnsi="Garamond"/>
          <w:lang w:val="en-GB"/>
        </w:rPr>
        <w:t xml:space="preserve"> work in the context of the material conditions of the genres of ‘new music’ and sonic arts in which they are principally situated. In particular, I am interested in how this practice disrupts norms of diffusion and reproduction by setting out specific conditions for its reception; these conditions are intrinsically related to the avoidance of stylistic categorisation and an engagement with performer agency. This discussion will necessarily be informed by Walter Benjamin’s seminal work, The Work of Art in the Age of Mechanical Reproduction; the works in question, however, resist </w:t>
      </w:r>
      <w:r w:rsidR="002E25AD">
        <w:rPr>
          <w:rFonts w:ascii="Garamond" w:hAnsi="Garamond"/>
          <w:lang w:val="en-GB"/>
        </w:rPr>
        <w:t xml:space="preserve">technological </w:t>
      </w:r>
      <w:r w:rsidRPr="00D628DC">
        <w:rPr>
          <w:rFonts w:ascii="Garamond" w:hAnsi="Garamond"/>
          <w:lang w:val="en-GB"/>
        </w:rPr>
        <w:t>reproduction not only despite, but</w:t>
      </w:r>
      <w:r w:rsidR="008A1B23">
        <w:rPr>
          <w:rFonts w:ascii="Garamond" w:hAnsi="Garamond"/>
          <w:lang w:val="en-GB"/>
        </w:rPr>
        <w:t xml:space="preserve"> </w:t>
      </w:r>
      <w:r w:rsidRPr="00D628DC">
        <w:rPr>
          <w:rFonts w:ascii="Garamond" w:hAnsi="Garamond"/>
          <w:lang w:val="en-GB"/>
        </w:rPr>
        <w:t>through t</w:t>
      </w:r>
      <w:r w:rsidR="00110294">
        <w:rPr>
          <w:rFonts w:ascii="Garamond" w:hAnsi="Garamond"/>
          <w:lang w:val="en-GB"/>
        </w:rPr>
        <w:t>he media</w:t>
      </w:r>
      <w:r w:rsidRPr="00D628DC">
        <w:rPr>
          <w:rFonts w:ascii="Garamond" w:hAnsi="Garamond"/>
          <w:lang w:val="en-GB"/>
        </w:rPr>
        <w:t xml:space="preserve"> of technological processes, as they enhance, rather than efface, </w:t>
      </w:r>
      <w:r w:rsidR="0022779C">
        <w:rPr>
          <w:rFonts w:ascii="Garamond" w:hAnsi="Garamond"/>
          <w:lang w:val="en-GB"/>
        </w:rPr>
        <w:t>a sense of</w:t>
      </w:r>
      <w:r w:rsidRPr="00D628DC">
        <w:rPr>
          <w:rFonts w:ascii="Garamond" w:hAnsi="Garamond"/>
          <w:lang w:val="en-GB"/>
        </w:rPr>
        <w:t xml:space="preserve"> aura</w:t>
      </w:r>
      <w:r w:rsidR="00693FB9">
        <w:rPr>
          <w:rFonts w:ascii="Garamond" w:hAnsi="Garamond"/>
          <w:lang w:val="en-GB"/>
        </w:rPr>
        <w:t xml:space="preserve">, </w:t>
      </w:r>
      <w:r w:rsidR="006911C5">
        <w:rPr>
          <w:rFonts w:ascii="Garamond" w:hAnsi="Garamond"/>
          <w:lang w:val="en-GB"/>
        </w:rPr>
        <w:t xml:space="preserve">interpreted </w:t>
      </w:r>
      <w:r w:rsidR="00693FB9">
        <w:rPr>
          <w:rFonts w:ascii="Garamond" w:hAnsi="Garamond"/>
          <w:lang w:val="en-GB"/>
        </w:rPr>
        <w:t xml:space="preserve">as a multiplicity rather than </w:t>
      </w:r>
      <w:r w:rsidR="00FA204E">
        <w:rPr>
          <w:rFonts w:ascii="Garamond" w:hAnsi="Garamond"/>
          <w:lang w:val="en-GB"/>
        </w:rPr>
        <w:t xml:space="preserve">as </w:t>
      </w:r>
      <w:r w:rsidR="006911C5">
        <w:rPr>
          <w:rFonts w:ascii="Garamond" w:hAnsi="Garamond"/>
          <w:lang w:val="en-GB"/>
        </w:rPr>
        <w:t>a singular original.</w:t>
      </w:r>
    </w:p>
    <w:p w14:paraId="169C24F8" w14:textId="77777777" w:rsidR="007B0005" w:rsidRDefault="007B0005" w:rsidP="00C968CC">
      <w:pPr>
        <w:rPr>
          <w:rFonts w:ascii="Garamond" w:hAnsi="Garamond"/>
          <w:lang w:val="en-GB"/>
        </w:rPr>
      </w:pPr>
    </w:p>
    <w:p w14:paraId="18CEDEFB" w14:textId="343ADDDA" w:rsidR="009A6826" w:rsidRDefault="002600BB" w:rsidP="007B0005">
      <w:pPr>
        <w:rPr>
          <w:rFonts w:ascii="Garamond" w:hAnsi="Garamond"/>
          <w:b/>
          <w:lang w:val="en-GB"/>
        </w:rPr>
      </w:pPr>
      <w:r>
        <w:rPr>
          <w:rFonts w:ascii="Garamond" w:hAnsi="Garamond"/>
          <w:b/>
          <w:lang w:val="en-GB"/>
        </w:rPr>
        <w:t>Composition</w:t>
      </w:r>
      <w:r w:rsidR="003C31A8" w:rsidRPr="003C31A8">
        <w:rPr>
          <w:rFonts w:ascii="Garamond" w:hAnsi="Garamond"/>
          <w:b/>
          <w:lang w:val="en-GB"/>
        </w:rPr>
        <w:t xml:space="preserve"> as interpretation</w:t>
      </w:r>
    </w:p>
    <w:p w14:paraId="2F332CA4" w14:textId="77777777" w:rsidR="00930459" w:rsidRPr="00706AA4" w:rsidRDefault="00930459" w:rsidP="007B0005">
      <w:pPr>
        <w:rPr>
          <w:rFonts w:ascii="Garamond" w:hAnsi="Garamond"/>
          <w:b/>
          <w:lang w:val="en-GB"/>
        </w:rPr>
      </w:pPr>
    </w:p>
    <w:p w14:paraId="1EBFDB26" w14:textId="3EBB8697" w:rsidR="007B0005" w:rsidRPr="007B0005" w:rsidRDefault="007B0005" w:rsidP="007B0005">
      <w:pPr>
        <w:rPr>
          <w:rFonts w:ascii="Garamond" w:hAnsi="Garamond"/>
          <w:lang w:val="en-GB"/>
        </w:rPr>
      </w:pPr>
      <w:r w:rsidRPr="007B0005">
        <w:rPr>
          <w:rFonts w:ascii="Garamond" w:hAnsi="Garamond"/>
          <w:lang w:val="en-GB"/>
        </w:rPr>
        <w:t>Most of my compositions are what I consider to be ‘interpretations’ of pre-existing music. In the context of my own tenuous relationship to concert-music repertoire, these compositions explore the tension between various forms contributing to the i</w:t>
      </w:r>
      <w:r w:rsidR="00C912DA">
        <w:rPr>
          <w:rFonts w:ascii="Garamond" w:hAnsi="Garamond"/>
          <w:lang w:val="en-GB"/>
        </w:rPr>
        <w:t>dentity of a musical utterance.</w:t>
      </w:r>
      <w:r w:rsidR="00A13E5E">
        <w:rPr>
          <w:rFonts w:ascii="Garamond" w:hAnsi="Garamond"/>
          <w:lang w:val="en-GB"/>
        </w:rPr>
        <w:t xml:space="preserve"> The</w:t>
      </w:r>
      <w:r w:rsidR="007B5B88">
        <w:rPr>
          <w:rFonts w:ascii="Garamond" w:hAnsi="Garamond"/>
          <w:lang w:val="en-GB"/>
        </w:rPr>
        <w:t xml:space="preserve"> focus </w:t>
      </w:r>
      <w:r w:rsidR="00A13E5E">
        <w:rPr>
          <w:rFonts w:ascii="Garamond" w:hAnsi="Garamond"/>
          <w:lang w:val="en-GB"/>
        </w:rPr>
        <w:t xml:space="preserve">of these ‘readings’ </w:t>
      </w:r>
      <w:r w:rsidR="007B5B88">
        <w:rPr>
          <w:rFonts w:ascii="Garamond" w:hAnsi="Garamond"/>
          <w:lang w:val="en-GB"/>
        </w:rPr>
        <w:t>is</w:t>
      </w:r>
      <w:r w:rsidR="00282F22">
        <w:rPr>
          <w:rFonts w:ascii="Garamond" w:hAnsi="Garamond"/>
          <w:lang w:val="en-GB"/>
        </w:rPr>
        <w:t xml:space="preserve"> on</w:t>
      </w:r>
      <w:r w:rsidR="00866C84">
        <w:rPr>
          <w:rFonts w:ascii="Garamond" w:hAnsi="Garamond"/>
          <w:lang w:val="en-GB"/>
        </w:rPr>
        <w:t xml:space="preserve"> </w:t>
      </w:r>
      <w:r w:rsidR="00471CC2">
        <w:rPr>
          <w:rFonts w:ascii="Garamond" w:hAnsi="Garamond"/>
          <w:lang w:val="en-GB"/>
        </w:rPr>
        <w:t xml:space="preserve">various </w:t>
      </w:r>
      <w:r w:rsidR="00866C84">
        <w:rPr>
          <w:rFonts w:ascii="Garamond" w:hAnsi="Garamond"/>
          <w:lang w:val="en-GB"/>
        </w:rPr>
        <w:t>instantiations</w:t>
      </w:r>
      <w:r w:rsidR="007B5B88">
        <w:rPr>
          <w:rFonts w:ascii="Garamond" w:hAnsi="Garamond"/>
          <w:lang w:val="en-GB"/>
        </w:rPr>
        <w:t xml:space="preserve"> of </w:t>
      </w:r>
      <w:r w:rsidR="00B567C3">
        <w:rPr>
          <w:rFonts w:ascii="Garamond" w:hAnsi="Garamond"/>
          <w:lang w:val="en-GB"/>
        </w:rPr>
        <w:t xml:space="preserve">a given work </w:t>
      </w:r>
      <w:r w:rsidR="003670E0">
        <w:rPr>
          <w:rFonts w:ascii="Garamond" w:hAnsi="Garamond"/>
          <w:lang w:val="en-GB"/>
        </w:rPr>
        <w:t xml:space="preserve">in performance as </w:t>
      </w:r>
      <w:r w:rsidR="00866C84">
        <w:rPr>
          <w:rFonts w:ascii="Garamond" w:hAnsi="Garamond"/>
          <w:lang w:val="en-GB"/>
        </w:rPr>
        <w:t>captured by recordings</w:t>
      </w:r>
      <w:r w:rsidR="00E77D76">
        <w:rPr>
          <w:rFonts w:ascii="Garamond" w:hAnsi="Garamond"/>
          <w:lang w:val="en-GB"/>
        </w:rPr>
        <w:t xml:space="preserve"> </w:t>
      </w:r>
      <w:r w:rsidR="00366DF6">
        <w:rPr>
          <w:rFonts w:ascii="Garamond" w:hAnsi="Garamond"/>
          <w:lang w:val="en-GB"/>
        </w:rPr>
        <w:t xml:space="preserve">and </w:t>
      </w:r>
      <w:r w:rsidR="00E77D76" w:rsidRPr="007B0005">
        <w:rPr>
          <w:rFonts w:ascii="Garamond" w:hAnsi="Garamond"/>
          <w:lang w:val="en-GB"/>
        </w:rPr>
        <w:t>other</w:t>
      </w:r>
      <w:r w:rsidR="00E77D76">
        <w:rPr>
          <w:rFonts w:ascii="Garamond" w:hAnsi="Garamond"/>
          <w:lang w:val="en-GB"/>
        </w:rPr>
        <w:t xml:space="preserve"> traces of performance history</w:t>
      </w:r>
      <w:r w:rsidR="00866C84">
        <w:rPr>
          <w:rFonts w:ascii="Garamond" w:hAnsi="Garamond"/>
          <w:lang w:val="en-GB"/>
        </w:rPr>
        <w:t xml:space="preserve">, </w:t>
      </w:r>
      <w:r w:rsidR="00142753">
        <w:rPr>
          <w:rFonts w:ascii="Garamond" w:hAnsi="Garamond"/>
          <w:lang w:val="en-GB"/>
        </w:rPr>
        <w:t xml:space="preserve">rather than </w:t>
      </w:r>
      <w:r w:rsidR="006D4708">
        <w:rPr>
          <w:rFonts w:ascii="Garamond" w:hAnsi="Garamond"/>
          <w:lang w:val="en-GB"/>
        </w:rPr>
        <w:t xml:space="preserve">on </w:t>
      </w:r>
      <w:r w:rsidR="00142753">
        <w:rPr>
          <w:rFonts w:ascii="Garamond" w:hAnsi="Garamond"/>
          <w:lang w:val="en-GB"/>
        </w:rPr>
        <w:t>the</w:t>
      </w:r>
      <w:r w:rsidR="00866C84">
        <w:rPr>
          <w:rFonts w:ascii="Garamond" w:hAnsi="Garamond"/>
          <w:lang w:val="en-GB"/>
        </w:rPr>
        <w:t xml:space="preserve"> </w:t>
      </w:r>
      <w:r w:rsidRPr="007B0005">
        <w:rPr>
          <w:rFonts w:ascii="Garamond" w:hAnsi="Garamond"/>
          <w:lang w:val="en-GB"/>
        </w:rPr>
        <w:t>scores</w:t>
      </w:r>
      <w:r w:rsidR="00D12273">
        <w:rPr>
          <w:rFonts w:ascii="Garamond" w:hAnsi="Garamond"/>
          <w:lang w:val="en-GB"/>
        </w:rPr>
        <w:t xml:space="preserve">; </w:t>
      </w:r>
      <w:r w:rsidR="0095542A">
        <w:rPr>
          <w:rFonts w:ascii="Garamond" w:hAnsi="Garamond"/>
          <w:lang w:val="en-GB"/>
        </w:rPr>
        <w:t>it is through</w:t>
      </w:r>
      <w:r w:rsidR="001378D9">
        <w:rPr>
          <w:rFonts w:ascii="Garamond" w:hAnsi="Garamond"/>
          <w:lang w:val="en-GB"/>
        </w:rPr>
        <w:t xml:space="preserve"> the differences </w:t>
      </w:r>
      <w:r w:rsidR="0095542A">
        <w:rPr>
          <w:rFonts w:ascii="Garamond" w:hAnsi="Garamond"/>
          <w:lang w:val="en-GB"/>
        </w:rPr>
        <w:t xml:space="preserve">between these </w:t>
      </w:r>
      <w:r w:rsidR="00423045">
        <w:rPr>
          <w:rFonts w:ascii="Garamond" w:hAnsi="Garamond"/>
          <w:lang w:val="en-GB"/>
        </w:rPr>
        <w:t xml:space="preserve">versions that the essence </w:t>
      </w:r>
      <w:r w:rsidR="00F60328">
        <w:rPr>
          <w:rFonts w:ascii="Garamond" w:hAnsi="Garamond"/>
          <w:lang w:val="en-GB"/>
        </w:rPr>
        <w:t xml:space="preserve">or aura </w:t>
      </w:r>
      <w:r w:rsidR="00423045">
        <w:rPr>
          <w:rFonts w:ascii="Garamond" w:hAnsi="Garamond"/>
          <w:lang w:val="en-GB"/>
        </w:rPr>
        <w:t xml:space="preserve">of the work </w:t>
      </w:r>
      <w:r w:rsidR="00BE7CDC">
        <w:rPr>
          <w:rFonts w:ascii="Garamond" w:hAnsi="Garamond"/>
          <w:lang w:val="en-GB"/>
        </w:rPr>
        <w:t>emerges.</w:t>
      </w:r>
    </w:p>
    <w:p w14:paraId="4146F76D" w14:textId="2808A270" w:rsidR="007B0005" w:rsidRDefault="007B0005" w:rsidP="007B0005">
      <w:pPr>
        <w:rPr>
          <w:rFonts w:ascii="Garamond" w:hAnsi="Garamond"/>
          <w:lang w:val="en-GB"/>
        </w:rPr>
      </w:pPr>
      <w:r w:rsidRPr="007B0005">
        <w:rPr>
          <w:rFonts w:ascii="Garamond" w:hAnsi="Garamond"/>
          <w:lang w:val="en-GB"/>
        </w:rPr>
        <w:tab/>
        <w:t>The composition</w:t>
      </w:r>
      <w:r w:rsidR="00BF68B7">
        <w:rPr>
          <w:rFonts w:ascii="Garamond" w:hAnsi="Garamond"/>
          <w:lang w:val="en-GB"/>
        </w:rPr>
        <w:t>al</w:t>
      </w:r>
      <w:r w:rsidRPr="007B0005">
        <w:rPr>
          <w:rFonts w:ascii="Garamond" w:hAnsi="Garamond"/>
          <w:lang w:val="en-GB"/>
        </w:rPr>
        <w:t xml:space="preserve"> process starts with the choice of an existing work to ‘interpret’</w:t>
      </w:r>
      <w:r w:rsidR="00095187">
        <w:rPr>
          <w:rFonts w:ascii="Garamond" w:hAnsi="Garamond"/>
          <w:lang w:val="en-GB"/>
        </w:rPr>
        <w:t xml:space="preserve">. </w:t>
      </w:r>
      <w:r w:rsidRPr="007B0005">
        <w:rPr>
          <w:rFonts w:ascii="Garamond" w:hAnsi="Garamond"/>
          <w:lang w:val="en-GB"/>
        </w:rPr>
        <w:t>Once a model has been chosen, a period of research ensues, during which I obtain a variety of recordings of the model work. My main sources are commercially recorded CDs, however I occasionally incorporate lo-fi versions found on the internet</w:t>
      </w:r>
      <w:r w:rsidR="00D02354">
        <w:rPr>
          <w:rFonts w:ascii="Garamond" w:hAnsi="Garamond"/>
          <w:lang w:val="en-GB"/>
        </w:rPr>
        <w:t xml:space="preserve"> in order to heighten the </w:t>
      </w:r>
      <w:r w:rsidR="00BA40DE">
        <w:rPr>
          <w:rFonts w:ascii="Garamond" w:hAnsi="Garamond"/>
          <w:lang w:val="en-GB"/>
        </w:rPr>
        <w:t xml:space="preserve">presence of </w:t>
      </w:r>
      <w:r w:rsidR="00C90DB3">
        <w:rPr>
          <w:rFonts w:ascii="Garamond" w:hAnsi="Garamond"/>
          <w:lang w:val="en-GB"/>
        </w:rPr>
        <w:t>the artefacts arising from the process</w:t>
      </w:r>
      <w:r w:rsidR="008F4A62">
        <w:rPr>
          <w:rFonts w:ascii="Garamond" w:hAnsi="Garamond"/>
          <w:lang w:val="en-GB"/>
        </w:rPr>
        <w:t>es</w:t>
      </w:r>
      <w:r w:rsidR="00C90DB3">
        <w:rPr>
          <w:rFonts w:ascii="Garamond" w:hAnsi="Garamond"/>
          <w:lang w:val="en-GB"/>
        </w:rPr>
        <w:t xml:space="preserve"> of </w:t>
      </w:r>
      <w:r w:rsidR="00BA40DE">
        <w:rPr>
          <w:rFonts w:ascii="Garamond" w:hAnsi="Garamond"/>
          <w:lang w:val="en-GB"/>
        </w:rPr>
        <w:t>recording</w:t>
      </w:r>
      <w:r w:rsidR="00EC512C">
        <w:rPr>
          <w:rFonts w:ascii="Garamond" w:hAnsi="Garamond"/>
          <w:lang w:val="en-GB"/>
        </w:rPr>
        <w:t>, reproduction and compression</w:t>
      </w:r>
      <w:r w:rsidR="008F4A62">
        <w:rPr>
          <w:rFonts w:ascii="Garamond" w:hAnsi="Garamond"/>
          <w:lang w:val="en-GB"/>
        </w:rPr>
        <w:t>;</w:t>
      </w:r>
      <w:r w:rsidRPr="007B0005">
        <w:rPr>
          <w:rFonts w:ascii="Garamond" w:hAnsi="Garamond"/>
          <w:lang w:val="en-GB"/>
        </w:rPr>
        <w:t xml:space="preserve"> or conversely, </w:t>
      </w:r>
      <w:r w:rsidR="0013696B">
        <w:rPr>
          <w:rFonts w:ascii="Garamond" w:hAnsi="Garamond"/>
          <w:lang w:val="en-GB"/>
        </w:rPr>
        <w:t xml:space="preserve">I </w:t>
      </w:r>
      <w:r w:rsidRPr="007B0005">
        <w:rPr>
          <w:rFonts w:ascii="Garamond" w:hAnsi="Garamond"/>
          <w:lang w:val="en-GB"/>
        </w:rPr>
        <w:t xml:space="preserve">work with musicians in recording new versions. The choice and number of recordings depends upon the differences I am interested in bringing out </w:t>
      </w:r>
      <w:r w:rsidR="00A727D5">
        <w:rPr>
          <w:rFonts w:ascii="Garamond" w:hAnsi="Garamond"/>
          <w:lang w:val="en-GB"/>
        </w:rPr>
        <w:t>in each compositional project. To give one example, i</w:t>
      </w:r>
      <w:r w:rsidRPr="007B0005">
        <w:rPr>
          <w:rFonts w:ascii="Garamond" w:hAnsi="Garamond"/>
          <w:lang w:val="en-GB"/>
        </w:rPr>
        <w:t xml:space="preserve">n the </w:t>
      </w:r>
      <w:r w:rsidR="00442DE9">
        <w:rPr>
          <w:rFonts w:ascii="Garamond" w:hAnsi="Garamond"/>
          <w:lang w:val="en-GB"/>
        </w:rPr>
        <w:t xml:space="preserve">kinetic </w:t>
      </w:r>
      <w:r w:rsidRPr="007B0005">
        <w:rPr>
          <w:rFonts w:ascii="Garamond" w:hAnsi="Garamond"/>
          <w:lang w:val="en-GB"/>
        </w:rPr>
        <w:t xml:space="preserve">installation </w:t>
      </w:r>
      <w:r w:rsidRPr="007B0005">
        <w:rPr>
          <w:rFonts w:ascii="Garamond" w:hAnsi="Garamond"/>
          <w:i/>
          <w:lang w:val="en-GB"/>
        </w:rPr>
        <w:t>Adagio sans quatuor</w:t>
      </w:r>
      <w:r w:rsidR="001C02D9">
        <w:rPr>
          <w:rFonts w:ascii="Garamond" w:hAnsi="Garamond"/>
          <w:lang w:val="en-GB"/>
        </w:rPr>
        <w:t>,</w:t>
      </w:r>
      <w:r w:rsidRPr="007B0005">
        <w:rPr>
          <w:rFonts w:ascii="Garamond" w:hAnsi="Garamond"/>
          <w:lang w:val="en-GB"/>
        </w:rPr>
        <w:t xml:space="preserve"> I was interested in variations of speed and width of vibrato in different versions of Mozart’s String Quartet No 19, K465 (the so-called </w:t>
      </w:r>
      <w:r w:rsidRPr="007B0005">
        <w:rPr>
          <w:rFonts w:ascii="Garamond" w:hAnsi="Garamond"/>
          <w:i/>
          <w:lang w:val="en-GB"/>
        </w:rPr>
        <w:t xml:space="preserve">‘Dissonance’ </w:t>
      </w:r>
      <w:r w:rsidRPr="007B0005">
        <w:rPr>
          <w:rFonts w:ascii="Garamond" w:hAnsi="Garamond"/>
          <w:lang w:val="en-GB"/>
        </w:rPr>
        <w:t xml:space="preserve">Quartet). For this purpose, I used a large variety of recordings – </w:t>
      </w:r>
      <w:r w:rsidR="00794648">
        <w:rPr>
          <w:rFonts w:ascii="Garamond" w:hAnsi="Garamond"/>
          <w:lang w:val="en-GB"/>
        </w:rPr>
        <w:t>readily</w:t>
      </w:r>
      <w:r w:rsidRPr="007B0005">
        <w:rPr>
          <w:rFonts w:ascii="Garamond" w:hAnsi="Garamond"/>
          <w:lang w:val="en-GB"/>
        </w:rPr>
        <w:t xml:space="preserve"> available for this piece – and also held a session with the Quatuor Diotima</w:t>
      </w:r>
      <w:r w:rsidR="008B373C">
        <w:rPr>
          <w:rStyle w:val="FootnoteReference"/>
          <w:rFonts w:ascii="Garamond" w:hAnsi="Garamond"/>
          <w:lang w:val="en-GB"/>
        </w:rPr>
        <w:footnoteReference w:id="1"/>
      </w:r>
      <w:r w:rsidRPr="007B0005">
        <w:rPr>
          <w:rFonts w:ascii="Garamond" w:hAnsi="Garamond"/>
          <w:lang w:val="en-GB"/>
        </w:rPr>
        <w:t xml:space="preserve"> in which we recorded several versions using different playing styles. In the installation, this </w:t>
      </w:r>
      <w:r w:rsidR="00577D74">
        <w:rPr>
          <w:rFonts w:ascii="Garamond" w:hAnsi="Garamond"/>
          <w:lang w:val="en-GB"/>
        </w:rPr>
        <w:t xml:space="preserve">combination of recordings and the differences between them, enhanced by extreme time-stretching and transposition, </w:t>
      </w:r>
      <w:r w:rsidRPr="007B0005">
        <w:rPr>
          <w:rFonts w:ascii="Garamond" w:hAnsi="Garamond"/>
          <w:lang w:val="en-GB"/>
        </w:rPr>
        <w:t>provided the material to create halo-like vibrations around certain frequencies</w:t>
      </w:r>
      <w:r w:rsidR="007C77E0">
        <w:rPr>
          <w:rFonts w:ascii="Garamond" w:hAnsi="Garamond"/>
          <w:lang w:val="en-GB"/>
        </w:rPr>
        <w:t>.</w:t>
      </w:r>
    </w:p>
    <w:p w14:paraId="4C76E26F" w14:textId="01CF8DCA" w:rsidR="0065291F" w:rsidRDefault="00B63CCB" w:rsidP="007B0005">
      <w:pPr>
        <w:rPr>
          <w:rFonts w:ascii="Garamond" w:hAnsi="Garamond"/>
          <w:lang w:val="en-GB"/>
        </w:rPr>
      </w:pPr>
      <w:r>
        <w:rPr>
          <w:rFonts w:ascii="Garamond" w:hAnsi="Garamond"/>
          <w:lang w:val="en-GB"/>
        </w:rPr>
        <w:t>[Insert Image #1 here, with the caption below</w:t>
      </w:r>
      <w:r w:rsidR="0065291F">
        <w:rPr>
          <w:rFonts w:ascii="Garamond" w:hAnsi="Garamond"/>
          <w:lang w:val="en-GB"/>
        </w:rPr>
        <w:t>]</w:t>
      </w:r>
    </w:p>
    <w:p w14:paraId="531974F6" w14:textId="754C6C7B" w:rsidR="004E63B5" w:rsidRPr="00077B21" w:rsidRDefault="00B63CCB" w:rsidP="007B0005">
      <w:pPr>
        <w:rPr>
          <w:rFonts w:ascii="Garamond" w:hAnsi="Garamond"/>
          <w:lang w:val="en-GB"/>
        </w:rPr>
      </w:pPr>
      <w:r w:rsidRPr="009208BB">
        <w:rPr>
          <w:rFonts w:ascii="Garamond" w:hAnsi="Garamond"/>
          <w:sz w:val="20"/>
          <w:szCs w:val="20"/>
          <w:lang w:val="en-GB"/>
        </w:rPr>
        <w:t xml:space="preserve">Screenshot from </w:t>
      </w:r>
      <w:r w:rsidRPr="009208BB">
        <w:rPr>
          <w:rFonts w:ascii="Garamond" w:hAnsi="Garamond"/>
          <w:i/>
          <w:sz w:val="20"/>
          <w:szCs w:val="20"/>
          <w:lang w:val="en-GB"/>
        </w:rPr>
        <w:t>Adagio sans quatuor</w:t>
      </w:r>
      <w:r w:rsidR="005F1D8F">
        <w:rPr>
          <w:rFonts w:ascii="Garamond" w:hAnsi="Garamond"/>
          <w:sz w:val="20"/>
          <w:szCs w:val="20"/>
          <w:lang w:val="en-GB"/>
        </w:rPr>
        <w:t xml:space="preserve"> documentation from its première presentation at the</w:t>
      </w:r>
      <w:r w:rsidRPr="009208BB">
        <w:rPr>
          <w:rFonts w:ascii="Garamond" w:hAnsi="Garamond"/>
          <w:sz w:val="20"/>
          <w:szCs w:val="20"/>
          <w:lang w:val="en-GB"/>
        </w:rPr>
        <w:t xml:space="preserve"> </w:t>
      </w:r>
      <w:r w:rsidRPr="0077314B">
        <w:rPr>
          <w:rFonts w:ascii="Garamond" w:hAnsi="Garamond"/>
          <w:i/>
          <w:sz w:val="20"/>
          <w:szCs w:val="20"/>
          <w:lang w:val="en-GB"/>
        </w:rPr>
        <w:t>centquatre</w:t>
      </w:r>
      <w:r w:rsidR="0077314B" w:rsidRPr="0077314B">
        <w:rPr>
          <w:rFonts w:ascii="Garamond" w:hAnsi="Garamond"/>
          <w:i/>
          <w:sz w:val="20"/>
          <w:szCs w:val="20"/>
          <w:lang w:val="en-GB"/>
        </w:rPr>
        <w:t>-Paris</w:t>
      </w:r>
      <w:r w:rsidR="00D13CAE">
        <w:rPr>
          <w:rFonts w:ascii="Garamond" w:hAnsi="Garamond"/>
          <w:sz w:val="20"/>
          <w:szCs w:val="20"/>
          <w:lang w:val="en-GB"/>
        </w:rPr>
        <w:t xml:space="preserve"> in </w:t>
      </w:r>
      <w:r w:rsidRPr="009208BB">
        <w:rPr>
          <w:rFonts w:ascii="Garamond" w:hAnsi="Garamond"/>
          <w:sz w:val="20"/>
          <w:szCs w:val="20"/>
          <w:lang w:val="en-GB"/>
        </w:rPr>
        <w:t>2010</w:t>
      </w:r>
      <w:r w:rsidR="00514F0C">
        <w:rPr>
          <w:rStyle w:val="FootnoteReference"/>
          <w:rFonts w:ascii="Garamond" w:hAnsi="Garamond"/>
          <w:sz w:val="20"/>
          <w:szCs w:val="20"/>
          <w:lang w:val="en-GB"/>
        </w:rPr>
        <w:footnoteReference w:id="2"/>
      </w:r>
    </w:p>
    <w:p w14:paraId="5A8EFA65" w14:textId="54AB16F9" w:rsidR="007B0005" w:rsidRPr="007B0005" w:rsidRDefault="007B0005" w:rsidP="007B0005">
      <w:pPr>
        <w:rPr>
          <w:rFonts w:ascii="Garamond" w:hAnsi="Garamond"/>
          <w:lang w:val="en-GB"/>
        </w:rPr>
      </w:pPr>
      <w:r w:rsidRPr="007B0005">
        <w:rPr>
          <w:rFonts w:ascii="Garamond" w:hAnsi="Garamond"/>
          <w:lang w:val="fr-FR"/>
        </w:rPr>
        <w:tab/>
      </w:r>
      <w:r w:rsidR="00780E23">
        <w:rPr>
          <w:rFonts w:ascii="Garamond" w:hAnsi="Garamond"/>
          <w:lang w:val="en-GB"/>
        </w:rPr>
        <w:t>Once I have</w:t>
      </w:r>
      <w:r w:rsidRPr="00CF66AE">
        <w:rPr>
          <w:rFonts w:ascii="Garamond" w:hAnsi="Garamond"/>
          <w:lang w:val="en-GB"/>
        </w:rPr>
        <w:t xml:space="preserve"> obtained </w:t>
      </w:r>
      <w:r w:rsidR="00AA6892">
        <w:rPr>
          <w:rFonts w:ascii="Garamond" w:hAnsi="Garamond"/>
          <w:lang w:val="en-GB"/>
        </w:rPr>
        <w:t>various</w:t>
      </w:r>
      <w:r w:rsidRPr="00CF66AE">
        <w:rPr>
          <w:rFonts w:ascii="Garamond" w:hAnsi="Garamond"/>
          <w:lang w:val="en-GB"/>
        </w:rPr>
        <w:t xml:space="preserve"> recordings</w:t>
      </w:r>
      <w:r w:rsidR="0051749F">
        <w:rPr>
          <w:rFonts w:ascii="Garamond" w:hAnsi="Garamond"/>
          <w:lang w:val="en-GB"/>
        </w:rPr>
        <w:t xml:space="preserve"> of the model for my composition</w:t>
      </w:r>
      <w:r w:rsidRPr="00CF66AE">
        <w:rPr>
          <w:rFonts w:ascii="Garamond" w:hAnsi="Garamond"/>
          <w:lang w:val="en-GB"/>
        </w:rPr>
        <w:t xml:space="preserve">, I subject them to the following </w:t>
      </w:r>
      <w:r w:rsidR="00CF66AE">
        <w:rPr>
          <w:rFonts w:ascii="Garamond" w:hAnsi="Garamond"/>
          <w:lang w:val="en-GB"/>
        </w:rPr>
        <w:t>computer-assisted compositional</w:t>
      </w:r>
      <w:r w:rsidR="00DB4680">
        <w:rPr>
          <w:rFonts w:ascii="Garamond" w:hAnsi="Garamond"/>
          <w:lang w:val="en-GB"/>
        </w:rPr>
        <w:t xml:space="preserve"> (CAC)</w:t>
      </w:r>
      <w:r w:rsidRPr="00CF66AE">
        <w:rPr>
          <w:rFonts w:ascii="Garamond" w:hAnsi="Garamond"/>
          <w:lang w:val="en-GB"/>
        </w:rPr>
        <w:t xml:space="preserve"> process: (1) the </w:t>
      </w:r>
      <w:r w:rsidRPr="00CF66AE">
        <w:rPr>
          <w:rFonts w:ascii="Garamond" w:hAnsi="Garamond"/>
          <w:lang w:val="en-GB"/>
        </w:rPr>
        <w:lastRenderedPageBreak/>
        <w:t xml:space="preserve">duration of each note – or other articulated musical unit – of each recording is determined; (2) the recordings are time-stretched proportionally note by note so that, when superimposed, they are synchronised; (3) the result of the superimposition of these different versions – further stretched in order to heighten the subtle variations between the versions and bring out the artefacts of the phase vocoding technique used for time-stretching – constitutes what I will be referring to </w:t>
      </w:r>
      <w:r w:rsidR="00DD69B3">
        <w:rPr>
          <w:rFonts w:ascii="Garamond" w:hAnsi="Garamond"/>
          <w:lang w:val="en-GB"/>
        </w:rPr>
        <w:t xml:space="preserve">here </w:t>
      </w:r>
      <w:r w:rsidRPr="00CF66AE">
        <w:rPr>
          <w:rFonts w:ascii="Garamond" w:hAnsi="Garamond"/>
          <w:lang w:val="en-GB"/>
        </w:rPr>
        <w:t xml:space="preserve">as the </w:t>
      </w:r>
      <w:r w:rsidRPr="00CF66AE">
        <w:rPr>
          <w:rFonts w:ascii="Garamond" w:hAnsi="Garamond"/>
          <w:i/>
          <w:lang w:val="en-GB"/>
        </w:rPr>
        <w:t>maquette</w:t>
      </w:r>
      <w:r w:rsidRPr="00CF66AE">
        <w:rPr>
          <w:rFonts w:ascii="Garamond" w:hAnsi="Garamond"/>
          <w:lang w:val="en-GB"/>
        </w:rPr>
        <w:t xml:space="preserve"> for the composition. The </w:t>
      </w:r>
      <w:r w:rsidRPr="00CF66AE">
        <w:rPr>
          <w:rFonts w:ascii="Garamond" w:hAnsi="Garamond"/>
          <w:i/>
          <w:lang w:val="en-GB"/>
        </w:rPr>
        <w:t>maquette</w:t>
      </w:r>
      <w:r w:rsidRPr="00CF66AE">
        <w:rPr>
          <w:rFonts w:ascii="Garamond" w:hAnsi="Garamond"/>
          <w:lang w:val="en-GB"/>
        </w:rPr>
        <w:t xml:space="preserve"> is an electroacoustic composition in itself, which corresponds temporally to the final composition. This </w:t>
      </w:r>
      <w:r w:rsidRPr="00CF66AE">
        <w:rPr>
          <w:rFonts w:ascii="Garamond" w:hAnsi="Garamond"/>
          <w:i/>
          <w:lang w:val="en-GB"/>
        </w:rPr>
        <w:t>maquette</w:t>
      </w:r>
      <w:r w:rsidRPr="00CF66AE">
        <w:rPr>
          <w:rFonts w:ascii="Garamond" w:hAnsi="Garamond"/>
          <w:lang w:val="en-GB"/>
        </w:rPr>
        <w:t xml:space="preserve"> provides all of the material – harmonic, melodic, rhythmic, timbral, etc. – to be performed in the final work, either by instrumentalists, objects, or a computer. The resulting composition thus becomes a kind of interpretation of the pre-existing work, or rather a representation of it based upon </w:t>
      </w:r>
      <w:r w:rsidR="00E727A2">
        <w:rPr>
          <w:rFonts w:ascii="Garamond" w:hAnsi="Garamond"/>
          <w:lang w:val="en-GB"/>
        </w:rPr>
        <w:t xml:space="preserve">combined </w:t>
      </w:r>
      <w:r w:rsidRPr="00CF66AE">
        <w:rPr>
          <w:rFonts w:ascii="Garamond" w:hAnsi="Garamond"/>
          <w:lang w:val="en-GB"/>
        </w:rPr>
        <w:t xml:space="preserve">remnants of its performance history. </w:t>
      </w:r>
    </w:p>
    <w:p w14:paraId="3A28E0D0" w14:textId="59062D85" w:rsidR="007B0005" w:rsidRPr="0038324B" w:rsidRDefault="007B0005" w:rsidP="007B0005">
      <w:pPr>
        <w:rPr>
          <w:rFonts w:ascii="Garamond" w:hAnsi="Garamond"/>
          <w:i/>
        </w:rPr>
      </w:pPr>
      <w:r w:rsidRPr="007B0005">
        <w:rPr>
          <w:rFonts w:ascii="Garamond" w:hAnsi="Garamond"/>
          <w:lang w:val="en-GB"/>
        </w:rPr>
        <w:tab/>
        <w:t xml:space="preserve">The </w:t>
      </w:r>
      <w:r w:rsidRPr="007B0005">
        <w:rPr>
          <w:rFonts w:ascii="Garamond" w:hAnsi="Garamond"/>
          <w:i/>
          <w:lang w:val="en-GB"/>
        </w:rPr>
        <w:t>maquette</w:t>
      </w:r>
      <w:r w:rsidRPr="007B0005">
        <w:rPr>
          <w:rFonts w:ascii="Garamond" w:hAnsi="Garamond"/>
          <w:lang w:val="en-GB"/>
        </w:rPr>
        <w:t xml:space="preserve">, as an electroacoustic representation of the original music, </w:t>
      </w:r>
      <w:r w:rsidR="00C61A53">
        <w:rPr>
          <w:rFonts w:ascii="Garamond" w:hAnsi="Garamond"/>
          <w:lang w:val="en-GB"/>
        </w:rPr>
        <w:t>reproduces the original work through a</w:t>
      </w:r>
      <w:r w:rsidRPr="007B0005">
        <w:rPr>
          <w:rFonts w:ascii="Garamond" w:hAnsi="Garamond"/>
          <w:lang w:val="en-GB"/>
        </w:rPr>
        <w:t xml:space="preserve"> multiplicity of versions and other distorting factors produced by the process as described above. The interpretation of the </w:t>
      </w:r>
      <w:r w:rsidRPr="007B0005">
        <w:rPr>
          <w:rFonts w:ascii="Garamond" w:hAnsi="Garamond"/>
          <w:i/>
          <w:lang w:val="en-GB"/>
        </w:rPr>
        <w:t>maquette</w:t>
      </w:r>
      <w:r w:rsidRPr="007B0005">
        <w:rPr>
          <w:rFonts w:ascii="Garamond" w:hAnsi="Garamond"/>
          <w:lang w:val="en-GB"/>
        </w:rPr>
        <w:t xml:space="preserve"> – the final composition as performed by instrumentalists, objects, and/or computer programs – </w:t>
      </w:r>
      <w:r w:rsidR="00156127">
        <w:rPr>
          <w:rFonts w:ascii="Garamond" w:hAnsi="Garamond"/>
          <w:lang w:val="en-GB"/>
        </w:rPr>
        <w:t>adds a further subjective layer to the</w:t>
      </w:r>
      <w:r w:rsidR="0017019B">
        <w:rPr>
          <w:rFonts w:ascii="Garamond" w:hAnsi="Garamond"/>
          <w:lang w:val="en-GB"/>
        </w:rPr>
        <w:t xml:space="preserve"> original due to</w:t>
      </w:r>
      <w:r w:rsidRPr="007B0005">
        <w:rPr>
          <w:rFonts w:ascii="Garamond" w:hAnsi="Garamond"/>
          <w:lang w:val="en-GB"/>
        </w:rPr>
        <w:t xml:space="preserve"> the imperfection and contingency of both my transcription of it into instrumental parts or other materials, and its execution by the per</w:t>
      </w:r>
      <w:r w:rsidR="00D07B3B">
        <w:rPr>
          <w:rFonts w:ascii="Garamond" w:hAnsi="Garamond"/>
          <w:lang w:val="en-GB"/>
        </w:rPr>
        <w:t>formers, objects, and technology</w:t>
      </w:r>
      <w:r w:rsidRPr="007B0005">
        <w:rPr>
          <w:rFonts w:ascii="Garamond" w:hAnsi="Garamond"/>
          <w:lang w:val="en-GB"/>
        </w:rPr>
        <w:t xml:space="preserve">. The act of transcribing the </w:t>
      </w:r>
      <w:r w:rsidRPr="007B0005">
        <w:rPr>
          <w:rFonts w:ascii="Garamond" w:hAnsi="Garamond"/>
          <w:i/>
          <w:lang w:val="en-GB"/>
        </w:rPr>
        <w:t>maquette</w:t>
      </w:r>
      <w:r w:rsidRPr="007B0005">
        <w:rPr>
          <w:rFonts w:ascii="Garamond" w:hAnsi="Garamond"/>
          <w:lang w:val="en-GB"/>
        </w:rPr>
        <w:t xml:space="preserve"> involves a balance between a rendering of the data derived from spectral analyses of it, and an adaptation of this data to the limitations and/or particularities of the in</w:t>
      </w:r>
      <w:r w:rsidR="001E262C">
        <w:rPr>
          <w:rFonts w:ascii="Garamond" w:hAnsi="Garamond"/>
          <w:lang w:val="en-GB"/>
        </w:rPr>
        <w:t>struments or objects</w:t>
      </w:r>
      <w:r w:rsidR="00E37EC8">
        <w:rPr>
          <w:rFonts w:ascii="Garamond" w:hAnsi="Garamond"/>
          <w:lang w:val="en-GB"/>
        </w:rPr>
        <w:t xml:space="preserve">. </w:t>
      </w:r>
      <w:r w:rsidR="00E63ABB">
        <w:rPr>
          <w:rFonts w:ascii="Garamond" w:hAnsi="Garamond"/>
          <w:lang w:val="en-GB"/>
        </w:rPr>
        <w:t xml:space="preserve">For </w:t>
      </w:r>
      <w:r w:rsidR="0038324B">
        <w:rPr>
          <w:rFonts w:ascii="Garamond" w:hAnsi="Garamond"/>
          <w:lang w:val="en-GB"/>
        </w:rPr>
        <w:t xml:space="preserve">instance, in </w:t>
      </w:r>
      <w:r w:rsidR="0038324B">
        <w:rPr>
          <w:rFonts w:ascii="Garamond" w:hAnsi="Garamond"/>
          <w:i/>
          <w:lang w:val="en-GB"/>
        </w:rPr>
        <w:t xml:space="preserve">Adagio sans quatuor, </w:t>
      </w:r>
      <w:r w:rsidR="00DE190C">
        <w:rPr>
          <w:rFonts w:ascii="Garamond" w:hAnsi="Garamond"/>
          <w:lang w:val="en-GB"/>
        </w:rPr>
        <w:t xml:space="preserve">I apply a process of filtration to the </w:t>
      </w:r>
      <w:r w:rsidR="00DE190C" w:rsidRPr="00DE190C">
        <w:rPr>
          <w:rFonts w:ascii="Garamond" w:hAnsi="Garamond"/>
          <w:i/>
          <w:lang w:val="en-GB"/>
        </w:rPr>
        <w:t>maquette</w:t>
      </w:r>
      <w:r w:rsidR="00DE190C">
        <w:rPr>
          <w:rFonts w:ascii="Garamond" w:hAnsi="Garamond"/>
          <w:lang w:val="en-GB"/>
        </w:rPr>
        <w:t xml:space="preserve"> </w:t>
      </w:r>
      <w:r w:rsidR="00DE190C">
        <w:rPr>
          <w:rFonts w:ascii="Garamond" w:hAnsi="Garamond"/>
        </w:rPr>
        <w:t>according to the physical properties of the plates and instruments: specific f</w:t>
      </w:r>
      <w:r w:rsidR="00DE190C" w:rsidRPr="00DE190C">
        <w:rPr>
          <w:rFonts w:ascii="Garamond" w:hAnsi="Garamond"/>
        </w:rPr>
        <w:t xml:space="preserve">requency bands from these </w:t>
      </w:r>
      <w:r w:rsidR="00710BAD">
        <w:rPr>
          <w:rFonts w:ascii="Garamond" w:hAnsi="Garamond"/>
          <w:i/>
        </w:rPr>
        <w:t>maquette</w:t>
      </w:r>
      <w:r w:rsidR="00DE190C" w:rsidRPr="00DE190C">
        <w:rPr>
          <w:rFonts w:ascii="Garamond" w:hAnsi="Garamond"/>
        </w:rPr>
        <w:t xml:space="preserve"> </w:t>
      </w:r>
      <w:r w:rsidR="00710BAD">
        <w:rPr>
          <w:rFonts w:ascii="Garamond" w:hAnsi="Garamond"/>
        </w:rPr>
        <w:t>are</w:t>
      </w:r>
      <w:r w:rsidR="00DE190C" w:rsidRPr="00DE190C">
        <w:rPr>
          <w:rFonts w:ascii="Garamond" w:hAnsi="Garamond"/>
        </w:rPr>
        <w:t xml:space="preserve"> chosen </w:t>
      </w:r>
      <w:r w:rsidR="00CB53CB">
        <w:rPr>
          <w:rFonts w:ascii="Garamond" w:hAnsi="Garamond"/>
        </w:rPr>
        <w:t xml:space="preserve">for transmission </w:t>
      </w:r>
      <w:r w:rsidR="00B45015">
        <w:rPr>
          <w:rFonts w:ascii="Garamond" w:hAnsi="Garamond"/>
        </w:rPr>
        <w:t xml:space="preserve">through the instruments and </w:t>
      </w:r>
      <w:r w:rsidR="00D43B0D">
        <w:rPr>
          <w:rFonts w:ascii="Garamond" w:hAnsi="Garamond"/>
        </w:rPr>
        <w:t>metal plates</w:t>
      </w:r>
      <w:r w:rsidR="00B45015">
        <w:rPr>
          <w:rFonts w:ascii="Garamond" w:hAnsi="Garamond"/>
        </w:rPr>
        <w:t xml:space="preserve"> of the installation </w:t>
      </w:r>
      <w:r w:rsidR="00CB53CB">
        <w:rPr>
          <w:rFonts w:ascii="Garamond" w:hAnsi="Garamond"/>
        </w:rPr>
        <w:t xml:space="preserve">(through transducers and modified speakers) </w:t>
      </w:r>
      <w:r w:rsidR="00DE190C" w:rsidRPr="00DE190C">
        <w:rPr>
          <w:rFonts w:ascii="Garamond" w:hAnsi="Garamond"/>
        </w:rPr>
        <w:t xml:space="preserve">according to the resonant properties of each instrument </w:t>
      </w:r>
      <w:r w:rsidR="00161433">
        <w:rPr>
          <w:rFonts w:ascii="Garamond" w:hAnsi="Garamond"/>
        </w:rPr>
        <w:t xml:space="preserve">or plate </w:t>
      </w:r>
      <w:r w:rsidR="00DE190C" w:rsidRPr="00DE190C">
        <w:rPr>
          <w:rFonts w:ascii="Garamond" w:hAnsi="Garamond"/>
        </w:rPr>
        <w:t>in order to provoke spectrally augmented (</w:t>
      </w:r>
      <w:r w:rsidR="005D5772">
        <w:rPr>
          <w:rFonts w:ascii="Garamond" w:hAnsi="Garamond"/>
        </w:rPr>
        <w:t>non-linear) responses from them. T</w:t>
      </w:r>
      <w:r w:rsidR="00DE190C" w:rsidRPr="00DE190C">
        <w:rPr>
          <w:rFonts w:ascii="Garamond" w:hAnsi="Garamond"/>
        </w:rPr>
        <w:t xml:space="preserve">hus the </w:t>
      </w:r>
      <w:r w:rsidR="00DE190C" w:rsidRPr="008818DD">
        <w:rPr>
          <w:rFonts w:ascii="Garamond" w:hAnsi="Garamond"/>
          <w:i/>
        </w:rPr>
        <w:t>Adagio</w:t>
      </w:r>
      <w:r w:rsidR="00D065FF">
        <w:rPr>
          <w:rFonts w:ascii="Garamond" w:hAnsi="Garamond"/>
        </w:rPr>
        <w:t xml:space="preserve"> is performed by objects which</w:t>
      </w:r>
      <w:r w:rsidR="00DE190C" w:rsidRPr="00DE190C">
        <w:rPr>
          <w:rFonts w:ascii="Garamond" w:hAnsi="Garamond"/>
        </w:rPr>
        <w:t xml:space="preserve"> render the materials according to their own </w:t>
      </w:r>
      <w:r w:rsidR="00052CF0">
        <w:rPr>
          <w:rFonts w:ascii="Garamond" w:hAnsi="Garamond"/>
        </w:rPr>
        <w:t>physical specificities</w:t>
      </w:r>
      <w:r w:rsidR="00DE190C" w:rsidRPr="00DE190C">
        <w:rPr>
          <w:rFonts w:ascii="Garamond" w:hAnsi="Garamond"/>
        </w:rPr>
        <w:t xml:space="preserve">, in a relationship </w:t>
      </w:r>
      <w:r w:rsidR="00037B24">
        <w:rPr>
          <w:rFonts w:ascii="Garamond" w:hAnsi="Garamond"/>
        </w:rPr>
        <w:t xml:space="preserve">comparable </w:t>
      </w:r>
      <w:r w:rsidR="00DE190C" w:rsidRPr="00DE190C">
        <w:rPr>
          <w:rFonts w:ascii="Garamond" w:hAnsi="Garamond"/>
        </w:rPr>
        <w:t>to the addition of individual instrumental timbre to the notes of a score</w:t>
      </w:r>
      <w:r w:rsidR="00266594">
        <w:rPr>
          <w:rFonts w:ascii="Garamond" w:hAnsi="Garamond"/>
        </w:rPr>
        <w:t xml:space="preserve"> in performance.</w:t>
      </w:r>
    </w:p>
    <w:p w14:paraId="61097DBC" w14:textId="1A3DE131" w:rsidR="00FD14E7" w:rsidRDefault="00E450F8" w:rsidP="00FD14E7">
      <w:pPr>
        <w:ind w:firstLine="720"/>
        <w:rPr>
          <w:rFonts w:ascii="Garamond" w:hAnsi="Garamond"/>
          <w:lang w:val="en-GB"/>
        </w:rPr>
      </w:pPr>
      <w:r w:rsidRPr="00E450F8">
        <w:rPr>
          <w:rFonts w:ascii="Garamond" w:hAnsi="Garamond"/>
          <w:lang w:val="en-GB"/>
        </w:rPr>
        <w:t xml:space="preserve">I first began </w:t>
      </w:r>
      <w:r w:rsidR="00BA1B97">
        <w:rPr>
          <w:rFonts w:ascii="Garamond" w:hAnsi="Garamond"/>
          <w:lang w:val="en-GB"/>
        </w:rPr>
        <w:t>approaching composition</w:t>
      </w:r>
      <w:r w:rsidRPr="00E450F8">
        <w:rPr>
          <w:rFonts w:ascii="Garamond" w:hAnsi="Garamond"/>
          <w:lang w:val="en-GB"/>
        </w:rPr>
        <w:t xml:space="preserve"> </w:t>
      </w:r>
      <w:r w:rsidR="003D764F">
        <w:rPr>
          <w:rFonts w:ascii="Garamond" w:hAnsi="Garamond"/>
          <w:lang w:val="en-GB"/>
        </w:rPr>
        <w:t>as an interpretive</w:t>
      </w:r>
      <w:r w:rsidR="005172FA">
        <w:rPr>
          <w:rFonts w:ascii="Garamond" w:hAnsi="Garamond"/>
          <w:lang w:val="en-GB"/>
        </w:rPr>
        <w:t xml:space="preserve"> process</w:t>
      </w:r>
      <w:r w:rsidRPr="00E450F8">
        <w:rPr>
          <w:rFonts w:ascii="Garamond" w:hAnsi="Garamond"/>
          <w:lang w:val="en-GB"/>
        </w:rPr>
        <w:t xml:space="preserve"> in an attempt to move away from stylistic considerations as a basis for making choices about musical material. I found that I was more interested in ways of working with compositional material, and of making instruments or </w:t>
      </w:r>
      <w:r w:rsidR="00D2210F">
        <w:rPr>
          <w:rFonts w:ascii="Garamond" w:hAnsi="Garamond"/>
          <w:lang w:val="en-GB"/>
        </w:rPr>
        <w:t xml:space="preserve">objects or </w:t>
      </w:r>
      <w:r w:rsidRPr="00E450F8">
        <w:rPr>
          <w:rFonts w:ascii="Garamond" w:hAnsi="Garamond"/>
          <w:lang w:val="en-GB"/>
        </w:rPr>
        <w:t xml:space="preserve">electronics articulate this material, than I was in producing the basic material itself. Furthermore, I felt that making certain compositional choices – about the relative dissonance or consonance of my material, for instance – would by default </w:t>
      </w:r>
      <w:r w:rsidR="00932B18">
        <w:rPr>
          <w:rFonts w:ascii="Garamond" w:hAnsi="Garamond"/>
          <w:lang w:val="en-GB"/>
        </w:rPr>
        <w:t xml:space="preserve">align my work </w:t>
      </w:r>
      <w:r w:rsidRPr="00E450F8">
        <w:rPr>
          <w:rFonts w:ascii="Garamond" w:hAnsi="Garamond"/>
          <w:lang w:val="en-GB"/>
        </w:rPr>
        <w:t xml:space="preserve">with </w:t>
      </w:r>
      <w:r w:rsidR="00932B18">
        <w:rPr>
          <w:rFonts w:ascii="Garamond" w:hAnsi="Garamond"/>
          <w:lang w:val="en-GB"/>
        </w:rPr>
        <w:t xml:space="preserve">that of </w:t>
      </w:r>
      <w:r w:rsidRPr="00E450F8">
        <w:rPr>
          <w:rFonts w:ascii="Garamond" w:hAnsi="Garamond"/>
          <w:lang w:val="en-GB"/>
        </w:rPr>
        <w:t>composers of a given school or tendency, and that it was difficult to abstract t</w:t>
      </w:r>
      <w:r w:rsidR="0078512F">
        <w:rPr>
          <w:rFonts w:ascii="Garamond" w:hAnsi="Garamond"/>
          <w:lang w:val="en-GB"/>
        </w:rPr>
        <w:t>ho</w:t>
      </w:r>
      <w:r w:rsidR="00FD14E7">
        <w:rPr>
          <w:rFonts w:ascii="Garamond" w:hAnsi="Garamond"/>
          <w:lang w:val="en-GB"/>
        </w:rPr>
        <w:t xml:space="preserve">se choices from </w:t>
      </w:r>
      <w:r w:rsidR="0078512F">
        <w:rPr>
          <w:rFonts w:ascii="Garamond" w:hAnsi="Garamond"/>
          <w:lang w:val="en-GB"/>
        </w:rPr>
        <w:t>that</w:t>
      </w:r>
      <w:r w:rsidR="00FD14E7">
        <w:rPr>
          <w:rFonts w:ascii="Garamond" w:hAnsi="Garamond"/>
          <w:lang w:val="en-GB"/>
        </w:rPr>
        <w:t xml:space="preserve"> </w:t>
      </w:r>
      <w:r w:rsidR="00205720">
        <w:rPr>
          <w:rFonts w:ascii="Garamond" w:hAnsi="Garamond"/>
          <w:lang w:val="en-GB"/>
        </w:rPr>
        <w:t>social and institutional context</w:t>
      </w:r>
      <w:r w:rsidR="00FD14E7">
        <w:rPr>
          <w:rFonts w:ascii="Garamond" w:hAnsi="Garamond"/>
          <w:lang w:val="en-GB"/>
        </w:rPr>
        <w:t>.</w:t>
      </w:r>
      <w:r w:rsidR="00CD5711">
        <w:rPr>
          <w:rFonts w:ascii="Garamond" w:hAnsi="Garamond"/>
          <w:lang w:val="en-GB"/>
        </w:rPr>
        <w:t xml:space="preserve"> </w:t>
      </w:r>
    </w:p>
    <w:p w14:paraId="6476D524" w14:textId="41FAD330" w:rsidR="00706AA4" w:rsidRPr="00226BAA" w:rsidRDefault="00706AA4" w:rsidP="00CF3126">
      <w:pPr>
        <w:ind w:firstLine="720"/>
        <w:rPr>
          <w:rFonts w:ascii="Garamond" w:hAnsi="Garamond"/>
          <w:lang w:val="en-GB"/>
        </w:rPr>
      </w:pPr>
      <w:r w:rsidRPr="00226BAA">
        <w:rPr>
          <w:rFonts w:ascii="Garamond" w:hAnsi="Garamond"/>
          <w:lang w:val="en-GB"/>
        </w:rPr>
        <w:t>I</w:t>
      </w:r>
      <w:r w:rsidR="00754062">
        <w:rPr>
          <w:rFonts w:ascii="Garamond" w:hAnsi="Garamond"/>
          <w:lang w:val="en-GB"/>
        </w:rPr>
        <w:t xml:space="preserve">n my </w:t>
      </w:r>
      <w:r w:rsidR="008A2F4D">
        <w:rPr>
          <w:rFonts w:ascii="Garamond" w:hAnsi="Garamond"/>
          <w:lang w:val="en-GB"/>
        </w:rPr>
        <w:t>efforts to escape from stylistic categorisation</w:t>
      </w:r>
      <w:r w:rsidR="00754062">
        <w:rPr>
          <w:rFonts w:ascii="Garamond" w:hAnsi="Garamond"/>
          <w:lang w:val="en-GB"/>
        </w:rPr>
        <w:t>, I</w:t>
      </w:r>
      <w:r w:rsidRPr="00226BAA">
        <w:rPr>
          <w:rFonts w:ascii="Garamond" w:hAnsi="Garamond"/>
          <w:lang w:val="en-GB"/>
        </w:rPr>
        <w:t xml:space="preserve"> was influenced by the writings and work of Gerhard Richter, and in particular this quotation from his writings: ‘I like everything that has no style … Because style is violence, and I am not violent.’</w:t>
      </w:r>
      <w:r w:rsidR="00A67603">
        <w:rPr>
          <w:rFonts w:ascii="Garamond" w:hAnsi="Garamond"/>
          <w:lang w:val="en-GB"/>
        </w:rPr>
        <w:t xml:space="preserve"> </w:t>
      </w:r>
      <w:r w:rsidRPr="00226BAA">
        <w:rPr>
          <w:rFonts w:ascii="Garamond" w:hAnsi="Garamond"/>
          <w:lang w:val="en-GB"/>
        </w:rPr>
        <w:t>Richter writes that he achieved the state of ‘having no style’ through his paintings from photographs, by setting himself a specific task:</w:t>
      </w:r>
    </w:p>
    <w:p w14:paraId="7E3A2FEE" w14:textId="4E84BDBD" w:rsidR="00C968CC" w:rsidRPr="00D628DC" w:rsidRDefault="00706AA4" w:rsidP="00CF3126">
      <w:pPr>
        <w:ind w:left="851" w:right="645"/>
        <w:jc w:val="both"/>
        <w:rPr>
          <w:rFonts w:ascii="Garamond" w:hAnsi="Garamond"/>
          <w:lang w:val="en-GB"/>
        </w:rPr>
      </w:pPr>
      <w:r w:rsidRPr="00226BAA">
        <w:rPr>
          <w:rFonts w:ascii="Garamond" w:hAnsi="Garamond"/>
          <w:lang w:val="en-GB"/>
        </w:rPr>
        <w:t>not to have anything to imagine, to forget the meaning given to painting, colour, composition, spatiality, all that one knew and thought. All of that suddenly stopped being the premise of art. [Richter (1999), p. 29; my translation from the French translation]</w:t>
      </w:r>
    </w:p>
    <w:p w14:paraId="56ED8F04" w14:textId="0C8882B0" w:rsidR="00C968CC" w:rsidRPr="00D628DC" w:rsidRDefault="007E62D8" w:rsidP="00C968CC">
      <w:pPr>
        <w:rPr>
          <w:rFonts w:ascii="Garamond" w:hAnsi="Garamond"/>
          <w:lang w:val="en-GB"/>
        </w:rPr>
      </w:pPr>
      <w:r>
        <w:rPr>
          <w:rFonts w:ascii="Garamond" w:hAnsi="Garamond"/>
          <w:lang w:val="en-GB"/>
        </w:rPr>
        <w:tab/>
        <w:t xml:space="preserve">As my career </w:t>
      </w:r>
      <w:r w:rsidR="00E63C55">
        <w:rPr>
          <w:rFonts w:ascii="Garamond" w:hAnsi="Garamond"/>
          <w:lang w:val="en-GB"/>
        </w:rPr>
        <w:t xml:space="preserve">as a composer/sound artist </w:t>
      </w:r>
      <w:r>
        <w:rPr>
          <w:rFonts w:ascii="Garamond" w:hAnsi="Garamond"/>
          <w:lang w:val="en-GB"/>
        </w:rPr>
        <w:t xml:space="preserve">developed, I realised that I needed to be careful to establish a ‘voice’ rather than a ‘style’. </w:t>
      </w:r>
      <w:r w:rsidR="00E567DB">
        <w:rPr>
          <w:rFonts w:ascii="Garamond" w:hAnsi="Garamond"/>
          <w:lang w:val="en-GB"/>
        </w:rPr>
        <w:t xml:space="preserve">I wanted other artists, curators, and the public at large to </w:t>
      </w:r>
      <w:r w:rsidR="00CD2C7C">
        <w:rPr>
          <w:rFonts w:ascii="Garamond" w:hAnsi="Garamond"/>
          <w:lang w:val="en-GB"/>
        </w:rPr>
        <w:t>engage with</w:t>
      </w:r>
      <w:r w:rsidR="00E567DB">
        <w:rPr>
          <w:rFonts w:ascii="Garamond" w:hAnsi="Garamond"/>
          <w:lang w:val="en-GB"/>
        </w:rPr>
        <w:t xml:space="preserve"> my </w:t>
      </w:r>
      <w:r w:rsidR="004D2F03">
        <w:rPr>
          <w:rFonts w:ascii="Garamond" w:hAnsi="Garamond"/>
          <w:lang w:val="en-GB"/>
        </w:rPr>
        <w:t>manner</w:t>
      </w:r>
      <w:r w:rsidR="00E567DB">
        <w:rPr>
          <w:rFonts w:ascii="Garamond" w:hAnsi="Garamond"/>
          <w:lang w:val="en-GB"/>
        </w:rPr>
        <w:t xml:space="preserve"> of </w:t>
      </w:r>
      <w:r w:rsidR="00B76C94">
        <w:rPr>
          <w:rFonts w:ascii="Garamond" w:hAnsi="Garamond"/>
          <w:lang w:val="en-GB"/>
        </w:rPr>
        <w:t xml:space="preserve">creating works, </w:t>
      </w:r>
      <w:r w:rsidR="00EE6FAA">
        <w:rPr>
          <w:rFonts w:ascii="Garamond" w:hAnsi="Garamond"/>
          <w:lang w:val="en-GB"/>
        </w:rPr>
        <w:t>which could differ greatly from one another in their superficial aspects</w:t>
      </w:r>
      <w:r w:rsidR="00E567DB">
        <w:rPr>
          <w:rFonts w:ascii="Garamond" w:hAnsi="Garamond"/>
          <w:lang w:val="en-GB"/>
        </w:rPr>
        <w:t xml:space="preserve">, rather than </w:t>
      </w:r>
      <w:r w:rsidR="00EE6FAA">
        <w:rPr>
          <w:rFonts w:ascii="Garamond" w:hAnsi="Garamond"/>
          <w:lang w:val="en-GB"/>
        </w:rPr>
        <w:t xml:space="preserve">a </w:t>
      </w:r>
      <w:r w:rsidR="00362161">
        <w:rPr>
          <w:rFonts w:ascii="Garamond" w:hAnsi="Garamond"/>
          <w:lang w:val="en-GB"/>
        </w:rPr>
        <w:t>recognisable</w:t>
      </w:r>
      <w:r w:rsidR="002636EB">
        <w:rPr>
          <w:rFonts w:ascii="Garamond" w:hAnsi="Garamond"/>
          <w:lang w:val="en-GB"/>
        </w:rPr>
        <w:t xml:space="preserve"> </w:t>
      </w:r>
      <w:r w:rsidR="00EE6FAA">
        <w:rPr>
          <w:rFonts w:ascii="Garamond" w:hAnsi="Garamond"/>
          <w:lang w:val="en-GB"/>
        </w:rPr>
        <w:t>style which would become a template</w:t>
      </w:r>
      <w:r w:rsidR="009B2208">
        <w:rPr>
          <w:rFonts w:ascii="Garamond" w:hAnsi="Garamond"/>
          <w:lang w:val="en-GB"/>
        </w:rPr>
        <w:t xml:space="preserve"> for each work; or to put it another way,</w:t>
      </w:r>
      <w:r w:rsidR="004B79DC">
        <w:rPr>
          <w:rFonts w:ascii="Garamond" w:hAnsi="Garamond"/>
          <w:lang w:val="en-GB"/>
        </w:rPr>
        <w:t xml:space="preserve"> m</w:t>
      </w:r>
      <w:r w:rsidR="00F072A7">
        <w:rPr>
          <w:rFonts w:ascii="Garamond" w:hAnsi="Garamond"/>
          <w:lang w:val="en-GB"/>
        </w:rPr>
        <w:t xml:space="preserve">y capacity to develop a meaningful process, much as Richter describes in the above quote, </w:t>
      </w:r>
      <w:r w:rsidR="00A953C1">
        <w:rPr>
          <w:rFonts w:ascii="Garamond" w:hAnsi="Garamond"/>
          <w:lang w:val="en-GB"/>
        </w:rPr>
        <w:t xml:space="preserve">and then </w:t>
      </w:r>
      <w:r w:rsidR="000C3FA5">
        <w:rPr>
          <w:rFonts w:ascii="Garamond" w:hAnsi="Garamond"/>
          <w:lang w:val="en-GB"/>
        </w:rPr>
        <w:t>‘interpret’ this situatio</w:t>
      </w:r>
      <w:r w:rsidR="004265FE">
        <w:rPr>
          <w:rFonts w:ascii="Garamond" w:hAnsi="Garamond"/>
          <w:lang w:val="en-GB"/>
        </w:rPr>
        <w:t xml:space="preserve">n through my own personal voice, </w:t>
      </w:r>
      <w:r w:rsidR="00DD40FB">
        <w:rPr>
          <w:rFonts w:ascii="Garamond" w:hAnsi="Garamond"/>
          <w:lang w:val="en-GB"/>
        </w:rPr>
        <w:t xml:space="preserve">informed by my own intuition, </w:t>
      </w:r>
      <w:r w:rsidR="004265FE">
        <w:rPr>
          <w:rFonts w:ascii="Garamond" w:hAnsi="Garamond"/>
          <w:lang w:val="en-GB"/>
        </w:rPr>
        <w:t xml:space="preserve">rather than </w:t>
      </w:r>
      <w:r w:rsidR="00433333">
        <w:rPr>
          <w:rFonts w:ascii="Garamond" w:hAnsi="Garamond"/>
          <w:lang w:val="en-GB"/>
        </w:rPr>
        <w:t xml:space="preserve">my ability </w:t>
      </w:r>
      <w:r w:rsidR="006C3A4F">
        <w:rPr>
          <w:rFonts w:ascii="Garamond" w:hAnsi="Garamond"/>
          <w:lang w:val="en-GB"/>
        </w:rPr>
        <w:t xml:space="preserve">to </w:t>
      </w:r>
      <w:r w:rsidR="005C3D20">
        <w:rPr>
          <w:rFonts w:ascii="Garamond" w:hAnsi="Garamond"/>
          <w:lang w:val="en-GB"/>
        </w:rPr>
        <w:t xml:space="preserve">produce </w:t>
      </w:r>
      <w:r w:rsidR="00B759BB">
        <w:rPr>
          <w:rFonts w:ascii="Garamond" w:hAnsi="Garamond"/>
          <w:lang w:val="en-GB"/>
        </w:rPr>
        <w:t xml:space="preserve">recognisably </w:t>
      </w:r>
      <w:r w:rsidR="00E93145">
        <w:rPr>
          <w:rFonts w:ascii="Garamond" w:hAnsi="Garamond"/>
          <w:lang w:val="en-GB"/>
        </w:rPr>
        <w:t xml:space="preserve">similar </w:t>
      </w:r>
      <w:r w:rsidR="0080753E">
        <w:rPr>
          <w:rFonts w:ascii="Garamond" w:hAnsi="Garamond"/>
          <w:lang w:val="en-GB"/>
        </w:rPr>
        <w:t>artefacts</w:t>
      </w:r>
      <w:r w:rsidR="00E93145">
        <w:rPr>
          <w:rFonts w:ascii="Garamond" w:hAnsi="Garamond"/>
          <w:lang w:val="en-GB"/>
        </w:rPr>
        <w:t xml:space="preserve"> for different occasions.</w:t>
      </w:r>
    </w:p>
    <w:p w14:paraId="465B0C6C" w14:textId="77777777" w:rsidR="00C968CC" w:rsidRDefault="00C968CC" w:rsidP="00C968CC">
      <w:pPr>
        <w:rPr>
          <w:rFonts w:ascii="Garamond" w:hAnsi="Garamond"/>
          <w:lang w:val="en-GB"/>
        </w:rPr>
      </w:pPr>
    </w:p>
    <w:p w14:paraId="5536CA10" w14:textId="379AC3AC" w:rsidR="008B6BF8" w:rsidRDefault="004F774F" w:rsidP="00C968CC">
      <w:pPr>
        <w:rPr>
          <w:rFonts w:ascii="Garamond" w:hAnsi="Garamond"/>
          <w:lang w:val="en-GB"/>
        </w:rPr>
      </w:pPr>
      <w:r>
        <w:rPr>
          <w:rFonts w:ascii="Garamond" w:hAnsi="Garamond"/>
          <w:b/>
          <w:lang w:val="en-GB"/>
        </w:rPr>
        <w:t>Electronics</w:t>
      </w:r>
      <w:r w:rsidR="0002125B" w:rsidRPr="000D25AE">
        <w:rPr>
          <w:rFonts w:ascii="Garamond" w:hAnsi="Garamond"/>
          <w:b/>
          <w:lang w:val="en-GB"/>
        </w:rPr>
        <w:t xml:space="preserve"> as a</w:t>
      </w:r>
      <w:r w:rsidR="000F671A">
        <w:rPr>
          <w:rFonts w:ascii="Garamond" w:hAnsi="Garamond"/>
          <w:b/>
          <w:lang w:val="en-GB"/>
        </w:rPr>
        <w:t>n</w:t>
      </w:r>
      <w:r w:rsidR="0002125B" w:rsidRPr="000D25AE">
        <w:rPr>
          <w:rFonts w:ascii="Garamond" w:hAnsi="Garamond"/>
          <w:b/>
          <w:lang w:val="en-GB"/>
        </w:rPr>
        <w:t xml:space="preserve"> irreproducible </w:t>
      </w:r>
      <w:r w:rsidR="006E4E1D">
        <w:rPr>
          <w:rFonts w:ascii="Garamond" w:hAnsi="Garamond"/>
          <w:b/>
          <w:lang w:val="en-GB"/>
        </w:rPr>
        <w:t>physical phenomenon</w:t>
      </w:r>
    </w:p>
    <w:p w14:paraId="7C99B149" w14:textId="77777777" w:rsidR="00930459" w:rsidRPr="00D628DC" w:rsidRDefault="00930459" w:rsidP="00C968CC">
      <w:pPr>
        <w:rPr>
          <w:rFonts w:ascii="Garamond" w:hAnsi="Garamond"/>
          <w:lang w:val="en-GB"/>
        </w:rPr>
      </w:pPr>
    </w:p>
    <w:p w14:paraId="744B2521" w14:textId="212B9606" w:rsidR="00BA4A33" w:rsidRDefault="000239BC" w:rsidP="003A0A7B">
      <w:pPr>
        <w:ind w:firstLine="720"/>
        <w:rPr>
          <w:rFonts w:ascii="Garamond" w:hAnsi="Garamond"/>
          <w:lang w:val="en-GB"/>
        </w:rPr>
      </w:pPr>
      <w:r>
        <w:rPr>
          <w:rFonts w:ascii="Garamond" w:hAnsi="Garamond"/>
          <w:lang w:val="en-GB"/>
        </w:rPr>
        <w:t xml:space="preserve">Using </w:t>
      </w:r>
      <w:r w:rsidR="00930459">
        <w:rPr>
          <w:rFonts w:ascii="Garamond" w:hAnsi="Garamond"/>
          <w:lang w:val="en-GB"/>
        </w:rPr>
        <w:t>this interpretive compositional</w:t>
      </w:r>
      <w:r>
        <w:rPr>
          <w:rFonts w:ascii="Garamond" w:hAnsi="Garamond"/>
          <w:lang w:val="en-GB"/>
        </w:rPr>
        <w:t xml:space="preserve"> process, </w:t>
      </w:r>
      <w:r w:rsidR="00D105E6">
        <w:rPr>
          <w:rFonts w:ascii="Garamond" w:hAnsi="Garamond"/>
          <w:lang w:val="en-GB"/>
        </w:rPr>
        <w:t xml:space="preserve">I produced </w:t>
      </w:r>
      <w:r w:rsidR="000333D0">
        <w:rPr>
          <w:rFonts w:ascii="Garamond" w:hAnsi="Garamond"/>
          <w:lang w:val="en-GB"/>
        </w:rPr>
        <w:t xml:space="preserve">several works for various combinations of instruments with live electronics </w:t>
      </w:r>
      <w:r w:rsidR="00D105E6">
        <w:rPr>
          <w:rFonts w:ascii="Garamond" w:hAnsi="Garamond"/>
          <w:lang w:val="en-GB"/>
        </w:rPr>
        <w:t xml:space="preserve">between </w:t>
      </w:r>
      <w:r w:rsidR="00641AD5">
        <w:rPr>
          <w:rFonts w:ascii="Garamond" w:hAnsi="Garamond"/>
          <w:lang w:val="en-GB"/>
        </w:rPr>
        <w:t>2003 and 2010</w:t>
      </w:r>
      <w:r w:rsidR="000333D0">
        <w:rPr>
          <w:rFonts w:ascii="Garamond" w:hAnsi="Garamond"/>
          <w:lang w:val="en-GB"/>
        </w:rPr>
        <w:t>, including</w:t>
      </w:r>
      <w:r w:rsidR="00F109CF">
        <w:rPr>
          <w:rFonts w:ascii="Garamond" w:hAnsi="Garamond"/>
          <w:lang w:val="en-GB"/>
        </w:rPr>
        <w:t xml:space="preserve"> </w:t>
      </w:r>
      <w:r w:rsidR="00F109CF">
        <w:rPr>
          <w:rFonts w:ascii="Garamond" w:hAnsi="Garamond"/>
          <w:i/>
          <w:lang w:val="en-GB"/>
        </w:rPr>
        <w:t>Trio d’après Schoenberg</w:t>
      </w:r>
      <w:r w:rsidR="00FC7216">
        <w:rPr>
          <w:rFonts w:ascii="Garamond" w:hAnsi="Garamond"/>
          <w:i/>
          <w:lang w:val="en-GB"/>
        </w:rPr>
        <w:t xml:space="preserve"> </w:t>
      </w:r>
      <w:r w:rsidR="00FC7216">
        <w:rPr>
          <w:rFonts w:ascii="Garamond" w:hAnsi="Garamond"/>
          <w:lang w:val="en-GB"/>
        </w:rPr>
        <w:t>(2004)</w:t>
      </w:r>
      <w:r w:rsidR="00CF3126">
        <w:rPr>
          <w:rStyle w:val="FootnoteReference"/>
          <w:rFonts w:ascii="Garamond" w:hAnsi="Garamond"/>
          <w:lang w:val="en-GB"/>
        </w:rPr>
        <w:footnoteReference w:id="3"/>
      </w:r>
      <w:r w:rsidR="00F109CF">
        <w:rPr>
          <w:rFonts w:ascii="Garamond" w:hAnsi="Garamond"/>
          <w:lang w:val="en-GB"/>
        </w:rPr>
        <w:t>,</w:t>
      </w:r>
      <w:r w:rsidR="000333D0">
        <w:rPr>
          <w:rFonts w:ascii="Garamond" w:hAnsi="Garamond"/>
          <w:lang w:val="en-GB"/>
        </w:rPr>
        <w:t xml:space="preserve"> </w:t>
      </w:r>
      <w:r w:rsidR="00FC7216" w:rsidRPr="00FC7216">
        <w:rPr>
          <w:rFonts w:ascii="Garamond" w:hAnsi="Garamond"/>
          <w:i/>
          <w:iCs/>
        </w:rPr>
        <w:t>Arrangement in Gray and Black</w:t>
      </w:r>
      <w:r w:rsidR="00D30613">
        <w:rPr>
          <w:rFonts w:ascii="Garamond" w:hAnsi="Garamond"/>
          <w:iCs/>
        </w:rPr>
        <w:t xml:space="preserve"> (2005), </w:t>
      </w:r>
      <w:r w:rsidR="00D76F9C">
        <w:rPr>
          <w:rFonts w:ascii="Garamond" w:hAnsi="Garamond"/>
          <w:i/>
          <w:lang w:val="en-GB"/>
        </w:rPr>
        <w:t>De Profundis Clamavi (Hommage à Alban Berg)</w:t>
      </w:r>
      <w:r w:rsidR="00525ABF">
        <w:rPr>
          <w:rFonts w:ascii="Garamond" w:hAnsi="Garamond"/>
          <w:lang w:val="en-GB"/>
        </w:rPr>
        <w:t xml:space="preserve"> (2007), </w:t>
      </w:r>
      <w:r w:rsidR="00525ABF">
        <w:rPr>
          <w:rFonts w:ascii="Garamond" w:hAnsi="Garamond"/>
          <w:i/>
          <w:lang w:val="en-GB"/>
        </w:rPr>
        <w:t>Funeral Sentences</w:t>
      </w:r>
      <w:r w:rsidR="00525ABF">
        <w:rPr>
          <w:rFonts w:ascii="Garamond" w:hAnsi="Garamond"/>
          <w:lang w:val="en-GB"/>
        </w:rPr>
        <w:t xml:space="preserve"> (2008)</w:t>
      </w:r>
      <w:r w:rsidR="001E63C7">
        <w:rPr>
          <w:rFonts w:ascii="Garamond" w:hAnsi="Garamond"/>
          <w:lang w:val="en-GB"/>
        </w:rPr>
        <w:t xml:space="preserve">, </w:t>
      </w:r>
      <w:r w:rsidR="001E63C7">
        <w:rPr>
          <w:rFonts w:ascii="Garamond" w:hAnsi="Garamond"/>
          <w:i/>
          <w:lang w:val="en-GB"/>
        </w:rPr>
        <w:t xml:space="preserve">menus morceaux par un autre moi réunis </w:t>
      </w:r>
      <w:r w:rsidR="001E63C7">
        <w:rPr>
          <w:rFonts w:ascii="Garamond" w:hAnsi="Garamond"/>
          <w:lang w:val="en-GB"/>
        </w:rPr>
        <w:t>(2009)</w:t>
      </w:r>
      <w:r w:rsidR="00F66064">
        <w:rPr>
          <w:rFonts w:ascii="Garamond" w:hAnsi="Garamond"/>
          <w:lang w:val="en-GB"/>
        </w:rPr>
        <w:t xml:space="preserve"> </w:t>
      </w:r>
      <w:r w:rsidR="00525ABF">
        <w:rPr>
          <w:rFonts w:ascii="Garamond" w:hAnsi="Garamond"/>
          <w:lang w:val="en-GB"/>
        </w:rPr>
        <w:t xml:space="preserve">and </w:t>
      </w:r>
      <w:r w:rsidR="00525ABF" w:rsidRPr="003002F0">
        <w:rPr>
          <w:rFonts w:ascii="Garamond" w:hAnsi="Garamond"/>
          <w:i/>
          <w:lang w:val="en-GB"/>
        </w:rPr>
        <w:t>Hommage à Purcell</w:t>
      </w:r>
      <w:r w:rsidR="00A970A9">
        <w:rPr>
          <w:rFonts w:ascii="Garamond" w:hAnsi="Garamond"/>
          <w:lang w:val="en-GB"/>
        </w:rPr>
        <w:t xml:space="preserve"> (2010).</w:t>
      </w:r>
      <w:r w:rsidR="002E4A48">
        <w:rPr>
          <w:rStyle w:val="FootnoteReference"/>
          <w:rFonts w:ascii="Garamond" w:hAnsi="Garamond"/>
          <w:lang w:val="en-GB"/>
        </w:rPr>
        <w:footnoteReference w:id="4"/>
      </w:r>
      <w:r w:rsidR="00A970A9">
        <w:rPr>
          <w:rFonts w:ascii="Garamond" w:hAnsi="Garamond"/>
          <w:lang w:val="en-GB"/>
        </w:rPr>
        <w:t xml:space="preserve"> </w:t>
      </w:r>
      <w:r w:rsidR="00E223FB">
        <w:rPr>
          <w:rFonts w:ascii="Garamond" w:hAnsi="Garamond"/>
          <w:lang w:val="en-GB"/>
        </w:rPr>
        <w:t xml:space="preserve">While the process of deriving the materials for both the </w:t>
      </w:r>
      <w:r w:rsidR="00AA0499">
        <w:rPr>
          <w:rFonts w:ascii="Garamond" w:hAnsi="Garamond"/>
          <w:lang w:val="en-GB"/>
        </w:rPr>
        <w:t xml:space="preserve">electronics and the instrumental parts from the </w:t>
      </w:r>
      <w:r w:rsidR="00AA0499" w:rsidRPr="00AA0499">
        <w:rPr>
          <w:rFonts w:ascii="Garamond" w:hAnsi="Garamond"/>
          <w:i/>
          <w:lang w:val="en-GB"/>
        </w:rPr>
        <w:t>maquette</w:t>
      </w:r>
      <w:r w:rsidR="00AA0499">
        <w:rPr>
          <w:rFonts w:ascii="Garamond" w:hAnsi="Garamond"/>
          <w:lang w:val="en-GB"/>
        </w:rPr>
        <w:t xml:space="preserve"> helped to unify these into a whole, t</w:t>
      </w:r>
      <w:r w:rsidR="00910215">
        <w:rPr>
          <w:rFonts w:ascii="Garamond" w:hAnsi="Garamond"/>
          <w:lang w:val="en-GB"/>
        </w:rPr>
        <w:t xml:space="preserve">here was nonetheless </w:t>
      </w:r>
      <w:r w:rsidR="00504884">
        <w:rPr>
          <w:rFonts w:ascii="Garamond" w:hAnsi="Garamond"/>
          <w:lang w:val="en-GB"/>
        </w:rPr>
        <w:t>a certain</w:t>
      </w:r>
      <w:r w:rsidR="00C07ECA">
        <w:rPr>
          <w:rFonts w:ascii="Garamond" w:hAnsi="Garamond"/>
          <w:lang w:val="en-GB"/>
        </w:rPr>
        <w:t xml:space="preserve"> </w:t>
      </w:r>
      <w:r w:rsidR="00910215">
        <w:rPr>
          <w:rFonts w:ascii="Garamond" w:hAnsi="Garamond"/>
          <w:lang w:val="en-GB"/>
        </w:rPr>
        <w:t xml:space="preserve">separation </w:t>
      </w:r>
      <w:r w:rsidR="00AA0499" w:rsidRPr="00D628DC">
        <w:rPr>
          <w:rFonts w:ascii="Garamond" w:hAnsi="Garamond"/>
          <w:lang w:val="en-GB"/>
        </w:rPr>
        <w:t xml:space="preserve">between </w:t>
      </w:r>
      <w:r w:rsidR="00504884">
        <w:rPr>
          <w:rFonts w:ascii="Garamond" w:hAnsi="Garamond"/>
          <w:lang w:val="en-GB"/>
        </w:rPr>
        <w:t>them</w:t>
      </w:r>
      <w:r w:rsidR="00920794">
        <w:rPr>
          <w:rFonts w:ascii="Garamond" w:hAnsi="Garamond"/>
          <w:lang w:val="en-GB"/>
        </w:rPr>
        <w:t xml:space="preserve"> due to the difference in the physical conditions of their di</w:t>
      </w:r>
      <w:r w:rsidR="008239B0">
        <w:rPr>
          <w:rFonts w:ascii="Garamond" w:hAnsi="Garamond"/>
          <w:lang w:val="en-GB"/>
        </w:rPr>
        <w:t>ffusion in performance.</w:t>
      </w:r>
      <w:r w:rsidR="002726C8">
        <w:rPr>
          <w:rFonts w:ascii="Garamond" w:hAnsi="Garamond"/>
          <w:lang w:val="en-GB"/>
        </w:rPr>
        <w:t xml:space="preserve"> </w:t>
      </w:r>
    </w:p>
    <w:p w14:paraId="666AA2FA" w14:textId="01DC6212" w:rsidR="00C968CC" w:rsidRPr="003A0A7B" w:rsidRDefault="002726C8" w:rsidP="003A0A7B">
      <w:pPr>
        <w:ind w:firstLine="720"/>
        <w:rPr>
          <w:rFonts w:ascii="Garamond" w:hAnsi="Garamond"/>
        </w:rPr>
      </w:pPr>
      <w:r>
        <w:rPr>
          <w:rFonts w:ascii="Garamond" w:hAnsi="Garamond"/>
          <w:lang w:val="en-GB"/>
        </w:rPr>
        <w:t>The dichotomy between</w:t>
      </w:r>
      <w:r w:rsidR="00504884">
        <w:rPr>
          <w:rFonts w:ascii="Garamond" w:hAnsi="Garamond"/>
          <w:lang w:val="en-GB"/>
        </w:rPr>
        <w:t xml:space="preserve"> </w:t>
      </w:r>
      <w:r w:rsidR="00AA0499" w:rsidRPr="00D628DC">
        <w:rPr>
          <w:rFonts w:ascii="Garamond" w:hAnsi="Garamond"/>
          <w:lang w:val="en-GB"/>
        </w:rPr>
        <w:t>diffusion of electronics through speakers and live instrumental sound, particularly in relation to room</w:t>
      </w:r>
      <w:r w:rsidR="003A0A7B">
        <w:rPr>
          <w:rFonts w:ascii="Garamond" w:hAnsi="Garamond"/>
          <w:lang w:val="en-GB"/>
        </w:rPr>
        <w:t xml:space="preserve"> acoustics and audience seating, is a </w:t>
      </w:r>
      <w:r w:rsidR="00C968CC" w:rsidRPr="00D628DC">
        <w:rPr>
          <w:rFonts w:ascii="Garamond" w:hAnsi="Garamond"/>
          <w:lang w:val="en-GB"/>
        </w:rPr>
        <w:t>commonly-expressed problematic of the ‘mixed music</w:t>
      </w:r>
      <w:r w:rsidR="003A0A7B">
        <w:rPr>
          <w:rFonts w:ascii="Garamond" w:hAnsi="Garamond"/>
          <w:lang w:val="en-GB"/>
        </w:rPr>
        <w:t>’ genre</w:t>
      </w:r>
      <w:r w:rsidR="00C968CC" w:rsidRPr="00D628DC">
        <w:rPr>
          <w:rFonts w:ascii="Garamond" w:hAnsi="Garamond"/>
          <w:lang w:val="en-GB"/>
        </w:rPr>
        <w:t>. Beyond the influence of the ambient acoustic and all of the specificities of the space in which a piece may be performed, including the inconsistency of the listening experience depending on placement within the speaker field, speakers are also instruments in and of themselves, rendering the electronic sound according to their own properties. Thus one finds oneself composing for instruments - i.e., the speakers in a given venue on a particular occasion - whose specifications are usually only revealed within a relatively short period of time before the performance; and most often, a composer has little say about their placement within the space. There is also the problem of the relationship between the electronic sound and the acoustic instrument(s) on stage: one may use amplification to blend the instrumental sound with the electronics diffused through speakers, as well as modify the sound of the instrument in real-time through processing, but the acoustic sound and radiation of the instrument itself remains unmodified in a conventional ‘mixed’ work, and is often perceptible by a listener in a live performance as a source which is distinct from the electronic sound. In relation to the problematics of reproduction discussed here, it is interesting to note that there is often a flattening out of these inconsistencies between one or more acoustic sources and electronic sound in recorded versions of mixed works, such that there is a greater consistency and coherence in the recording than in a live version: the acoustic source or sources become more similar to the electronic sound as the complex phenomenon of the radiation of acoustic sound becomes fixed to a given number of points - according to the placement of microphones - in its recorded form; and while a live recording of a mixed piece will necessarily reproduce the characteristics of the speakers used, it is possible to record a simulation of the electronics directly, such that it is only coloured by the speakers and the room acoustic at the moment one listens to the recording. In other words, it is possible to make a recording of a mixed work such that it becomes in</w:t>
      </w:r>
      <w:r w:rsidR="00152F3E">
        <w:rPr>
          <w:rFonts w:ascii="Garamond" w:hAnsi="Garamond"/>
          <w:lang w:val="en-GB"/>
        </w:rPr>
        <w:t xml:space="preserve"> effect an electroacoustic work.</w:t>
      </w:r>
    </w:p>
    <w:p w14:paraId="4450846B" w14:textId="397B6C67" w:rsidR="003C5D46" w:rsidRPr="002F7333" w:rsidRDefault="00C968CC" w:rsidP="003C5D46">
      <w:pPr>
        <w:ind w:firstLine="720"/>
        <w:rPr>
          <w:rFonts w:ascii="Garamond" w:hAnsi="Garamond"/>
          <w:lang w:val="en-GB"/>
        </w:rPr>
      </w:pPr>
      <w:r w:rsidRPr="00D628DC">
        <w:rPr>
          <w:rFonts w:ascii="Garamond" w:hAnsi="Garamond"/>
          <w:lang w:val="en-GB"/>
        </w:rPr>
        <w:t xml:space="preserve">In reaction to these problematics, I have diffused electronic sound through instruments or objects through the use of transducers in most of my </w:t>
      </w:r>
      <w:r w:rsidR="00E307D2">
        <w:rPr>
          <w:rFonts w:ascii="Garamond" w:hAnsi="Garamond"/>
          <w:lang w:val="en-GB"/>
        </w:rPr>
        <w:t>works since 2010.</w:t>
      </w:r>
      <w:r w:rsidRPr="00D628DC">
        <w:rPr>
          <w:rFonts w:ascii="Garamond" w:hAnsi="Garamond"/>
          <w:lang w:val="en-GB"/>
        </w:rPr>
        <w:t xml:space="preserve"> While (certain) speakers may render electronic sound with higher fidelity, this method allows me to engage precisely with the parameters of the transducers or speakers chosen to excite the instruments or objects (remaining the same for all performances) in combination with the resonant properties of the instrument or object excited, and to allow the electronic sound to intermingle with and affect the instrumental sound itself.</w:t>
      </w:r>
      <w:r w:rsidR="00FE7133">
        <w:rPr>
          <w:rFonts w:ascii="Garamond" w:hAnsi="Garamond"/>
          <w:lang w:val="en-GB"/>
        </w:rPr>
        <w:t xml:space="preserve"> A typical example of this practice is </w:t>
      </w:r>
      <w:r w:rsidR="002F7333">
        <w:rPr>
          <w:rFonts w:ascii="Garamond" w:hAnsi="Garamond"/>
          <w:i/>
          <w:lang w:val="en-GB"/>
        </w:rPr>
        <w:t xml:space="preserve">Leçons de ténèbres </w:t>
      </w:r>
      <w:r w:rsidR="002F7333">
        <w:rPr>
          <w:rFonts w:ascii="Garamond" w:hAnsi="Garamond"/>
          <w:lang w:val="en-GB"/>
        </w:rPr>
        <w:t xml:space="preserve">for ensemble, </w:t>
      </w:r>
      <w:r w:rsidR="00AA1FB8">
        <w:rPr>
          <w:rFonts w:ascii="Garamond" w:hAnsi="Garamond"/>
          <w:lang w:val="en-GB"/>
        </w:rPr>
        <w:t xml:space="preserve">in which the electronics are diffused through transducers placed on </w:t>
      </w:r>
      <w:r w:rsidR="00126857">
        <w:rPr>
          <w:rFonts w:ascii="Garamond" w:hAnsi="Garamond"/>
          <w:lang w:val="en-GB"/>
        </w:rPr>
        <w:t xml:space="preserve">the cello, the sounding board of the </w:t>
      </w:r>
      <w:r w:rsidR="00A4778B">
        <w:rPr>
          <w:rFonts w:ascii="Garamond" w:hAnsi="Garamond"/>
          <w:lang w:val="en-GB"/>
        </w:rPr>
        <w:t>piano, and various percussion instruments.</w:t>
      </w:r>
      <w:r w:rsidR="00EC5446">
        <w:rPr>
          <w:rStyle w:val="FootnoteReference"/>
          <w:rFonts w:ascii="Garamond" w:hAnsi="Garamond"/>
          <w:lang w:val="en-GB"/>
        </w:rPr>
        <w:footnoteReference w:id="5"/>
      </w:r>
    </w:p>
    <w:p w14:paraId="2267040B" w14:textId="77777777" w:rsidR="00C838AA" w:rsidRDefault="00C838AA" w:rsidP="003C5D46">
      <w:pPr>
        <w:ind w:firstLine="720"/>
        <w:rPr>
          <w:rFonts w:ascii="Garamond" w:hAnsi="Garamond"/>
          <w:lang w:val="en-GB"/>
        </w:rPr>
      </w:pPr>
    </w:p>
    <w:p w14:paraId="2CB068AA" w14:textId="79CF6D66" w:rsidR="00955DD7" w:rsidRDefault="001821A9" w:rsidP="003C5D46">
      <w:pPr>
        <w:jc w:val="both"/>
        <w:rPr>
          <w:rFonts w:ascii="Garamond" w:hAnsi="Garamond"/>
          <w:lang w:val="en-GB"/>
        </w:rPr>
      </w:pPr>
      <w:r>
        <w:rPr>
          <w:rFonts w:ascii="Garamond" w:hAnsi="Garamond"/>
          <w:b/>
          <w:lang w:val="en-GB"/>
        </w:rPr>
        <w:t>The</w:t>
      </w:r>
      <w:r w:rsidR="00955DD7">
        <w:rPr>
          <w:rFonts w:ascii="Garamond" w:hAnsi="Garamond"/>
          <w:b/>
          <w:lang w:val="en-GB"/>
        </w:rPr>
        <w:t xml:space="preserve"> agency of the performer in electronics</w:t>
      </w:r>
      <w:r w:rsidR="00362178">
        <w:rPr>
          <w:rFonts w:ascii="Garamond" w:hAnsi="Garamond"/>
          <w:b/>
          <w:lang w:val="en-GB"/>
        </w:rPr>
        <w:t xml:space="preserve"> practice</w:t>
      </w:r>
    </w:p>
    <w:p w14:paraId="09C8B5F3" w14:textId="77777777" w:rsidR="00423406" w:rsidRDefault="00423406" w:rsidP="00EB3B61">
      <w:pPr>
        <w:ind w:firstLine="720"/>
        <w:rPr>
          <w:rFonts w:ascii="Garamond" w:hAnsi="Garamond"/>
          <w:lang w:val="en-GB"/>
        </w:rPr>
      </w:pPr>
    </w:p>
    <w:p w14:paraId="030A3AF5" w14:textId="08EDC9CE" w:rsidR="006E4E1D" w:rsidRPr="00377755" w:rsidRDefault="00C00D07" w:rsidP="00EB3B61">
      <w:pPr>
        <w:ind w:firstLine="720"/>
        <w:rPr>
          <w:rFonts w:ascii="Garamond" w:hAnsi="Garamond"/>
          <w:lang w:val="en-GB"/>
        </w:rPr>
      </w:pPr>
      <w:r>
        <w:rPr>
          <w:rFonts w:ascii="Garamond" w:hAnsi="Garamond"/>
          <w:lang w:val="en-GB"/>
        </w:rPr>
        <w:t xml:space="preserve">By integrating </w:t>
      </w:r>
      <w:r w:rsidR="00B302C6">
        <w:rPr>
          <w:rFonts w:ascii="Garamond" w:hAnsi="Garamond"/>
          <w:lang w:val="en-GB"/>
        </w:rPr>
        <w:t>the electronics into the instruments, it is in a sense</w:t>
      </w:r>
      <w:r w:rsidR="00BD5937" w:rsidRPr="00BD5937">
        <w:rPr>
          <w:rFonts w:ascii="Garamond" w:hAnsi="Garamond"/>
          <w:lang w:val="en-GB"/>
        </w:rPr>
        <w:t xml:space="preserve"> </w:t>
      </w:r>
      <w:r w:rsidR="00BD5937">
        <w:rPr>
          <w:rFonts w:ascii="Garamond" w:hAnsi="Garamond"/>
          <w:lang w:val="en-GB"/>
        </w:rPr>
        <w:t>possible</w:t>
      </w:r>
      <w:r w:rsidR="00B302C6">
        <w:rPr>
          <w:rFonts w:ascii="Garamond" w:hAnsi="Garamond"/>
          <w:lang w:val="en-GB"/>
        </w:rPr>
        <w:t xml:space="preserve"> for one or more instrumentalists to perform the </w:t>
      </w:r>
      <w:r w:rsidR="00B302C6">
        <w:rPr>
          <w:rFonts w:ascii="Garamond" w:hAnsi="Garamond"/>
          <w:i/>
          <w:lang w:val="en-GB"/>
        </w:rPr>
        <w:t>maquette</w:t>
      </w:r>
      <w:r w:rsidR="00B302C6">
        <w:rPr>
          <w:rFonts w:ascii="Garamond" w:hAnsi="Garamond"/>
          <w:lang w:val="en-GB"/>
        </w:rPr>
        <w:t xml:space="preserve"> directly through their instruments</w:t>
      </w:r>
      <w:r w:rsidR="00B0220F">
        <w:rPr>
          <w:rFonts w:ascii="Garamond" w:hAnsi="Garamond"/>
          <w:lang w:val="en-GB"/>
        </w:rPr>
        <w:t xml:space="preserve">. </w:t>
      </w:r>
      <w:r w:rsidR="00A94DB9">
        <w:rPr>
          <w:rFonts w:ascii="Garamond" w:hAnsi="Garamond"/>
          <w:lang w:val="en-GB"/>
        </w:rPr>
        <w:t xml:space="preserve">It is important for me, however, that the instrumentalists and their instruments not become a simple conduit for </w:t>
      </w:r>
      <w:r w:rsidR="00510B9B">
        <w:rPr>
          <w:rFonts w:ascii="Garamond" w:hAnsi="Garamond"/>
          <w:lang w:val="en-GB"/>
        </w:rPr>
        <w:t xml:space="preserve">the electronics, but rather have an agency in their performance. </w:t>
      </w:r>
      <w:r w:rsidR="00FD6D4B">
        <w:rPr>
          <w:rFonts w:ascii="Garamond" w:hAnsi="Garamond"/>
          <w:lang w:val="en-GB"/>
        </w:rPr>
        <w:t xml:space="preserve">This relationship is exemplified by </w:t>
      </w:r>
      <w:r w:rsidR="00CD17AA" w:rsidRPr="00D628DC">
        <w:rPr>
          <w:rFonts w:ascii="Garamond" w:hAnsi="Garamond"/>
          <w:i/>
          <w:iCs/>
          <w:lang w:val="en-GB"/>
        </w:rPr>
        <w:t xml:space="preserve">Bodied Chambers </w:t>
      </w:r>
      <w:r w:rsidR="00CD17AA" w:rsidRPr="00D628DC">
        <w:rPr>
          <w:rFonts w:ascii="Garamond" w:hAnsi="Garamond"/>
          <w:lang w:val="en-GB"/>
        </w:rPr>
        <w:t>for cello and electronics (2014)</w:t>
      </w:r>
      <w:r w:rsidR="00CD17AA">
        <w:rPr>
          <w:rFonts w:ascii="Garamond" w:hAnsi="Garamond"/>
          <w:lang w:val="en-GB"/>
        </w:rPr>
        <w:t xml:space="preserve">, </w:t>
      </w:r>
      <w:r w:rsidR="004C20A8">
        <w:rPr>
          <w:rFonts w:ascii="Garamond" w:hAnsi="Garamond"/>
          <w:lang w:val="en-GB"/>
        </w:rPr>
        <w:t>which uses technology to intervene in the</w:t>
      </w:r>
      <w:r w:rsidR="00CD17AA" w:rsidRPr="00D628DC">
        <w:rPr>
          <w:rFonts w:ascii="Garamond" w:hAnsi="Garamond"/>
          <w:lang w:val="en-GB"/>
        </w:rPr>
        <w:t xml:space="preserve"> physical relationship between a</w:t>
      </w:r>
      <w:r w:rsidR="00C471EE">
        <w:rPr>
          <w:rFonts w:ascii="Garamond" w:hAnsi="Garamond"/>
          <w:lang w:val="en-GB"/>
        </w:rPr>
        <w:t xml:space="preserve"> cellis</w:t>
      </w:r>
      <w:r w:rsidR="00D35BE2">
        <w:rPr>
          <w:rFonts w:ascii="Garamond" w:hAnsi="Garamond"/>
          <w:lang w:val="en-GB"/>
        </w:rPr>
        <w:t>t and his/her instrument.</w:t>
      </w:r>
    </w:p>
    <w:p w14:paraId="191D7239" w14:textId="57F961C5" w:rsidR="00C968CC" w:rsidRPr="00D628DC" w:rsidRDefault="007E12F8" w:rsidP="00423406">
      <w:pPr>
        <w:ind w:firstLine="720"/>
        <w:rPr>
          <w:rFonts w:ascii="Garamond" w:hAnsi="Garamond"/>
          <w:lang w:val="en-GB"/>
        </w:rPr>
      </w:pPr>
      <w:r w:rsidRPr="00D628DC">
        <w:rPr>
          <w:rFonts w:ascii="Garamond" w:hAnsi="Garamond"/>
          <w:i/>
          <w:iCs/>
          <w:lang w:val="en-GB"/>
        </w:rPr>
        <w:t xml:space="preserve">Bodied Chambers </w:t>
      </w:r>
      <w:r w:rsidR="00C968CC" w:rsidRPr="00D628DC">
        <w:rPr>
          <w:rFonts w:ascii="Garamond" w:hAnsi="Garamond"/>
          <w:lang w:val="en-GB"/>
        </w:rPr>
        <w:t>was developed in collaboration with Seth Woods, who is both a cellist and a movement artist</w:t>
      </w:r>
      <w:r w:rsidR="009C13A3">
        <w:rPr>
          <w:rFonts w:ascii="Garamond" w:hAnsi="Garamond"/>
          <w:lang w:val="en-GB"/>
        </w:rPr>
        <w:t xml:space="preserve">. </w:t>
      </w:r>
      <w:r w:rsidR="00C968CC" w:rsidRPr="00D628DC">
        <w:rPr>
          <w:rFonts w:ascii="Garamond" w:hAnsi="Garamond"/>
          <w:lang w:val="en-GB"/>
        </w:rPr>
        <w:t xml:space="preserve">In this piece, all of the technology is worn on the body of the cellist: </w:t>
      </w:r>
      <w:r w:rsidR="00A97377">
        <w:rPr>
          <w:rFonts w:ascii="Garamond" w:hAnsi="Garamond"/>
          <w:lang w:val="en-GB"/>
        </w:rPr>
        <w:t xml:space="preserve">two transducers are embedded in a shirt, such that the cellist brings them into contact </w:t>
      </w:r>
      <w:r w:rsidR="00B61A20">
        <w:rPr>
          <w:rFonts w:ascii="Garamond" w:hAnsi="Garamond"/>
          <w:lang w:val="en-GB"/>
        </w:rPr>
        <w:t>with the cello by holding the cello against his/her body</w:t>
      </w:r>
      <w:r w:rsidR="004A29DD">
        <w:rPr>
          <w:rFonts w:ascii="Garamond" w:hAnsi="Garamond"/>
          <w:lang w:val="en-GB"/>
        </w:rPr>
        <w:t xml:space="preserve">, while the cellist also wears contact microphones and one miniature microphone on the bow hand (see diagramme below). </w:t>
      </w:r>
    </w:p>
    <w:p w14:paraId="19B3B3E0" w14:textId="3FBF81D4" w:rsidR="00C968CC" w:rsidRDefault="00A11324" w:rsidP="00C968CC">
      <w:pPr>
        <w:rPr>
          <w:rFonts w:ascii="Garamond" w:hAnsi="Garamond"/>
          <w:lang w:val="en-GB"/>
        </w:rPr>
      </w:pPr>
      <w:r>
        <w:rPr>
          <w:rFonts w:ascii="Garamond" w:hAnsi="Garamond"/>
          <w:noProof/>
        </w:rPr>
        <w:t>[Insert image #2, with the caption below]</w:t>
      </w:r>
    </w:p>
    <w:p w14:paraId="674F3C22" w14:textId="77777777" w:rsidR="00E77F01" w:rsidRPr="005064CD" w:rsidRDefault="00E77F01" w:rsidP="00E77F01">
      <w:pPr>
        <w:rPr>
          <w:rFonts w:ascii="Garamond" w:hAnsi="Garamond"/>
          <w:iCs/>
          <w:sz w:val="20"/>
          <w:szCs w:val="20"/>
          <w:lang w:val="en-GB"/>
        </w:rPr>
      </w:pPr>
      <w:r w:rsidRPr="005064CD">
        <w:rPr>
          <w:rFonts w:ascii="Garamond" w:hAnsi="Garamond"/>
          <w:iCs/>
          <w:sz w:val="20"/>
          <w:szCs w:val="20"/>
          <w:lang w:val="en-GB"/>
        </w:rPr>
        <w:t xml:space="preserve">Image from the score of </w:t>
      </w:r>
      <w:r w:rsidRPr="005064CD">
        <w:rPr>
          <w:rFonts w:ascii="Garamond" w:hAnsi="Garamond"/>
          <w:i/>
          <w:iCs/>
          <w:sz w:val="20"/>
          <w:szCs w:val="20"/>
          <w:lang w:val="en-GB"/>
        </w:rPr>
        <w:t>Bodied Chambers</w:t>
      </w:r>
      <w:r w:rsidRPr="005064CD">
        <w:rPr>
          <w:rFonts w:ascii="Garamond" w:hAnsi="Garamond"/>
          <w:iCs/>
          <w:sz w:val="20"/>
          <w:szCs w:val="20"/>
          <w:lang w:val="en-GB"/>
        </w:rPr>
        <w:t>, Patricia Alessandrini, 2014</w:t>
      </w:r>
    </w:p>
    <w:p w14:paraId="77FAB06D" w14:textId="77777777" w:rsidR="00E77F01" w:rsidRPr="00D628DC" w:rsidRDefault="00E77F01" w:rsidP="00C968CC">
      <w:pPr>
        <w:rPr>
          <w:rFonts w:ascii="Garamond" w:hAnsi="Garamond"/>
          <w:lang w:val="en-GB"/>
        </w:rPr>
      </w:pPr>
    </w:p>
    <w:p w14:paraId="32F14514" w14:textId="3C0BA048" w:rsidR="00B36662" w:rsidRPr="00657B65" w:rsidRDefault="00B36662" w:rsidP="00657B65">
      <w:pPr>
        <w:rPr>
          <w:rFonts w:ascii="Garamond" w:hAnsi="Garamond"/>
        </w:rPr>
      </w:pPr>
      <w:r>
        <w:rPr>
          <w:rFonts w:ascii="Garamond" w:hAnsi="Garamond"/>
          <w:lang w:val="en-GB"/>
        </w:rPr>
        <w:t xml:space="preserve">In his </w:t>
      </w:r>
      <w:r w:rsidR="00821E2D">
        <w:rPr>
          <w:rFonts w:ascii="Garamond" w:hAnsi="Garamond"/>
          <w:lang w:val="en-GB"/>
        </w:rPr>
        <w:t xml:space="preserve">PhD thesis entitled </w:t>
      </w:r>
      <w:r w:rsidRPr="00821E2D">
        <w:rPr>
          <w:rFonts w:ascii="Garamond" w:hAnsi="Garamond"/>
        </w:rPr>
        <w:t>Almost Human: The Study Of Physical Processes And The Performance Of A Prosthetic Digital Spine</w:t>
      </w:r>
      <w:r w:rsidR="000D61F8">
        <w:rPr>
          <w:rStyle w:val="FootnoteReference"/>
          <w:rFonts w:ascii="Garamond" w:hAnsi="Garamond"/>
        </w:rPr>
        <w:footnoteReference w:id="6"/>
      </w:r>
      <w:r w:rsidR="00657B65">
        <w:rPr>
          <w:rFonts w:ascii="Garamond" w:hAnsi="Garamond"/>
        </w:rPr>
        <w:t>, Seth describes the piece in the following manner:</w:t>
      </w:r>
    </w:p>
    <w:p w14:paraId="6044804F" w14:textId="511B494D" w:rsidR="00B36662" w:rsidRDefault="00B36662" w:rsidP="00B36662">
      <w:pPr>
        <w:ind w:left="1418" w:right="503"/>
        <w:rPr>
          <w:rFonts w:ascii="Garamond" w:hAnsi="Garamond"/>
          <w:iCs/>
        </w:rPr>
      </w:pPr>
      <w:r w:rsidRPr="00B36662">
        <w:rPr>
          <w:rFonts w:ascii="Garamond" w:hAnsi="Garamond"/>
          <w:iCs/>
          <w:lang w:val="en-GB"/>
        </w:rPr>
        <w:tab/>
      </w:r>
      <w:r w:rsidRPr="00B36662">
        <w:rPr>
          <w:rFonts w:ascii="Garamond" w:hAnsi="Garamond"/>
          <w:iCs/>
        </w:rPr>
        <w:t>The technical design is a mixture of analog and digital technology, as both the analog feedback and digitally transformed sound (using Max/MSP programmed created by Alessandrini) are re-transmitted through the transducers and enable me to capture the sound of the cello, in part through the resonance of my own body, and re-transmit that sound through the instrument; thereby creating a feedback loop.</w:t>
      </w:r>
    </w:p>
    <w:p w14:paraId="71A44E34" w14:textId="77777777" w:rsidR="009D575A" w:rsidRDefault="009D575A" w:rsidP="00B36662">
      <w:pPr>
        <w:ind w:left="1418" w:right="503"/>
        <w:rPr>
          <w:rFonts w:ascii="Garamond" w:hAnsi="Garamond"/>
          <w:iCs/>
        </w:rPr>
      </w:pPr>
    </w:p>
    <w:p w14:paraId="4759104F" w14:textId="64219842" w:rsidR="009D575A" w:rsidRPr="00BC60E4" w:rsidRDefault="00BC60E4" w:rsidP="00BC60E4">
      <w:pPr>
        <w:rPr>
          <w:rFonts w:ascii="Garamond" w:hAnsi="Garamond"/>
          <w:lang w:val="en-GB"/>
        </w:rPr>
      </w:pPr>
      <w:r>
        <w:rPr>
          <w:rFonts w:ascii="Garamond" w:hAnsi="Garamond"/>
          <w:noProof/>
        </w:rPr>
        <w:t>[Insert image #3, with the caption below]</w:t>
      </w:r>
    </w:p>
    <w:p w14:paraId="005A58A0" w14:textId="5EE987E4" w:rsidR="00B36662" w:rsidRPr="005064CD" w:rsidRDefault="00521A07" w:rsidP="00C968CC">
      <w:pPr>
        <w:rPr>
          <w:rFonts w:ascii="Garamond" w:hAnsi="Garamond"/>
          <w:iCs/>
          <w:sz w:val="20"/>
          <w:szCs w:val="20"/>
          <w:lang w:val="en-GB"/>
        </w:rPr>
      </w:pPr>
      <w:r w:rsidRPr="005064CD">
        <w:rPr>
          <w:rFonts w:ascii="Garamond" w:hAnsi="Garamond"/>
          <w:iCs/>
          <w:sz w:val="20"/>
          <w:szCs w:val="20"/>
          <w:lang w:val="en-GB"/>
        </w:rPr>
        <w:t xml:space="preserve">Seth Woods performing </w:t>
      </w:r>
      <w:r w:rsidRPr="005064CD">
        <w:rPr>
          <w:rFonts w:ascii="Garamond" w:hAnsi="Garamond"/>
          <w:i/>
          <w:iCs/>
          <w:sz w:val="20"/>
          <w:szCs w:val="20"/>
          <w:lang w:val="en-GB"/>
        </w:rPr>
        <w:t>Bodied Chambers</w:t>
      </w:r>
      <w:r w:rsidRPr="005064CD">
        <w:rPr>
          <w:rFonts w:ascii="Garamond" w:hAnsi="Garamond"/>
          <w:iCs/>
          <w:sz w:val="20"/>
          <w:szCs w:val="20"/>
          <w:lang w:val="en-GB"/>
        </w:rPr>
        <w:t>, Instalacje Festival, Warsaw, 2014</w:t>
      </w:r>
    </w:p>
    <w:p w14:paraId="6E52E28F" w14:textId="77777777" w:rsidR="005B5718" w:rsidRPr="00521A07" w:rsidRDefault="005B5718" w:rsidP="00C968CC">
      <w:pPr>
        <w:rPr>
          <w:rFonts w:ascii="Garamond" w:hAnsi="Garamond"/>
          <w:iCs/>
          <w:lang w:val="en-GB"/>
        </w:rPr>
      </w:pPr>
    </w:p>
    <w:p w14:paraId="462C16F3" w14:textId="08B76383" w:rsidR="00657B65" w:rsidRDefault="00657B65" w:rsidP="00C968CC">
      <w:pPr>
        <w:rPr>
          <w:rFonts w:ascii="Garamond" w:hAnsi="Garamond"/>
          <w:iCs/>
          <w:noProof/>
        </w:rPr>
      </w:pPr>
      <w:r>
        <w:rPr>
          <w:rFonts w:ascii="Garamond" w:hAnsi="Garamond"/>
          <w:i/>
          <w:iCs/>
          <w:lang w:val="en-GB"/>
        </w:rPr>
        <w:tab/>
      </w:r>
      <w:r w:rsidR="0046621C">
        <w:rPr>
          <w:rFonts w:ascii="Garamond" w:hAnsi="Garamond"/>
          <w:iCs/>
          <w:lang w:val="en-GB"/>
        </w:rPr>
        <w:t xml:space="preserve">Therefore it is the performer him/herself who </w:t>
      </w:r>
      <w:r w:rsidR="001054B0">
        <w:rPr>
          <w:rFonts w:ascii="Garamond" w:hAnsi="Garamond"/>
          <w:iCs/>
          <w:lang w:val="en-GB"/>
        </w:rPr>
        <w:t>contro</w:t>
      </w:r>
      <w:r w:rsidR="005B0399">
        <w:rPr>
          <w:rFonts w:ascii="Garamond" w:hAnsi="Garamond"/>
          <w:iCs/>
          <w:lang w:val="en-GB"/>
        </w:rPr>
        <w:t>l</w:t>
      </w:r>
      <w:r w:rsidR="00C2387E">
        <w:rPr>
          <w:rFonts w:ascii="Garamond" w:hAnsi="Garamond"/>
          <w:iCs/>
          <w:lang w:val="en-GB"/>
        </w:rPr>
        <w:t>s the feedback and processing, as s</w:t>
      </w:r>
      <w:r w:rsidR="002E283C">
        <w:rPr>
          <w:rFonts w:ascii="Garamond" w:hAnsi="Garamond"/>
          <w:iCs/>
          <w:lang w:val="en-GB"/>
        </w:rPr>
        <w:t xml:space="preserve">/he is able to use </w:t>
      </w:r>
      <w:r w:rsidR="00170DB4">
        <w:rPr>
          <w:rFonts w:ascii="Garamond" w:hAnsi="Garamond"/>
          <w:iCs/>
          <w:lang w:val="en-GB"/>
        </w:rPr>
        <w:t xml:space="preserve">his/her own body to </w:t>
      </w:r>
      <w:r w:rsidR="00C2387E">
        <w:rPr>
          <w:rFonts w:ascii="Garamond" w:hAnsi="Garamond"/>
          <w:iCs/>
          <w:lang w:val="en-GB"/>
        </w:rPr>
        <w:t xml:space="preserve">both auscultate the instrument and </w:t>
      </w:r>
      <w:r w:rsidR="005450AC">
        <w:rPr>
          <w:rFonts w:ascii="Garamond" w:hAnsi="Garamond"/>
          <w:iCs/>
          <w:lang w:val="en-GB"/>
        </w:rPr>
        <w:t>affect the diffusion of the electronic sound through it.</w:t>
      </w:r>
      <w:r w:rsidR="00940D8E">
        <w:rPr>
          <w:rFonts w:ascii="Garamond" w:hAnsi="Garamond"/>
          <w:iCs/>
          <w:lang w:val="en-GB"/>
        </w:rPr>
        <w:t xml:space="preserve"> The physical relationship between the performer and his/her instrument is further altered by the playing positions, which are given as a series of steps forming the </w:t>
      </w:r>
      <w:r w:rsidR="00151048">
        <w:rPr>
          <w:rFonts w:ascii="Garamond" w:hAnsi="Garamond"/>
          <w:iCs/>
          <w:lang w:val="en-GB"/>
        </w:rPr>
        <w:t>st</w:t>
      </w:r>
      <w:r w:rsidR="00E34764">
        <w:rPr>
          <w:rFonts w:ascii="Garamond" w:hAnsi="Garamond"/>
          <w:iCs/>
          <w:lang w:val="en-GB"/>
        </w:rPr>
        <w:t>ructural backbone of the piece</w:t>
      </w:r>
      <w:r w:rsidR="00C03D29">
        <w:rPr>
          <w:rFonts w:ascii="Garamond" w:hAnsi="Garamond"/>
          <w:iCs/>
          <w:lang w:val="en-GB"/>
        </w:rPr>
        <w:t xml:space="preserve">, from kneeling on the floor to lying back with the cello held along the length of the body; </w:t>
      </w:r>
      <w:r w:rsidR="005064CD">
        <w:rPr>
          <w:rFonts w:ascii="Garamond" w:hAnsi="Garamond"/>
          <w:iCs/>
          <w:lang w:val="en-GB"/>
        </w:rPr>
        <w:t>see</w:t>
      </w:r>
      <w:r w:rsidR="00A9233E">
        <w:rPr>
          <w:rFonts w:ascii="Garamond" w:hAnsi="Garamond"/>
          <w:iCs/>
          <w:lang w:val="en-GB"/>
        </w:rPr>
        <w:t xml:space="preserve"> </w:t>
      </w:r>
      <w:r w:rsidR="009D575A">
        <w:rPr>
          <w:rFonts w:ascii="Garamond" w:hAnsi="Garamond"/>
          <w:iCs/>
          <w:lang w:val="en-GB"/>
        </w:rPr>
        <w:t>performer</w:t>
      </w:r>
      <w:r w:rsidR="00E34764">
        <w:rPr>
          <w:rFonts w:ascii="Garamond" w:hAnsi="Garamond"/>
          <w:iCs/>
          <w:lang w:val="en-GB"/>
        </w:rPr>
        <w:t xml:space="preserve"> </w:t>
      </w:r>
      <w:r w:rsidR="00CF5710">
        <w:rPr>
          <w:rFonts w:ascii="Garamond" w:hAnsi="Garamond"/>
          <w:iCs/>
          <w:lang w:val="en-GB"/>
        </w:rPr>
        <w:t>diagram</w:t>
      </w:r>
      <w:r w:rsidR="00E34764">
        <w:rPr>
          <w:rFonts w:ascii="Garamond" w:hAnsi="Garamond"/>
          <w:iCs/>
          <w:lang w:val="en-GB"/>
        </w:rPr>
        <w:t xml:space="preserve"> below for the not</w:t>
      </w:r>
      <w:r w:rsidR="005064CD">
        <w:rPr>
          <w:rFonts w:ascii="Garamond" w:hAnsi="Garamond"/>
          <w:iCs/>
          <w:lang w:val="en-GB"/>
        </w:rPr>
        <w:t>ation of one of the positions.</w:t>
      </w:r>
    </w:p>
    <w:p w14:paraId="7E713CDA" w14:textId="3FC9E190" w:rsidR="000F1553" w:rsidRPr="000F1553" w:rsidRDefault="000F1553" w:rsidP="00C968CC">
      <w:pPr>
        <w:rPr>
          <w:rFonts w:ascii="Garamond" w:hAnsi="Garamond"/>
          <w:lang w:val="en-GB"/>
        </w:rPr>
      </w:pPr>
      <w:r>
        <w:rPr>
          <w:rFonts w:ascii="Garamond" w:hAnsi="Garamond"/>
          <w:noProof/>
        </w:rPr>
        <w:t>[Insert image #4, with the caption below]</w:t>
      </w:r>
    </w:p>
    <w:p w14:paraId="3EA2CBA7" w14:textId="26DA1965" w:rsidR="008761F2" w:rsidRPr="002C35CD" w:rsidRDefault="008761F2" w:rsidP="00C968CC">
      <w:pPr>
        <w:rPr>
          <w:rFonts w:ascii="Garamond" w:hAnsi="Garamond"/>
          <w:iCs/>
          <w:sz w:val="20"/>
          <w:szCs w:val="20"/>
          <w:lang w:val="en-GB"/>
        </w:rPr>
      </w:pPr>
      <w:r w:rsidRPr="005064CD">
        <w:rPr>
          <w:rFonts w:ascii="Garamond" w:hAnsi="Garamond"/>
          <w:iCs/>
          <w:sz w:val="20"/>
          <w:szCs w:val="20"/>
          <w:lang w:val="en-GB"/>
        </w:rPr>
        <w:t xml:space="preserve">Image from the score of </w:t>
      </w:r>
      <w:r w:rsidRPr="005064CD">
        <w:rPr>
          <w:rFonts w:ascii="Garamond" w:hAnsi="Garamond"/>
          <w:i/>
          <w:iCs/>
          <w:sz w:val="20"/>
          <w:szCs w:val="20"/>
          <w:lang w:val="en-GB"/>
        </w:rPr>
        <w:t>Bodied Chambers</w:t>
      </w:r>
      <w:r w:rsidRPr="005064CD">
        <w:rPr>
          <w:rFonts w:ascii="Garamond" w:hAnsi="Garamond"/>
          <w:iCs/>
          <w:sz w:val="20"/>
          <w:szCs w:val="20"/>
          <w:lang w:val="en-GB"/>
        </w:rPr>
        <w:t>, Patricia Alessandrini, 2014</w:t>
      </w:r>
    </w:p>
    <w:p w14:paraId="1E085093" w14:textId="7FF2D926" w:rsidR="00C968CC" w:rsidRPr="00D628DC" w:rsidRDefault="00C968CC" w:rsidP="00D64187">
      <w:pPr>
        <w:ind w:firstLine="720"/>
        <w:rPr>
          <w:rFonts w:ascii="Garamond" w:hAnsi="Garamond"/>
          <w:lang w:val="en-GB"/>
        </w:rPr>
      </w:pPr>
      <w:r w:rsidRPr="00D628DC">
        <w:rPr>
          <w:rFonts w:ascii="Garamond" w:hAnsi="Garamond"/>
          <w:i/>
          <w:iCs/>
          <w:lang w:val="en-GB"/>
        </w:rPr>
        <w:t>Bodied Chambers</w:t>
      </w:r>
      <w:r w:rsidRPr="00D628DC">
        <w:rPr>
          <w:rFonts w:ascii="Garamond" w:hAnsi="Garamond"/>
          <w:lang w:val="en-GB"/>
        </w:rPr>
        <w:t xml:space="preserve"> was originally intended to be a part of a</w:t>
      </w:r>
      <w:r w:rsidR="005064CD">
        <w:rPr>
          <w:rFonts w:ascii="Garamond" w:hAnsi="Garamond"/>
          <w:lang w:val="en-GB"/>
        </w:rPr>
        <w:t xml:space="preserve"> CD project</w:t>
      </w:r>
      <w:r w:rsidR="00137B35">
        <w:rPr>
          <w:rStyle w:val="FootnoteReference"/>
          <w:rFonts w:ascii="Garamond" w:hAnsi="Garamond"/>
          <w:lang w:val="en-GB"/>
        </w:rPr>
        <w:footnoteReference w:id="7"/>
      </w:r>
      <w:r w:rsidR="005064CD">
        <w:rPr>
          <w:rFonts w:ascii="Garamond" w:hAnsi="Garamond"/>
          <w:lang w:val="en-GB"/>
        </w:rPr>
        <w:t xml:space="preserve">, however </w:t>
      </w:r>
      <w:r w:rsidR="00D64187">
        <w:rPr>
          <w:rFonts w:ascii="Garamond" w:hAnsi="Garamond"/>
          <w:lang w:val="en-GB"/>
        </w:rPr>
        <w:t>we so</w:t>
      </w:r>
      <w:r w:rsidRPr="00D628DC">
        <w:rPr>
          <w:rFonts w:ascii="Garamond" w:hAnsi="Garamond"/>
          <w:lang w:val="en-GB"/>
        </w:rPr>
        <w:t xml:space="preserve">on found that while a recording would not be without interest, </w:t>
      </w:r>
      <w:r w:rsidR="000D447B">
        <w:rPr>
          <w:rFonts w:ascii="Garamond" w:hAnsi="Garamond"/>
          <w:lang w:val="en-GB"/>
        </w:rPr>
        <w:t>it would not be representative of the work</w:t>
      </w:r>
      <w:r w:rsidRPr="00D628DC">
        <w:rPr>
          <w:rFonts w:ascii="Garamond" w:hAnsi="Garamond"/>
          <w:lang w:val="en-GB"/>
        </w:rPr>
        <w:t xml:space="preserve">: </w:t>
      </w:r>
      <w:r w:rsidR="00920A1D">
        <w:rPr>
          <w:rFonts w:ascii="Garamond" w:hAnsi="Garamond"/>
          <w:lang w:val="en-GB"/>
        </w:rPr>
        <w:t>although</w:t>
      </w:r>
      <w:r w:rsidRPr="00D628DC">
        <w:rPr>
          <w:rFonts w:ascii="Garamond" w:hAnsi="Garamond"/>
          <w:lang w:val="en-GB"/>
        </w:rPr>
        <w:t xml:space="preserve"> every recording of a performance represents a certain loss of aura, in this case the loss would be so significant that the </w:t>
      </w:r>
      <w:r w:rsidR="00590F40">
        <w:rPr>
          <w:rFonts w:ascii="Garamond" w:hAnsi="Garamond"/>
          <w:lang w:val="en-GB"/>
        </w:rPr>
        <w:t>recording would function more as</w:t>
      </w:r>
      <w:r w:rsidRPr="00D628DC">
        <w:rPr>
          <w:rFonts w:ascii="Garamond" w:hAnsi="Garamond"/>
          <w:lang w:val="en-GB"/>
        </w:rPr>
        <w:t xml:space="preserve"> a trace of the original than as a reproduction. </w:t>
      </w:r>
      <w:r w:rsidR="00EC535D">
        <w:rPr>
          <w:rFonts w:ascii="Garamond" w:hAnsi="Garamond"/>
          <w:lang w:val="en-GB"/>
        </w:rPr>
        <w:t xml:space="preserve">When </w:t>
      </w:r>
      <w:r w:rsidR="00DD0306">
        <w:rPr>
          <w:rFonts w:ascii="Garamond" w:hAnsi="Garamond"/>
          <w:lang w:val="en-GB"/>
        </w:rPr>
        <w:t>one</w:t>
      </w:r>
      <w:r w:rsidR="00EC535D">
        <w:rPr>
          <w:rFonts w:ascii="Garamond" w:hAnsi="Garamond"/>
          <w:lang w:val="en-GB"/>
        </w:rPr>
        <w:t xml:space="preserve"> listens to a recording </w:t>
      </w:r>
      <w:r w:rsidR="00DD0306">
        <w:rPr>
          <w:rFonts w:ascii="Garamond" w:hAnsi="Garamond"/>
          <w:lang w:val="en-GB"/>
        </w:rPr>
        <w:t xml:space="preserve">of an instrument </w:t>
      </w:r>
      <w:r w:rsidR="004F30DF">
        <w:rPr>
          <w:rFonts w:ascii="Garamond" w:hAnsi="Garamond"/>
          <w:lang w:val="en-GB"/>
        </w:rPr>
        <w:t>which one knows and recognises</w:t>
      </w:r>
      <w:r w:rsidR="00DD0306">
        <w:rPr>
          <w:rFonts w:ascii="Garamond" w:hAnsi="Garamond"/>
          <w:lang w:val="en-GB"/>
        </w:rPr>
        <w:t xml:space="preserve">, it </w:t>
      </w:r>
      <w:r w:rsidR="00DA6507">
        <w:rPr>
          <w:rFonts w:ascii="Garamond" w:hAnsi="Garamond"/>
          <w:lang w:val="en-GB"/>
        </w:rPr>
        <w:t xml:space="preserve">is possible to reconstitute in the imagination what the performance which one hears recorded </w:t>
      </w:r>
      <w:r w:rsidR="006865CA">
        <w:rPr>
          <w:rFonts w:ascii="Garamond" w:hAnsi="Garamond"/>
          <w:lang w:val="en-GB"/>
        </w:rPr>
        <w:t>may have</w:t>
      </w:r>
      <w:r w:rsidR="000011B7">
        <w:rPr>
          <w:rFonts w:ascii="Garamond" w:hAnsi="Garamond"/>
          <w:lang w:val="en-GB"/>
        </w:rPr>
        <w:t xml:space="preserve"> </w:t>
      </w:r>
      <w:r w:rsidR="00DA6507">
        <w:rPr>
          <w:rFonts w:ascii="Garamond" w:hAnsi="Garamond"/>
          <w:lang w:val="en-GB"/>
        </w:rPr>
        <w:t xml:space="preserve">looked like from </w:t>
      </w:r>
      <w:r w:rsidR="00BE7015">
        <w:rPr>
          <w:rFonts w:ascii="Garamond" w:hAnsi="Garamond"/>
          <w:lang w:val="en-GB"/>
        </w:rPr>
        <w:t xml:space="preserve">one </w:t>
      </w:r>
      <w:r w:rsidR="00DA6507">
        <w:rPr>
          <w:rFonts w:ascii="Garamond" w:hAnsi="Garamond"/>
          <w:lang w:val="en-GB"/>
        </w:rPr>
        <w:t xml:space="preserve">moment to </w:t>
      </w:r>
      <w:r w:rsidR="008C141F">
        <w:rPr>
          <w:rFonts w:ascii="Garamond" w:hAnsi="Garamond"/>
          <w:lang w:val="en-GB"/>
        </w:rPr>
        <w:t xml:space="preserve">the next; </w:t>
      </w:r>
      <w:r w:rsidR="00A94EE8">
        <w:rPr>
          <w:rFonts w:ascii="Garamond" w:hAnsi="Garamond"/>
          <w:lang w:val="en-GB"/>
        </w:rPr>
        <w:t xml:space="preserve">in the case of </w:t>
      </w:r>
      <w:r w:rsidR="00A94EE8" w:rsidRPr="00A94EE8">
        <w:rPr>
          <w:rFonts w:ascii="Garamond" w:hAnsi="Garamond"/>
          <w:i/>
          <w:lang w:val="en-GB"/>
        </w:rPr>
        <w:t>Bodied Chambers</w:t>
      </w:r>
      <w:r w:rsidR="00A94EE8">
        <w:rPr>
          <w:rFonts w:ascii="Garamond" w:hAnsi="Garamond"/>
          <w:lang w:val="en-GB"/>
        </w:rPr>
        <w:t xml:space="preserve">, this natural projection of knowledge of </w:t>
      </w:r>
      <w:r w:rsidR="00EA6DA1">
        <w:rPr>
          <w:rFonts w:ascii="Garamond" w:hAnsi="Garamond"/>
          <w:lang w:val="en-GB"/>
        </w:rPr>
        <w:t xml:space="preserve">performance practice </w:t>
      </w:r>
      <w:r w:rsidR="00EB3BB6">
        <w:rPr>
          <w:rFonts w:ascii="Garamond" w:hAnsi="Garamond"/>
          <w:lang w:val="en-GB"/>
        </w:rPr>
        <w:t>would act as a form of erasure</w:t>
      </w:r>
      <w:r w:rsidR="00A85B06">
        <w:rPr>
          <w:rFonts w:ascii="Garamond" w:hAnsi="Garamond"/>
          <w:lang w:val="en-GB"/>
        </w:rPr>
        <w:t xml:space="preserve"> of the actual physical conditions of the recorded work. </w:t>
      </w:r>
      <w:r w:rsidRPr="00D628DC">
        <w:rPr>
          <w:rFonts w:ascii="Garamond" w:hAnsi="Garamond"/>
          <w:lang w:val="en-GB"/>
        </w:rPr>
        <w:t>We considered a DVD</w:t>
      </w:r>
      <w:r w:rsidR="00994500">
        <w:rPr>
          <w:rFonts w:ascii="Garamond" w:hAnsi="Garamond"/>
          <w:lang w:val="en-GB"/>
        </w:rPr>
        <w:t xml:space="preserve"> in order to preserve the visual information</w:t>
      </w:r>
      <w:r w:rsidRPr="00D628DC">
        <w:rPr>
          <w:rFonts w:ascii="Garamond" w:hAnsi="Garamond"/>
          <w:lang w:val="en-GB"/>
        </w:rPr>
        <w:t>, but once again, the diffusion of sound through the cello would only be experienced as a colouration of the electronics in the</w:t>
      </w:r>
      <w:r w:rsidR="00E23900">
        <w:rPr>
          <w:rFonts w:ascii="Garamond" w:hAnsi="Garamond"/>
          <w:lang w:val="en-GB"/>
        </w:rPr>
        <w:t xml:space="preserve"> absence of the spatial aspect.</w:t>
      </w:r>
      <w:r w:rsidR="00B51AFF">
        <w:rPr>
          <w:rFonts w:ascii="Garamond" w:hAnsi="Garamond"/>
          <w:lang w:val="en-GB"/>
        </w:rPr>
        <w:t xml:space="preserve"> </w:t>
      </w:r>
      <w:r w:rsidR="00E23900">
        <w:rPr>
          <w:rFonts w:ascii="Garamond" w:hAnsi="Garamond"/>
          <w:lang w:val="en-GB"/>
        </w:rPr>
        <w:t xml:space="preserve"> </w:t>
      </w:r>
    </w:p>
    <w:p w14:paraId="78A64A4A" w14:textId="489D7610" w:rsidR="00494941" w:rsidRPr="00716CC8" w:rsidRDefault="00C42A68" w:rsidP="00C968CC">
      <w:pPr>
        <w:rPr>
          <w:rFonts w:ascii="Garamond" w:hAnsi="Garamond"/>
          <w:iCs/>
          <w:lang w:val="en-GB"/>
        </w:rPr>
      </w:pPr>
      <w:r>
        <w:rPr>
          <w:rFonts w:ascii="Garamond" w:hAnsi="Garamond"/>
          <w:lang w:val="en-GB"/>
        </w:rPr>
        <w:tab/>
      </w:r>
      <w:r w:rsidR="00BF157C">
        <w:rPr>
          <w:rFonts w:ascii="Garamond" w:hAnsi="Garamond"/>
          <w:lang w:val="en-GB"/>
        </w:rPr>
        <w:t xml:space="preserve">In </w:t>
      </w:r>
      <w:r w:rsidR="00F71715">
        <w:rPr>
          <w:rFonts w:ascii="Garamond" w:hAnsi="Garamond"/>
          <w:lang w:val="en-GB"/>
        </w:rPr>
        <w:t xml:space="preserve">addition to resisting </w:t>
      </w:r>
      <w:r w:rsidR="008C433A">
        <w:rPr>
          <w:rFonts w:ascii="Garamond" w:hAnsi="Garamond"/>
          <w:lang w:val="en-GB"/>
        </w:rPr>
        <w:t>reproduction as a distributable</w:t>
      </w:r>
      <w:r w:rsidR="00840456">
        <w:rPr>
          <w:rFonts w:ascii="Garamond" w:hAnsi="Garamond"/>
          <w:lang w:val="en-GB"/>
        </w:rPr>
        <w:t xml:space="preserve"> artefact, </w:t>
      </w:r>
      <w:r w:rsidR="001E1DF6" w:rsidRPr="00D628DC">
        <w:rPr>
          <w:rFonts w:ascii="Garamond" w:hAnsi="Garamond"/>
          <w:i/>
          <w:iCs/>
          <w:lang w:val="en-GB"/>
        </w:rPr>
        <w:t>Bodied Chambers</w:t>
      </w:r>
      <w:r w:rsidR="001E1DF6">
        <w:rPr>
          <w:rFonts w:ascii="Garamond" w:hAnsi="Garamond"/>
          <w:iCs/>
          <w:lang w:val="en-GB"/>
        </w:rPr>
        <w:t xml:space="preserve"> also </w:t>
      </w:r>
      <w:r w:rsidR="00A00879">
        <w:rPr>
          <w:rFonts w:ascii="Garamond" w:hAnsi="Garamond"/>
          <w:iCs/>
          <w:lang w:val="en-GB"/>
        </w:rPr>
        <w:t>experiences a process of re-creation</w:t>
      </w:r>
      <w:r w:rsidR="008A5827">
        <w:rPr>
          <w:rFonts w:ascii="Garamond" w:hAnsi="Garamond"/>
          <w:iCs/>
          <w:lang w:val="en-GB"/>
        </w:rPr>
        <w:t xml:space="preserve"> each time it is taken on </w:t>
      </w:r>
      <w:r w:rsidR="00241607">
        <w:rPr>
          <w:rFonts w:ascii="Garamond" w:hAnsi="Garamond"/>
          <w:iCs/>
          <w:lang w:val="en-GB"/>
        </w:rPr>
        <w:t xml:space="preserve">by a new performer. </w:t>
      </w:r>
      <w:r w:rsidR="00401018">
        <w:rPr>
          <w:rFonts w:ascii="Garamond" w:hAnsi="Garamond"/>
          <w:iCs/>
          <w:lang w:val="en-GB"/>
        </w:rPr>
        <w:t xml:space="preserve">For instance, when it was performed by </w:t>
      </w:r>
      <w:r w:rsidR="00192471">
        <w:rPr>
          <w:rFonts w:ascii="Garamond" w:hAnsi="Garamond"/>
          <w:iCs/>
          <w:lang w:val="en-GB"/>
        </w:rPr>
        <w:t xml:space="preserve">Eric-Maria Couturier </w:t>
      </w:r>
      <w:r w:rsidR="001354D4">
        <w:rPr>
          <w:rFonts w:ascii="Garamond" w:hAnsi="Garamond"/>
          <w:iCs/>
          <w:lang w:val="en-GB"/>
        </w:rPr>
        <w:t>this past year in the Sound Kitchen series of the Gaîté lyrique</w:t>
      </w:r>
      <w:r w:rsidR="009D5166">
        <w:rPr>
          <w:rFonts w:ascii="Garamond" w:hAnsi="Garamond"/>
          <w:iCs/>
          <w:lang w:val="en-GB"/>
        </w:rPr>
        <w:t xml:space="preserve">, </w:t>
      </w:r>
      <w:r w:rsidR="00F92978">
        <w:rPr>
          <w:rFonts w:ascii="Garamond" w:hAnsi="Garamond"/>
          <w:iCs/>
          <w:lang w:val="en-GB"/>
        </w:rPr>
        <w:t xml:space="preserve">a considerable number of changes were made in microphone and transducer placement </w:t>
      </w:r>
      <w:r w:rsidR="00A028DC">
        <w:rPr>
          <w:rFonts w:ascii="Garamond" w:hAnsi="Garamond"/>
          <w:iCs/>
          <w:lang w:val="en-GB"/>
        </w:rPr>
        <w:t xml:space="preserve">in order to suit </w:t>
      </w:r>
      <w:r w:rsidR="00642DD8">
        <w:rPr>
          <w:rFonts w:ascii="Garamond" w:hAnsi="Garamond"/>
          <w:iCs/>
          <w:lang w:val="en-GB"/>
        </w:rPr>
        <w:t>his own interpretation</w:t>
      </w:r>
      <w:r w:rsidR="00BF4E13">
        <w:rPr>
          <w:rFonts w:ascii="Garamond" w:hAnsi="Garamond"/>
          <w:iCs/>
          <w:lang w:val="en-GB"/>
        </w:rPr>
        <w:t xml:space="preserve"> (see photo below).</w:t>
      </w:r>
      <w:r w:rsidR="00CE3CBC">
        <w:rPr>
          <w:rFonts w:ascii="Garamond" w:hAnsi="Garamond"/>
          <w:iCs/>
          <w:lang w:val="en-GB"/>
        </w:rPr>
        <w:t xml:space="preserve"> </w:t>
      </w:r>
      <w:r w:rsidR="00997EB1">
        <w:rPr>
          <w:rFonts w:ascii="Garamond" w:hAnsi="Garamond"/>
          <w:iCs/>
          <w:lang w:val="en-GB"/>
        </w:rPr>
        <w:t xml:space="preserve">Of course, every piece is transformed by </w:t>
      </w:r>
      <w:r w:rsidR="00683374">
        <w:rPr>
          <w:rFonts w:ascii="Garamond" w:hAnsi="Garamond"/>
          <w:iCs/>
          <w:lang w:val="en-GB"/>
        </w:rPr>
        <w:t xml:space="preserve">a new interpretation, </w:t>
      </w:r>
      <w:r w:rsidR="00965A29">
        <w:rPr>
          <w:rFonts w:ascii="Garamond" w:hAnsi="Garamond"/>
          <w:iCs/>
          <w:lang w:val="en-GB"/>
        </w:rPr>
        <w:t>but this piece renews itself, and in a sense becomes a new piece, each time a cellist decides to perform it.</w:t>
      </w:r>
    </w:p>
    <w:p w14:paraId="460B4BFF" w14:textId="5BC7164F" w:rsidR="006039F2" w:rsidRDefault="00716CC8" w:rsidP="00C968CC">
      <w:pPr>
        <w:rPr>
          <w:rFonts w:ascii="Garamond" w:hAnsi="Garamond"/>
          <w:lang w:val="en-GB"/>
        </w:rPr>
      </w:pPr>
      <w:r>
        <w:rPr>
          <w:rFonts w:ascii="Garamond" w:hAnsi="Garamond"/>
          <w:noProof/>
        </w:rPr>
        <w:t>[Insert image #5, with the caption below]</w:t>
      </w:r>
    </w:p>
    <w:p w14:paraId="05644637" w14:textId="47901721" w:rsidR="00AA41C6" w:rsidRPr="005064CD" w:rsidRDefault="00AA41C6" w:rsidP="00AA41C6">
      <w:pPr>
        <w:rPr>
          <w:rFonts w:ascii="Garamond" w:hAnsi="Garamond"/>
          <w:iCs/>
          <w:sz w:val="20"/>
          <w:szCs w:val="20"/>
          <w:lang w:val="en-GB"/>
        </w:rPr>
      </w:pPr>
      <w:r>
        <w:rPr>
          <w:rFonts w:ascii="Garamond" w:hAnsi="Garamond"/>
          <w:iCs/>
          <w:sz w:val="20"/>
          <w:szCs w:val="20"/>
          <w:lang w:val="en-GB"/>
        </w:rPr>
        <w:t>Eric-Maria Couturier and Patricia Alessandrini performing</w:t>
      </w:r>
      <w:r w:rsidRPr="005064CD">
        <w:rPr>
          <w:rFonts w:ascii="Garamond" w:hAnsi="Garamond"/>
          <w:iCs/>
          <w:sz w:val="20"/>
          <w:szCs w:val="20"/>
          <w:lang w:val="en-GB"/>
        </w:rPr>
        <w:t xml:space="preserve"> </w:t>
      </w:r>
      <w:r w:rsidRPr="005064CD">
        <w:rPr>
          <w:rFonts w:ascii="Garamond" w:hAnsi="Garamond"/>
          <w:i/>
          <w:iCs/>
          <w:sz w:val="20"/>
          <w:szCs w:val="20"/>
          <w:lang w:val="en-GB"/>
        </w:rPr>
        <w:t>Bodied Chambers</w:t>
      </w:r>
      <w:r>
        <w:rPr>
          <w:rFonts w:ascii="Garamond" w:hAnsi="Garamond"/>
          <w:iCs/>
          <w:sz w:val="20"/>
          <w:szCs w:val="20"/>
          <w:lang w:val="en-GB"/>
        </w:rPr>
        <w:t xml:space="preserve"> at the Gaîté lyrique</w:t>
      </w:r>
      <w:r w:rsidR="000D19F0">
        <w:rPr>
          <w:rFonts w:ascii="Garamond" w:hAnsi="Garamond"/>
          <w:iCs/>
          <w:sz w:val="20"/>
          <w:szCs w:val="20"/>
          <w:lang w:val="en-GB"/>
        </w:rPr>
        <w:t xml:space="preserve"> as part of the Sound Kitchen series</w:t>
      </w:r>
      <w:r w:rsidR="00CB0CFE">
        <w:rPr>
          <w:rFonts w:ascii="Garamond" w:hAnsi="Garamond"/>
          <w:iCs/>
          <w:sz w:val="20"/>
          <w:szCs w:val="20"/>
          <w:lang w:val="en-GB"/>
        </w:rPr>
        <w:t xml:space="preserve">, </w:t>
      </w:r>
      <w:r w:rsidR="001D7593">
        <w:rPr>
          <w:rFonts w:ascii="Garamond" w:hAnsi="Garamond"/>
          <w:iCs/>
          <w:sz w:val="20"/>
          <w:szCs w:val="20"/>
          <w:lang w:val="en-GB"/>
        </w:rPr>
        <w:t xml:space="preserve">Paris </w:t>
      </w:r>
      <w:r w:rsidR="00E70032">
        <w:rPr>
          <w:rFonts w:ascii="Garamond" w:hAnsi="Garamond"/>
          <w:iCs/>
          <w:sz w:val="20"/>
          <w:szCs w:val="20"/>
          <w:lang w:val="en-GB"/>
        </w:rPr>
        <w:t>2016</w:t>
      </w:r>
      <w:r w:rsidRPr="005064CD">
        <w:rPr>
          <w:rFonts w:ascii="Garamond" w:hAnsi="Garamond"/>
          <w:iCs/>
          <w:sz w:val="20"/>
          <w:szCs w:val="20"/>
          <w:lang w:val="en-GB"/>
        </w:rPr>
        <w:t xml:space="preserve"> </w:t>
      </w:r>
      <w:r w:rsidR="001D7593">
        <w:rPr>
          <w:rFonts w:ascii="Garamond" w:hAnsi="Garamond"/>
          <w:iCs/>
          <w:sz w:val="20"/>
          <w:szCs w:val="20"/>
          <w:lang w:val="en-GB"/>
        </w:rPr>
        <w:t>(Photo credit: Jean Radel, Ensemble InterContemporain)</w:t>
      </w:r>
    </w:p>
    <w:p w14:paraId="3A6F5732" w14:textId="77777777" w:rsidR="006039F2" w:rsidRDefault="006039F2" w:rsidP="00C968CC">
      <w:pPr>
        <w:rPr>
          <w:rFonts w:ascii="Garamond" w:hAnsi="Garamond"/>
          <w:lang w:val="en-GB"/>
        </w:rPr>
      </w:pPr>
    </w:p>
    <w:p w14:paraId="5C70DFAC" w14:textId="40D2E290" w:rsidR="006039F2" w:rsidRPr="006039F2" w:rsidRDefault="00864922" w:rsidP="00C968CC">
      <w:pPr>
        <w:rPr>
          <w:rFonts w:ascii="Garamond" w:hAnsi="Garamond"/>
          <w:b/>
          <w:lang w:val="en-GB"/>
        </w:rPr>
      </w:pPr>
      <w:r>
        <w:rPr>
          <w:rFonts w:ascii="Garamond" w:hAnsi="Garamond"/>
          <w:b/>
          <w:lang w:val="en-GB"/>
        </w:rPr>
        <w:t>Considering artefacts as</w:t>
      </w:r>
      <w:r w:rsidR="008F1C9C">
        <w:rPr>
          <w:rFonts w:ascii="Garamond" w:hAnsi="Garamond"/>
          <w:b/>
          <w:lang w:val="en-GB"/>
        </w:rPr>
        <w:t xml:space="preserve"> music</w:t>
      </w:r>
      <w:r w:rsidR="00275E64">
        <w:rPr>
          <w:rFonts w:ascii="Garamond" w:hAnsi="Garamond"/>
          <w:b/>
          <w:lang w:val="en-GB"/>
        </w:rPr>
        <w:t>-</w:t>
      </w:r>
      <w:r w:rsidR="008F1C9C">
        <w:rPr>
          <w:rFonts w:ascii="Garamond" w:hAnsi="Garamond"/>
          <w:b/>
          <w:lang w:val="en-GB"/>
        </w:rPr>
        <w:t>boxes</w:t>
      </w:r>
    </w:p>
    <w:p w14:paraId="740EC3A1" w14:textId="77777777" w:rsidR="00C968CC" w:rsidRDefault="00C968CC" w:rsidP="00C968CC">
      <w:pPr>
        <w:rPr>
          <w:rFonts w:ascii="Garamond" w:hAnsi="Garamond"/>
          <w:lang w:val="en-GB"/>
        </w:rPr>
      </w:pPr>
    </w:p>
    <w:p w14:paraId="6F79A482" w14:textId="63CF4618" w:rsidR="00DF55D4" w:rsidRDefault="00CB08D5" w:rsidP="00C968CC">
      <w:pPr>
        <w:rPr>
          <w:rFonts w:ascii="Garamond" w:hAnsi="Garamond"/>
          <w:lang w:val="en-GB"/>
        </w:rPr>
      </w:pPr>
      <w:r>
        <w:rPr>
          <w:rFonts w:ascii="Garamond" w:hAnsi="Garamond"/>
          <w:lang w:val="en-GB"/>
        </w:rPr>
        <w:tab/>
      </w:r>
      <w:r w:rsidR="004B4F79">
        <w:rPr>
          <w:rFonts w:ascii="Garamond" w:hAnsi="Garamond"/>
          <w:lang w:val="en-GB"/>
        </w:rPr>
        <w:t xml:space="preserve">If the pieces for instruments and electronics described here are not reproducible </w:t>
      </w:r>
      <w:r w:rsidR="00C92C5C">
        <w:rPr>
          <w:rFonts w:ascii="Garamond" w:hAnsi="Garamond"/>
          <w:lang w:val="en-GB"/>
        </w:rPr>
        <w:t xml:space="preserve">in CD or DVD form, the question arises as to whether any artefact may come out of these processes, other than the materials for their performance (score, software, etc.). </w:t>
      </w:r>
      <w:r w:rsidR="00FC38B4">
        <w:rPr>
          <w:rFonts w:ascii="Garamond" w:hAnsi="Garamond"/>
          <w:lang w:val="en-GB"/>
        </w:rPr>
        <w:t>A</w:t>
      </w:r>
      <w:r w:rsidR="00A6505D">
        <w:rPr>
          <w:rFonts w:ascii="Garamond" w:hAnsi="Garamond"/>
          <w:lang w:val="en-GB"/>
        </w:rPr>
        <w:t xml:space="preserve"> possible model for </w:t>
      </w:r>
      <w:r w:rsidR="00C90B1B">
        <w:rPr>
          <w:rFonts w:ascii="Garamond" w:hAnsi="Garamond"/>
          <w:lang w:val="en-GB"/>
        </w:rPr>
        <w:t xml:space="preserve">a unique artefact which </w:t>
      </w:r>
      <w:r w:rsidR="001318C1">
        <w:rPr>
          <w:rFonts w:ascii="Garamond" w:hAnsi="Garamond"/>
          <w:lang w:val="en-GB"/>
        </w:rPr>
        <w:t xml:space="preserve">both </w:t>
      </w:r>
      <w:r w:rsidR="00A12810">
        <w:rPr>
          <w:rFonts w:ascii="Garamond" w:hAnsi="Garamond"/>
          <w:lang w:val="en-GB"/>
        </w:rPr>
        <w:t>contains the potential of a given music</w:t>
      </w:r>
      <w:r w:rsidR="009A47B3">
        <w:rPr>
          <w:rFonts w:ascii="Garamond" w:hAnsi="Garamond"/>
          <w:lang w:val="en-GB"/>
        </w:rPr>
        <w:t>al utterance</w:t>
      </w:r>
      <w:r w:rsidR="00E12923">
        <w:rPr>
          <w:rFonts w:ascii="Garamond" w:hAnsi="Garamond"/>
          <w:lang w:val="en-GB"/>
        </w:rPr>
        <w:t xml:space="preserve"> </w:t>
      </w:r>
      <w:r w:rsidR="001318C1">
        <w:rPr>
          <w:rFonts w:ascii="Garamond" w:hAnsi="Garamond"/>
          <w:lang w:val="en-GB"/>
        </w:rPr>
        <w:t>and</w:t>
      </w:r>
      <w:r w:rsidR="00E12923">
        <w:rPr>
          <w:rFonts w:ascii="Garamond" w:hAnsi="Garamond"/>
          <w:lang w:val="en-GB"/>
        </w:rPr>
        <w:t xml:space="preserve"> physically renders</w:t>
      </w:r>
      <w:r w:rsidR="00021922">
        <w:rPr>
          <w:rFonts w:ascii="Garamond" w:hAnsi="Garamond"/>
          <w:lang w:val="en-GB"/>
        </w:rPr>
        <w:t xml:space="preserve"> it</w:t>
      </w:r>
      <w:r w:rsidR="00064972">
        <w:rPr>
          <w:rFonts w:ascii="Garamond" w:hAnsi="Garamond"/>
          <w:lang w:val="en-GB"/>
        </w:rPr>
        <w:t xml:space="preserve"> itself is the music box, and this is perhaps the best metaphor for the instrument-making and instrument-augmenting or altering projects </w:t>
      </w:r>
      <w:r w:rsidR="00C1291B">
        <w:rPr>
          <w:rFonts w:ascii="Garamond" w:hAnsi="Garamond"/>
          <w:lang w:val="en-GB"/>
        </w:rPr>
        <w:t xml:space="preserve">I have recently undertaken. </w:t>
      </w:r>
    </w:p>
    <w:p w14:paraId="4ED1B66C" w14:textId="77777777" w:rsidR="0081183A" w:rsidRDefault="00DC50E2" w:rsidP="00C968CC">
      <w:pPr>
        <w:rPr>
          <w:rFonts w:ascii="Garamond" w:hAnsi="Garamond"/>
          <w:lang w:val="en-GB"/>
        </w:rPr>
      </w:pPr>
      <w:r>
        <w:rPr>
          <w:rFonts w:ascii="Garamond" w:hAnsi="Garamond"/>
          <w:lang w:val="en-GB"/>
        </w:rPr>
        <w:tab/>
      </w:r>
      <w:r w:rsidR="00C11AAF">
        <w:rPr>
          <w:rFonts w:ascii="Garamond" w:hAnsi="Garamond"/>
          <w:lang w:val="en-GB"/>
        </w:rPr>
        <w:t>Some of these projects began as part of the Orpheus Machines project, begun in collaboration with Freida Abtan in a joint residency in the Waverly Labs of the Universi</w:t>
      </w:r>
      <w:r w:rsidR="00D37FBE">
        <w:rPr>
          <w:rFonts w:ascii="Garamond" w:hAnsi="Garamond"/>
          <w:lang w:val="en-GB"/>
        </w:rPr>
        <w:t>ty of New York in February 2015. During this residency, several period keyboard instruments belonging to the university were put at our disposal to be transformed into acoustic-digital hybrids.</w:t>
      </w:r>
      <w:r w:rsidR="00C11AAF">
        <w:rPr>
          <w:rFonts w:ascii="Garamond" w:hAnsi="Garamond"/>
          <w:lang w:val="en-GB"/>
        </w:rPr>
        <w:t xml:space="preserve"> </w:t>
      </w:r>
      <w:r w:rsidR="007F72A2">
        <w:rPr>
          <w:rFonts w:ascii="Garamond" w:hAnsi="Garamond"/>
          <w:lang w:val="en-GB"/>
        </w:rPr>
        <w:t xml:space="preserve">To give an example of one of these works, </w:t>
      </w:r>
      <w:r w:rsidR="009D5BEA">
        <w:rPr>
          <w:rFonts w:ascii="Garamond" w:hAnsi="Garamond"/>
          <w:lang w:val="en-GB"/>
        </w:rPr>
        <w:t>further developed afterwards in collaboration with harpsichordist Goska I</w:t>
      </w:r>
      <w:r w:rsidR="009D5BEA" w:rsidRPr="009D5BEA">
        <w:rPr>
          <w:rFonts w:ascii="Garamond" w:hAnsi="Garamond"/>
          <w:lang w:val="en-GB"/>
        </w:rPr>
        <w:t>sphording</w:t>
      </w:r>
      <w:r w:rsidR="009D5BEA">
        <w:rPr>
          <w:rFonts w:ascii="Garamond" w:hAnsi="Garamond"/>
          <w:lang w:val="en-GB"/>
        </w:rPr>
        <w:t>,</w:t>
      </w:r>
      <w:r w:rsidR="009D5BEA" w:rsidRPr="009D5BEA">
        <w:rPr>
          <w:rFonts w:ascii="Garamond" w:hAnsi="Garamond"/>
          <w:lang w:val="en-GB"/>
        </w:rPr>
        <w:t xml:space="preserve"> </w:t>
      </w:r>
      <w:r w:rsidR="007F72A2" w:rsidRPr="00407050">
        <w:rPr>
          <w:rFonts w:ascii="Garamond" w:hAnsi="Garamond"/>
          <w:i/>
        </w:rPr>
        <w:t>Orpheus Machine II: L'Entretien des Muses</w:t>
      </w:r>
      <w:r w:rsidR="00224EF9" w:rsidRPr="00407050">
        <w:rPr>
          <w:rFonts w:ascii="Garamond" w:hAnsi="Garamond"/>
          <w:i/>
          <w:lang w:val="en-GB"/>
        </w:rPr>
        <w:t xml:space="preserve"> </w:t>
      </w:r>
      <w:r w:rsidR="007F72A2">
        <w:rPr>
          <w:rFonts w:ascii="Garamond" w:hAnsi="Garamond"/>
          <w:lang w:val="en-GB"/>
        </w:rPr>
        <w:t xml:space="preserve">uses a camera placed inside of a harpsichord to </w:t>
      </w:r>
      <w:r w:rsidR="00C0277E">
        <w:rPr>
          <w:rFonts w:ascii="Garamond" w:hAnsi="Garamond"/>
          <w:lang w:val="en-GB"/>
        </w:rPr>
        <w:t xml:space="preserve">track the </w:t>
      </w:r>
      <w:r w:rsidR="00E37CCA">
        <w:rPr>
          <w:rFonts w:ascii="Garamond" w:hAnsi="Garamond"/>
          <w:lang w:val="en-GB"/>
        </w:rPr>
        <w:t xml:space="preserve">motion of the </w:t>
      </w:r>
      <w:r w:rsidR="000A2308">
        <w:rPr>
          <w:rFonts w:ascii="Garamond" w:hAnsi="Garamond"/>
          <w:lang w:val="en-GB"/>
        </w:rPr>
        <w:t xml:space="preserve">jacks. This motion is then mapped onto a </w:t>
      </w:r>
      <w:r w:rsidR="007464AE">
        <w:rPr>
          <w:rFonts w:ascii="Garamond" w:hAnsi="Garamond"/>
          <w:lang w:val="en-GB"/>
        </w:rPr>
        <w:t xml:space="preserve">corresponding </w:t>
      </w:r>
      <w:r w:rsidR="000A2308">
        <w:rPr>
          <w:rFonts w:ascii="Garamond" w:hAnsi="Garamond"/>
          <w:lang w:val="en-GB"/>
        </w:rPr>
        <w:t xml:space="preserve">system of </w:t>
      </w:r>
      <w:r w:rsidR="007464AE">
        <w:rPr>
          <w:rFonts w:ascii="Garamond" w:hAnsi="Garamond"/>
          <w:lang w:val="en-GB"/>
        </w:rPr>
        <w:t xml:space="preserve">filters, such that </w:t>
      </w:r>
      <w:r w:rsidR="00FD0CCF">
        <w:rPr>
          <w:rFonts w:ascii="Garamond" w:hAnsi="Garamond"/>
          <w:lang w:val="en-GB"/>
        </w:rPr>
        <w:t xml:space="preserve">each chromatic note corresponds to a </w:t>
      </w:r>
      <w:r w:rsidR="00570892">
        <w:rPr>
          <w:rFonts w:ascii="Garamond" w:hAnsi="Garamond"/>
          <w:lang w:val="en-GB"/>
        </w:rPr>
        <w:t>relative</w:t>
      </w:r>
      <w:r w:rsidR="00FD0CCF">
        <w:rPr>
          <w:rFonts w:ascii="Garamond" w:hAnsi="Garamond"/>
          <w:lang w:val="en-GB"/>
        </w:rPr>
        <w:t xml:space="preserve"> range of frequencies</w:t>
      </w:r>
      <w:r w:rsidR="00B03B74">
        <w:rPr>
          <w:rFonts w:ascii="Garamond" w:hAnsi="Garamond"/>
          <w:lang w:val="en-GB"/>
        </w:rPr>
        <w:t>, which are in turn diffused through transducers attached to the sounding board of the instrument.</w:t>
      </w:r>
      <w:r w:rsidR="000F0E9C">
        <w:rPr>
          <w:rFonts w:ascii="Garamond" w:hAnsi="Garamond"/>
          <w:lang w:val="en-GB"/>
        </w:rPr>
        <w:t xml:space="preserve"> </w:t>
      </w:r>
      <w:r w:rsidR="00E31FBE">
        <w:rPr>
          <w:rFonts w:ascii="Garamond" w:hAnsi="Garamond"/>
          <w:lang w:val="en-GB"/>
        </w:rPr>
        <w:t xml:space="preserve">By </w:t>
      </w:r>
      <w:r w:rsidR="00B36255">
        <w:rPr>
          <w:rFonts w:ascii="Garamond" w:hAnsi="Garamond"/>
          <w:lang w:val="en-GB"/>
        </w:rPr>
        <w:t>shifting one of the</w:t>
      </w:r>
      <w:r w:rsidR="00E31FBE">
        <w:rPr>
          <w:rFonts w:ascii="Garamond" w:hAnsi="Garamond"/>
          <w:lang w:val="en-GB"/>
        </w:rPr>
        <w:t xml:space="preserve"> </w:t>
      </w:r>
      <w:r w:rsidR="00B36255">
        <w:rPr>
          <w:rFonts w:ascii="Garamond" w:hAnsi="Garamond"/>
          <w:lang w:val="en-GB"/>
        </w:rPr>
        <w:t xml:space="preserve">registers, it is possible to use the action of the jacks without plucking the strings; the result </w:t>
      </w:r>
      <w:r w:rsidR="00FE7082">
        <w:rPr>
          <w:rFonts w:ascii="Garamond" w:hAnsi="Garamond"/>
          <w:lang w:val="en-GB"/>
        </w:rPr>
        <w:t xml:space="preserve">of </w:t>
      </w:r>
      <w:r w:rsidR="00092F16">
        <w:rPr>
          <w:rFonts w:ascii="Garamond" w:hAnsi="Garamond"/>
          <w:lang w:val="en-GB"/>
        </w:rPr>
        <w:t xml:space="preserve">playing on the keyboard </w:t>
      </w:r>
      <w:r w:rsidR="00FE7082">
        <w:rPr>
          <w:rFonts w:ascii="Garamond" w:hAnsi="Garamond"/>
          <w:lang w:val="en-GB"/>
        </w:rPr>
        <w:t xml:space="preserve">is therefore only the sound of the action </w:t>
      </w:r>
      <w:r w:rsidR="00533EA0">
        <w:rPr>
          <w:rFonts w:ascii="Garamond" w:hAnsi="Garamond"/>
          <w:lang w:val="en-GB"/>
        </w:rPr>
        <w:t xml:space="preserve">plus the </w:t>
      </w:r>
      <w:r w:rsidR="009E587B">
        <w:rPr>
          <w:rFonts w:ascii="Garamond" w:hAnsi="Garamond"/>
          <w:lang w:val="en-GB"/>
        </w:rPr>
        <w:t xml:space="preserve">frequencies transmitted through the transducers into the instrument. </w:t>
      </w:r>
      <w:r w:rsidR="00F06DAB">
        <w:rPr>
          <w:rFonts w:ascii="Garamond" w:hAnsi="Garamond"/>
          <w:lang w:val="en-GB"/>
        </w:rPr>
        <w:t xml:space="preserve">The filters can of course be applied to different sound sources, but in this </w:t>
      </w:r>
      <w:r w:rsidR="009D64AE">
        <w:rPr>
          <w:rFonts w:ascii="Garamond" w:hAnsi="Garamond"/>
          <w:lang w:val="en-GB"/>
        </w:rPr>
        <w:t>version</w:t>
      </w:r>
      <w:r w:rsidR="00F06DAB">
        <w:rPr>
          <w:rFonts w:ascii="Garamond" w:hAnsi="Garamond"/>
          <w:lang w:val="en-GB"/>
        </w:rPr>
        <w:t xml:space="preserve">, it is a combination of </w:t>
      </w:r>
      <w:r w:rsidR="009D64AE" w:rsidRPr="00407050">
        <w:rPr>
          <w:rFonts w:ascii="Garamond" w:hAnsi="Garamond"/>
          <w:i/>
        </w:rPr>
        <w:t>L'Entretien des Muses</w:t>
      </w:r>
      <w:r w:rsidR="009D64AE">
        <w:rPr>
          <w:rFonts w:ascii="Garamond" w:hAnsi="Garamond"/>
        </w:rPr>
        <w:t xml:space="preserve"> of Rameau and the sounds of rain drops falling on a pavement, which are somewhat reminiscent of the sound of the actioning of the jacks.</w:t>
      </w:r>
      <w:r w:rsidR="00CD2304">
        <w:rPr>
          <w:rFonts w:ascii="Garamond" w:hAnsi="Garamond"/>
        </w:rPr>
        <w:t xml:space="preserve"> </w:t>
      </w:r>
      <w:r w:rsidR="00A86146">
        <w:rPr>
          <w:rFonts w:ascii="Garamond" w:hAnsi="Garamond"/>
        </w:rPr>
        <w:t>This</w:t>
      </w:r>
      <w:r w:rsidR="000871AC">
        <w:rPr>
          <w:rFonts w:ascii="Garamond" w:hAnsi="Garamond"/>
        </w:rPr>
        <w:t xml:space="preserve"> </w:t>
      </w:r>
      <w:r w:rsidR="00A86146">
        <w:rPr>
          <w:rFonts w:ascii="Garamond" w:hAnsi="Garamond"/>
        </w:rPr>
        <w:t>modified harpsichord</w:t>
      </w:r>
      <w:r w:rsidR="000871AC">
        <w:rPr>
          <w:rFonts w:ascii="Garamond" w:hAnsi="Garamond"/>
        </w:rPr>
        <w:t xml:space="preserve"> has been played by Goska </w:t>
      </w:r>
      <w:r w:rsidR="000871AC">
        <w:rPr>
          <w:rFonts w:ascii="Garamond" w:hAnsi="Garamond"/>
          <w:lang w:val="en-GB"/>
        </w:rPr>
        <w:t>I</w:t>
      </w:r>
      <w:r w:rsidR="000871AC" w:rsidRPr="009D5BEA">
        <w:rPr>
          <w:rFonts w:ascii="Garamond" w:hAnsi="Garamond"/>
          <w:lang w:val="en-GB"/>
        </w:rPr>
        <w:t>sphording</w:t>
      </w:r>
      <w:r w:rsidR="000871AC">
        <w:rPr>
          <w:rFonts w:ascii="Garamond" w:hAnsi="Garamond"/>
          <w:lang w:val="en-GB"/>
        </w:rPr>
        <w:t xml:space="preserve"> and other highly specialised musicians</w:t>
      </w:r>
      <w:r w:rsidR="00A86146">
        <w:rPr>
          <w:rFonts w:ascii="Garamond" w:hAnsi="Garamond"/>
          <w:lang w:val="en-GB"/>
        </w:rPr>
        <w:t xml:space="preserve">, but it is also </w:t>
      </w:r>
      <w:r w:rsidR="00E70DA6">
        <w:rPr>
          <w:rFonts w:ascii="Garamond" w:hAnsi="Garamond"/>
          <w:lang w:val="en-GB"/>
        </w:rPr>
        <w:t>very easy</w:t>
      </w:r>
      <w:r w:rsidR="00A86146">
        <w:rPr>
          <w:rFonts w:ascii="Garamond" w:hAnsi="Garamond"/>
          <w:lang w:val="en-GB"/>
        </w:rPr>
        <w:t xml:space="preserve"> for non-expert musicians to </w:t>
      </w:r>
      <w:r w:rsidR="00E70DA6">
        <w:rPr>
          <w:rFonts w:ascii="Garamond" w:hAnsi="Garamond"/>
          <w:lang w:val="en-GB"/>
        </w:rPr>
        <w:t>play</w:t>
      </w:r>
      <w:r w:rsidR="00F10038">
        <w:rPr>
          <w:rFonts w:ascii="Garamond" w:hAnsi="Garamond"/>
          <w:lang w:val="en-GB"/>
        </w:rPr>
        <w:t xml:space="preserve"> as, </w:t>
      </w:r>
      <w:r w:rsidR="00E70DA6">
        <w:rPr>
          <w:rFonts w:ascii="Garamond" w:hAnsi="Garamond"/>
          <w:lang w:val="en-GB"/>
        </w:rPr>
        <w:t>somewhat like a music-box, it a</w:t>
      </w:r>
      <w:r w:rsidR="00F10038">
        <w:rPr>
          <w:rFonts w:ascii="Garamond" w:hAnsi="Garamond"/>
          <w:lang w:val="en-GB"/>
        </w:rPr>
        <w:t>lways renders its same material.</w:t>
      </w:r>
      <w:r w:rsidR="00E70DA6">
        <w:rPr>
          <w:rFonts w:ascii="Garamond" w:hAnsi="Garamond"/>
          <w:lang w:val="en-GB"/>
        </w:rPr>
        <w:t xml:space="preserve"> </w:t>
      </w:r>
      <w:r w:rsidR="00F10038">
        <w:rPr>
          <w:rFonts w:ascii="Garamond" w:hAnsi="Garamond"/>
          <w:lang w:val="en-GB"/>
        </w:rPr>
        <w:t xml:space="preserve">Just as </w:t>
      </w:r>
      <w:r w:rsidR="00E70DA6">
        <w:rPr>
          <w:rFonts w:ascii="Garamond" w:hAnsi="Garamond"/>
          <w:lang w:val="en-GB"/>
        </w:rPr>
        <w:t xml:space="preserve">a music-box may play at different speeds, this instrument allows any performer to open frequency windows </w:t>
      </w:r>
      <w:r w:rsidR="00765C3C">
        <w:rPr>
          <w:rFonts w:ascii="Garamond" w:hAnsi="Garamond"/>
          <w:lang w:val="en-GB"/>
        </w:rPr>
        <w:t xml:space="preserve">to make the </w:t>
      </w:r>
      <w:r w:rsidR="00AF1D80">
        <w:rPr>
          <w:rFonts w:ascii="Garamond" w:hAnsi="Garamond"/>
          <w:lang w:val="en-GB"/>
        </w:rPr>
        <w:t xml:space="preserve">sonic material sound, simply by pressing </w:t>
      </w:r>
      <w:r w:rsidR="00E76359">
        <w:rPr>
          <w:rFonts w:ascii="Garamond" w:hAnsi="Garamond"/>
          <w:lang w:val="en-GB"/>
        </w:rPr>
        <w:t xml:space="preserve">and holding </w:t>
      </w:r>
      <w:r w:rsidR="00AF1D80">
        <w:rPr>
          <w:rFonts w:ascii="Garamond" w:hAnsi="Garamond"/>
          <w:lang w:val="en-GB"/>
        </w:rPr>
        <w:t>any combinations of keys.</w:t>
      </w:r>
      <w:r w:rsidR="00687845">
        <w:rPr>
          <w:rStyle w:val="FootnoteReference"/>
          <w:rFonts w:ascii="Garamond" w:hAnsi="Garamond"/>
          <w:lang w:val="en-GB"/>
        </w:rPr>
        <w:footnoteReference w:id="8"/>
      </w:r>
    </w:p>
    <w:p w14:paraId="0B80846F" w14:textId="77777777" w:rsidR="003F7346" w:rsidRDefault="003F7346" w:rsidP="00C968CC">
      <w:pPr>
        <w:rPr>
          <w:rFonts w:ascii="Garamond" w:hAnsi="Garamond"/>
          <w:lang w:val="en-GB"/>
        </w:rPr>
      </w:pPr>
    </w:p>
    <w:p w14:paraId="7888434B" w14:textId="32886945" w:rsidR="00DF55D4" w:rsidRPr="0081183A" w:rsidRDefault="003F7346" w:rsidP="00C968CC">
      <w:pPr>
        <w:rPr>
          <w:rFonts w:ascii="Garamond" w:hAnsi="Garamond"/>
          <w:lang w:val="en-GB"/>
        </w:rPr>
      </w:pPr>
      <w:r>
        <w:rPr>
          <w:rFonts w:ascii="Garamond" w:hAnsi="Garamond"/>
          <w:b/>
          <w:lang w:val="en-GB"/>
        </w:rPr>
        <w:t>The</w:t>
      </w:r>
      <w:r w:rsidR="00EC5BAA" w:rsidRPr="00EC5BAA">
        <w:rPr>
          <w:rFonts w:ascii="Garamond" w:hAnsi="Garamond"/>
          <w:b/>
          <w:lang w:val="en-GB"/>
        </w:rPr>
        <w:t xml:space="preserve"> ethics </w:t>
      </w:r>
      <w:r w:rsidR="00FB4E58">
        <w:rPr>
          <w:rFonts w:ascii="Garamond" w:hAnsi="Garamond"/>
          <w:b/>
          <w:lang w:val="en-GB"/>
        </w:rPr>
        <w:t xml:space="preserve">and aesthetics </w:t>
      </w:r>
      <w:r w:rsidR="00EC5BAA" w:rsidRPr="00EC5BAA">
        <w:rPr>
          <w:rFonts w:ascii="Garamond" w:hAnsi="Garamond"/>
          <w:b/>
          <w:lang w:val="en-GB"/>
        </w:rPr>
        <w:t>of irreproducibility</w:t>
      </w:r>
    </w:p>
    <w:p w14:paraId="37168FB8" w14:textId="77777777" w:rsidR="00FB4E58" w:rsidRDefault="00FB4E58" w:rsidP="00C968CC">
      <w:pPr>
        <w:rPr>
          <w:rFonts w:ascii="Garamond" w:hAnsi="Garamond"/>
          <w:b/>
          <w:lang w:val="en-GB"/>
        </w:rPr>
      </w:pPr>
    </w:p>
    <w:p w14:paraId="77945317" w14:textId="32AEB5B3" w:rsidR="00FB4E58" w:rsidRPr="00037DEB" w:rsidRDefault="00037DEB" w:rsidP="00C968CC">
      <w:pPr>
        <w:rPr>
          <w:rFonts w:ascii="Garamond" w:hAnsi="Garamond"/>
          <w:lang w:val="en-GB"/>
        </w:rPr>
      </w:pPr>
      <w:r>
        <w:rPr>
          <w:rFonts w:ascii="Garamond" w:hAnsi="Garamond"/>
          <w:b/>
          <w:lang w:val="en-GB"/>
        </w:rPr>
        <w:tab/>
      </w:r>
      <w:r>
        <w:rPr>
          <w:rFonts w:ascii="Garamond" w:hAnsi="Garamond"/>
          <w:lang w:val="en-GB"/>
        </w:rPr>
        <w:t>While it is possible for these compo</w:t>
      </w:r>
      <w:r w:rsidR="00CA6EF9">
        <w:rPr>
          <w:rFonts w:ascii="Garamond" w:hAnsi="Garamond"/>
          <w:lang w:val="en-GB"/>
        </w:rPr>
        <w:t>sitional processes to produce the</w:t>
      </w:r>
      <w:r w:rsidR="003A5FF0">
        <w:rPr>
          <w:rFonts w:ascii="Garamond" w:hAnsi="Garamond"/>
          <w:lang w:val="en-GB"/>
        </w:rPr>
        <w:t xml:space="preserve"> artefacts</w:t>
      </w:r>
      <w:r w:rsidR="00CA6EF9">
        <w:rPr>
          <w:rFonts w:ascii="Garamond" w:hAnsi="Garamond"/>
          <w:lang w:val="en-GB"/>
        </w:rPr>
        <w:t xml:space="preserve"> described above</w:t>
      </w:r>
      <w:r>
        <w:rPr>
          <w:rFonts w:ascii="Garamond" w:hAnsi="Garamond"/>
          <w:lang w:val="en-GB"/>
        </w:rPr>
        <w:t xml:space="preserve">, </w:t>
      </w:r>
      <w:r w:rsidR="00256D79">
        <w:rPr>
          <w:rFonts w:ascii="Garamond" w:hAnsi="Garamond"/>
          <w:lang w:val="en-GB"/>
        </w:rPr>
        <w:t>these artefacts</w:t>
      </w:r>
      <w:r w:rsidR="009A2D85">
        <w:rPr>
          <w:rFonts w:ascii="Garamond" w:hAnsi="Garamond"/>
          <w:lang w:val="en-GB"/>
        </w:rPr>
        <w:t xml:space="preserve"> </w:t>
      </w:r>
      <w:r w:rsidR="00EE09B9">
        <w:rPr>
          <w:rFonts w:ascii="Garamond" w:hAnsi="Garamond"/>
          <w:lang w:val="en-GB"/>
        </w:rPr>
        <w:t xml:space="preserve">exist in the physical world as </w:t>
      </w:r>
      <w:r w:rsidR="003F48E1">
        <w:rPr>
          <w:rFonts w:ascii="Garamond" w:hAnsi="Garamond"/>
          <w:lang w:val="en-GB"/>
        </w:rPr>
        <w:t xml:space="preserve">unique </w:t>
      </w:r>
      <w:r w:rsidR="00EE09B9">
        <w:rPr>
          <w:rFonts w:ascii="Garamond" w:hAnsi="Garamond"/>
          <w:lang w:val="en-GB"/>
        </w:rPr>
        <w:t xml:space="preserve">objects </w:t>
      </w:r>
      <w:r w:rsidR="003F48E1">
        <w:rPr>
          <w:rFonts w:ascii="Garamond" w:hAnsi="Garamond"/>
          <w:lang w:val="en-GB"/>
        </w:rPr>
        <w:t xml:space="preserve">and </w:t>
      </w:r>
      <w:r w:rsidR="00A73E90">
        <w:rPr>
          <w:rFonts w:ascii="Garamond" w:hAnsi="Garamond"/>
          <w:lang w:val="en-GB"/>
        </w:rPr>
        <w:t xml:space="preserve">therefore </w:t>
      </w:r>
      <w:r w:rsidR="003F48E1">
        <w:rPr>
          <w:rFonts w:ascii="Garamond" w:hAnsi="Garamond"/>
          <w:lang w:val="en-GB"/>
        </w:rPr>
        <w:t xml:space="preserve">resist </w:t>
      </w:r>
      <w:r w:rsidR="003B5DBC">
        <w:rPr>
          <w:rFonts w:ascii="Garamond" w:hAnsi="Garamond"/>
          <w:lang w:val="en-GB"/>
        </w:rPr>
        <w:t xml:space="preserve">technological </w:t>
      </w:r>
      <w:r w:rsidR="00B078E6">
        <w:rPr>
          <w:rFonts w:ascii="Garamond" w:hAnsi="Garamond"/>
          <w:lang w:val="en-GB"/>
        </w:rPr>
        <w:t>re</w:t>
      </w:r>
      <w:r w:rsidR="00DD5400">
        <w:rPr>
          <w:rFonts w:ascii="Garamond" w:hAnsi="Garamond"/>
          <w:lang w:val="en-GB"/>
        </w:rPr>
        <w:t>production</w:t>
      </w:r>
      <w:r w:rsidR="00691657">
        <w:rPr>
          <w:rFonts w:ascii="Garamond" w:hAnsi="Garamond"/>
          <w:lang w:val="en-GB"/>
        </w:rPr>
        <w:t xml:space="preserve">. The </w:t>
      </w:r>
      <w:r w:rsidR="002B65DB">
        <w:rPr>
          <w:rFonts w:ascii="Garamond" w:hAnsi="Garamond"/>
          <w:lang w:val="en-GB"/>
        </w:rPr>
        <w:t>most</w:t>
      </w:r>
      <w:r w:rsidR="008A2C35">
        <w:rPr>
          <w:rFonts w:ascii="Garamond" w:hAnsi="Garamond"/>
          <w:lang w:val="en-GB"/>
        </w:rPr>
        <w:t xml:space="preserve"> common</w:t>
      </w:r>
      <w:r w:rsidR="00F129FB">
        <w:rPr>
          <w:rFonts w:ascii="Garamond" w:hAnsi="Garamond"/>
          <w:lang w:val="en-GB"/>
        </w:rPr>
        <w:t xml:space="preserve"> </w:t>
      </w:r>
      <w:r w:rsidR="00180A16">
        <w:rPr>
          <w:rFonts w:ascii="Garamond" w:hAnsi="Garamond"/>
          <w:lang w:val="en-GB"/>
        </w:rPr>
        <w:t xml:space="preserve">forms of dissemination of </w:t>
      </w:r>
      <w:r w:rsidR="00DE1C1A">
        <w:rPr>
          <w:rFonts w:ascii="Garamond" w:hAnsi="Garamond"/>
          <w:lang w:val="en-GB"/>
        </w:rPr>
        <w:t>contemporary music</w:t>
      </w:r>
      <w:r w:rsidR="002707C0">
        <w:rPr>
          <w:rFonts w:ascii="Garamond" w:hAnsi="Garamond"/>
          <w:lang w:val="en-GB"/>
        </w:rPr>
        <w:t xml:space="preserve"> </w:t>
      </w:r>
      <w:r w:rsidR="00697F13">
        <w:rPr>
          <w:rFonts w:ascii="Garamond" w:hAnsi="Garamond"/>
          <w:lang w:val="en-GB"/>
        </w:rPr>
        <w:t xml:space="preserve">– </w:t>
      </w:r>
      <w:r w:rsidR="007961D0">
        <w:rPr>
          <w:rFonts w:ascii="Garamond" w:hAnsi="Garamond"/>
          <w:lang w:val="en-GB"/>
        </w:rPr>
        <w:t xml:space="preserve">CD, </w:t>
      </w:r>
      <w:r w:rsidR="00A80A1F">
        <w:rPr>
          <w:rFonts w:ascii="Garamond" w:hAnsi="Garamond"/>
          <w:lang w:val="en-GB"/>
        </w:rPr>
        <w:t>DVD, or online media</w:t>
      </w:r>
      <w:r w:rsidR="003F3D12">
        <w:rPr>
          <w:rFonts w:ascii="Garamond" w:hAnsi="Garamond"/>
          <w:lang w:val="en-GB"/>
        </w:rPr>
        <w:t xml:space="preserve"> </w:t>
      </w:r>
      <w:r w:rsidR="00697F13">
        <w:rPr>
          <w:rFonts w:ascii="Garamond" w:hAnsi="Garamond"/>
          <w:lang w:val="en-GB"/>
        </w:rPr>
        <w:t>–</w:t>
      </w:r>
      <w:r w:rsidR="003F3D12">
        <w:rPr>
          <w:rFonts w:ascii="Garamond" w:hAnsi="Garamond"/>
          <w:lang w:val="en-GB"/>
        </w:rPr>
        <w:t xml:space="preserve"> </w:t>
      </w:r>
      <w:r w:rsidR="007B614B">
        <w:rPr>
          <w:rFonts w:ascii="Garamond" w:hAnsi="Garamond"/>
          <w:lang w:val="en-GB"/>
        </w:rPr>
        <w:t>serve at best as forms of documentation</w:t>
      </w:r>
      <w:r w:rsidR="00EE3CB8">
        <w:rPr>
          <w:rFonts w:ascii="Garamond" w:hAnsi="Garamond"/>
          <w:lang w:val="en-GB"/>
        </w:rPr>
        <w:t xml:space="preserve"> for the compositions discussed here</w:t>
      </w:r>
      <w:r w:rsidR="000E46FE">
        <w:rPr>
          <w:rFonts w:ascii="Garamond" w:hAnsi="Garamond"/>
          <w:lang w:val="en-GB"/>
        </w:rPr>
        <w:t xml:space="preserve">, rather than as </w:t>
      </w:r>
      <w:r w:rsidR="003E7D83">
        <w:rPr>
          <w:rFonts w:ascii="Garamond" w:hAnsi="Garamond"/>
          <w:lang w:val="en-GB"/>
        </w:rPr>
        <w:t>reproductions</w:t>
      </w:r>
      <w:r w:rsidR="00F852E6">
        <w:rPr>
          <w:rStyle w:val="FootnoteReference"/>
          <w:rFonts w:ascii="Garamond" w:hAnsi="Garamond"/>
          <w:lang w:val="en-GB"/>
        </w:rPr>
        <w:footnoteReference w:id="9"/>
      </w:r>
      <w:r w:rsidR="003E7D83">
        <w:rPr>
          <w:rFonts w:ascii="Garamond" w:hAnsi="Garamond"/>
          <w:lang w:val="en-GB"/>
        </w:rPr>
        <w:t xml:space="preserve">; </w:t>
      </w:r>
      <w:r w:rsidR="007B3FFD">
        <w:rPr>
          <w:rFonts w:ascii="Garamond" w:hAnsi="Garamond"/>
          <w:lang w:val="en-GB"/>
        </w:rPr>
        <w:t xml:space="preserve">this despite the fact that </w:t>
      </w:r>
      <w:r w:rsidR="00303F21">
        <w:rPr>
          <w:rFonts w:ascii="Garamond" w:hAnsi="Garamond"/>
          <w:lang w:val="en-GB"/>
        </w:rPr>
        <w:t xml:space="preserve">forms of digital reproduction are at </w:t>
      </w:r>
      <w:r w:rsidR="006B0C41">
        <w:rPr>
          <w:rFonts w:ascii="Garamond" w:hAnsi="Garamond"/>
          <w:lang w:val="en-GB"/>
        </w:rPr>
        <w:t>the heart of all of these works, and function as a form of investigation of the original works which form the basis for the new compositions.</w:t>
      </w:r>
    </w:p>
    <w:p w14:paraId="206BE7EF" w14:textId="7F4AF991" w:rsidR="00FB4E58" w:rsidRPr="00FB4E58" w:rsidRDefault="00FB4E58" w:rsidP="00FB4E58">
      <w:pPr>
        <w:rPr>
          <w:rFonts w:ascii="Garamond" w:hAnsi="Garamond"/>
          <w:lang w:val="en-GB"/>
        </w:rPr>
      </w:pPr>
      <w:r>
        <w:rPr>
          <w:rFonts w:ascii="Garamond" w:hAnsi="Garamond"/>
          <w:lang w:val="en-GB"/>
        </w:rPr>
        <w:tab/>
      </w:r>
      <w:r w:rsidR="004C5AC1">
        <w:rPr>
          <w:rFonts w:ascii="Garamond" w:hAnsi="Garamond"/>
          <w:lang w:val="en-GB"/>
        </w:rPr>
        <w:t>The aesthetic</w:t>
      </w:r>
      <w:r w:rsidR="006F3BFF">
        <w:rPr>
          <w:rFonts w:ascii="Garamond" w:hAnsi="Garamond"/>
          <w:lang w:val="en-GB"/>
        </w:rPr>
        <w:t xml:space="preserve"> motivation for this process</w:t>
      </w:r>
      <w:r w:rsidR="004C5AC1">
        <w:rPr>
          <w:rFonts w:ascii="Garamond" w:hAnsi="Garamond"/>
          <w:lang w:val="en-GB"/>
        </w:rPr>
        <w:t xml:space="preserve"> </w:t>
      </w:r>
      <w:r w:rsidRPr="00FB4E58">
        <w:rPr>
          <w:rFonts w:ascii="Garamond" w:hAnsi="Garamond"/>
          <w:lang w:val="en-GB"/>
        </w:rPr>
        <w:t xml:space="preserve">is </w:t>
      </w:r>
      <w:r w:rsidR="004C5AC1">
        <w:rPr>
          <w:rFonts w:ascii="Garamond" w:hAnsi="Garamond"/>
          <w:lang w:val="en-GB"/>
        </w:rPr>
        <w:t xml:space="preserve">therefore </w:t>
      </w:r>
      <w:r w:rsidRPr="00FB4E58">
        <w:rPr>
          <w:rFonts w:ascii="Garamond" w:hAnsi="Garamond"/>
          <w:lang w:val="en-GB"/>
        </w:rPr>
        <w:t xml:space="preserve">twofold: on the one hand, to explore processes of </w:t>
      </w:r>
      <w:r w:rsidR="009B5FE7">
        <w:rPr>
          <w:rFonts w:ascii="Garamond" w:hAnsi="Garamond"/>
          <w:lang w:val="en-GB"/>
        </w:rPr>
        <w:t>reproduction and the variants they produce</w:t>
      </w:r>
      <w:r w:rsidR="0086096B">
        <w:rPr>
          <w:rFonts w:ascii="Garamond" w:hAnsi="Garamond"/>
          <w:lang w:val="en-GB"/>
        </w:rPr>
        <w:t xml:space="preserve">, </w:t>
      </w:r>
      <w:r w:rsidR="00D74087">
        <w:rPr>
          <w:rFonts w:ascii="Garamond" w:hAnsi="Garamond"/>
          <w:lang w:val="en-GB"/>
        </w:rPr>
        <w:t xml:space="preserve">as a means of </w:t>
      </w:r>
      <w:r w:rsidR="0036500D">
        <w:rPr>
          <w:rFonts w:ascii="Garamond" w:hAnsi="Garamond"/>
          <w:lang w:val="en-GB"/>
        </w:rPr>
        <w:t>interpreting works of the past</w:t>
      </w:r>
      <w:r w:rsidR="00A73D57">
        <w:rPr>
          <w:rFonts w:ascii="Garamond" w:hAnsi="Garamond"/>
          <w:lang w:val="en-GB"/>
        </w:rPr>
        <w:t xml:space="preserve"> through their repetitions</w:t>
      </w:r>
      <w:r w:rsidR="0036500D">
        <w:rPr>
          <w:rFonts w:ascii="Garamond" w:hAnsi="Garamond"/>
          <w:lang w:val="en-GB"/>
        </w:rPr>
        <w:t>, as described in the first section of this article</w:t>
      </w:r>
      <w:r w:rsidRPr="00FB4E58">
        <w:rPr>
          <w:rFonts w:ascii="Garamond" w:hAnsi="Garamond"/>
          <w:lang w:val="en-GB"/>
        </w:rPr>
        <w:t xml:space="preserve">; and on the other, to use electronics to extend the possibilities of the physical world, while perceptually imbricating these electronics in that world. </w:t>
      </w:r>
      <w:r w:rsidR="000447DC">
        <w:rPr>
          <w:rFonts w:ascii="Garamond" w:hAnsi="Garamond"/>
          <w:lang w:val="en-GB"/>
        </w:rPr>
        <w:t xml:space="preserve">As a reflection upon these motivations, </w:t>
      </w:r>
      <w:r w:rsidR="0084441F">
        <w:rPr>
          <w:rFonts w:ascii="Garamond" w:hAnsi="Garamond"/>
          <w:lang w:val="en-GB"/>
        </w:rPr>
        <w:t xml:space="preserve">I </w:t>
      </w:r>
      <w:r w:rsidR="001C1C83">
        <w:rPr>
          <w:rFonts w:ascii="Garamond" w:hAnsi="Garamond"/>
          <w:lang w:val="en-GB"/>
        </w:rPr>
        <w:t xml:space="preserve">will </w:t>
      </w:r>
      <w:r w:rsidR="0084441F">
        <w:rPr>
          <w:rFonts w:ascii="Garamond" w:hAnsi="Garamond"/>
          <w:lang w:val="en-GB"/>
        </w:rPr>
        <w:t xml:space="preserve">conclude </w:t>
      </w:r>
      <w:r w:rsidR="001C325D">
        <w:rPr>
          <w:rFonts w:ascii="Garamond" w:hAnsi="Garamond"/>
          <w:lang w:val="en-GB"/>
        </w:rPr>
        <w:t xml:space="preserve">these notes on my </w:t>
      </w:r>
      <w:r w:rsidR="00FB74B0">
        <w:rPr>
          <w:rFonts w:ascii="Garamond" w:hAnsi="Garamond"/>
          <w:lang w:val="en-GB"/>
        </w:rPr>
        <w:t xml:space="preserve">artistic </w:t>
      </w:r>
      <w:r w:rsidR="001C325D">
        <w:rPr>
          <w:rFonts w:ascii="Garamond" w:hAnsi="Garamond"/>
          <w:lang w:val="en-GB"/>
        </w:rPr>
        <w:t xml:space="preserve">practice </w:t>
      </w:r>
      <w:r w:rsidR="00FB74B0">
        <w:rPr>
          <w:rFonts w:ascii="Garamond" w:hAnsi="Garamond"/>
          <w:lang w:val="en-GB"/>
        </w:rPr>
        <w:t>with</w:t>
      </w:r>
      <w:r w:rsidR="001C325D">
        <w:rPr>
          <w:rFonts w:ascii="Garamond" w:hAnsi="Garamond"/>
          <w:lang w:val="en-GB"/>
        </w:rPr>
        <w:t xml:space="preserve"> instruments, objects and electronics </w:t>
      </w:r>
      <w:r w:rsidR="0084441F">
        <w:rPr>
          <w:rFonts w:ascii="Garamond" w:hAnsi="Garamond"/>
          <w:lang w:val="en-GB"/>
        </w:rPr>
        <w:t xml:space="preserve">with this passage </w:t>
      </w:r>
      <w:r w:rsidRPr="00FB4E58">
        <w:rPr>
          <w:rFonts w:ascii="Garamond" w:hAnsi="Garamond"/>
          <w:lang w:val="en-GB"/>
        </w:rPr>
        <w:t xml:space="preserve">from Deleuze’s </w:t>
      </w:r>
      <w:r w:rsidRPr="00FB4E58">
        <w:rPr>
          <w:rFonts w:ascii="Garamond" w:hAnsi="Garamond"/>
          <w:i/>
          <w:iCs/>
          <w:lang w:val="en-GB"/>
        </w:rPr>
        <w:t xml:space="preserve">Différence et </w:t>
      </w:r>
      <w:r w:rsidR="0084441F">
        <w:rPr>
          <w:rFonts w:ascii="Garamond" w:hAnsi="Garamond"/>
          <w:i/>
          <w:iCs/>
          <w:lang w:val="en-GB"/>
        </w:rPr>
        <w:t>repetition</w:t>
      </w:r>
      <w:r w:rsidR="0084441F">
        <w:rPr>
          <w:rFonts w:ascii="Garamond" w:hAnsi="Garamond"/>
          <w:lang w:val="en-GB"/>
        </w:rPr>
        <w:t>:</w:t>
      </w:r>
    </w:p>
    <w:p w14:paraId="66AD8D92" w14:textId="77777777" w:rsidR="00FB4E58" w:rsidRPr="00FB4E58" w:rsidRDefault="00FB4E58" w:rsidP="00FB4E58">
      <w:pPr>
        <w:rPr>
          <w:rFonts w:ascii="Garamond" w:hAnsi="Garamond"/>
          <w:lang w:val="en-GB"/>
        </w:rPr>
      </w:pPr>
    </w:p>
    <w:p w14:paraId="3E4F5C2E" w14:textId="66172B0B" w:rsidR="00EC5BAA" w:rsidRPr="00FB4E58" w:rsidRDefault="00FB4E58" w:rsidP="00C67E15">
      <w:pPr>
        <w:ind w:left="993"/>
        <w:rPr>
          <w:rFonts w:ascii="Garamond" w:hAnsi="Garamond"/>
          <w:lang w:val="en-GB"/>
        </w:rPr>
      </w:pPr>
      <w:r w:rsidRPr="00FB4E58">
        <w:rPr>
          <w:rFonts w:ascii="Garamond" w:hAnsi="Garamond"/>
          <w:lang w:val="en-GB"/>
        </w:rPr>
        <w:t>Perhaps the highest object of art is to bring into play simultaneously all these repetitions, with their differences in kind and rhythm, their respective displacements and disguises, their divergences and decentrings; to embed them in one another and to envelop one or the other in illusions the ‘effect’ of which varies in each case. Art does not imitate, above all because it repeats; it repeats all the repetitions, by virtue of an internal power (an imitation is a copy, but art is simulation, it reverses copies into simulacra). Even the most mechanical, the most banal, the most habitual and the most stereotyped repetition finds a place in works of art, it is always displaced in relation to other repetitions, and it is subject to the condition that a difference may be extracted from it for these other repetitions.</w:t>
      </w:r>
      <w:r w:rsidR="005B1090">
        <w:rPr>
          <w:rFonts w:ascii="Garamond" w:hAnsi="Garamond"/>
          <w:lang w:val="en-GB"/>
        </w:rPr>
        <w:t xml:space="preserve"> </w:t>
      </w:r>
      <w:r w:rsidR="005B1090" w:rsidRPr="005B1090">
        <w:rPr>
          <w:rFonts w:ascii="Garamond" w:hAnsi="Garamond"/>
          <w:lang w:val="en-GB"/>
        </w:rPr>
        <w:t>For there is no other aesthetic problem than that of the insertion of art into everyday life.</w:t>
      </w:r>
      <w:r w:rsidR="007A00B9">
        <w:rPr>
          <w:rStyle w:val="FootnoteReference"/>
          <w:rFonts w:ascii="Garamond" w:hAnsi="Garamond"/>
          <w:lang w:val="en-GB"/>
        </w:rPr>
        <w:footnoteReference w:id="10"/>
      </w:r>
    </w:p>
    <w:p w14:paraId="7C14BD14" w14:textId="7A869FAA" w:rsidR="00161B99" w:rsidRPr="00D628DC" w:rsidRDefault="0075476B" w:rsidP="00C968CC">
      <w:pPr>
        <w:rPr>
          <w:rFonts w:ascii="Garamond" w:hAnsi="Garamond"/>
          <w:lang w:val="en-GB"/>
        </w:rPr>
      </w:pPr>
      <w:r>
        <w:rPr>
          <w:rFonts w:ascii="Garamond" w:hAnsi="Garamond"/>
          <w:lang w:val="en-GB"/>
        </w:rPr>
        <w:tab/>
      </w:r>
      <w:r w:rsidR="006D00F6">
        <w:rPr>
          <w:rFonts w:ascii="Garamond" w:hAnsi="Garamond"/>
          <w:lang w:val="en-GB"/>
        </w:rPr>
        <w:t xml:space="preserve"> </w:t>
      </w:r>
    </w:p>
    <w:sectPr w:rsidR="00161B99" w:rsidRPr="00D628DC" w:rsidSect="00161B9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F5163" w14:textId="77777777" w:rsidR="00B47714" w:rsidRDefault="00B47714" w:rsidP="007B0005">
      <w:r>
        <w:separator/>
      </w:r>
    </w:p>
  </w:endnote>
  <w:endnote w:type="continuationSeparator" w:id="0">
    <w:p w14:paraId="15BA3CA5" w14:textId="77777777" w:rsidR="00B47714" w:rsidRDefault="00B47714" w:rsidP="007B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CA406" w14:textId="77777777" w:rsidR="00B47714" w:rsidRDefault="00B47714" w:rsidP="007B0005">
      <w:r>
        <w:separator/>
      </w:r>
    </w:p>
  </w:footnote>
  <w:footnote w:type="continuationSeparator" w:id="0">
    <w:p w14:paraId="478ED55B" w14:textId="77777777" w:rsidR="00B47714" w:rsidRDefault="00B47714" w:rsidP="007B0005">
      <w:r>
        <w:continuationSeparator/>
      </w:r>
    </w:p>
  </w:footnote>
  <w:footnote w:id="1">
    <w:p w14:paraId="14B6013E" w14:textId="69AC2A37" w:rsidR="00B47714" w:rsidRPr="00514F0C" w:rsidRDefault="00B47714">
      <w:pPr>
        <w:pStyle w:val="FootnoteText"/>
        <w:rPr>
          <w:sz w:val="20"/>
          <w:szCs w:val="20"/>
          <w:lang w:val="en-GB"/>
        </w:rPr>
      </w:pPr>
      <w:r w:rsidRPr="00514F0C">
        <w:rPr>
          <w:rStyle w:val="FootnoteReference"/>
          <w:sz w:val="20"/>
          <w:szCs w:val="20"/>
          <w:lang w:val="en-GB"/>
        </w:rPr>
        <w:footnoteRef/>
      </w:r>
      <w:r w:rsidRPr="00514F0C">
        <w:rPr>
          <w:sz w:val="20"/>
          <w:szCs w:val="20"/>
          <w:lang w:val="en-GB"/>
        </w:rPr>
        <w:t xml:space="preserve"> At </w:t>
      </w:r>
      <w:r w:rsidRPr="00514F0C">
        <w:rPr>
          <w:i/>
          <w:iCs/>
          <w:sz w:val="20"/>
          <w:szCs w:val="20"/>
        </w:rPr>
        <w:t>Institut de Recherche et Coordination Acoustique/Musique</w:t>
      </w:r>
      <w:r w:rsidRPr="00514F0C">
        <w:rPr>
          <w:sz w:val="20"/>
          <w:szCs w:val="20"/>
          <w:lang w:val="en-GB"/>
        </w:rPr>
        <w:t xml:space="preserve"> (Ircam), the institution commissioning the work</w:t>
      </w:r>
      <w:r>
        <w:rPr>
          <w:sz w:val="20"/>
          <w:szCs w:val="20"/>
          <w:lang w:val="en-GB"/>
        </w:rPr>
        <w:t xml:space="preserve">, </w:t>
      </w:r>
      <w:r w:rsidRPr="006B4CB5">
        <w:rPr>
          <w:sz w:val="20"/>
          <w:szCs w:val="20"/>
        </w:rPr>
        <w:t>with funding from the SACEM, and technical support from Jean Lochard, I</w:t>
      </w:r>
      <w:r>
        <w:rPr>
          <w:sz w:val="20"/>
          <w:szCs w:val="20"/>
        </w:rPr>
        <w:t>rcam</w:t>
      </w:r>
      <w:r w:rsidRPr="006B4CB5">
        <w:rPr>
          <w:sz w:val="20"/>
          <w:szCs w:val="20"/>
        </w:rPr>
        <w:t xml:space="preserve"> and </w:t>
      </w:r>
      <w:r>
        <w:rPr>
          <w:sz w:val="20"/>
          <w:szCs w:val="20"/>
        </w:rPr>
        <w:t>the Sonic Arts Research Centre (</w:t>
      </w:r>
      <w:r w:rsidRPr="006B4CB5">
        <w:rPr>
          <w:sz w:val="20"/>
          <w:szCs w:val="20"/>
        </w:rPr>
        <w:t>SARC</w:t>
      </w:r>
      <w:r>
        <w:rPr>
          <w:sz w:val="20"/>
          <w:szCs w:val="20"/>
        </w:rPr>
        <w:t>)</w:t>
      </w:r>
      <w:r>
        <w:rPr>
          <w:sz w:val="20"/>
          <w:szCs w:val="20"/>
          <w:lang w:val="en-GB"/>
        </w:rPr>
        <w:t>.</w:t>
      </w:r>
      <w:r w:rsidRPr="00514F0C">
        <w:rPr>
          <w:sz w:val="20"/>
          <w:szCs w:val="20"/>
          <w:lang w:val="en-GB"/>
        </w:rPr>
        <w:t xml:space="preserve"> </w:t>
      </w:r>
      <w:r w:rsidRPr="00514F0C">
        <w:rPr>
          <w:i/>
          <w:sz w:val="20"/>
          <w:szCs w:val="20"/>
          <w:lang w:val="en-GB"/>
        </w:rPr>
        <w:t>Adagio sans quatuor</w:t>
      </w:r>
      <w:r w:rsidRPr="00514F0C">
        <w:rPr>
          <w:sz w:val="20"/>
          <w:szCs w:val="20"/>
          <w:lang w:val="en-GB"/>
        </w:rPr>
        <w:t xml:space="preserve"> was premièred at the </w:t>
      </w:r>
      <w:r w:rsidRPr="00514F0C">
        <w:rPr>
          <w:i/>
          <w:sz w:val="20"/>
          <w:szCs w:val="20"/>
          <w:lang w:val="en-GB"/>
        </w:rPr>
        <w:t>centquatre</w:t>
      </w:r>
      <w:r w:rsidRPr="00514F0C">
        <w:rPr>
          <w:sz w:val="20"/>
          <w:szCs w:val="20"/>
          <w:lang w:val="en-GB"/>
        </w:rPr>
        <w:t xml:space="preserve"> as part of </w:t>
      </w:r>
      <w:r>
        <w:rPr>
          <w:sz w:val="20"/>
          <w:szCs w:val="20"/>
          <w:lang w:val="en-GB"/>
        </w:rPr>
        <w:t>the Festival Agora in June 2010.</w:t>
      </w:r>
    </w:p>
  </w:footnote>
  <w:footnote w:id="2">
    <w:p w14:paraId="5CB2E22F" w14:textId="2DBDF933" w:rsidR="00B47714" w:rsidRPr="00514F0C" w:rsidRDefault="00B47714">
      <w:pPr>
        <w:pStyle w:val="FootnoteText"/>
        <w:rPr>
          <w:sz w:val="20"/>
          <w:szCs w:val="20"/>
        </w:rPr>
      </w:pPr>
      <w:r w:rsidRPr="00514F0C">
        <w:rPr>
          <w:rStyle w:val="FootnoteReference"/>
          <w:sz w:val="20"/>
          <w:szCs w:val="20"/>
        </w:rPr>
        <w:footnoteRef/>
      </w:r>
      <w:r w:rsidRPr="00514F0C">
        <w:rPr>
          <w:sz w:val="20"/>
          <w:szCs w:val="20"/>
        </w:rPr>
        <w:t xml:space="preserve"> Alessandrini</w:t>
      </w:r>
      <w:r>
        <w:rPr>
          <w:sz w:val="20"/>
          <w:szCs w:val="20"/>
        </w:rPr>
        <w:t xml:space="preserve">, Patricia. </w:t>
      </w:r>
      <w:r>
        <w:rPr>
          <w:i/>
          <w:sz w:val="20"/>
          <w:szCs w:val="20"/>
        </w:rPr>
        <w:t>Adagio sans quatuor - Installation</w:t>
      </w:r>
      <w:r w:rsidRPr="00514F0C">
        <w:rPr>
          <w:sz w:val="20"/>
          <w:szCs w:val="20"/>
        </w:rPr>
        <w:t xml:space="preserve"> </w:t>
      </w:r>
      <w:hyperlink r:id="rId1" w:history="1">
        <w:r w:rsidRPr="000B7001">
          <w:rPr>
            <w:rStyle w:val="Hyperlink"/>
            <w:sz w:val="20"/>
            <w:szCs w:val="20"/>
          </w:rPr>
          <w:t>https://vimeo.com/71158400</w:t>
        </w:r>
      </w:hyperlink>
      <w:r>
        <w:rPr>
          <w:sz w:val="20"/>
          <w:szCs w:val="20"/>
        </w:rPr>
        <w:t xml:space="preserve"> (last accessed: 22 October 2016)</w:t>
      </w:r>
    </w:p>
  </w:footnote>
  <w:footnote w:id="3">
    <w:p w14:paraId="7981216B" w14:textId="25731313" w:rsidR="00B47714" w:rsidRDefault="00B47714">
      <w:pPr>
        <w:pStyle w:val="FootnoteText"/>
      </w:pPr>
      <w:r>
        <w:rPr>
          <w:rStyle w:val="FootnoteReference"/>
        </w:rPr>
        <w:footnoteRef/>
      </w:r>
      <w:r>
        <w:t xml:space="preserve"> </w:t>
      </w:r>
      <w:r w:rsidR="006E1351">
        <w:rPr>
          <w:sz w:val="20"/>
          <w:szCs w:val="20"/>
        </w:rPr>
        <w:t>Premièred by the Solistes of the Ensemble InterContemporain</w:t>
      </w:r>
      <w:r w:rsidR="00C10DEE">
        <w:rPr>
          <w:sz w:val="20"/>
          <w:szCs w:val="20"/>
        </w:rPr>
        <w:t xml:space="preserve"> at the Festival Acanthes 2004; see Alessandrini, Patricia. Trio d’après Schoenberg performed by Les </w:t>
      </w:r>
      <w:r w:rsidR="00C10DEE" w:rsidRPr="00C10DEE">
        <w:rPr>
          <w:sz w:val="20"/>
          <w:szCs w:val="20"/>
        </w:rPr>
        <w:t>Dyonisiens</w:t>
      </w:r>
      <w:r w:rsidR="00C10DEE">
        <w:rPr>
          <w:sz w:val="20"/>
          <w:szCs w:val="20"/>
        </w:rPr>
        <w:t xml:space="preserve">, Sonorities Festival </w:t>
      </w:r>
      <w:r w:rsidR="00D159D2">
        <w:rPr>
          <w:sz w:val="20"/>
          <w:szCs w:val="20"/>
        </w:rPr>
        <w:t>2015</w:t>
      </w:r>
      <w:r w:rsidR="00C10DEE">
        <w:rPr>
          <w:sz w:val="20"/>
          <w:szCs w:val="20"/>
        </w:rPr>
        <w:t xml:space="preserve"> </w:t>
      </w:r>
      <w:r>
        <w:t xml:space="preserve"> </w:t>
      </w:r>
      <w:r w:rsidRPr="00CF3126">
        <w:rPr>
          <w:rFonts w:eastAsia="Times New Roman" w:cs="Times New Roman"/>
          <w:sz w:val="20"/>
          <w:szCs w:val="20"/>
        </w:rPr>
        <w:fldChar w:fldCharType="begin"/>
      </w:r>
      <w:r w:rsidRPr="00CF3126">
        <w:rPr>
          <w:rFonts w:eastAsia="Times New Roman" w:cs="Times New Roman"/>
          <w:sz w:val="20"/>
          <w:szCs w:val="20"/>
        </w:rPr>
        <w:instrText xml:space="preserve"> HYPERLINK "https://www.youtube.com/watch?v=IH-QA0UJrRE" \o "Cmd+Cliquer ou appuyer pour suivre le lien" \t "_blank" </w:instrText>
      </w:r>
      <w:r w:rsidRPr="00CF3126">
        <w:rPr>
          <w:rFonts w:eastAsia="Times New Roman" w:cs="Times New Roman"/>
          <w:sz w:val="20"/>
          <w:szCs w:val="20"/>
        </w:rPr>
      </w:r>
      <w:r w:rsidRPr="00CF3126">
        <w:rPr>
          <w:rFonts w:eastAsia="Times New Roman" w:cs="Times New Roman"/>
          <w:sz w:val="20"/>
          <w:szCs w:val="20"/>
        </w:rPr>
        <w:fldChar w:fldCharType="separate"/>
      </w:r>
      <w:r w:rsidRPr="00CF3126">
        <w:rPr>
          <w:rStyle w:val="Hyperlink"/>
          <w:rFonts w:eastAsia="Times New Roman" w:cs="Times New Roman"/>
          <w:sz w:val="20"/>
          <w:szCs w:val="20"/>
        </w:rPr>
        <w:t>https://www.youtube.com/watch?v=IH-QA</w:t>
      </w:r>
      <w:r w:rsidRPr="00CF3126">
        <w:rPr>
          <w:rStyle w:val="Hyperlink"/>
          <w:rFonts w:eastAsia="Times New Roman" w:cs="Times New Roman"/>
          <w:sz w:val="20"/>
          <w:szCs w:val="20"/>
        </w:rPr>
        <w:t>0</w:t>
      </w:r>
      <w:r w:rsidRPr="00CF3126">
        <w:rPr>
          <w:rStyle w:val="Hyperlink"/>
          <w:rFonts w:eastAsia="Times New Roman" w:cs="Times New Roman"/>
          <w:sz w:val="20"/>
          <w:szCs w:val="20"/>
        </w:rPr>
        <w:t>UJrRE</w:t>
      </w:r>
      <w:r w:rsidRPr="00CF3126">
        <w:rPr>
          <w:rFonts w:eastAsia="Times New Roman" w:cs="Times New Roman"/>
          <w:sz w:val="20"/>
          <w:szCs w:val="20"/>
        </w:rPr>
        <w:fldChar w:fldCharType="end"/>
      </w:r>
      <w:r w:rsidR="00D159D2">
        <w:rPr>
          <w:rFonts w:eastAsia="Times New Roman" w:cs="Times New Roman"/>
          <w:sz w:val="20"/>
          <w:szCs w:val="20"/>
        </w:rPr>
        <w:t xml:space="preserve"> (last accessed: 22 October, 2016)</w:t>
      </w:r>
    </w:p>
  </w:footnote>
  <w:footnote w:id="4">
    <w:p w14:paraId="2027394D" w14:textId="510B8BDF" w:rsidR="002E4A48" w:rsidRDefault="002E4A48">
      <w:pPr>
        <w:pStyle w:val="FootnoteText"/>
      </w:pPr>
      <w:r>
        <w:rPr>
          <w:rStyle w:val="FootnoteReference"/>
        </w:rPr>
        <w:footnoteRef/>
      </w:r>
      <w:r>
        <w:t xml:space="preserve"> </w:t>
      </w:r>
      <w:r w:rsidR="00F84944">
        <w:rPr>
          <w:sz w:val="20"/>
          <w:szCs w:val="20"/>
        </w:rPr>
        <w:t>Documentation</w:t>
      </w:r>
      <w:r w:rsidRPr="002E4A48">
        <w:rPr>
          <w:sz w:val="20"/>
          <w:szCs w:val="20"/>
        </w:rPr>
        <w:t xml:space="preserve"> of </w:t>
      </w:r>
      <w:r w:rsidR="0056158A">
        <w:rPr>
          <w:sz w:val="20"/>
          <w:szCs w:val="20"/>
        </w:rPr>
        <w:t xml:space="preserve">performances </w:t>
      </w:r>
      <w:r w:rsidR="0052067B">
        <w:rPr>
          <w:sz w:val="20"/>
          <w:szCs w:val="20"/>
        </w:rPr>
        <w:t>of these works</w:t>
      </w:r>
      <w:r w:rsidRPr="002E4A48">
        <w:rPr>
          <w:sz w:val="20"/>
          <w:szCs w:val="20"/>
        </w:rPr>
        <w:t xml:space="preserve"> are av</w:t>
      </w:r>
      <w:r w:rsidR="00683AAF">
        <w:rPr>
          <w:sz w:val="20"/>
          <w:szCs w:val="20"/>
        </w:rPr>
        <w:t xml:space="preserve">ailable on my personal website, </w:t>
      </w:r>
      <w:r w:rsidR="00564972">
        <w:rPr>
          <w:sz w:val="20"/>
          <w:szCs w:val="20"/>
        </w:rPr>
        <w:t>patriciaalessandrini.com</w:t>
      </w:r>
      <w:r w:rsidRPr="002E4A48">
        <w:rPr>
          <w:sz w:val="20"/>
          <w:szCs w:val="20"/>
        </w:rPr>
        <w:t xml:space="preserve"> (last </w:t>
      </w:r>
      <w:r w:rsidRPr="002E4A48">
        <w:rPr>
          <w:rFonts w:eastAsia="Times New Roman" w:cs="Times New Roman"/>
          <w:sz w:val="20"/>
          <w:szCs w:val="20"/>
        </w:rPr>
        <w:t>accessed: 22 October, 2016</w:t>
      </w:r>
      <w:r>
        <w:rPr>
          <w:rFonts w:eastAsia="Times New Roman" w:cs="Times New Roman"/>
          <w:sz w:val="20"/>
          <w:szCs w:val="20"/>
        </w:rPr>
        <w:t>)</w:t>
      </w:r>
    </w:p>
  </w:footnote>
  <w:footnote w:id="5">
    <w:p w14:paraId="4EFA77C5" w14:textId="457BEC7D" w:rsidR="00EC5446" w:rsidRDefault="00EC5446">
      <w:pPr>
        <w:pStyle w:val="FootnoteText"/>
      </w:pPr>
      <w:r>
        <w:rPr>
          <w:rStyle w:val="FootnoteReference"/>
        </w:rPr>
        <w:footnoteRef/>
      </w:r>
      <w:r>
        <w:t xml:space="preserve"> </w:t>
      </w:r>
      <w:r w:rsidR="0085739C" w:rsidRPr="0085739C">
        <w:rPr>
          <w:i/>
          <w:sz w:val="20"/>
          <w:szCs w:val="20"/>
        </w:rPr>
        <w:t>Leçons de ténèbres</w:t>
      </w:r>
      <w:r w:rsidR="0085739C">
        <w:rPr>
          <w:sz w:val="20"/>
          <w:szCs w:val="20"/>
        </w:rPr>
        <w:t xml:space="preserve"> was commissioned by the </w:t>
      </w:r>
      <w:r w:rsidR="00897D5C" w:rsidRPr="00897D5C">
        <w:rPr>
          <w:sz w:val="20"/>
          <w:szCs w:val="20"/>
        </w:rPr>
        <w:t>Südwestrundfunk</w:t>
      </w:r>
      <w:r w:rsidR="00897D5C">
        <w:rPr>
          <w:sz w:val="20"/>
          <w:szCs w:val="20"/>
        </w:rPr>
        <w:t xml:space="preserve"> and premièred by Ensemble Recherche in Donaueschinger Musiktage 2016</w:t>
      </w:r>
      <w:r w:rsidR="004F533D">
        <w:rPr>
          <w:sz w:val="20"/>
          <w:szCs w:val="20"/>
        </w:rPr>
        <w:t xml:space="preserve">. See </w:t>
      </w:r>
      <w:r w:rsidR="0085739C" w:rsidRPr="0085739C">
        <w:rPr>
          <w:sz w:val="20"/>
          <w:szCs w:val="20"/>
        </w:rPr>
        <w:t xml:space="preserve"> </w:t>
      </w:r>
      <w:hyperlink r:id="rId2" w:history="1">
        <w:r w:rsidR="004F533D" w:rsidRPr="000B7001">
          <w:rPr>
            <w:rStyle w:val="Hyperlink"/>
            <w:sz w:val="20"/>
            <w:szCs w:val="20"/>
          </w:rPr>
          <w:t>http://www.swr.de/swr2/programm/sendungen/jetztmusik/donaueschinger-musiktage-live-dolby-digital-5-ensemble-recherche/-/id=659442/did=18058264/nid=659442/sdpgid=1316871/exkk2/index.html</w:t>
        </w:r>
      </w:hyperlink>
      <w:r w:rsidR="004F533D">
        <w:rPr>
          <w:sz w:val="20"/>
          <w:szCs w:val="20"/>
        </w:rPr>
        <w:t xml:space="preserve"> (last accessed: 22 October, 2016)</w:t>
      </w:r>
      <w:bookmarkStart w:id="0" w:name="_GoBack"/>
      <w:bookmarkEnd w:id="0"/>
    </w:p>
  </w:footnote>
  <w:footnote w:id="6">
    <w:p w14:paraId="2510C8F1" w14:textId="371FD6B0" w:rsidR="00B47714" w:rsidRPr="00514F0C" w:rsidRDefault="00B47714">
      <w:pPr>
        <w:pStyle w:val="FootnoteText"/>
        <w:rPr>
          <w:sz w:val="20"/>
          <w:szCs w:val="20"/>
          <w:lang w:val="en-GB"/>
        </w:rPr>
      </w:pPr>
      <w:r w:rsidRPr="00514F0C">
        <w:rPr>
          <w:rStyle w:val="FootnoteReference"/>
          <w:sz w:val="20"/>
          <w:szCs w:val="20"/>
          <w:lang w:val="en-GB"/>
        </w:rPr>
        <w:footnoteRef/>
      </w:r>
      <w:r w:rsidRPr="00514F0C">
        <w:rPr>
          <w:sz w:val="20"/>
          <w:szCs w:val="20"/>
          <w:lang w:val="en-GB"/>
        </w:rPr>
        <w:t xml:space="preserve"> </w:t>
      </w:r>
      <w:r w:rsidRPr="00223DA5">
        <w:rPr>
          <w:sz w:val="20"/>
          <w:szCs w:val="20"/>
          <w:lang w:val="en-GB"/>
        </w:rPr>
        <w:t>Woods, Seth: Almost Human: The Study Of Physical Processes And The Performance Of A Prosthetic Digital Spine, 2016, Huddersfield</w:t>
      </w:r>
    </w:p>
  </w:footnote>
  <w:footnote w:id="7">
    <w:p w14:paraId="228185E3" w14:textId="7E8CEF45" w:rsidR="00B47714" w:rsidRDefault="00B47714">
      <w:pPr>
        <w:pStyle w:val="FootnoteText"/>
      </w:pPr>
      <w:r>
        <w:rPr>
          <w:rStyle w:val="FootnoteReference"/>
        </w:rPr>
        <w:footnoteRef/>
      </w:r>
      <w:r>
        <w:t xml:space="preserve"> </w:t>
      </w:r>
      <w:r w:rsidRPr="0016637D">
        <w:rPr>
          <w:sz w:val="20"/>
          <w:szCs w:val="20"/>
        </w:rPr>
        <w:t xml:space="preserve">Woods, Seth Parker. </w:t>
      </w:r>
      <w:r w:rsidRPr="00E843B0">
        <w:rPr>
          <w:i/>
          <w:iCs/>
          <w:sz w:val="20"/>
          <w:szCs w:val="20"/>
        </w:rPr>
        <w:t>asinglewordisnotenough</w:t>
      </w:r>
      <w:r w:rsidRPr="0016637D">
        <w:rPr>
          <w:sz w:val="20"/>
          <w:szCs w:val="20"/>
        </w:rPr>
        <w:t xml:space="preserve">, </w:t>
      </w:r>
      <w:r>
        <w:rPr>
          <w:sz w:val="20"/>
          <w:szCs w:val="20"/>
        </w:rPr>
        <w:t xml:space="preserve">to be released in November </w:t>
      </w:r>
      <w:r w:rsidRPr="0016637D">
        <w:rPr>
          <w:sz w:val="20"/>
          <w:szCs w:val="20"/>
        </w:rPr>
        <w:t>2016, Confront Recordings : London.</w:t>
      </w:r>
    </w:p>
  </w:footnote>
  <w:footnote w:id="8">
    <w:p w14:paraId="630B7DE7" w14:textId="032A3422" w:rsidR="00B47714" w:rsidRPr="00514F0C" w:rsidRDefault="00B47714">
      <w:pPr>
        <w:pStyle w:val="FootnoteText"/>
        <w:rPr>
          <w:sz w:val="20"/>
          <w:szCs w:val="20"/>
          <w:lang w:val="en-GB"/>
        </w:rPr>
      </w:pPr>
      <w:r w:rsidRPr="00514F0C">
        <w:rPr>
          <w:rStyle w:val="FootnoteReference"/>
          <w:sz w:val="20"/>
          <w:szCs w:val="20"/>
          <w:lang w:val="en-GB"/>
        </w:rPr>
        <w:footnoteRef/>
      </w:r>
      <w:r w:rsidRPr="00514F0C">
        <w:rPr>
          <w:sz w:val="20"/>
          <w:szCs w:val="20"/>
          <w:lang w:val="en-GB"/>
        </w:rPr>
        <w:t xml:space="preserve"> This utilisation is documentation in this report by Radio France (last accessed: 21 October, 2016) https://www.youtube.com/watch?v=rCHTqBsFqHs</w:t>
      </w:r>
    </w:p>
  </w:footnote>
  <w:footnote w:id="9">
    <w:p w14:paraId="6F3BB93D" w14:textId="3CF6B7FD" w:rsidR="00B47714" w:rsidRDefault="00B47714">
      <w:pPr>
        <w:pStyle w:val="FootnoteText"/>
      </w:pPr>
      <w:r>
        <w:rPr>
          <w:rStyle w:val="FootnoteReference"/>
        </w:rPr>
        <w:footnoteRef/>
      </w:r>
      <w:r>
        <w:t xml:space="preserve"> </w:t>
      </w:r>
      <w:r>
        <w:tab/>
      </w:r>
      <w:r w:rsidRPr="00F852E6">
        <w:rPr>
          <w:sz w:val="20"/>
          <w:szCs w:val="20"/>
          <w:lang w:val="en-GB"/>
        </w:rPr>
        <w:t xml:space="preserve">I </w:t>
      </w:r>
      <w:r>
        <w:rPr>
          <w:sz w:val="20"/>
          <w:szCs w:val="20"/>
          <w:lang w:val="en-GB"/>
        </w:rPr>
        <w:t>have considered taking on a CD or DVD project, but only in order to produce a project specifically for that medium, such that the music is made only for the CDs or DVDs</w:t>
      </w:r>
      <w:r w:rsidRPr="00F852E6">
        <w:rPr>
          <w:sz w:val="20"/>
          <w:szCs w:val="20"/>
          <w:lang w:val="en-GB"/>
        </w:rPr>
        <w:t xml:space="preserve"> </w:t>
      </w:r>
      <w:r>
        <w:rPr>
          <w:sz w:val="20"/>
          <w:szCs w:val="20"/>
          <w:lang w:val="en-GB"/>
        </w:rPr>
        <w:t>rather than for live performance.</w:t>
      </w:r>
    </w:p>
  </w:footnote>
  <w:footnote w:id="10">
    <w:p w14:paraId="0ED6EEFA" w14:textId="5219D4E7" w:rsidR="00B47714" w:rsidRPr="007D1902" w:rsidRDefault="00B47714">
      <w:pPr>
        <w:pStyle w:val="FootnoteText"/>
        <w:rPr>
          <w:sz w:val="20"/>
          <w:szCs w:val="20"/>
        </w:rPr>
      </w:pPr>
      <w:r>
        <w:rPr>
          <w:rStyle w:val="FootnoteReference"/>
        </w:rPr>
        <w:footnoteRef/>
      </w:r>
      <w:r>
        <w:t xml:space="preserve"> </w:t>
      </w:r>
      <w:r>
        <w:tab/>
      </w:r>
      <w:r w:rsidRPr="00844656">
        <w:rPr>
          <w:iCs/>
          <w:sz w:val="20"/>
          <w:szCs w:val="20"/>
        </w:rPr>
        <w:t>Deleuze</w:t>
      </w:r>
      <w:r>
        <w:rPr>
          <w:sz w:val="20"/>
          <w:szCs w:val="20"/>
        </w:rPr>
        <w:t xml:space="preserve">, </w:t>
      </w:r>
      <w:r w:rsidRPr="007A00B9">
        <w:rPr>
          <w:sz w:val="20"/>
          <w:szCs w:val="20"/>
        </w:rPr>
        <w:t>Gilles</w:t>
      </w:r>
      <w:r>
        <w:rPr>
          <w:sz w:val="20"/>
          <w:szCs w:val="20"/>
        </w:rPr>
        <w:t>.</w:t>
      </w:r>
      <w:r w:rsidRPr="007A00B9">
        <w:rPr>
          <w:sz w:val="20"/>
          <w:szCs w:val="20"/>
        </w:rPr>
        <w:t xml:space="preserve"> Differenc</w:t>
      </w:r>
      <w:r>
        <w:rPr>
          <w:sz w:val="20"/>
          <w:szCs w:val="20"/>
        </w:rPr>
        <w:t>e and Repetition. Translated by</w:t>
      </w:r>
      <w:r w:rsidRPr="007A00B9">
        <w:rPr>
          <w:sz w:val="20"/>
          <w:szCs w:val="20"/>
        </w:rPr>
        <w:t xml:space="preserve"> Paul Patton. Columbia University Press. New York</w:t>
      </w:r>
      <w:r>
        <w:rPr>
          <w:sz w:val="20"/>
          <w:szCs w:val="20"/>
        </w:rPr>
        <w:t>,</w:t>
      </w:r>
      <w:r w:rsidRPr="007A00B9">
        <w:rPr>
          <w:sz w:val="20"/>
          <w:szCs w:val="20"/>
        </w:rPr>
        <w:t xml:space="preserve"> </w:t>
      </w:r>
      <w:r w:rsidRPr="007A00B9">
        <w:rPr>
          <w:iCs/>
          <w:sz w:val="20"/>
          <w:szCs w:val="20"/>
        </w:rPr>
        <w:t>1994</w:t>
      </w:r>
      <w:r>
        <w:rPr>
          <w:iCs/>
          <w:sz w:val="20"/>
          <w:szCs w:val="20"/>
        </w:rPr>
        <w:t xml:space="preserve">, p 293. In the original French: </w:t>
      </w:r>
      <w:r w:rsidRPr="005E735E">
        <w:rPr>
          <w:sz w:val="20"/>
          <w:szCs w:val="20"/>
        </w:rPr>
        <w:t>‘Peut-être est-ce l’objet le plus haut de l’art, de faire jouer simultanément toutes ces répétitions, avec leur différence de nature et de rythme, leur déplacement et leur déguisement respectifs, leur divergence et leur décentrement, de les emboîter les unes dans les autres, et, de l’une à l’autre, de les envelopper dans des illusions dont «l’effet» varie dans chaque cas. L’art n’imite pas, mais c’est d’abord parce qu’il répète, et répète toutes les répétitions, de par une puissance intérieure (l’imitation est une copie, mais l’art est simulacre, il renverse les copies en simulacres). Même la répétition la plus mécanique, la plus quotidienne, la plus habituelle, la plus stéréotypée trouve sa place dans l’oeuvre d’art, étant toujours déplacée par rapport à d’autres répétitions, et à condition qu’on sache en extraire une différence pour ces autres répétitions.</w:t>
      </w:r>
      <w:r>
        <w:rPr>
          <w:sz w:val="20"/>
          <w:szCs w:val="20"/>
        </w:rPr>
        <w:t xml:space="preserve"> </w:t>
      </w:r>
      <w:r w:rsidRPr="00041C63">
        <w:rPr>
          <w:sz w:val="20"/>
          <w:szCs w:val="20"/>
          <w:lang w:val="es-AR"/>
        </w:rPr>
        <w:t>Car, il n’y a pas d’autre problème esthétique que celui de l’insertion de</w:t>
      </w:r>
      <w:r>
        <w:rPr>
          <w:sz w:val="20"/>
          <w:szCs w:val="20"/>
          <w:lang w:val="es-AR"/>
        </w:rPr>
        <w:t xml:space="preserve"> l’art dans la vie quotidienne. </w:t>
      </w:r>
      <w:r>
        <w:rPr>
          <w:sz w:val="20"/>
          <w:szCs w:val="20"/>
        </w:rPr>
        <w:t xml:space="preserve">Deleuze, Gilles. </w:t>
      </w:r>
      <w:r w:rsidRPr="004B1062">
        <w:rPr>
          <w:sz w:val="20"/>
          <w:szCs w:val="20"/>
        </w:rPr>
        <w:t>Différence et Répétition</w:t>
      </w:r>
      <w:r>
        <w:rPr>
          <w:sz w:val="20"/>
          <w:szCs w:val="20"/>
        </w:rPr>
        <w:t xml:space="preserve">. </w:t>
      </w:r>
      <w:r w:rsidRPr="007D1902">
        <w:rPr>
          <w:sz w:val="20"/>
          <w:szCs w:val="20"/>
        </w:rPr>
        <w:t>Presses universitaires de France</w:t>
      </w:r>
      <w:r>
        <w:rPr>
          <w:sz w:val="20"/>
          <w:szCs w:val="20"/>
        </w:rPr>
        <w:t xml:space="preserve">, Paris </w:t>
      </w:r>
      <w:r w:rsidRPr="005E735E">
        <w:rPr>
          <w:sz w:val="20"/>
          <w:szCs w:val="20"/>
        </w:rPr>
        <w:t>1968,</w:t>
      </w:r>
      <w:r>
        <w:rPr>
          <w:sz w:val="20"/>
          <w:szCs w:val="20"/>
        </w:rPr>
        <w:t xml:space="preserve"> </w:t>
      </w:r>
      <w:r w:rsidRPr="005E735E">
        <w:rPr>
          <w:sz w:val="20"/>
          <w:szCs w:val="20"/>
        </w:rPr>
        <w:t>p. 374-376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8CC"/>
    <w:rsid w:val="000011B7"/>
    <w:rsid w:val="000109A1"/>
    <w:rsid w:val="00017163"/>
    <w:rsid w:val="0002125B"/>
    <w:rsid w:val="00021922"/>
    <w:rsid w:val="0002357B"/>
    <w:rsid w:val="000239BC"/>
    <w:rsid w:val="000333D0"/>
    <w:rsid w:val="00037B24"/>
    <w:rsid w:val="00037DEB"/>
    <w:rsid w:val="00041C63"/>
    <w:rsid w:val="0004381B"/>
    <w:rsid w:val="000447DC"/>
    <w:rsid w:val="00052CF0"/>
    <w:rsid w:val="00064972"/>
    <w:rsid w:val="00064E88"/>
    <w:rsid w:val="00067400"/>
    <w:rsid w:val="00072D5C"/>
    <w:rsid w:val="00077B21"/>
    <w:rsid w:val="00084F6C"/>
    <w:rsid w:val="00086FF5"/>
    <w:rsid w:val="000871AC"/>
    <w:rsid w:val="0009075E"/>
    <w:rsid w:val="00092F16"/>
    <w:rsid w:val="00095187"/>
    <w:rsid w:val="000A1FA7"/>
    <w:rsid w:val="000A2308"/>
    <w:rsid w:val="000A6714"/>
    <w:rsid w:val="000A7B45"/>
    <w:rsid w:val="000B60FC"/>
    <w:rsid w:val="000B7963"/>
    <w:rsid w:val="000C21A9"/>
    <w:rsid w:val="000C3FA5"/>
    <w:rsid w:val="000D19F0"/>
    <w:rsid w:val="000D25AE"/>
    <w:rsid w:val="000D447B"/>
    <w:rsid w:val="000D61F8"/>
    <w:rsid w:val="000E46FE"/>
    <w:rsid w:val="000F0E9C"/>
    <w:rsid w:val="000F1553"/>
    <w:rsid w:val="000F671A"/>
    <w:rsid w:val="001054B0"/>
    <w:rsid w:val="00110294"/>
    <w:rsid w:val="00117076"/>
    <w:rsid w:val="00117307"/>
    <w:rsid w:val="001245FF"/>
    <w:rsid w:val="0012618E"/>
    <w:rsid w:val="00126857"/>
    <w:rsid w:val="001304F4"/>
    <w:rsid w:val="001318C1"/>
    <w:rsid w:val="0013252F"/>
    <w:rsid w:val="001354D4"/>
    <w:rsid w:val="0013696B"/>
    <w:rsid w:val="001378D9"/>
    <w:rsid w:val="00137B35"/>
    <w:rsid w:val="00142753"/>
    <w:rsid w:val="00142B94"/>
    <w:rsid w:val="00151048"/>
    <w:rsid w:val="00152513"/>
    <w:rsid w:val="00152F3E"/>
    <w:rsid w:val="00153154"/>
    <w:rsid w:val="00155A1C"/>
    <w:rsid w:val="00156127"/>
    <w:rsid w:val="00161433"/>
    <w:rsid w:val="00161B99"/>
    <w:rsid w:val="00162FA4"/>
    <w:rsid w:val="0016637D"/>
    <w:rsid w:val="0017019B"/>
    <w:rsid w:val="00170BB7"/>
    <w:rsid w:val="00170DB4"/>
    <w:rsid w:val="00176976"/>
    <w:rsid w:val="00180A16"/>
    <w:rsid w:val="001813F1"/>
    <w:rsid w:val="001821A9"/>
    <w:rsid w:val="0018616A"/>
    <w:rsid w:val="00190545"/>
    <w:rsid w:val="00192471"/>
    <w:rsid w:val="00197AF3"/>
    <w:rsid w:val="001C02D9"/>
    <w:rsid w:val="001C1651"/>
    <w:rsid w:val="001C1C83"/>
    <w:rsid w:val="001C325D"/>
    <w:rsid w:val="001D000E"/>
    <w:rsid w:val="001D24F6"/>
    <w:rsid w:val="001D3FEF"/>
    <w:rsid w:val="001D7593"/>
    <w:rsid w:val="001E1065"/>
    <w:rsid w:val="001E1DF6"/>
    <w:rsid w:val="001E262C"/>
    <w:rsid w:val="001E4279"/>
    <w:rsid w:val="001E63C7"/>
    <w:rsid w:val="00205720"/>
    <w:rsid w:val="00206A33"/>
    <w:rsid w:val="0021765D"/>
    <w:rsid w:val="002178D1"/>
    <w:rsid w:val="00223DA5"/>
    <w:rsid w:val="00224E7C"/>
    <w:rsid w:val="00224EF9"/>
    <w:rsid w:val="00226BAA"/>
    <w:rsid w:val="0022779C"/>
    <w:rsid w:val="00237178"/>
    <w:rsid w:val="00241607"/>
    <w:rsid w:val="002500D5"/>
    <w:rsid w:val="00255C50"/>
    <w:rsid w:val="00256D79"/>
    <w:rsid w:val="002600BB"/>
    <w:rsid w:val="002636EB"/>
    <w:rsid w:val="00266594"/>
    <w:rsid w:val="0026692E"/>
    <w:rsid w:val="002707C0"/>
    <w:rsid w:val="002726C8"/>
    <w:rsid w:val="00275E64"/>
    <w:rsid w:val="00282F22"/>
    <w:rsid w:val="00286BED"/>
    <w:rsid w:val="002A14F8"/>
    <w:rsid w:val="002B075C"/>
    <w:rsid w:val="002B2C19"/>
    <w:rsid w:val="002B65DB"/>
    <w:rsid w:val="002B7B73"/>
    <w:rsid w:val="002C35CD"/>
    <w:rsid w:val="002D1BF4"/>
    <w:rsid w:val="002E0B45"/>
    <w:rsid w:val="002E25AD"/>
    <w:rsid w:val="002E283C"/>
    <w:rsid w:val="002E4993"/>
    <w:rsid w:val="002E4A48"/>
    <w:rsid w:val="002F7333"/>
    <w:rsid w:val="003002F0"/>
    <w:rsid w:val="00303F21"/>
    <w:rsid w:val="00305288"/>
    <w:rsid w:val="00320B6C"/>
    <w:rsid w:val="00337E7F"/>
    <w:rsid w:val="0034273A"/>
    <w:rsid w:val="003469E8"/>
    <w:rsid w:val="00362161"/>
    <w:rsid w:val="00362178"/>
    <w:rsid w:val="0036500D"/>
    <w:rsid w:val="00366DF6"/>
    <w:rsid w:val="003670E0"/>
    <w:rsid w:val="00377755"/>
    <w:rsid w:val="0038324B"/>
    <w:rsid w:val="003A0A7B"/>
    <w:rsid w:val="003A5FF0"/>
    <w:rsid w:val="003B021B"/>
    <w:rsid w:val="003B5DBC"/>
    <w:rsid w:val="003C31A8"/>
    <w:rsid w:val="003C5D46"/>
    <w:rsid w:val="003D6137"/>
    <w:rsid w:val="003D764F"/>
    <w:rsid w:val="003E0574"/>
    <w:rsid w:val="003E5692"/>
    <w:rsid w:val="003E7D83"/>
    <w:rsid w:val="003F3D12"/>
    <w:rsid w:val="003F48E1"/>
    <w:rsid w:val="003F4B3D"/>
    <w:rsid w:val="003F5CAC"/>
    <w:rsid w:val="003F7346"/>
    <w:rsid w:val="003F7922"/>
    <w:rsid w:val="00401018"/>
    <w:rsid w:val="004031D1"/>
    <w:rsid w:val="00407050"/>
    <w:rsid w:val="00410184"/>
    <w:rsid w:val="00423045"/>
    <w:rsid w:val="00423406"/>
    <w:rsid w:val="004265FE"/>
    <w:rsid w:val="00426945"/>
    <w:rsid w:val="00433333"/>
    <w:rsid w:val="00442DE9"/>
    <w:rsid w:val="004606A4"/>
    <w:rsid w:val="00462A9A"/>
    <w:rsid w:val="0046621C"/>
    <w:rsid w:val="00466DB3"/>
    <w:rsid w:val="00471CC2"/>
    <w:rsid w:val="00471DF4"/>
    <w:rsid w:val="00494941"/>
    <w:rsid w:val="00496328"/>
    <w:rsid w:val="004A29DD"/>
    <w:rsid w:val="004B1062"/>
    <w:rsid w:val="004B43D4"/>
    <w:rsid w:val="004B4F79"/>
    <w:rsid w:val="004B79DC"/>
    <w:rsid w:val="004C0DCF"/>
    <w:rsid w:val="004C20A8"/>
    <w:rsid w:val="004C2A91"/>
    <w:rsid w:val="004C5AC1"/>
    <w:rsid w:val="004D2F03"/>
    <w:rsid w:val="004D4638"/>
    <w:rsid w:val="004E2F5D"/>
    <w:rsid w:val="004E419D"/>
    <w:rsid w:val="004E63B5"/>
    <w:rsid w:val="004F30DF"/>
    <w:rsid w:val="004F533D"/>
    <w:rsid w:val="004F774F"/>
    <w:rsid w:val="005035E2"/>
    <w:rsid w:val="00504884"/>
    <w:rsid w:val="005064CD"/>
    <w:rsid w:val="00510B9B"/>
    <w:rsid w:val="00511FFD"/>
    <w:rsid w:val="00513DE3"/>
    <w:rsid w:val="00514F0C"/>
    <w:rsid w:val="005172FA"/>
    <w:rsid w:val="0051749F"/>
    <w:rsid w:val="0052067B"/>
    <w:rsid w:val="00521A07"/>
    <w:rsid w:val="00524258"/>
    <w:rsid w:val="00525ABF"/>
    <w:rsid w:val="005272C6"/>
    <w:rsid w:val="00533EA0"/>
    <w:rsid w:val="0054083A"/>
    <w:rsid w:val="00541550"/>
    <w:rsid w:val="005450AC"/>
    <w:rsid w:val="00560EC7"/>
    <w:rsid w:val="0056158A"/>
    <w:rsid w:val="00561E27"/>
    <w:rsid w:val="00564972"/>
    <w:rsid w:val="00570892"/>
    <w:rsid w:val="005758B0"/>
    <w:rsid w:val="00577D74"/>
    <w:rsid w:val="005805E7"/>
    <w:rsid w:val="00590F40"/>
    <w:rsid w:val="005A536E"/>
    <w:rsid w:val="005B0399"/>
    <w:rsid w:val="005B1090"/>
    <w:rsid w:val="005B1BCC"/>
    <w:rsid w:val="005B5718"/>
    <w:rsid w:val="005C33F8"/>
    <w:rsid w:val="005C3D20"/>
    <w:rsid w:val="005D5772"/>
    <w:rsid w:val="005E5782"/>
    <w:rsid w:val="005E735E"/>
    <w:rsid w:val="005F1D8F"/>
    <w:rsid w:val="0060266B"/>
    <w:rsid w:val="006039F2"/>
    <w:rsid w:val="00604373"/>
    <w:rsid w:val="006108B8"/>
    <w:rsid w:val="00621CBD"/>
    <w:rsid w:val="00634CBD"/>
    <w:rsid w:val="00641AD5"/>
    <w:rsid w:val="00642DD8"/>
    <w:rsid w:val="0065291F"/>
    <w:rsid w:val="00657B65"/>
    <w:rsid w:val="00660A39"/>
    <w:rsid w:val="00670412"/>
    <w:rsid w:val="00676256"/>
    <w:rsid w:val="006807F8"/>
    <w:rsid w:val="00683374"/>
    <w:rsid w:val="00683AAF"/>
    <w:rsid w:val="006865CA"/>
    <w:rsid w:val="00687845"/>
    <w:rsid w:val="006911C5"/>
    <w:rsid w:val="00691657"/>
    <w:rsid w:val="00693FB9"/>
    <w:rsid w:val="00697F13"/>
    <w:rsid w:val="006B0C41"/>
    <w:rsid w:val="006B12E8"/>
    <w:rsid w:val="006B4CB5"/>
    <w:rsid w:val="006B5EBE"/>
    <w:rsid w:val="006C3A4F"/>
    <w:rsid w:val="006D00F6"/>
    <w:rsid w:val="006D4708"/>
    <w:rsid w:val="006E1351"/>
    <w:rsid w:val="006E4E1D"/>
    <w:rsid w:val="006F3BFF"/>
    <w:rsid w:val="006F4783"/>
    <w:rsid w:val="00704424"/>
    <w:rsid w:val="00704890"/>
    <w:rsid w:val="00706AA4"/>
    <w:rsid w:val="00710BAD"/>
    <w:rsid w:val="00716A5F"/>
    <w:rsid w:val="00716CC8"/>
    <w:rsid w:val="00725A9C"/>
    <w:rsid w:val="00733FB4"/>
    <w:rsid w:val="007464AE"/>
    <w:rsid w:val="0074720A"/>
    <w:rsid w:val="00747619"/>
    <w:rsid w:val="00754062"/>
    <w:rsid w:val="0075476B"/>
    <w:rsid w:val="00755E0F"/>
    <w:rsid w:val="007604C8"/>
    <w:rsid w:val="00765C3C"/>
    <w:rsid w:val="0077314B"/>
    <w:rsid w:val="00776C23"/>
    <w:rsid w:val="00780E23"/>
    <w:rsid w:val="00782597"/>
    <w:rsid w:val="00782C95"/>
    <w:rsid w:val="0078512F"/>
    <w:rsid w:val="00792EA9"/>
    <w:rsid w:val="00794648"/>
    <w:rsid w:val="00795859"/>
    <w:rsid w:val="00795B1A"/>
    <w:rsid w:val="007961D0"/>
    <w:rsid w:val="007A00B9"/>
    <w:rsid w:val="007B0005"/>
    <w:rsid w:val="007B2EDF"/>
    <w:rsid w:val="007B3FFD"/>
    <w:rsid w:val="007B5B88"/>
    <w:rsid w:val="007B614B"/>
    <w:rsid w:val="007C77E0"/>
    <w:rsid w:val="007D1902"/>
    <w:rsid w:val="007E12F8"/>
    <w:rsid w:val="007E62D8"/>
    <w:rsid w:val="007F5B6B"/>
    <w:rsid w:val="007F72A2"/>
    <w:rsid w:val="0080753E"/>
    <w:rsid w:val="00810BA7"/>
    <w:rsid w:val="0081183A"/>
    <w:rsid w:val="00821E2D"/>
    <w:rsid w:val="008239B0"/>
    <w:rsid w:val="00833E29"/>
    <w:rsid w:val="008371F7"/>
    <w:rsid w:val="00840456"/>
    <w:rsid w:val="0084441F"/>
    <w:rsid w:val="00844656"/>
    <w:rsid w:val="008546A5"/>
    <w:rsid w:val="00856170"/>
    <w:rsid w:val="0085739C"/>
    <w:rsid w:val="0086096B"/>
    <w:rsid w:val="008627FF"/>
    <w:rsid w:val="00864922"/>
    <w:rsid w:val="00866C84"/>
    <w:rsid w:val="008761F2"/>
    <w:rsid w:val="00876ACF"/>
    <w:rsid w:val="008818DD"/>
    <w:rsid w:val="00897D5C"/>
    <w:rsid w:val="008A1B23"/>
    <w:rsid w:val="008A2C35"/>
    <w:rsid w:val="008A2F4D"/>
    <w:rsid w:val="008A5827"/>
    <w:rsid w:val="008B373C"/>
    <w:rsid w:val="008B6BF8"/>
    <w:rsid w:val="008C0A88"/>
    <w:rsid w:val="008C141F"/>
    <w:rsid w:val="008C433A"/>
    <w:rsid w:val="008D2CA5"/>
    <w:rsid w:val="008E1E7D"/>
    <w:rsid w:val="008E7DF1"/>
    <w:rsid w:val="008F1C9C"/>
    <w:rsid w:val="008F4A62"/>
    <w:rsid w:val="008F7EB8"/>
    <w:rsid w:val="00910215"/>
    <w:rsid w:val="0091045E"/>
    <w:rsid w:val="00920794"/>
    <w:rsid w:val="009208BB"/>
    <w:rsid w:val="00920A1D"/>
    <w:rsid w:val="00923877"/>
    <w:rsid w:val="0092620E"/>
    <w:rsid w:val="0092625B"/>
    <w:rsid w:val="00930459"/>
    <w:rsid w:val="00930D94"/>
    <w:rsid w:val="00932B18"/>
    <w:rsid w:val="00940D8E"/>
    <w:rsid w:val="00943123"/>
    <w:rsid w:val="0095443A"/>
    <w:rsid w:val="0095542A"/>
    <w:rsid w:val="00955DD7"/>
    <w:rsid w:val="00965A29"/>
    <w:rsid w:val="00972B50"/>
    <w:rsid w:val="0097757E"/>
    <w:rsid w:val="00994500"/>
    <w:rsid w:val="00997EB1"/>
    <w:rsid w:val="009A2D85"/>
    <w:rsid w:val="009A47B3"/>
    <w:rsid w:val="009A4ABE"/>
    <w:rsid w:val="009A6826"/>
    <w:rsid w:val="009B0550"/>
    <w:rsid w:val="009B10E4"/>
    <w:rsid w:val="009B20B9"/>
    <w:rsid w:val="009B2208"/>
    <w:rsid w:val="009B5FE7"/>
    <w:rsid w:val="009B6625"/>
    <w:rsid w:val="009C13A3"/>
    <w:rsid w:val="009D5166"/>
    <w:rsid w:val="009D575A"/>
    <w:rsid w:val="009D5BEA"/>
    <w:rsid w:val="009D64AE"/>
    <w:rsid w:val="009E587B"/>
    <w:rsid w:val="00A00879"/>
    <w:rsid w:val="00A028DC"/>
    <w:rsid w:val="00A11324"/>
    <w:rsid w:val="00A12810"/>
    <w:rsid w:val="00A13E5E"/>
    <w:rsid w:val="00A16BA3"/>
    <w:rsid w:val="00A17D3A"/>
    <w:rsid w:val="00A243BE"/>
    <w:rsid w:val="00A27544"/>
    <w:rsid w:val="00A324B5"/>
    <w:rsid w:val="00A4778B"/>
    <w:rsid w:val="00A6421B"/>
    <w:rsid w:val="00A6505D"/>
    <w:rsid w:val="00A67603"/>
    <w:rsid w:val="00A72656"/>
    <w:rsid w:val="00A727D5"/>
    <w:rsid w:val="00A72B0F"/>
    <w:rsid w:val="00A73D57"/>
    <w:rsid w:val="00A73E90"/>
    <w:rsid w:val="00A80A1F"/>
    <w:rsid w:val="00A8558D"/>
    <w:rsid w:val="00A85B06"/>
    <w:rsid w:val="00A86146"/>
    <w:rsid w:val="00A9233E"/>
    <w:rsid w:val="00A94DB9"/>
    <w:rsid w:val="00A94EE8"/>
    <w:rsid w:val="00A951A1"/>
    <w:rsid w:val="00A953C1"/>
    <w:rsid w:val="00A970A9"/>
    <w:rsid w:val="00A97377"/>
    <w:rsid w:val="00A97C08"/>
    <w:rsid w:val="00AA0499"/>
    <w:rsid w:val="00AA1FB8"/>
    <w:rsid w:val="00AA41C6"/>
    <w:rsid w:val="00AA6892"/>
    <w:rsid w:val="00AB66A6"/>
    <w:rsid w:val="00AB7076"/>
    <w:rsid w:val="00AF1046"/>
    <w:rsid w:val="00AF1D80"/>
    <w:rsid w:val="00B0220F"/>
    <w:rsid w:val="00B03B74"/>
    <w:rsid w:val="00B078E6"/>
    <w:rsid w:val="00B1396C"/>
    <w:rsid w:val="00B27702"/>
    <w:rsid w:val="00B27839"/>
    <w:rsid w:val="00B302C6"/>
    <w:rsid w:val="00B3239C"/>
    <w:rsid w:val="00B33A85"/>
    <w:rsid w:val="00B36255"/>
    <w:rsid w:val="00B364AA"/>
    <w:rsid w:val="00B36662"/>
    <w:rsid w:val="00B41B87"/>
    <w:rsid w:val="00B45015"/>
    <w:rsid w:val="00B47714"/>
    <w:rsid w:val="00B51AFF"/>
    <w:rsid w:val="00B559D5"/>
    <w:rsid w:val="00B567C3"/>
    <w:rsid w:val="00B61A20"/>
    <w:rsid w:val="00B62C49"/>
    <w:rsid w:val="00B63CCB"/>
    <w:rsid w:val="00B74A2D"/>
    <w:rsid w:val="00B759BB"/>
    <w:rsid w:val="00B766DA"/>
    <w:rsid w:val="00B76C94"/>
    <w:rsid w:val="00B91122"/>
    <w:rsid w:val="00B92F5F"/>
    <w:rsid w:val="00B96309"/>
    <w:rsid w:val="00B96868"/>
    <w:rsid w:val="00BA1B97"/>
    <w:rsid w:val="00BA3EA8"/>
    <w:rsid w:val="00BA40DE"/>
    <w:rsid w:val="00BA4A33"/>
    <w:rsid w:val="00BA79C9"/>
    <w:rsid w:val="00BC45ED"/>
    <w:rsid w:val="00BC60E4"/>
    <w:rsid w:val="00BD5937"/>
    <w:rsid w:val="00BE66AB"/>
    <w:rsid w:val="00BE7015"/>
    <w:rsid w:val="00BE7CDC"/>
    <w:rsid w:val="00BF157C"/>
    <w:rsid w:val="00BF47C7"/>
    <w:rsid w:val="00BF4E13"/>
    <w:rsid w:val="00BF4EFB"/>
    <w:rsid w:val="00BF5134"/>
    <w:rsid w:val="00BF68B7"/>
    <w:rsid w:val="00C00D07"/>
    <w:rsid w:val="00C0277E"/>
    <w:rsid w:val="00C03D29"/>
    <w:rsid w:val="00C07ECA"/>
    <w:rsid w:val="00C10DEE"/>
    <w:rsid w:val="00C11AAF"/>
    <w:rsid w:val="00C1291B"/>
    <w:rsid w:val="00C2387E"/>
    <w:rsid w:val="00C33C33"/>
    <w:rsid w:val="00C42A68"/>
    <w:rsid w:val="00C43257"/>
    <w:rsid w:val="00C471EE"/>
    <w:rsid w:val="00C54E0E"/>
    <w:rsid w:val="00C61A53"/>
    <w:rsid w:val="00C634BC"/>
    <w:rsid w:val="00C66563"/>
    <w:rsid w:val="00C67E15"/>
    <w:rsid w:val="00C738C7"/>
    <w:rsid w:val="00C834AE"/>
    <w:rsid w:val="00C838AA"/>
    <w:rsid w:val="00C90B1B"/>
    <w:rsid w:val="00C90DB3"/>
    <w:rsid w:val="00C912DA"/>
    <w:rsid w:val="00C92C5C"/>
    <w:rsid w:val="00C968CC"/>
    <w:rsid w:val="00CA61C1"/>
    <w:rsid w:val="00CA6EF9"/>
    <w:rsid w:val="00CB08D5"/>
    <w:rsid w:val="00CB0CFE"/>
    <w:rsid w:val="00CB263A"/>
    <w:rsid w:val="00CB53CB"/>
    <w:rsid w:val="00CD17AA"/>
    <w:rsid w:val="00CD2304"/>
    <w:rsid w:val="00CD2C7C"/>
    <w:rsid w:val="00CD5711"/>
    <w:rsid w:val="00CE0F1F"/>
    <w:rsid w:val="00CE3CBC"/>
    <w:rsid w:val="00CE3F1C"/>
    <w:rsid w:val="00CF3126"/>
    <w:rsid w:val="00CF41A8"/>
    <w:rsid w:val="00CF5710"/>
    <w:rsid w:val="00CF66AE"/>
    <w:rsid w:val="00D01A4B"/>
    <w:rsid w:val="00D02354"/>
    <w:rsid w:val="00D065FF"/>
    <w:rsid w:val="00D07B3B"/>
    <w:rsid w:val="00D105E6"/>
    <w:rsid w:val="00D12273"/>
    <w:rsid w:val="00D13CAE"/>
    <w:rsid w:val="00D159D2"/>
    <w:rsid w:val="00D2210F"/>
    <w:rsid w:val="00D30613"/>
    <w:rsid w:val="00D3369E"/>
    <w:rsid w:val="00D35BE2"/>
    <w:rsid w:val="00D35DF4"/>
    <w:rsid w:val="00D36780"/>
    <w:rsid w:val="00D37FBE"/>
    <w:rsid w:val="00D43B0D"/>
    <w:rsid w:val="00D43CC5"/>
    <w:rsid w:val="00D450F4"/>
    <w:rsid w:val="00D628DC"/>
    <w:rsid w:val="00D64187"/>
    <w:rsid w:val="00D659E9"/>
    <w:rsid w:val="00D74087"/>
    <w:rsid w:val="00D747B8"/>
    <w:rsid w:val="00D76F9C"/>
    <w:rsid w:val="00D8436D"/>
    <w:rsid w:val="00D94748"/>
    <w:rsid w:val="00DA0427"/>
    <w:rsid w:val="00DA0DA2"/>
    <w:rsid w:val="00DA6507"/>
    <w:rsid w:val="00DA6DAF"/>
    <w:rsid w:val="00DB216E"/>
    <w:rsid w:val="00DB4680"/>
    <w:rsid w:val="00DC488D"/>
    <w:rsid w:val="00DC50E2"/>
    <w:rsid w:val="00DD0306"/>
    <w:rsid w:val="00DD40FB"/>
    <w:rsid w:val="00DD5400"/>
    <w:rsid w:val="00DD69B3"/>
    <w:rsid w:val="00DE190C"/>
    <w:rsid w:val="00DE1C1A"/>
    <w:rsid w:val="00DE32EE"/>
    <w:rsid w:val="00DE3751"/>
    <w:rsid w:val="00DF55D4"/>
    <w:rsid w:val="00E12923"/>
    <w:rsid w:val="00E217E2"/>
    <w:rsid w:val="00E223FB"/>
    <w:rsid w:val="00E23265"/>
    <w:rsid w:val="00E23900"/>
    <w:rsid w:val="00E307D2"/>
    <w:rsid w:val="00E31FBE"/>
    <w:rsid w:val="00E34764"/>
    <w:rsid w:val="00E37CCA"/>
    <w:rsid w:val="00E37EC8"/>
    <w:rsid w:val="00E4053C"/>
    <w:rsid w:val="00E450F8"/>
    <w:rsid w:val="00E5573D"/>
    <w:rsid w:val="00E567DB"/>
    <w:rsid w:val="00E626A2"/>
    <w:rsid w:val="00E635F5"/>
    <w:rsid w:val="00E63ABB"/>
    <w:rsid w:val="00E63C55"/>
    <w:rsid w:val="00E6436A"/>
    <w:rsid w:val="00E64DE3"/>
    <w:rsid w:val="00E67A5E"/>
    <w:rsid w:val="00E70032"/>
    <w:rsid w:val="00E70DA6"/>
    <w:rsid w:val="00E727A2"/>
    <w:rsid w:val="00E7318B"/>
    <w:rsid w:val="00E76359"/>
    <w:rsid w:val="00E77D76"/>
    <w:rsid w:val="00E77F01"/>
    <w:rsid w:val="00E843B0"/>
    <w:rsid w:val="00E91F4F"/>
    <w:rsid w:val="00E93145"/>
    <w:rsid w:val="00EA6DA1"/>
    <w:rsid w:val="00EB3B61"/>
    <w:rsid w:val="00EB3BB6"/>
    <w:rsid w:val="00EB5479"/>
    <w:rsid w:val="00EC512C"/>
    <w:rsid w:val="00EC535D"/>
    <w:rsid w:val="00EC5446"/>
    <w:rsid w:val="00EC5BAA"/>
    <w:rsid w:val="00EC5EF8"/>
    <w:rsid w:val="00EE09B9"/>
    <w:rsid w:val="00EE3CB8"/>
    <w:rsid w:val="00EE53F8"/>
    <w:rsid w:val="00EE6F23"/>
    <w:rsid w:val="00EE6FAA"/>
    <w:rsid w:val="00F034D3"/>
    <w:rsid w:val="00F03975"/>
    <w:rsid w:val="00F04F72"/>
    <w:rsid w:val="00F06DAB"/>
    <w:rsid w:val="00F072A7"/>
    <w:rsid w:val="00F10038"/>
    <w:rsid w:val="00F109CF"/>
    <w:rsid w:val="00F129FB"/>
    <w:rsid w:val="00F420D3"/>
    <w:rsid w:val="00F60328"/>
    <w:rsid w:val="00F62623"/>
    <w:rsid w:val="00F66064"/>
    <w:rsid w:val="00F71715"/>
    <w:rsid w:val="00F75F44"/>
    <w:rsid w:val="00F84944"/>
    <w:rsid w:val="00F84EAA"/>
    <w:rsid w:val="00F852E6"/>
    <w:rsid w:val="00F87430"/>
    <w:rsid w:val="00F92978"/>
    <w:rsid w:val="00F95497"/>
    <w:rsid w:val="00F96869"/>
    <w:rsid w:val="00F97039"/>
    <w:rsid w:val="00F97CEF"/>
    <w:rsid w:val="00FA204E"/>
    <w:rsid w:val="00FB219F"/>
    <w:rsid w:val="00FB23BC"/>
    <w:rsid w:val="00FB4E58"/>
    <w:rsid w:val="00FB74B0"/>
    <w:rsid w:val="00FC2D02"/>
    <w:rsid w:val="00FC38B4"/>
    <w:rsid w:val="00FC7216"/>
    <w:rsid w:val="00FD0CCF"/>
    <w:rsid w:val="00FD14E7"/>
    <w:rsid w:val="00FD591A"/>
    <w:rsid w:val="00FD5F3A"/>
    <w:rsid w:val="00FD6D4B"/>
    <w:rsid w:val="00FD720C"/>
    <w:rsid w:val="00FE45E5"/>
    <w:rsid w:val="00FE7082"/>
    <w:rsid w:val="00FE7133"/>
    <w:rsid w:val="00FF0D14"/>
    <w:rsid w:val="00FF2300"/>
    <w:rsid w:val="00FF4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71EE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B0005"/>
    <w:rPr>
      <w:vertAlign w:val="superscript"/>
    </w:rPr>
  </w:style>
  <w:style w:type="paragraph" w:styleId="FootnoteText">
    <w:name w:val="footnote text"/>
    <w:basedOn w:val="Normal"/>
    <w:link w:val="FootnoteTextChar"/>
    <w:rsid w:val="007B0005"/>
    <w:pPr>
      <w:widowControl w:val="0"/>
      <w:suppressAutoHyphens/>
    </w:pPr>
    <w:rPr>
      <w:rFonts w:ascii="Garamond" w:eastAsia="Garamond" w:hAnsi="Garamond" w:cs="Garamond"/>
      <w:lang w:eastAsia="ar-SA"/>
    </w:rPr>
  </w:style>
  <w:style w:type="character" w:customStyle="1" w:styleId="FootnoteTextChar">
    <w:name w:val="Footnote Text Char"/>
    <w:basedOn w:val="DefaultParagraphFont"/>
    <w:link w:val="FootnoteText"/>
    <w:rsid w:val="007B0005"/>
    <w:rPr>
      <w:rFonts w:ascii="Garamond" w:eastAsia="Garamond" w:hAnsi="Garamond" w:cs="Garamond"/>
      <w:lang w:eastAsia="ar-SA"/>
    </w:rPr>
  </w:style>
  <w:style w:type="paragraph" w:styleId="BalloonText">
    <w:name w:val="Balloon Text"/>
    <w:basedOn w:val="Normal"/>
    <w:link w:val="BalloonTextChar"/>
    <w:uiPriority w:val="99"/>
    <w:semiHidden/>
    <w:unhideWhenUsed/>
    <w:rsid w:val="003F5CAC"/>
    <w:rPr>
      <w:rFonts w:ascii="Lucida Grande" w:hAnsi="Lucida Grande"/>
      <w:sz w:val="18"/>
      <w:szCs w:val="18"/>
    </w:rPr>
  </w:style>
  <w:style w:type="character" w:customStyle="1" w:styleId="BalloonTextChar">
    <w:name w:val="Balloon Text Char"/>
    <w:basedOn w:val="DefaultParagraphFont"/>
    <w:link w:val="BalloonText"/>
    <w:uiPriority w:val="99"/>
    <w:semiHidden/>
    <w:rsid w:val="003F5CAC"/>
    <w:rPr>
      <w:rFonts w:ascii="Lucida Grande" w:hAnsi="Lucida Grande"/>
      <w:sz w:val="18"/>
      <w:szCs w:val="18"/>
    </w:rPr>
  </w:style>
  <w:style w:type="character" w:styleId="Hyperlink">
    <w:name w:val="Hyperlink"/>
    <w:basedOn w:val="DefaultParagraphFont"/>
    <w:uiPriority w:val="99"/>
    <w:unhideWhenUsed/>
    <w:rsid w:val="00B766DA"/>
    <w:rPr>
      <w:color w:val="0000FF" w:themeColor="hyperlink"/>
      <w:u w:val="single"/>
    </w:rPr>
  </w:style>
  <w:style w:type="character" w:styleId="FollowedHyperlink">
    <w:name w:val="FollowedHyperlink"/>
    <w:basedOn w:val="DefaultParagraphFont"/>
    <w:uiPriority w:val="99"/>
    <w:semiHidden/>
    <w:unhideWhenUsed/>
    <w:rsid w:val="00CF312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B0005"/>
    <w:rPr>
      <w:vertAlign w:val="superscript"/>
    </w:rPr>
  </w:style>
  <w:style w:type="paragraph" w:styleId="FootnoteText">
    <w:name w:val="footnote text"/>
    <w:basedOn w:val="Normal"/>
    <w:link w:val="FootnoteTextChar"/>
    <w:rsid w:val="007B0005"/>
    <w:pPr>
      <w:widowControl w:val="0"/>
      <w:suppressAutoHyphens/>
    </w:pPr>
    <w:rPr>
      <w:rFonts w:ascii="Garamond" w:eastAsia="Garamond" w:hAnsi="Garamond" w:cs="Garamond"/>
      <w:lang w:eastAsia="ar-SA"/>
    </w:rPr>
  </w:style>
  <w:style w:type="character" w:customStyle="1" w:styleId="FootnoteTextChar">
    <w:name w:val="Footnote Text Char"/>
    <w:basedOn w:val="DefaultParagraphFont"/>
    <w:link w:val="FootnoteText"/>
    <w:rsid w:val="007B0005"/>
    <w:rPr>
      <w:rFonts w:ascii="Garamond" w:eastAsia="Garamond" w:hAnsi="Garamond" w:cs="Garamond"/>
      <w:lang w:eastAsia="ar-SA"/>
    </w:rPr>
  </w:style>
  <w:style w:type="paragraph" w:styleId="BalloonText">
    <w:name w:val="Balloon Text"/>
    <w:basedOn w:val="Normal"/>
    <w:link w:val="BalloonTextChar"/>
    <w:uiPriority w:val="99"/>
    <w:semiHidden/>
    <w:unhideWhenUsed/>
    <w:rsid w:val="003F5CAC"/>
    <w:rPr>
      <w:rFonts w:ascii="Lucida Grande" w:hAnsi="Lucida Grande"/>
      <w:sz w:val="18"/>
      <w:szCs w:val="18"/>
    </w:rPr>
  </w:style>
  <w:style w:type="character" w:customStyle="1" w:styleId="BalloonTextChar">
    <w:name w:val="Balloon Text Char"/>
    <w:basedOn w:val="DefaultParagraphFont"/>
    <w:link w:val="BalloonText"/>
    <w:uiPriority w:val="99"/>
    <w:semiHidden/>
    <w:rsid w:val="003F5CAC"/>
    <w:rPr>
      <w:rFonts w:ascii="Lucida Grande" w:hAnsi="Lucida Grande"/>
      <w:sz w:val="18"/>
      <w:szCs w:val="18"/>
    </w:rPr>
  </w:style>
  <w:style w:type="character" w:styleId="Hyperlink">
    <w:name w:val="Hyperlink"/>
    <w:basedOn w:val="DefaultParagraphFont"/>
    <w:uiPriority w:val="99"/>
    <w:unhideWhenUsed/>
    <w:rsid w:val="00B766DA"/>
    <w:rPr>
      <w:color w:val="0000FF" w:themeColor="hyperlink"/>
      <w:u w:val="single"/>
    </w:rPr>
  </w:style>
  <w:style w:type="character" w:styleId="FollowedHyperlink">
    <w:name w:val="FollowedHyperlink"/>
    <w:basedOn w:val="DefaultParagraphFont"/>
    <w:uiPriority w:val="99"/>
    <w:semiHidden/>
    <w:unhideWhenUsed/>
    <w:rsid w:val="00CF31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98465">
      <w:bodyDiv w:val="1"/>
      <w:marLeft w:val="0"/>
      <w:marRight w:val="0"/>
      <w:marTop w:val="0"/>
      <w:marBottom w:val="0"/>
      <w:divBdr>
        <w:top w:val="none" w:sz="0" w:space="0" w:color="auto"/>
        <w:left w:val="none" w:sz="0" w:space="0" w:color="auto"/>
        <w:bottom w:val="none" w:sz="0" w:space="0" w:color="auto"/>
        <w:right w:val="none" w:sz="0" w:space="0" w:color="auto"/>
      </w:divBdr>
      <w:divsChild>
        <w:div w:id="1320038627">
          <w:marLeft w:val="0"/>
          <w:marRight w:val="0"/>
          <w:marTop w:val="0"/>
          <w:marBottom w:val="0"/>
          <w:divBdr>
            <w:top w:val="none" w:sz="0" w:space="0" w:color="auto"/>
            <w:left w:val="none" w:sz="0" w:space="0" w:color="auto"/>
            <w:bottom w:val="none" w:sz="0" w:space="0" w:color="auto"/>
            <w:right w:val="none" w:sz="0" w:space="0" w:color="auto"/>
          </w:divBdr>
        </w:div>
        <w:div w:id="472256960">
          <w:marLeft w:val="0"/>
          <w:marRight w:val="0"/>
          <w:marTop w:val="0"/>
          <w:marBottom w:val="0"/>
          <w:divBdr>
            <w:top w:val="none" w:sz="0" w:space="0" w:color="auto"/>
            <w:left w:val="none" w:sz="0" w:space="0" w:color="auto"/>
            <w:bottom w:val="none" w:sz="0" w:space="0" w:color="auto"/>
            <w:right w:val="none" w:sz="0" w:space="0" w:color="auto"/>
          </w:divBdr>
        </w:div>
      </w:divsChild>
    </w:div>
    <w:div w:id="905263124">
      <w:bodyDiv w:val="1"/>
      <w:marLeft w:val="0"/>
      <w:marRight w:val="0"/>
      <w:marTop w:val="0"/>
      <w:marBottom w:val="0"/>
      <w:divBdr>
        <w:top w:val="none" w:sz="0" w:space="0" w:color="auto"/>
        <w:left w:val="none" w:sz="0" w:space="0" w:color="auto"/>
        <w:bottom w:val="none" w:sz="0" w:space="0" w:color="auto"/>
        <w:right w:val="none" w:sz="0" w:space="0" w:color="auto"/>
      </w:divBdr>
      <w:divsChild>
        <w:div w:id="1375739943">
          <w:marLeft w:val="0"/>
          <w:marRight w:val="0"/>
          <w:marTop w:val="0"/>
          <w:marBottom w:val="0"/>
          <w:divBdr>
            <w:top w:val="none" w:sz="0" w:space="0" w:color="auto"/>
            <w:left w:val="none" w:sz="0" w:space="0" w:color="auto"/>
            <w:bottom w:val="none" w:sz="0" w:space="0" w:color="auto"/>
            <w:right w:val="none" w:sz="0" w:space="0" w:color="auto"/>
          </w:divBdr>
        </w:div>
        <w:div w:id="3720063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vimeo.com/71158400" TargetMode="External"/><Relationship Id="rId2" Type="http://schemas.openxmlformats.org/officeDocument/2006/relationships/hyperlink" Target="http://www.swr.de/swr2/programm/sendungen/jetztmusik/donaueschinger-musiktage-live-dolby-digital-5-ensemble-recherche/-/id=659442/did=18058264/nid=659442/sdpgid=1316871/exkk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7</Pages>
  <Words>3108</Words>
  <Characters>17717</Characters>
  <Application>Microsoft Macintosh Word</Application>
  <DocSecurity>0</DocSecurity>
  <Lines>147</Lines>
  <Paragraphs>41</Paragraphs>
  <ScaleCrop>false</ScaleCrop>
  <Company>Goldsmiths</Company>
  <LinksUpToDate>false</LinksUpToDate>
  <CharactersWithSpaces>20784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Alessandrini</dc:creator>
  <cp:keywords/>
  <dc:description/>
  <cp:lastModifiedBy>Patricia Alessandrini</cp:lastModifiedBy>
  <cp:revision>302</cp:revision>
  <dcterms:created xsi:type="dcterms:W3CDTF">2016-10-22T14:16:00Z</dcterms:created>
  <dcterms:modified xsi:type="dcterms:W3CDTF">2016-10-23T04:11:00Z</dcterms:modified>
</cp:coreProperties>
</file>