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190" w:rsidRDefault="00A7120B" w:rsidP="000F79F8">
      <w:pPr>
        <w:spacing w:after="0" w:line="480" w:lineRule="auto"/>
        <w:jc w:val="center"/>
        <w:rPr>
          <w:rFonts w:eastAsia="Times New Roman" w:cs="Times New Roman"/>
          <w:b/>
          <w:sz w:val="28"/>
          <w:szCs w:val="28"/>
          <w:lang w:eastAsia="en-GB"/>
        </w:rPr>
      </w:pPr>
      <w:bookmarkStart w:id="0" w:name="_GoBack"/>
      <w:bookmarkEnd w:id="0"/>
      <w:r w:rsidRPr="00A7120B">
        <w:rPr>
          <w:rFonts w:eastAsia="Times New Roman" w:cs="Times New Roman"/>
          <w:b/>
          <w:sz w:val="28"/>
          <w:szCs w:val="28"/>
          <w:lang w:eastAsia="en-GB"/>
        </w:rPr>
        <w:t>‘Eating gull since Friday’—</w:t>
      </w:r>
      <w:r>
        <w:rPr>
          <w:rFonts w:eastAsia="Times New Roman" w:cs="Times New Roman"/>
          <w:b/>
          <w:sz w:val="24"/>
          <w:szCs w:val="24"/>
          <w:lang w:eastAsia="en-GB"/>
        </w:rPr>
        <w:t xml:space="preserve"> </w:t>
      </w:r>
      <w:r w:rsidR="00411190" w:rsidRPr="00611C24">
        <w:rPr>
          <w:rFonts w:eastAsia="Times New Roman" w:cs="Times New Roman"/>
          <w:b/>
          <w:sz w:val="28"/>
          <w:szCs w:val="28"/>
          <w:lang w:eastAsia="en-GB"/>
        </w:rPr>
        <w:t>Estuary Grotesque, Seaside Noir</w:t>
      </w:r>
    </w:p>
    <w:p w:rsidR="00EC211C" w:rsidRDefault="00EC211C" w:rsidP="00EC211C">
      <w:pPr>
        <w:spacing w:after="0" w:line="480" w:lineRule="auto"/>
        <w:ind w:left="720"/>
        <w:rPr>
          <w:rFonts w:ascii="Times New Roman" w:eastAsia="Times New Roman" w:hAnsi="Times New Roman" w:cs="Times New Roman"/>
          <w:sz w:val="24"/>
          <w:szCs w:val="24"/>
          <w:lang w:eastAsia="en-GB"/>
        </w:rPr>
      </w:pPr>
    </w:p>
    <w:p w:rsidR="00EC211C" w:rsidRPr="00EC211C" w:rsidRDefault="00EC211C" w:rsidP="00EC211C">
      <w:pPr>
        <w:spacing w:after="0" w:line="480" w:lineRule="auto"/>
        <w:ind w:left="720"/>
        <w:rPr>
          <w:rFonts w:eastAsia="Times New Roman" w:cs="Times New Roman"/>
          <w:sz w:val="24"/>
          <w:szCs w:val="24"/>
          <w:lang w:eastAsia="en-GB"/>
        </w:rPr>
      </w:pPr>
      <w:r w:rsidRPr="00EC211C">
        <w:rPr>
          <w:rFonts w:eastAsia="Times New Roman" w:cs="Times New Roman"/>
          <w:sz w:val="24"/>
          <w:szCs w:val="24"/>
          <w:lang w:eastAsia="en-GB"/>
        </w:rPr>
        <w:t>As you approach Clintonville from Margate town centre today it still feels as if you are entering a different world and there are queer signs ever</w:t>
      </w:r>
      <w:r w:rsidR="00550063">
        <w:rPr>
          <w:rFonts w:eastAsia="Times New Roman" w:cs="Times New Roman"/>
          <w:sz w:val="24"/>
          <w:szCs w:val="24"/>
          <w:lang w:eastAsia="en-GB"/>
        </w:rPr>
        <w:t>ywhere…</w:t>
      </w:r>
      <w:r w:rsidRPr="00EC211C">
        <w:rPr>
          <w:rFonts w:eastAsia="Times New Roman" w:cs="Times New Roman"/>
          <w:sz w:val="24"/>
          <w:szCs w:val="24"/>
          <w:lang w:eastAsia="en-GB"/>
        </w:rPr>
        <w:t>. On the kerb a slightly soiled Stanley knife blade winks in the autumn sun. It’s obviously had one very careful owner, for in an area where hypodermic syringes are discarded like fag ends you don’t get too close to the blood.</w:t>
      </w:r>
      <w:r w:rsidRPr="00EC211C">
        <w:rPr>
          <w:rFonts w:eastAsia="Times New Roman" w:cs="Times New Roman"/>
          <w:sz w:val="24"/>
          <w:szCs w:val="24"/>
          <w:lang w:eastAsia="en-GB"/>
        </w:rPr>
        <w:tab/>
      </w:r>
      <w:r w:rsidRPr="00EC211C">
        <w:rPr>
          <w:rFonts w:eastAsia="Times New Roman" w:cs="Times New Roman"/>
          <w:sz w:val="24"/>
          <w:szCs w:val="24"/>
          <w:lang w:eastAsia="en-GB"/>
        </w:rPr>
        <w:tab/>
      </w:r>
      <w:r w:rsidRPr="00EC211C">
        <w:rPr>
          <w:rFonts w:eastAsia="Times New Roman" w:cs="Times New Roman"/>
          <w:sz w:val="24"/>
          <w:szCs w:val="24"/>
          <w:lang w:eastAsia="en-GB"/>
        </w:rPr>
        <w:tab/>
      </w:r>
    </w:p>
    <w:p w:rsidR="00EC211C" w:rsidRPr="00EC211C" w:rsidRDefault="00EC211C" w:rsidP="00EC211C">
      <w:pPr>
        <w:spacing w:after="0" w:line="480" w:lineRule="auto"/>
        <w:ind w:left="2880" w:firstLine="720"/>
        <w:rPr>
          <w:rFonts w:eastAsia="Times New Roman" w:cs="Times New Roman"/>
          <w:sz w:val="24"/>
          <w:szCs w:val="24"/>
          <w:lang w:eastAsia="en-GB"/>
        </w:rPr>
      </w:pPr>
      <w:r w:rsidRPr="00EC211C">
        <w:rPr>
          <w:rFonts w:eastAsia="Times New Roman" w:cs="Times New Roman"/>
          <w:sz w:val="24"/>
          <w:szCs w:val="24"/>
          <w:lang w:eastAsia="en-GB"/>
        </w:rPr>
        <w:t xml:space="preserve"> </w:t>
      </w:r>
      <w:r w:rsidR="006749AC">
        <w:rPr>
          <w:rFonts w:eastAsia="Times New Roman" w:cs="Times New Roman"/>
          <w:sz w:val="24"/>
          <w:szCs w:val="24"/>
          <w:lang w:eastAsia="en-GB"/>
        </w:rPr>
        <w:tab/>
      </w:r>
      <w:r w:rsidRPr="00EC211C">
        <w:rPr>
          <w:rFonts w:eastAsia="Times New Roman" w:cs="Times New Roman"/>
          <w:sz w:val="24"/>
          <w:szCs w:val="24"/>
          <w:lang w:eastAsia="en-GB"/>
        </w:rPr>
        <w:t xml:space="preserve">David Seabrook, </w:t>
      </w:r>
      <w:r w:rsidRPr="00EC211C">
        <w:rPr>
          <w:rFonts w:eastAsia="Times New Roman" w:cs="Times New Roman"/>
          <w:i/>
          <w:sz w:val="24"/>
          <w:szCs w:val="24"/>
          <w:lang w:eastAsia="en-GB"/>
        </w:rPr>
        <w:t>All the Devils Are Here</w:t>
      </w:r>
      <w:r w:rsidRPr="00EC211C">
        <w:rPr>
          <w:rFonts w:eastAsia="Times New Roman" w:cs="Times New Roman"/>
          <w:sz w:val="24"/>
          <w:szCs w:val="24"/>
          <w:lang w:eastAsia="en-GB"/>
        </w:rPr>
        <w:t xml:space="preserve"> (2003)</w:t>
      </w:r>
    </w:p>
    <w:p w:rsidR="00EC211C" w:rsidRPr="00EC211C" w:rsidRDefault="00EC211C" w:rsidP="00EC211C">
      <w:pPr>
        <w:spacing w:after="0" w:line="480" w:lineRule="auto"/>
        <w:rPr>
          <w:rFonts w:eastAsia="Times New Roman" w:cs="Times New Roman"/>
          <w:sz w:val="24"/>
          <w:szCs w:val="24"/>
          <w:lang w:val="en" w:eastAsia="en-GB"/>
        </w:rPr>
      </w:pPr>
    </w:p>
    <w:p w:rsidR="00EC211C" w:rsidRPr="00EC211C" w:rsidRDefault="00EC211C" w:rsidP="00EC211C">
      <w:pPr>
        <w:spacing w:after="0" w:line="480" w:lineRule="auto"/>
        <w:ind w:left="720"/>
        <w:rPr>
          <w:rFonts w:eastAsia="Times New Roman" w:cs="Times New Roman"/>
          <w:sz w:val="24"/>
          <w:szCs w:val="24"/>
          <w:lang w:val="en" w:eastAsia="en-GB"/>
        </w:rPr>
      </w:pPr>
      <w:r w:rsidRPr="00EC211C">
        <w:rPr>
          <w:rFonts w:eastAsia="Times New Roman" w:cs="Times New Roman"/>
          <w:sz w:val="24"/>
          <w:szCs w:val="24"/>
          <w:lang w:val="en" w:eastAsia="en-GB"/>
        </w:rPr>
        <w:t>Barbara was willing to do everything he asked, including water sports and fist-fucking.</w:t>
      </w:r>
    </w:p>
    <w:p w:rsidR="00D80FDA" w:rsidRPr="00EC211C" w:rsidRDefault="00EC211C" w:rsidP="00D80FDA">
      <w:pPr>
        <w:spacing w:after="0" w:line="480" w:lineRule="auto"/>
        <w:ind w:left="720"/>
        <w:rPr>
          <w:rFonts w:eastAsia="Times New Roman" w:cs="Times New Roman"/>
          <w:sz w:val="24"/>
          <w:szCs w:val="24"/>
          <w:lang w:val="en" w:eastAsia="en-GB"/>
        </w:rPr>
      </w:pPr>
      <w:r>
        <w:rPr>
          <w:rFonts w:eastAsia="Times New Roman" w:cs="Times New Roman"/>
          <w:sz w:val="24"/>
          <w:szCs w:val="24"/>
          <w:lang w:val="en" w:eastAsia="en-GB"/>
        </w:rPr>
        <w:tab/>
      </w:r>
      <w:r>
        <w:rPr>
          <w:rFonts w:eastAsia="Times New Roman" w:cs="Times New Roman"/>
          <w:sz w:val="24"/>
          <w:szCs w:val="24"/>
          <w:lang w:val="en" w:eastAsia="en-GB"/>
        </w:rPr>
        <w:tab/>
      </w:r>
      <w:r>
        <w:rPr>
          <w:rFonts w:eastAsia="Times New Roman" w:cs="Times New Roman"/>
          <w:sz w:val="24"/>
          <w:szCs w:val="24"/>
          <w:lang w:val="en" w:eastAsia="en-GB"/>
        </w:rPr>
        <w:tab/>
      </w:r>
      <w:r>
        <w:rPr>
          <w:rFonts w:eastAsia="Times New Roman" w:cs="Times New Roman"/>
          <w:sz w:val="24"/>
          <w:szCs w:val="24"/>
          <w:lang w:val="en" w:eastAsia="en-GB"/>
        </w:rPr>
        <w:tab/>
      </w:r>
      <w:r>
        <w:rPr>
          <w:rFonts w:eastAsia="Times New Roman" w:cs="Times New Roman"/>
          <w:sz w:val="24"/>
          <w:szCs w:val="24"/>
          <w:lang w:val="en" w:eastAsia="en-GB"/>
        </w:rPr>
        <w:tab/>
      </w:r>
      <w:r>
        <w:rPr>
          <w:rFonts w:eastAsia="Times New Roman" w:cs="Times New Roman"/>
          <w:sz w:val="24"/>
          <w:szCs w:val="24"/>
          <w:lang w:val="en" w:eastAsia="en-GB"/>
        </w:rPr>
        <w:tab/>
      </w:r>
      <w:r w:rsidRPr="00EC211C">
        <w:rPr>
          <w:rFonts w:eastAsia="Times New Roman" w:cs="Times New Roman"/>
          <w:sz w:val="24"/>
          <w:szCs w:val="24"/>
          <w:lang w:val="en" w:eastAsia="en-GB"/>
        </w:rPr>
        <w:t xml:space="preserve">Anthony Frewin, </w:t>
      </w:r>
      <w:proofErr w:type="spellStart"/>
      <w:r w:rsidRPr="00EC211C">
        <w:rPr>
          <w:rFonts w:eastAsia="Times New Roman" w:cs="Times New Roman"/>
          <w:i/>
          <w:sz w:val="24"/>
          <w:szCs w:val="24"/>
          <w:lang w:val="en" w:eastAsia="en-GB"/>
        </w:rPr>
        <w:t>Scopian</w:t>
      </w:r>
      <w:proofErr w:type="spellEnd"/>
      <w:r w:rsidRPr="00EC211C">
        <w:rPr>
          <w:rFonts w:eastAsia="Times New Roman" w:cs="Times New Roman"/>
          <w:i/>
          <w:sz w:val="24"/>
          <w:szCs w:val="24"/>
          <w:lang w:val="en" w:eastAsia="en-GB"/>
        </w:rPr>
        <w:t xml:space="preserve"> Rising</w:t>
      </w:r>
      <w:r w:rsidRPr="00EC211C">
        <w:rPr>
          <w:rFonts w:eastAsia="Times New Roman" w:cs="Times New Roman"/>
          <w:sz w:val="24"/>
          <w:szCs w:val="24"/>
          <w:lang w:val="en" w:eastAsia="en-GB"/>
        </w:rPr>
        <w:t xml:space="preserve"> (1999)</w:t>
      </w:r>
    </w:p>
    <w:p w:rsidR="00EC211C" w:rsidRPr="00611C24" w:rsidRDefault="00EC211C" w:rsidP="000F79F8">
      <w:pPr>
        <w:spacing w:after="0" w:line="480" w:lineRule="auto"/>
        <w:jc w:val="center"/>
        <w:rPr>
          <w:rFonts w:eastAsia="Times New Roman" w:cs="Times New Roman"/>
          <w:b/>
          <w:sz w:val="28"/>
          <w:szCs w:val="28"/>
          <w:lang w:eastAsia="en-GB"/>
        </w:rPr>
      </w:pPr>
    </w:p>
    <w:p w:rsidR="00411190" w:rsidRPr="002A1512" w:rsidRDefault="00550063" w:rsidP="009B5003">
      <w:pPr>
        <w:spacing w:after="0" w:line="480" w:lineRule="auto"/>
        <w:rPr>
          <w:rFonts w:eastAsia="Times New Roman" w:cs="Times New Roman"/>
          <w:sz w:val="24"/>
          <w:szCs w:val="24"/>
          <w:lang w:eastAsia="en-GB"/>
        </w:rPr>
      </w:pPr>
      <w:r>
        <w:rPr>
          <w:rFonts w:eastAsia="Times New Roman" w:cs="Times New Roman"/>
          <w:sz w:val="24"/>
          <w:szCs w:val="24"/>
          <w:lang w:eastAsia="en-GB"/>
        </w:rPr>
        <w:t>I</w:t>
      </w:r>
      <w:r w:rsidR="00A7120B">
        <w:rPr>
          <w:rFonts w:eastAsia="Times New Roman" w:cs="Times New Roman"/>
          <w:sz w:val="24"/>
          <w:szCs w:val="24"/>
          <w:lang w:eastAsia="en-GB"/>
        </w:rPr>
        <w:t>t is sometimes</w:t>
      </w:r>
      <w:r w:rsidR="00857D5A">
        <w:rPr>
          <w:rFonts w:eastAsia="Times New Roman" w:cs="Times New Roman"/>
          <w:sz w:val="24"/>
          <w:szCs w:val="24"/>
          <w:lang w:eastAsia="en-GB"/>
        </w:rPr>
        <w:t xml:space="preserve"> argued that current</w:t>
      </w:r>
      <w:r w:rsidR="00411190" w:rsidRPr="002A1512">
        <w:rPr>
          <w:rFonts w:eastAsia="Times New Roman" w:cs="Times New Roman"/>
          <w:sz w:val="24"/>
          <w:szCs w:val="24"/>
          <w:lang w:eastAsia="en-GB"/>
        </w:rPr>
        <w:t xml:space="preserve"> versions of Literature</w:t>
      </w:r>
      <w:r w:rsidR="005B5A31">
        <w:rPr>
          <w:rFonts w:eastAsia="Times New Roman" w:cs="Times New Roman"/>
          <w:sz w:val="24"/>
          <w:szCs w:val="24"/>
          <w:lang w:eastAsia="en-GB"/>
        </w:rPr>
        <w:t xml:space="preserve"> often appear more local</w:t>
      </w:r>
      <w:r w:rsidR="00411190" w:rsidRPr="002A1512">
        <w:rPr>
          <w:rFonts w:eastAsia="Times New Roman" w:cs="Times New Roman"/>
          <w:sz w:val="24"/>
          <w:szCs w:val="24"/>
          <w:lang w:eastAsia="en-GB"/>
        </w:rPr>
        <w:t xml:space="preserve"> in orientation than they once did, especially by comparison to the</w:t>
      </w:r>
      <w:r w:rsidR="00A7120B">
        <w:rPr>
          <w:rFonts w:eastAsia="Times New Roman" w:cs="Times New Roman"/>
          <w:sz w:val="24"/>
          <w:szCs w:val="24"/>
          <w:lang w:eastAsia="en-GB"/>
        </w:rPr>
        <w:t xml:space="preserve"> ‘postmodernism’ of the</w:t>
      </w:r>
      <w:r w:rsidR="00411190" w:rsidRPr="002A1512">
        <w:rPr>
          <w:rFonts w:eastAsia="Times New Roman" w:cs="Times New Roman"/>
          <w:sz w:val="24"/>
          <w:szCs w:val="24"/>
          <w:lang w:eastAsia="en-GB"/>
        </w:rPr>
        <w:t xml:space="preserve"> 1970s and 80s</w:t>
      </w:r>
      <w:r w:rsidR="00CC18BB">
        <w:rPr>
          <w:rFonts w:eastAsia="Times New Roman" w:cs="Times New Roman"/>
          <w:sz w:val="24"/>
          <w:szCs w:val="24"/>
          <w:lang w:eastAsia="en-GB"/>
        </w:rPr>
        <w:t>.</w:t>
      </w:r>
      <w:r w:rsidR="00411190" w:rsidRPr="002A1512">
        <w:rPr>
          <w:rFonts w:eastAsia="Times New Roman" w:cs="Times New Roman"/>
          <w:sz w:val="24"/>
          <w:szCs w:val="24"/>
          <w:lang w:eastAsia="en-GB"/>
        </w:rPr>
        <w:t xml:space="preserve"> In a 2014 essay entitled ‘Worlded Localisms: Cosmopolitics Writ Large’, for example, David James </w:t>
      </w:r>
      <w:r w:rsidR="00A7120B">
        <w:rPr>
          <w:rFonts w:eastAsia="Times New Roman" w:cs="Times New Roman"/>
          <w:sz w:val="24"/>
          <w:szCs w:val="24"/>
          <w:lang w:eastAsia="en-GB"/>
        </w:rPr>
        <w:t xml:space="preserve">points to </w:t>
      </w:r>
      <w:r w:rsidR="00CC18BB">
        <w:rPr>
          <w:rFonts w:eastAsia="Times New Roman" w:cs="Times New Roman"/>
          <w:sz w:val="24"/>
          <w:szCs w:val="24"/>
          <w:lang w:eastAsia="en-GB"/>
        </w:rPr>
        <w:t>the work of  s</w:t>
      </w:r>
      <w:r w:rsidR="00411190" w:rsidRPr="002A1512">
        <w:rPr>
          <w:rFonts w:eastAsia="Times New Roman" w:cs="Times New Roman"/>
          <w:sz w:val="24"/>
          <w:szCs w:val="24"/>
          <w:lang w:eastAsia="en-GB"/>
        </w:rPr>
        <w:t xml:space="preserve">uch writers as Colson Whitehead, Teju Cole, Junot Díaz,  </w:t>
      </w:r>
      <w:r w:rsidR="00411190" w:rsidRPr="002A1512">
        <w:rPr>
          <w:rFonts w:eastAsia="Times New Roman" w:cs="Times New Roman"/>
          <w:color w:val="000000"/>
          <w:sz w:val="24"/>
          <w:szCs w:val="24"/>
          <w:lang w:eastAsia="en-GB"/>
        </w:rPr>
        <w:t>Taiye Selasi,</w:t>
      </w:r>
      <w:r w:rsidR="00411190" w:rsidRPr="002A1512">
        <w:rPr>
          <w:rFonts w:eastAsia="Times New Roman" w:cs="Times New Roman"/>
          <w:sz w:val="24"/>
          <w:szCs w:val="24"/>
          <w:lang w:eastAsia="en-GB"/>
        </w:rPr>
        <w:t xml:space="preserve"> Zadie Smith and Jumpa Lahiri in terms of a new kind of novel. Here ‘geographical and characterological coordinates seem deliberately compressed; … diegetic reach is often confined, contingent upon quotidian circumstances; and … vision may appear contracted, if not provincialized — put simply, [this is a] fiction of local life.’ Similarly David Marcus, drawn upon by James, describes what he sees as part of a broader ‘paradigm shift’. Whereas writers like Thomas Pynchon and Don DeLillo, key figures in classi</w:t>
      </w:r>
      <w:r w:rsidR="00482A07">
        <w:rPr>
          <w:rFonts w:eastAsia="Times New Roman" w:cs="Times New Roman"/>
          <w:sz w:val="24"/>
          <w:szCs w:val="24"/>
          <w:lang w:eastAsia="en-GB"/>
        </w:rPr>
        <w:t xml:space="preserve">cal postmodernism, </w:t>
      </w:r>
      <w:r w:rsidR="00A7120B">
        <w:rPr>
          <w:rFonts w:eastAsia="Times New Roman" w:cs="Times New Roman"/>
          <w:sz w:val="24"/>
          <w:szCs w:val="24"/>
          <w:lang w:eastAsia="en-GB"/>
        </w:rPr>
        <w:t>emphasize</w:t>
      </w:r>
      <w:r w:rsidR="00482A07">
        <w:rPr>
          <w:rFonts w:eastAsia="Times New Roman" w:cs="Times New Roman"/>
          <w:sz w:val="24"/>
          <w:szCs w:val="24"/>
          <w:lang w:eastAsia="en-GB"/>
        </w:rPr>
        <w:t xml:space="preserve"> the global</w:t>
      </w:r>
      <w:r w:rsidR="00CC18BB">
        <w:rPr>
          <w:rFonts w:eastAsia="Times New Roman" w:cs="Times New Roman"/>
          <w:sz w:val="24"/>
          <w:szCs w:val="24"/>
          <w:lang w:eastAsia="en-GB"/>
        </w:rPr>
        <w:t xml:space="preserve">, </w:t>
      </w:r>
      <w:r w:rsidR="00CC18BB" w:rsidRPr="002A1512">
        <w:rPr>
          <w:rFonts w:eastAsia="Times New Roman" w:cs="Times New Roman"/>
          <w:sz w:val="24"/>
          <w:szCs w:val="24"/>
          <w:lang w:eastAsia="en-GB"/>
        </w:rPr>
        <w:t>‘the</w:t>
      </w:r>
      <w:r w:rsidR="00411190" w:rsidRPr="002A1512">
        <w:rPr>
          <w:rFonts w:eastAsia="Times New Roman" w:cs="Times New Roman"/>
          <w:sz w:val="24"/>
          <w:szCs w:val="24"/>
          <w:lang w:eastAsia="en-GB"/>
        </w:rPr>
        <w:t xml:space="preserve"> unseen networks of government agents and </w:t>
      </w:r>
      <w:r w:rsidR="00411190" w:rsidRPr="002A1512">
        <w:rPr>
          <w:rFonts w:eastAsia="Times New Roman" w:cs="Times New Roman"/>
          <w:sz w:val="24"/>
          <w:szCs w:val="24"/>
          <w:lang w:eastAsia="en-GB"/>
        </w:rPr>
        <w:lastRenderedPageBreak/>
        <w:t>advertising executives that limited our everyday lives’, the new group — which includes, David Foster Wallace, Dave Eggers and Zadie Smith — has ‘tried to map out more local, more empowering connections: to mine the present for those rare, fragile moments of contact.’</w:t>
      </w:r>
      <w:r w:rsidR="00411190" w:rsidRPr="00602A77">
        <w:rPr>
          <w:rFonts w:eastAsia="Times New Roman" w:cs="Times New Roman"/>
          <w:sz w:val="24"/>
          <w:szCs w:val="24"/>
          <w:vertAlign w:val="superscript"/>
          <w:lang w:eastAsia="en-GB"/>
        </w:rPr>
        <w:endnoteReference w:id="1"/>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The relationship between postmodern cultures and this new development is far from singular or unproblematic</w:t>
      </w:r>
      <w:r w:rsidR="00A7120B">
        <w:rPr>
          <w:rFonts w:eastAsia="Times New Roman" w:cs="Times New Roman"/>
          <w:sz w:val="24"/>
          <w:szCs w:val="24"/>
          <w:lang w:eastAsia="en-GB"/>
        </w:rPr>
        <w:t xml:space="preserve"> though</w:t>
      </w:r>
      <w:r w:rsidRPr="002A1512">
        <w:rPr>
          <w:rFonts w:eastAsia="Times New Roman" w:cs="Times New Roman"/>
          <w:sz w:val="24"/>
          <w:szCs w:val="24"/>
          <w:lang w:eastAsia="en-GB"/>
        </w:rPr>
        <w:t>. The new localism is obliged to take position in relation to its pasts, often dramatizing the ‘tension between the local and the global’. Following Dominic Head, David James writes of ‘productive frictions and dialogues’ arising from what Head calls ‘the interaction between national and transnational impulses’. Head identifies the parallels emerging between critical and creative discourses as the ‘fraught global-local dialectic in theory’ which also ‘pinpoints the current crossroads of the novel’.</w:t>
      </w:r>
      <w:r w:rsidRPr="00602A77">
        <w:rPr>
          <w:rFonts w:eastAsia="Times New Roman" w:cs="Times New Roman"/>
          <w:sz w:val="24"/>
          <w:szCs w:val="24"/>
          <w:vertAlign w:val="superscript"/>
          <w:lang w:eastAsia="en-GB"/>
        </w:rPr>
        <w:endnoteReference w:id="2"/>
      </w:r>
      <w:r w:rsidRPr="002A1512">
        <w:rPr>
          <w:rFonts w:eastAsia="Times New Roman" w:cs="Times New Roman"/>
          <w:sz w:val="24"/>
          <w:szCs w:val="24"/>
          <w:lang w:eastAsia="en-GB"/>
        </w:rPr>
        <w:t xml:space="preserve">  Even Philip Tew, highly sceptical of any criticism which seeks to align a writer like Smith with postmodern or postcolonial cultures,  accepts that at some level these writers must be products of what Bauman has called the ‘widespread aversion to grand social designs, the loss of interest in absolute truths’ and ‘the privatization of redemptive urges’, consequences in some ways of ‘that </w:t>
      </w:r>
      <w:r w:rsidRPr="002A1512">
        <w:rPr>
          <w:rFonts w:eastAsia="Times New Roman" w:cs="Times New Roman"/>
          <w:i/>
          <w:sz w:val="24"/>
          <w:szCs w:val="24"/>
          <w:lang w:eastAsia="en-GB"/>
        </w:rPr>
        <w:t>abolition</w:t>
      </w:r>
      <w:r w:rsidRPr="002A1512">
        <w:rPr>
          <w:rFonts w:eastAsia="Times New Roman" w:cs="Times New Roman"/>
          <w:sz w:val="24"/>
          <w:szCs w:val="24"/>
          <w:lang w:eastAsia="en-GB"/>
        </w:rPr>
        <w:t xml:space="preserve"> of strangerhood which has been attained through raising it to the </w:t>
      </w:r>
      <w:r w:rsidRPr="002A1512">
        <w:rPr>
          <w:rFonts w:eastAsia="Times New Roman" w:cs="Times New Roman"/>
          <w:i/>
          <w:sz w:val="24"/>
          <w:szCs w:val="24"/>
          <w:lang w:eastAsia="en-GB"/>
        </w:rPr>
        <w:t>status of a universal human condition</w:t>
      </w:r>
      <w:r w:rsidRPr="00492FC0">
        <w:rPr>
          <w:rFonts w:eastAsia="Times New Roman" w:cs="Times New Roman"/>
          <w:sz w:val="24"/>
          <w:szCs w:val="24"/>
          <w:lang w:eastAsia="en-GB"/>
        </w:rPr>
        <w:t>’</w:t>
      </w:r>
      <w:r w:rsidRPr="002A1512">
        <w:rPr>
          <w:rFonts w:eastAsia="Times New Roman" w:cs="Times New Roman"/>
          <w:sz w:val="24"/>
          <w:szCs w:val="24"/>
          <w:lang w:eastAsia="en-GB"/>
        </w:rPr>
        <w:t>.</w:t>
      </w:r>
      <w:r w:rsidRPr="00602A77">
        <w:rPr>
          <w:rFonts w:eastAsia="Times New Roman" w:cs="Times New Roman"/>
          <w:sz w:val="24"/>
          <w:szCs w:val="24"/>
          <w:vertAlign w:val="superscript"/>
          <w:lang w:eastAsia="en-GB"/>
        </w:rPr>
        <w:endnoteReference w:id="3"/>
      </w:r>
      <w:r w:rsidRPr="002A1512">
        <w:rPr>
          <w:rFonts w:eastAsia="Times New Roman" w:cs="Times New Roman"/>
          <w:sz w:val="24"/>
          <w:szCs w:val="24"/>
          <w:lang w:eastAsia="en-GB"/>
        </w:rPr>
        <w:t xml:space="preserve"> </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 xml:space="preserve">The general consensus is that things have moved on then, in the way of centres and margins. But as a new localism distinguishes itself from what we can now imagine as historical postmodernism, that cultural past remains in play, sometimes in strange ways not entirely consistent with  the more sedate ‘tensions’ and ‘frictions’  typical of the writers referred to above. At least one contemporary art novel, </w:t>
      </w:r>
      <w:proofErr w:type="spellStart"/>
      <w:r w:rsidRPr="002A1512">
        <w:rPr>
          <w:rFonts w:eastAsia="Times New Roman" w:cs="Times New Roman"/>
          <w:i/>
          <w:sz w:val="24"/>
          <w:szCs w:val="24"/>
          <w:lang w:eastAsia="en-GB"/>
        </w:rPr>
        <w:t>Behindlings</w:t>
      </w:r>
      <w:proofErr w:type="spellEnd"/>
      <w:r w:rsidRPr="002A1512">
        <w:rPr>
          <w:rFonts w:eastAsia="Times New Roman" w:cs="Times New Roman"/>
          <w:i/>
          <w:sz w:val="24"/>
          <w:szCs w:val="24"/>
          <w:lang w:eastAsia="en-GB"/>
        </w:rPr>
        <w:t>,</w:t>
      </w:r>
      <w:r w:rsidRPr="002A1512">
        <w:rPr>
          <w:rFonts w:eastAsia="Times New Roman" w:cs="Times New Roman"/>
          <w:sz w:val="24"/>
          <w:szCs w:val="24"/>
          <w:lang w:eastAsia="en-GB"/>
        </w:rPr>
        <w:t xml:space="preserve"> the second part of Nicola Barker’s Gateway trilogy, positions the global at the heart of the local as a bizarre, defamiliarising joke. Built on the half-size, </w:t>
      </w:r>
      <w:r>
        <w:rPr>
          <w:rFonts w:eastAsia="Times New Roman" w:cs="Times New Roman"/>
          <w:sz w:val="24"/>
          <w:szCs w:val="24"/>
          <w:lang w:eastAsia="en-GB"/>
        </w:rPr>
        <w:t>but still monumental, proportions</w:t>
      </w:r>
      <w:r w:rsidRPr="002A1512">
        <w:rPr>
          <w:rFonts w:eastAsia="Times New Roman" w:cs="Times New Roman"/>
          <w:sz w:val="24"/>
          <w:szCs w:val="24"/>
          <w:lang w:eastAsia="en-GB"/>
        </w:rPr>
        <w:t xml:space="preserve"> of something </w:t>
      </w:r>
      <w:r w:rsidRPr="002A1512">
        <w:rPr>
          <w:rFonts w:eastAsia="Times New Roman" w:cs="Times New Roman"/>
          <w:sz w:val="24"/>
          <w:szCs w:val="24"/>
          <w:lang w:eastAsia="en-GB"/>
        </w:rPr>
        <w:lastRenderedPageBreak/>
        <w:t xml:space="preserve">like Pynchon’s </w:t>
      </w:r>
      <w:r w:rsidRPr="002A1512">
        <w:rPr>
          <w:rFonts w:eastAsia="Times New Roman" w:cs="Times New Roman"/>
          <w:i/>
          <w:sz w:val="24"/>
          <w:szCs w:val="24"/>
          <w:lang w:eastAsia="en-GB"/>
        </w:rPr>
        <w:t>Gravity’s Rainbow</w:t>
      </w:r>
      <w:r w:rsidRPr="002A1512">
        <w:rPr>
          <w:rFonts w:eastAsia="Times New Roman" w:cs="Times New Roman"/>
          <w:sz w:val="24"/>
          <w:szCs w:val="24"/>
          <w:lang w:eastAsia="en-GB"/>
        </w:rPr>
        <w:t xml:space="preserve"> (1973), </w:t>
      </w:r>
      <w:proofErr w:type="spellStart"/>
      <w:r w:rsidRPr="002A1512">
        <w:rPr>
          <w:rFonts w:eastAsia="Times New Roman" w:cs="Times New Roman"/>
          <w:i/>
          <w:sz w:val="24"/>
          <w:szCs w:val="24"/>
          <w:lang w:eastAsia="en-GB"/>
        </w:rPr>
        <w:t>Behindlings</w:t>
      </w:r>
      <w:proofErr w:type="spellEnd"/>
      <w:r w:rsidRPr="002A1512">
        <w:rPr>
          <w:rFonts w:eastAsia="Times New Roman" w:cs="Times New Roman"/>
          <w:sz w:val="24"/>
          <w:szCs w:val="24"/>
          <w:lang w:eastAsia="en-GB"/>
        </w:rPr>
        <w:t xml:space="preserve"> revolves around another setting in the Thames Estuary, Canvey Island. This is imagined as a place where celebrity has descended on an animistic homeless wanderer with ‘environmental interests’. As the novel opens, he is embarking on a circular island walk, a walk which he repeats over and over feeding on gulls, roadkill and </w:t>
      </w:r>
      <w:r w:rsidR="008D07A6">
        <w:rPr>
          <w:rFonts w:eastAsia="Times New Roman" w:cs="Times New Roman"/>
          <w:sz w:val="24"/>
          <w:szCs w:val="24"/>
          <w:lang w:eastAsia="en-GB"/>
        </w:rPr>
        <w:t xml:space="preserve">dispatched </w:t>
      </w:r>
      <w:r w:rsidRPr="002A1512">
        <w:rPr>
          <w:rFonts w:eastAsia="Times New Roman" w:cs="Times New Roman"/>
          <w:sz w:val="24"/>
          <w:szCs w:val="24"/>
          <w:lang w:eastAsia="en-GB"/>
        </w:rPr>
        <w:t>sick herons along the way. Fan culture and its paranoia are represented by the ramshackle group that follow his every move, the ‘</w:t>
      </w:r>
      <w:proofErr w:type="spellStart"/>
      <w:r w:rsidRPr="002A1512">
        <w:rPr>
          <w:rFonts w:eastAsia="Times New Roman" w:cs="Times New Roman"/>
          <w:sz w:val="24"/>
          <w:szCs w:val="24"/>
          <w:lang w:eastAsia="en-GB"/>
        </w:rPr>
        <w:t>behindings</w:t>
      </w:r>
      <w:proofErr w:type="spellEnd"/>
      <w:r w:rsidRPr="002A1512">
        <w:rPr>
          <w:rFonts w:eastAsia="Times New Roman" w:cs="Times New Roman"/>
          <w:sz w:val="24"/>
          <w:szCs w:val="24"/>
          <w:lang w:eastAsia="en-GB"/>
        </w:rPr>
        <w:t xml:space="preserve">’ whose activities somehow amount to the proportions of ‘an institution’. The novel is built around rumours of secret plans and conspiracies, not global but local versions reformulated in terms of the complicity of the Canvey Island press with an equally diminutive local sweet manufacturer. Together they somehow form ‘a kind of Secret-Service’, one which operates at the centre of a noirist plot of unfathomable complexity.  Here it is not reality itself that is reproduced as simulacra as in standard postmodernist culture, but rather the individual person in the homely shape of Ted, the local estate agent who is ‘not the original picture anymore. I have become a duplication of the real me. I am a </w:t>
      </w:r>
      <w:r w:rsidRPr="002A1512">
        <w:rPr>
          <w:rFonts w:eastAsia="Times New Roman" w:cs="Times New Roman"/>
          <w:i/>
          <w:sz w:val="24"/>
          <w:szCs w:val="24"/>
          <w:lang w:eastAsia="en-GB"/>
        </w:rPr>
        <w:t>copy</w:t>
      </w:r>
      <w:r w:rsidRPr="002A1512">
        <w:rPr>
          <w:rFonts w:eastAsia="Times New Roman" w:cs="Times New Roman"/>
          <w:sz w:val="24"/>
          <w:szCs w:val="24"/>
          <w:lang w:eastAsia="en-GB"/>
        </w:rPr>
        <w:t xml:space="preserve"> ’.</w:t>
      </w:r>
      <w:r w:rsidRPr="00602A77">
        <w:rPr>
          <w:rFonts w:eastAsia="Times New Roman" w:cs="Times New Roman"/>
          <w:sz w:val="24"/>
          <w:szCs w:val="24"/>
          <w:vertAlign w:val="superscript"/>
          <w:lang w:eastAsia="en-GB"/>
        </w:rPr>
        <w:endnoteReference w:id="4"/>
      </w:r>
      <w:r w:rsidRPr="002A1512">
        <w:rPr>
          <w:rFonts w:eastAsia="Times New Roman" w:cs="Times New Roman"/>
          <w:sz w:val="24"/>
          <w:szCs w:val="24"/>
          <w:lang w:eastAsia="en-GB"/>
        </w:rPr>
        <w:t xml:space="preserve"> </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This ornate, literary fantasy, self-consciously textualised as a text searching for a full stop, roots itself in geographical and cultural specificity precisely at the points at which it evokes postmodern culture and the global.</w:t>
      </w:r>
      <w:r w:rsidRPr="00602A77">
        <w:rPr>
          <w:rFonts w:eastAsia="Times New Roman" w:cs="Times New Roman"/>
          <w:sz w:val="24"/>
          <w:szCs w:val="24"/>
          <w:vertAlign w:val="superscript"/>
          <w:lang w:eastAsia="en-GB"/>
        </w:rPr>
        <w:endnoteReference w:id="5"/>
      </w:r>
      <w:r w:rsidRPr="002A1512">
        <w:rPr>
          <w:rFonts w:eastAsia="Times New Roman" w:cs="Times New Roman"/>
          <w:sz w:val="24"/>
          <w:szCs w:val="24"/>
          <w:lang w:eastAsia="en-GB"/>
        </w:rPr>
        <w:t xml:space="preserve"> It is, broadly, a comic translation of the postmodern imagining itself as a return to the local. The question of how far such new formulations in prestige literatures remain any less traditionally ‘metropolitan’, or mystificatory, than what went before, however — not just in the 1970s and 80s but at earlier times — remains open.</w:t>
      </w:r>
    </w:p>
    <w:p w:rsidR="00411190" w:rsidRPr="002A1512" w:rsidRDefault="00411190" w:rsidP="00411190">
      <w:pPr>
        <w:spacing w:after="0" w:line="480" w:lineRule="auto"/>
        <w:rPr>
          <w:rFonts w:eastAsia="Times New Roman" w:cs="Times New Roman"/>
          <w:sz w:val="24"/>
          <w:szCs w:val="24"/>
          <w:lang w:eastAsia="en-GB"/>
        </w:rPr>
      </w:pPr>
    </w:p>
    <w:p w:rsidR="00411190" w:rsidRPr="002A1512" w:rsidRDefault="00A7120B" w:rsidP="00411190">
      <w:pPr>
        <w:spacing w:after="0" w:line="480" w:lineRule="auto"/>
        <w:rPr>
          <w:rFonts w:eastAsia="Times New Roman" w:cs="Times New Roman"/>
          <w:b/>
          <w:sz w:val="24"/>
          <w:szCs w:val="24"/>
          <w:lang w:eastAsia="en-GB"/>
        </w:rPr>
      </w:pPr>
      <w:r>
        <w:rPr>
          <w:rFonts w:eastAsia="Times New Roman" w:cs="Times New Roman"/>
          <w:b/>
          <w:sz w:val="24"/>
          <w:szCs w:val="24"/>
          <w:lang w:eastAsia="en-GB"/>
        </w:rPr>
        <w:t>E</w:t>
      </w:r>
      <w:r w:rsidR="00411190">
        <w:rPr>
          <w:rFonts w:eastAsia="Times New Roman" w:cs="Times New Roman"/>
          <w:b/>
          <w:sz w:val="24"/>
          <w:szCs w:val="24"/>
          <w:lang w:eastAsia="en-GB"/>
        </w:rPr>
        <w:t>stuary</w:t>
      </w:r>
      <w:r>
        <w:rPr>
          <w:rFonts w:eastAsia="Times New Roman" w:cs="Times New Roman"/>
          <w:b/>
          <w:sz w:val="24"/>
          <w:szCs w:val="24"/>
          <w:lang w:eastAsia="en-GB"/>
        </w:rPr>
        <w:t xml:space="preserve"> chic</w:t>
      </w:r>
    </w:p>
    <w:p w:rsidR="00411190" w:rsidRPr="002A1512" w:rsidRDefault="00411190" w:rsidP="00411190">
      <w:pPr>
        <w:spacing w:after="0" w:line="480" w:lineRule="auto"/>
        <w:rPr>
          <w:rFonts w:eastAsia="Times New Roman" w:cs="Times New Roman"/>
          <w:sz w:val="24"/>
          <w:szCs w:val="24"/>
          <w:lang w:eastAsia="en-GB"/>
        </w:rPr>
      </w:pPr>
      <w:r w:rsidRPr="002A1512">
        <w:rPr>
          <w:rFonts w:eastAsia="Times New Roman" w:cs="Times New Roman"/>
          <w:sz w:val="24"/>
          <w:szCs w:val="24"/>
          <w:lang w:eastAsia="en-GB"/>
        </w:rPr>
        <w:lastRenderedPageBreak/>
        <w:t>In the case of marginal states and the Thames Gateway, the new representational dimensions were laid out in the early nineties, linked to an earlier seaside noir developed by such figures as Graham Greene and Patrick Hamilton and significantly proselytised by populist architecture writer Ian Nairn and, later, former food writer turned cultural critic and broadcaster, Jonathan Meade</w:t>
      </w:r>
      <w:r w:rsidR="00B16B20">
        <w:rPr>
          <w:rFonts w:eastAsia="Times New Roman" w:cs="Times New Roman"/>
          <w:sz w:val="24"/>
          <w:szCs w:val="24"/>
          <w:lang w:eastAsia="en-GB"/>
        </w:rPr>
        <w:t>s</w:t>
      </w:r>
      <w:r w:rsidRPr="002A1512">
        <w:rPr>
          <w:rFonts w:eastAsia="Times New Roman" w:cs="Times New Roman"/>
          <w:sz w:val="24"/>
          <w:szCs w:val="24"/>
          <w:lang w:eastAsia="en-GB"/>
        </w:rPr>
        <w:t>. In a series of television films and newspaper articles, ‘the product of an obsessive preoccupation with places, mainly British places’, Meade</w:t>
      </w:r>
      <w:r w:rsidR="00B16B20">
        <w:rPr>
          <w:rFonts w:eastAsia="Times New Roman" w:cs="Times New Roman"/>
          <w:sz w:val="24"/>
          <w:szCs w:val="24"/>
          <w:lang w:eastAsia="en-GB"/>
        </w:rPr>
        <w:t>s</w:t>
      </w:r>
      <w:r w:rsidRPr="002A1512">
        <w:rPr>
          <w:rFonts w:eastAsia="Times New Roman" w:cs="Times New Roman"/>
          <w:sz w:val="24"/>
          <w:szCs w:val="24"/>
          <w:lang w:eastAsia="en-GB"/>
        </w:rPr>
        <w:t xml:space="preserve"> set out to rethink ‘architecture’ in terms of the ‘rich oddness of what we take for gr</w:t>
      </w:r>
      <w:r w:rsidR="00550063">
        <w:rPr>
          <w:rFonts w:eastAsia="Times New Roman" w:cs="Times New Roman"/>
          <w:sz w:val="24"/>
          <w:szCs w:val="24"/>
          <w:lang w:eastAsia="en-GB"/>
        </w:rPr>
        <w:t>anted’. Here places like Canvey</w:t>
      </w:r>
      <w:r w:rsidRPr="002A1512">
        <w:rPr>
          <w:rFonts w:eastAsia="Times New Roman" w:cs="Times New Roman"/>
          <w:sz w:val="24"/>
          <w:szCs w:val="24"/>
          <w:lang w:eastAsia="en-GB"/>
        </w:rPr>
        <w:t xml:space="preserve"> and Sheerness, the latter with its ‘stupendous’ boatsheds ‘up to 350 yards long’, became part of a  ‘thrillingly cheerless’ landscape — the north Kent coast with its ‘marshes, mud…pylons, silos, hoppers, bulky mills, ships that tower over the earth, horizontal bands of smoke’, what Nairn might have described as ‘industrial melodrama’.</w:t>
      </w:r>
      <w:r w:rsidRPr="00602A77">
        <w:rPr>
          <w:rFonts w:eastAsia="Times New Roman" w:cs="Times New Roman"/>
          <w:sz w:val="24"/>
          <w:szCs w:val="24"/>
          <w:vertAlign w:val="superscript"/>
          <w:lang w:eastAsia="en-GB"/>
        </w:rPr>
        <w:endnoteReference w:id="6"/>
      </w:r>
      <w:r w:rsidRPr="002A1512">
        <w:rPr>
          <w:rFonts w:eastAsia="Times New Roman" w:cs="Times New Roman"/>
          <w:sz w:val="24"/>
          <w:szCs w:val="24"/>
          <w:lang w:eastAsia="en-GB"/>
        </w:rPr>
        <w:t xml:space="preserve"> Alongside the topophobic extremities of the World Wide Web castigating the island for being ‘worse than an Afghan ordure pit’, this kind of elevation, although highly sensitive to the dystopic element, nevertheless insisted contrariwise on investing seaside and estuary places with an ambiguous kind of exotic beauty.</w:t>
      </w:r>
      <w:r w:rsidRPr="00602A77">
        <w:rPr>
          <w:rFonts w:eastAsia="Times New Roman" w:cs="Times New Roman"/>
          <w:sz w:val="24"/>
          <w:szCs w:val="24"/>
          <w:vertAlign w:val="superscript"/>
          <w:lang w:eastAsia="en-GB"/>
        </w:rPr>
        <w:endnoteReference w:id="7"/>
      </w:r>
      <w:r w:rsidRPr="002A1512">
        <w:rPr>
          <w:rFonts w:eastAsia="Times New Roman" w:cs="Times New Roman"/>
          <w:sz w:val="24"/>
          <w:szCs w:val="24"/>
          <w:lang w:eastAsia="en-GB"/>
        </w:rPr>
        <w:t xml:space="preserve"> Sheppey might be ‘a landscape of despair’, but it also possessed ‘utilitarian grandeur’, ‘structural rawness’ and in a telling phrase, ‘unwitting sublimity….The conjunction of environmentally insouciant buildings and machines with flatlands and wetlands is immensely potent.’ </w:t>
      </w:r>
      <w:r w:rsidRPr="00602A77">
        <w:rPr>
          <w:rFonts w:eastAsia="Times New Roman" w:cs="Times New Roman"/>
          <w:sz w:val="24"/>
          <w:szCs w:val="24"/>
          <w:vertAlign w:val="superscript"/>
          <w:lang w:eastAsia="en-GB"/>
        </w:rPr>
        <w:endnoteReference w:id="8"/>
      </w:r>
      <w:r w:rsidRPr="002A1512">
        <w:rPr>
          <w:rFonts w:eastAsia="Times New Roman" w:cs="Times New Roman"/>
          <w:sz w:val="24"/>
          <w:szCs w:val="24"/>
          <w:lang w:eastAsia="en-GB"/>
        </w:rPr>
        <w:t xml:space="preserve"> </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 xml:space="preserve">Sheppey and places like it offered a version of aesthetic value aligned with the prestige of classical romanticism and not always in ironic ways. Like Wordsworth’s mountains, this mix of industrial detritus and seascape existed outside the fantasies of history, selfhood or agency. It had no ‘centre’, the new beauty just somehow was. Such dimensions migrated directly to novels. In Barker’s </w:t>
      </w:r>
      <w:proofErr w:type="spellStart"/>
      <w:r w:rsidRPr="002A1512">
        <w:rPr>
          <w:rFonts w:eastAsia="Times New Roman" w:cs="Times New Roman"/>
          <w:i/>
          <w:sz w:val="24"/>
          <w:szCs w:val="24"/>
          <w:lang w:eastAsia="en-GB"/>
        </w:rPr>
        <w:t>Behindlings</w:t>
      </w:r>
      <w:proofErr w:type="spellEnd"/>
      <w:r w:rsidRPr="002A1512">
        <w:rPr>
          <w:rFonts w:eastAsia="Times New Roman" w:cs="Times New Roman"/>
          <w:sz w:val="24"/>
          <w:szCs w:val="24"/>
          <w:lang w:eastAsia="en-GB"/>
        </w:rPr>
        <w:t xml:space="preserve">, the protagonist Wesley is </w:t>
      </w:r>
      <w:r w:rsidRPr="002A1512">
        <w:rPr>
          <w:rFonts w:eastAsia="Times New Roman" w:cs="Times New Roman"/>
          <w:sz w:val="24"/>
          <w:szCs w:val="24"/>
          <w:lang w:eastAsia="en-GB"/>
        </w:rPr>
        <w:lastRenderedPageBreak/>
        <w:t>simultaneously ‘jolted’, ‘upper-cut’ and ‘</w:t>
      </w:r>
      <w:proofErr w:type="spellStart"/>
      <w:r w:rsidRPr="002A1512">
        <w:rPr>
          <w:rFonts w:eastAsia="Times New Roman" w:cs="Times New Roman"/>
          <w:sz w:val="24"/>
          <w:szCs w:val="24"/>
          <w:lang w:eastAsia="en-GB"/>
        </w:rPr>
        <w:t>highjacked</w:t>
      </w:r>
      <w:proofErr w:type="spellEnd"/>
      <w:r w:rsidRPr="002A1512">
        <w:rPr>
          <w:rFonts w:eastAsia="Times New Roman" w:cs="Times New Roman"/>
          <w:sz w:val="24"/>
          <w:szCs w:val="24"/>
          <w:lang w:eastAsia="en-GB"/>
        </w:rPr>
        <w:t xml:space="preserve">’ by the ‘huge brash edifice’ that is ‘the Oil Refinery’. </w:t>
      </w:r>
    </w:p>
    <w:p w:rsidR="00411190" w:rsidRPr="002A1512" w:rsidRDefault="00411190" w:rsidP="00411190">
      <w:pPr>
        <w:spacing w:after="0" w:line="480" w:lineRule="auto"/>
        <w:ind w:left="720"/>
        <w:rPr>
          <w:rFonts w:eastAsia="Times New Roman" w:cs="Times New Roman"/>
          <w:sz w:val="24"/>
          <w:szCs w:val="24"/>
          <w:lang w:eastAsia="en-GB"/>
        </w:rPr>
      </w:pPr>
      <w:r w:rsidRPr="002A1512">
        <w:rPr>
          <w:rFonts w:eastAsia="Times New Roman" w:cs="Times New Roman"/>
          <w:sz w:val="24"/>
          <w:szCs w:val="24"/>
          <w:lang w:eastAsia="en-GB"/>
        </w:rPr>
        <w:t>Wesley stood straight on the wall, shoulders dragged back by his rucksack, appraising it thoughtfully. He was bewitched by its humming and its clatter — all that convoluted metal glittering back at him, so …</w:t>
      </w:r>
      <w:r w:rsidRPr="002A1512">
        <w:rPr>
          <w:rFonts w:eastAsia="Times New Roman" w:cs="Times New Roman"/>
          <w:i/>
          <w:sz w:val="24"/>
          <w:szCs w:val="24"/>
          <w:lang w:eastAsia="en-GB"/>
        </w:rPr>
        <w:t>imperturbably</w:t>
      </w:r>
      <w:r w:rsidRPr="002A1512">
        <w:rPr>
          <w:rFonts w:eastAsia="Times New Roman" w:cs="Times New Roman"/>
          <w:sz w:val="24"/>
          <w:szCs w:val="24"/>
          <w:lang w:eastAsia="en-GB"/>
        </w:rPr>
        <w:t xml:space="preserve">. All that </w:t>
      </w:r>
      <w:r w:rsidRPr="002A1512">
        <w:rPr>
          <w:rFonts w:eastAsia="Times New Roman" w:cs="Times New Roman"/>
          <w:i/>
          <w:sz w:val="24"/>
          <w:szCs w:val="24"/>
          <w:lang w:eastAsia="en-GB"/>
        </w:rPr>
        <w:t>industry</w:t>
      </w:r>
      <w:r w:rsidRPr="002A1512">
        <w:rPr>
          <w:rFonts w:eastAsia="Times New Roman" w:cs="Times New Roman"/>
          <w:sz w:val="24"/>
          <w:szCs w:val="24"/>
          <w:lang w:eastAsia="en-GB"/>
        </w:rPr>
        <w:t xml:space="preserve">. </w:t>
      </w:r>
    </w:p>
    <w:p w:rsidR="00411190" w:rsidRPr="002A1512" w:rsidRDefault="00411190" w:rsidP="00411190">
      <w:pPr>
        <w:spacing w:after="0" w:line="480" w:lineRule="auto"/>
        <w:ind w:left="720" w:firstLine="720"/>
        <w:rPr>
          <w:rFonts w:eastAsia="Times New Roman" w:cs="Times New Roman"/>
          <w:sz w:val="24"/>
          <w:szCs w:val="24"/>
          <w:lang w:eastAsia="en-GB"/>
        </w:rPr>
      </w:pPr>
      <w:r w:rsidRPr="002A1512">
        <w:rPr>
          <w:rFonts w:eastAsia="Times New Roman" w:cs="Times New Roman"/>
          <w:sz w:val="24"/>
          <w:szCs w:val="24"/>
          <w:lang w:eastAsia="en-GB"/>
        </w:rPr>
        <w:t>His glance lowered. He admired the muted swathe of seabirds on the remaining patches of mudflat, paddling contentedly — winter-throated and dozy — between him and this</w:t>
      </w:r>
      <w:r>
        <w:rPr>
          <w:rFonts w:eastAsia="Times New Roman" w:cs="Times New Roman"/>
          <w:sz w:val="24"/>
          <w:szCs w:val="24"/>
          <w:lang w:eastAsia="en-GB"/>
        </w:rPr>
        <w:t xml:space="preserve"> </w:t>
      </w:r>
      <w:r w:rsidRPr="002A1512">
        <w:rPr>
          <w:rFonts w:eastAsia="Times New Roman" w:cs="Times New Roman"/>
          <w:sz w:val="24"/>
          <w:szCs w:val="24"/>
          <w:lang w:eastAsia="en-GB"/>
        </w:rPr>
        <w:t>…</w:t>
      </w:r>
      <w:r>
        <w:rPr>
          <w:rFonts w:eastAsia="Times New Roman" w:cs="Times New Roman"/>
          <w:sz w:val="24"/>
          <w:szCs w:val="24"/>
          <w:lang w:eastAsia="en-GB"/>
        </w:rPr>
        <w:t xml:space="preserve"> </w:t>
      </w:r>
      <w:r w:rsidRPr="002A1512">
        <w:rPr>
          <w:rFonts w:eastAsia="Times New Roman" w:cs="Times New Roman"/>
          <w:sz w:val="24"/>
          <w:szCs w:val="24"/>
          <w:lang w:eastAsia="en-GB"/>
        </w:rPr>
        <w:t xml:space="preserve">this kinky, tortile, </w:t>
      </w:r>
      <w:proofErr w:type="spellStart"/>
      <w:r w:rsidRPr="002A1512">
        <w:rPr>
          <w:rFonts w:eastAsia="Times New Roman" w:cs="Times New Roman"/>
          <w:sz w:val="24"/>
          <w:szCs w:val="24"/>
          <w:lang w:eastAsia="en-GB"/>
        </w:rPr>
        <w:t>flexular</w:t>
      </w:r>
      <w:proofErr w:type="spellEnd"/>
      <w:r>
        <w:rPr>
          <w:rFonts w:eastAsia="Times New Roman" w:cs="Times New Roman"/>
          <w:sz w:val="24"/>
          <w:szCs w:val="24"/>
          <w:lang w:eastAsia="en-GB"/>
        </w:rPr>
        <w:t xml:space="preserve"> </w:t>
      </w:r>
      <w:r w:rsidRPr="002A1512">
        <w:rPr>
          <w:rFonts w:eastAsia="Times New Roman" w:cs="Times New Roman"/>
          <w:sz w:val="24"/>
          <w:szCs w:val="24"/>
          <w:lang w:eastAsia="en-GB"/>
        </w:rPr>
        <w:t>…</w:t>
      </w:r>
      <w:r>
        <w:rPr>
          <w:rFonts w:eastAsia="Times New Roman" w:cs="Times New Roman"/>
          <w:sz w:val="24"/>
          <w:szCs w:val="24"/>
          <w:lang w:eastAsia="en-GB"/>
        </w:rPr>
        <w:t xml:space="preserve"> </w:t>
      </w:r>
      <w:r w:rsidRPr="002A1512">
        <w:rPr>
          <w:rFonts w:eastAsia="Times New Roman" w:cs="Times New Roman"/>
          <w:sz w:val="24"/>
          <w:szCs w:val="24"/>
          <w:lang w:eastAsia="en-GB"/>
        </w:rPr>
        <w:t>this</w:t>
      </w:r>
      <w:r>
        <w:rPr>
          <w:rFonts w:eastAsia="Times New Roman" w:cs="Times New Roman"/>
          <w:sz w:val="24"/>
          <w:szCs w:val="24"/>
          <w:lang w:eastAsia="en-GB"/>
        </w:rPr>
        <w:t xml:space="preserve"> </w:t>
      </w:r>
      <w:r w:rsidRPr="002A1512">
        <w:rPr>
          <w:rFonts w:eastAsia="Times New Roman" w:cs="Times New Roman"/>
          <w:sz w:val="24"/>
          <w:szCs w:val="24"/>
          <w:lang w:eastAsia="en-GB"/>
        </w:rPr>
        <w:t>…</w:t>
      </w:r>
      <w:r>
        <w:rPr>
          <w:rFonts w:eastAsia="Times New Roman" w:cs="Times New Roman"/>
          <w:sz w:val="24"/>
          <w:szCs w:val="24"/>
          <w:lang w:eastAsia="en-GB"/>
        </w:rPr>
        <w:t xml:space="preserve"> </w:t>
      </w:r>
      <w:r w:rsidRPr="002A1512">
        <w:rPr>
          <w:rFonts w:eastAsia="Times New Roman" w:cs="Times New Roman"/>
          <w:sz w:val="24"/>
          <w:szCs w:val="24"/>
          <w:lang w:eastAsia="en-GB"/>
        </w:rPr>
        <w:t xml:space="preserve">this big, sexy, silver thing. This swirling, Byzantine monstrosity. This </w:t>
      </w:r>
      <w:r w:rsidRPr="002A1512">
        <w:rPr>
          <w:rFonts w:eastAsia="Times New Roman" w:cs="Times New Roman"/>
          <w:i/>
          <w:sz w:val="24"/>
          <w:szCs w:val="24"/>
          <w:lang w:eastAsia="en-GB"/>
        </w:rPr>
        <w:t>beauty</w:t>
      </w:r>
      <w:r w:rsidRPr="002A1512">
        <w:rPr>
          <w:rFonts w:eastAsia="Times New Roman" w:cs="Times New Roman"/>
          <w:sz w:val="24"/>
          <w:szCs w:val="24"/>
          <w:lang w:eastAsia="en-GB"/>
        </w:rPr>
        <w:t>.</w:t>
      </w:r>
      <w:r w:rsidRPr="00602A77">
        <w:rPr>
          <w:rFonts w:eastAsia="Times New Roman" w:cs="Times New Roman"/>
          <w:sz w:val="24"/>
          <w:szCs w:val="24"/>
          <w:vertAlign w:val="superscript"/>
          <w:lang w:eastAsia="en-GB"/>
        </w:rPr>
        <w:endnoteReference w:id="9"/>
      </w:r>
    </w:p>
    <w:p w:rsidR="00411190" w:rsidRPr="002A1512" w:rsidRDefault="00411190" w:rsidP="00411190">
      <w:pPr>
        <w:spacing w:after="0" w:line="480" w:lineRule="auto"/>
        <w:rPr>
          <w:rFonts w:eastAsia="Times New Roman" w:cs="Times New Roman"/>
          <w:sz w:val="24"/>
          <w:szCs w:val="24"/>
          <w:lang w:eastAsia="en-GB"/>
        </w:rPr>
      </w:pPr>
      <w:r w:rsidRPr="002A1512">
        <w:rPr>
          <w:rFonts w:eastAsia="Times New Roman" w:cs="Times New Roman"/>
          <w:sz w:val="24"/>
          <w:szCs w:val="24"/>
          <w:lang w:eastAsia="en-GB"/>
        </w:rPr>
        <w:t>At the same time as they were figuring so largely in the discourses of social care and welfare, old declining ports and resorts were also making significant public appearances in quite different circumstances, not only in relatively new media but in older cultural forms like the novel. Barker could hardly be said t</w:t>
      </w:r>
      <w:r w:rsidR="006749AC">
        <w:rPr>
          <w:rFonts w:eastAsia="Times New Roman" w:cs="Times New Roman"/>
          <w:sz w:val="24"/>
          <w:szCs w:val="24"/>
          <w:lang w:eastAsia="en-GB"/>
        </w:rPr>
        <w:t>o be characteristic, her work i</w:t>
      </w:r>
      <w:r w:rsidRPr="002A1512">
        <w:rPr>
          <w:rFonts w:eastAsia="Times New Roman" w:cs="Times New Roman"/>
          <w:sz w:val="24"/>
          <w:szCs w:val="24"/>
          <w:lang w:eastAsia="en-GB"/>
        </w:rPr>
        <w:t xml:space="preserve">s far too idiosyncratic for that, too much indulgent in the bizarre. But if </w:t>
      </w:r>
      <w:proofErr w:type="spellStart"/>
      <w:r w:rsidRPr="002A1512">
        <w:rPr>
          <w:rFonts w:eastAsia="Times New Roman" w:cs="Times New Roman"/>
          <w:i/>
          <w:sz w:val="24"/>
          <w:szCs w:val="24"/>
          <w:lang w:eastAsia="en-GB"/>
        </w:rPr>
        <w:t>Behindlings</w:t>
      </w:r>
      <w:proofErr w:type="spellEnd"/>
      <w:r>
        <w:rPr>
          <w:rFonts w:eastAsia="Times New Roman" w:cs="Times New Roman"/>
          <w:sz w:val="24"/>
          <w:szCs w:val="24"/>
          <w:lang w:eastAsia="en-GB"/>
        </w:rPr>
        <w:t xml:space="preserve"> was anything to go by</w:t>
      </w:r>
      <w:r w:rsidRPr="002A1512">
        <w:rPr>
          <w:rFonts w:eastAsia="Times New Roman" w:cs="Times New Roman"/>
          <w:sz w:val="24"/>
          <w:szCs w:val="24"/>
          <w:lang w:eastAsia="en-GB"/>
        </w:rPr>
        <w:t>, marginal places appeared to be achieving that privileged kind of currency where exoticism merged into eroticism. Seaside and port, quite literally, were becoming sexy again.</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 xml:space="preserve">David Seabrook’s </w:t>
      </w:r>
      <w:r w:rsidRPr="002A1512">
        <w:rPr>
          <w:rFonts w:eastAsia="Times New Roman" w:cs="Times New Roman"/>
          <w:i/>
          <w:sz w:val="24"/>
          <w:szCs w:val="24"/>
          <w:lang w:eastAsia="en-GB"/>
        </w:rPr>
        <w:t xml:space="preserve">All the Devils are Here </w:t>
      </w:r>
      <w:r w:rsidRPr="002A1512">
        <w:rPr>
          <w:rFonts w:eastAsia="Times New Roman" w:cs="Times New Roman"/>
          <w:sz w:val="24"/>
          <w:szCs w:val="24"/>
          <w:lang w:eastAsia="en-GB"/>
        </w:rPr>
        <w:t xml:space="preserve">— a hybrid book, part travelogue, part murder mystery, part literary history — was a further and perhaps more reliable indicator of the currency ports and resorts now had in metropolitan art cultures. It was a </w:t>
      </w:r>
      <w:proofErr w:type="spellStart"/>
      <w:r w:rsidRPr="002A1512">
        <w:rPr>
          <w:rFonts w:eastAsia="Times New Roman" w:cs="Times New Roman"/>
          <w:sz w:val="24"/>
          <w:szCs w:val="24"/>
          <w:lang w:eastAsia="en-GB"/>
        </w:rPr>
        <w:t>Granta</w:t>
      </w:r>
      <w:proofErr w:type="spellEnd"/>
      <w:r w:rsidRPr="002A1512">
        <w:rPr>
          <w:rFonts w:eastAsia="Times New Roman" w:cs="Times New Roman"/>
          <w:sz w:val="24"/>
          <w:szCs w:val="24"/>
          <w:lang w:eastAsia="en-GB"/>
        </w:rPr>
        <w:t xml:space="preserve"> publication, a clever and sophisticated exploitation of Seabrook’s fascination with narrative mystery and the oddness of coincidence engineered through a heady mix of archive, legend, gossip and innuendo. Detective-like, the Seabrook persona moves through a sequence of narratological knots. Wrong-footed by red herrings (‘I keep meaning to tell you; </w:t>
      </w:r>
      <w:r w:rsidRPr="002A1512">
        <w:rPr>
          <w:rFonts w:eastAsia="Times New Roman" w:cs="Times New Roman"/>
          <w:i/>
          <w:sz w:val="24"/>
          <w:szCs w:val="24"/>
          <w:lang w:eastAsia="en-GB"/>
        </w:rPr>
        <w:t xml:space="preserve">he’s not the </w:t>
      </w:r>
      <w:r w:rsidRPr="002A1512">
        <w:rPr>
          <w:rFonts w:eastAsia="Times New Roman" w:cs="Times New Roman"/>
          <w:i/>
          <w:sz w:val="24"/>
          <w:szCs w:val="24"/>
          <w:lang w:eastAsia="en-GB"/>
        </w:rPr>
        <w:lastRenderedPageBreak/>
        <w:t xml:space="preserve">one’ </w:t>
      </w:r>
      <w:r>
        <w:rPr>
          <w:rFonts w:eastAsia="Times New Roman" w:cs="Times New Roman"/>
          <w:sz w:val="24"/>
          <w:szCs w:val="24"/>
          <w:lang w:eastAsia="en-GB"/>
        </w:rPr>
        <w:t>)</w:t>
      </w:r>
      <w:r w:rsidRPr="002A1512">
        <w:rPr>
          <w:rFonts w:eastAsia="Times New Roman" w:cs="Times New Roman"/>
          <w:sz w:val="24"/>
          <w:szCs w:val="24"/>
          <w:lang w:eastAsia="en-GB"/>
        </w:rPr>
        <w:t xml:space="preserve">, he pulls at threads, making obscure connections between the shabby chic of </w:t>
      </w:r>
      <w:r w:rsidRPr="002A1512">
        <w:rPr>
          <w:rFonts w:eastAsia="Times New Roman" w:cs="Times New Roman"/>
          <w:i/>
          <w:sz w:val="24"/>
          <w:szCs w:val="24"/>
          <w:lang w:eastAsia="en-GB"/>
        </w:rPr>
        <w:t>Carry-On</w:t>
      </w:r>
      <w:r w:rsidRPr="002A1512">
        <w:rPr>
          <w:rFonts w:eastAsia="Times New Roman" w:cs="Times New Roman"/>
          <w:sz w:val="24"/>
          <w:szCs w:val="24"/>
          <w:lang w:eastAsia="en-GB"/>
        </w:rPr>
        <w:t xml:space="preserve"> films; 1960s London gangland; Robin Maugham (nephew to William Somerset) and the tail-end of a retired gay culture living out the last seedy days of its life in seaside Deal.</w:t>
      </w:r>
      <w:r w:rsidRPr="00602A77">
        <w:rPr>
          <w:rFonts w:eastAsia="Times New Roman" w:cs="Times New Roman"/>
          <w:sz w:val="24"/>
          <w:szCs w:val="24"/>
          <w:vertAlign w:val="superscript"/>
          <w:lang w:eastAsia="en-GB"/>
        </w:rPr>
        <w:endnoteReference w:id="10"/>
      </w:r>
      <w:r w:rsidRPr="002A1512">
        <w:rPr>
          <w:rFonts w:eastAsia="Times New Roman" w:cs="Times New Roman"/>
          <w:sz w:val="24"/>
          <w:szCs w:val="24"/>
          <w:lang w:eastAsia="en-GB"/>
        </w:rPr>
        <w:t xml:space="preserve"> Elsewhere the book seeks out strange parallels and juxtapositions between contemporary Rochester and Chatham; Dickens’s last and unfinished novel </w:t>
      </w:r>
      <w:r w:rsidRPr="002A1512">
        <w:rPr>
          <w:rFonts w:eastAsia="Times New Roman" w:cs="Times New Roman"/>
          <w:i/>
          <w:sz w:val="24"/>
          <w:szCs w:val="24"/>
          <w:lang w:eastAsia="en-GB"/>
        </w:rPr>
        <w:t>The Mystery of Edwin Drood</w:t>
      </w:r>
      <w:r w:rsidRPr="002A1512">
        <w:rPr>
          <w:rFonts w:eastAsia="Times New Roman" w:cs="Times New Roman"/>
          <w:sz w:val="24"/>
          <w:szCs w:val="24"/>
          <w:lang w:eastAsia="en-GB"/>
        </w:rPr>
        <w:t xml:space="preserve">; Victorian orientalism and the mad parricide Richard </w:t>
      </w:r>
      <w:proofErr w:type="spellStart"/>
      <w:r w:rsidRPr="002A1512">
        <w:rPr>
          <w:rFonts w:eastAsia="Times New Roman" w:cs="Times New Roman"/>
          <w:sz w:val="24"/>
          <w:szCs w:val="24"/>
          <w:lang w:eastAsia="en-GB"/>
        </w:rPr>
        <w:t>Dadd</w:t>
      </w:r>
      <w:proofErr w:type="spellEnd"/>
      <w:r w:rsidRPr="002A1512">
        <w:rPr>
          <w:rFonts w:eastAsia="Times New Roman" w:cs="Times New Roman"/>
          <w:sz w:val="24"/>
          <w:szCs w:val="24"/>
          <w:lang w:eastAsia="en-GB"/>
        </w:rPr>
        <w:t xml:space="preserve"> who also painted fairy landscapes and, most famously, cats with wild staring eyes. Elsewhere still John Buchan’s spy thrillers become implicated with political extremism, alongside Cynthia Curzon, Sir Oswald Moseley, William Joyce and the creator of Billy Bunter, Frank Richards.  </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This was ‘new writing’ with a vengeance, stylish and full of flair. Iain Sinclair described it as ‘a white noise of puns, submerged quotations, barks of self-intoxicated laughter’ and deemed its author to be ‘the real thing’. In the surest sign of a developing genre’s contemporaneity, sharp distinctions were drawn up distinguishing between ‘true’ coastal noir and its pastiche. Sinclair identified figures like Billy Childish — singer, painter, writer, filmmaker, the performer of ‘a hundred records, all bad’ — and ‘Dame Tracey Emin’ in terms of a seaside chic that ‘peddle[d] bad memories of the Estuary, Chatham and Margate for the shocked delight of bored metropolitans (who never have to go there).’ By contrast, Seabrook was genuine, a writer who ‘lived it’, thriving ‘on the way he’s been spurned and ignored’ just like the places themselves. His early death in a flat in Canterbury, some said ‘under suspicious circumstances’, only seemed to confirm things in this respect.</w:t>
      </w:r>
      <w:r w:rsidRPr="00602A77">
        <w:rPr>
          <w:rFonts w:eastAsia="Times New Roman" w:cs="Times New Roman"/>
          <w:sz w:val="24"/>
          <w:szCs w:val="24"/>
          <w:vertAlign w:val="superscript"/>
          <w:lang w:eastAsia="en-GB"/>
        </w:rPr>
        <w:endnoteReference w:id="11"/>
      </w:r>
      <w:r w:rsidRPr="002A1512">
        <w:rPr>
          <w:rFonts w:eastAsia="Times New Roman" w:cs="Times New Roman"/>
          <w:sz w:val="24"/>
          <w:szCs w:val="24"/>
          <w:lang w:eastAsia="en-GB"/>
        </w:rPr>
        <w:t xml:space="preserve"> </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 xml:space="preserve">But Seabrook’s insiderly status is hardly straight forward or unproblematic. The exposure of a dark seaside underbelly — wartime fascist culture rampant in the Broadstairs aristocracy;  scandals hanging over Deal’s ‘celebrity residents’; madness and murder in Chatham — comes across as intimate work, the product of personal contact, research, </w:t>
      </w:r>
      <w:r w:rsidRPr="002A1512">
        <w:rPr>
          <w:rFonts w:eastAsia="Times New Roman" w:cs="Times New Roman"/>
          <w:sz w:val="24"/>
          <w:szCs w:val="24"/>
          <w:lang w:eastAsia="en-GB"/>
        </w:rPr>
        <w:lastRenderedPageBreak/>
        <w:t xml:space="preserve">interviews, time spent out in the field, mapping the territory and challenging rights of way where access is prohibited — literally in the case of Seabrook’s visit to </w:t>
      </w:r>
      <w:proofErr w:type="spellStart"/>
      <w:r w:rsidRPr="002A1512">
        <w:rPr>
          <w:rFonts w:eastAsia="Times New Roman" w:cs="Times New Roman"/>
          <w:sz w:val="24"/>
          <w:szCs w:val="24"/>
          <w:lang w:eastAsia="en-GB"/>
        </w:rPr>
        <w:t>Naldera</w:t>
      </w:r>
      <w:proofErr w:type="spellEnd"/>
      <w:r w:rsidRPr="002A1512">
        <w:rPr>
          <w:rFonts w:eastAsia="Times New Roman" w:cs="Times New Roman"/>
          <w:sz w:val="24"/>
          <w:szCs w:val="24"/>
          <w:lang w:eastAsia="en-GB"/>
        </w:rPr>
        <w:t xml:space="preserve">, the seaside residence of ‘George Nathaniel Curzon, first </w:t>
      </w:r>
      <w:proofErr w:type="spellStart"/>
      <w:r w:rsidRPr="002A1512">
        <w:rPr>
          <w:rFonts w:eastAsia="Times New Roman" w:cs="Times New Roman"/>
          <w:sz w:val="24"/>
          <w:szCs w:val="24"/>
          <w:lang w:eastAsia="en-GB"/>
        </w:rPr>
        <w:t>Marquess</w:t>
      </w:r>
      <w:proofErr w:type="spellEnd"/>
      <w:r w:rsidRPr="002A1512">
        <w:rPr>
          <w:rFonts w:eastAsia="Times New Roman" w:cs="Times New Roman"/>
          <w:sz w:val="24"/>
          <w:szCs w:val="24"/>
          <w:lang w:eastAsia="en-GB"/>
        </w:rPr>
        <w:t xml:space="preserve"> Curzon of Kedleston in Derbyshire, and the last Viceroy of India under Queen Victoria’. The result is a reconfiguration that not only mounts a challenge to fantasies of seaside respectability but also redraws traditional centre/margin borders in favour of a much more fluid, overlapping kind of geography. </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 xml:space="preserve">At the same time the journalist/investigator </w:t>
      </w:r>
      <w:r>
        <w:rPr>
          <w:rFonts w:eastAsia="Times New Roman" w:cs="Times New Roman"/>
          <w:sz w:val="24"/>
          <w:szCs w:val="24"/>
          <w:lang w:eastAsia="en-GB"/>
        </w:rPr>
        <w:t xml:space="preserve">working the inside track </w:t>
      </w:r>
      <w:r w:rsidRPr="002A1512">
        <w:rPr>
          <w:rFonts w:eastAsia="Times New Roman" w:cs="Times New Roman"/>
          <w:sz w:val="24"/>
          <w:szCs w:val="24"/>
          <w:lang w:eastAsia="en-GB"/>
        </w:rPr>
        <w:t xml:space="preserve">is inevitably outsiderly too, a position adopted with particular relish in </w:t>
      </w:r>
      <w:r w:rsidRPr="002A1512">
        <w:rPr>
          <w:rFonts w:eastAsia="Times New Roman" w:cs="Times New Roman"/>
          <w:i/>
          <w:sz w:val="24"/>
          <w:szCs w:val="24"/>
          <w:lang w:eastAsia="en-GB"/>
        </w:rPr>
        <w:t>All the Devils</w:t>
      </w:r>
      <w:r w:rsidRPr="002A1512">
        <w:rPr>
          <w:rFonts w:eastAsia="Times New Roman" w:cs="Times New Roman"/>
          <w:sz w:val="24"/>
          <w:szCs w:val="24"/>
          <w:lang w:eastAsia="en-GB"/>
        </w:rPr>
        <w:t xml:space="preserve"> where Seabrook’s trips from Canterbury to coast and Medway town are precisely that, always journeys to</w:t>
      </w:r>
      <w:r>
        <w:rPr>
          <w:rFonts w:eastAsia="Times New Roman" w:cs="Times New Roman"/>
          <w:sz w:val="24"/>
          <w:szCs w:val="24"/>
          <w:lang w:eastAsia="en-GB"/>
        </w:rPr>
        <w:t xml:space="preserve"> and from somewhere else. Here </w:t>
      </w:r>
      <w:r w:rsidRPr="002A1512">
        <w:rPr>
          <w:rFonts w:eastAsia="Times New Roman" w:cs="Times New Roman"/>
          <w:i/>
          <w:sz w:val="24"/>
          <w:szCs w:val="24"/>
          <w:lang w:eastAsia="en-GB"/>
        </w:rPr>
        <w:t>All the Devils</w:t>
      </w:r>
      <w:r w:rsidRPr="002A1512">
        <w:rPr>
          <w:rFonts w:eastAsia="Times New Roman" w:cs="Times New Roman"/>
          <w:sz w:val="24"/>
          <w:szCs w:val="24"/>
          <w:lang w:eastAsia="en-GB"/>
        </w:rPr>
        <w:t xml:space="preserve"> joins up with the detect</w:t>
      </w:r>
      <w:r>
        <w:rPr>
          <w:rFonts w:eastAsia="Times New Roman" w:cs="Times New Roman"/>
          <w:sz w:val="24"/>
          <w:szCs w:val="24"/>
          <w:lang w:eastAsia="en-GB"/>
        </w:rPr>
        <w:t xml:space="preserve">ive novel. Seabrook’s </w:t>
      </w:r>
      <w:r w:rsidRPr="002A1512">
        <w:rPr>
          <w:rFonts w:eastAsia="Times New Roman" w:cs="Times New Roman"/>
          <w:sz w:val="24"/>
          <w:szCs w:val="24"/>
          <w:lang w:eastAsia="en-GB"/>
        </w:rPr>
        <w:t xml:space="preserve">highly wrought version of Baedeker reconvened by Elmore James comes complete with trademark aphorism — and just to emphasise, this aspect of style is not uniform to </w:t>
      </w:r>
      <w:r w:rsidRPr="002A1512">
        <w:rPr>
          <w:rFonts w:eastAsia="Times New Roman" w:cs="Times New Roman"/>
          <w:i/>
          <w:sz w:val="24"/>
          <w:szCs w:val="24"/>
          <w:lang w:eastAsia="en-GB"/>
        </w:rPr>
        <w:t>All the Devils</w:t>
      </w:r>
      <w:r w:rsidRPr="002A1512">
        <w:rPr>
          <w:rFonts w:eastAsia="Times New Roman" w:cs="Times New Roman"/>
          <w:sz w:val="24"/>
          <w:szCs w:val="24"/>
          <w:lang w:eastAsia="en-GB"/>
        </w:rPr>
        <w:t xml:space="preserve">. It surfaces chiefly in relation to the representation of locations plagued by economic and social problems. The short journey from Rochester and its kitsch heritage industry to the post-1980s squalor of Chatham becomes a ‘shift from retro to </w:t>
      </w:r>
      <w:proofErr w:type="spellStart"/>
      <w:r w:rsidRPr="002A1512">
        <w:rPr>
          <w:rFonts w:eastAsia="Times New Roman" w:cs="Times New Roman"/>
          <w:sz w:val="24"/>
          <w:szCs w:val="24"/>
          <w:lang w:eastAsia="en-GB"/>
        </w:rPr>
        <w:t>necro</w:t>
      </w:r>
      <w:proofErr w:type="spellEnd"/>
      <w:r w:rsidRPr="002A1512">
        <w:rPr>
          <w:rFonts w:eastAsia="Times New Roman" w:cs="Times New Roman"/>
          <w:sz w:val="24"/>
          <w:szCs w:val="24"/>
          <w:lang w:eastAsia="en-GB"/>
        </w:rPr>
        <w:t>’; the only question to ask of the latter, like Sheerness once a Royal port and dockyard, is ‘Can this corpse still crawl?’ By Rochester station ‘scores of prostitutes, some of them very young indeed, hassle locals hurrying home….they still take it in all the usual places (including the arm)’ and so on.</w:t>
      </w:r>
      <w:r w:rsidRPr="00602A77">
        <w:rPr>
          <w:rFonts w:eastAsia="Times New Roman" w:cs="Times New Roman"/>
          <w:sz w:val="24"/>
          <w:szCs w:val="24"/>
          <w:vertAlign w:val="superscript"/>
          <w:lang w:eastAsia="en-GB"/>
        </w:rPr>
        <w:endnoteReference w:id="12"/>
      </w:r>
      <w:r w:rsidRPr="002A1512">
        <w:rPr>
          <w:rFonts w:eastAsia="Times New Roman" w:cs="Times New Roman"/>
          <w:sz w:val="24"/>
          <w:szCs w:val="24"/>
          <w:lang w:eastAsia="en-GB"/>
        </w:rPr>
        <w:t xml:space="preserve"> </w:t>
      </w:r>
    </w:p>
    <w:p w:rsidR="00411190" w:rsidRPr="002A1512" w:rsidRDefault="00411190" w:rsidP="00857D5A">
      <w:pPr>
        <w:spacing w:after="0" w:line="480" w:lineRule="auto"/>
        <w:ind w:firstLine="510"/>
        <w:rPr>
          <w:rFonts w:eastAsia="Times New Roman" w:cs="Times New Roman"/>
          <w:sz w:val="24"/>
          <w:szCs w:val="24"/>
          <w:lang w:eastAsia="en-GB"/>
        </w:rPr>
      </w:pPr>
      <w:r w:rsidRPr="002A1512">
        <w:rPr>
          <w:rFonts w:eastAsia="Times New Roman" w:cs="Times New Roman"/>
          <w:sz w:val="24"/>
          <w:szCs w:val="24"/>
          <w:lang w:eastAsia="en-GB"/>
        </w:rPr>
        <w:t>In this respect the return to the local is highly-mediated manufacture. This is return as artifice as much as anything else — which raises questions about the broader strategy of positioning the contemporary local in relation to prestige cultures usually located elsewhere, whether traditionally ‘high’ or contemporaneously ‘cool’. The characteristic seems typical of new seaside</w:t>
      </w:r>
      <w:r>
        <w:rPr>
          <w:rFonts w:eastAsia="Times New Roman" w:cs="Times New Roman"/>
          <w:sz w:val="24"/>
          <w:szCs w:val="24"/>
          <w:lang w:eastAsia="en-GB"/>
        </w:rPr>
        <w:t xml:space="preserve"> and estuary</w:t>
      </w:r>
      <w:r w:rsidRPr="002A1512">
        <w:rPr>
          <w:rFonts w:eastAsia="Times New Roman" w:cs="Times New Roman"/>
          <w:sz w:val="24"/>
          <w:szCs w:val="24"/>
          <w:lang w:eastAsia="en-GB"/>
        </w:rPr>
        <w:t xml:space="preserve"> literature. Just as </w:t>
      </w:r>
      <w:proofErr w:type="spellStart"/>
      <w:r w:rsidRPr="002A1512">
        <w:rPr>
          <w:rFonts w:eastAsia="Times New Roman" w:cs="Times New Roman"/>
          <w:sz w:val="24"/>
          <w:szCs w:val="24"/>
          <w:lang w:eastAsia="en-GB"/>
        </w:rPr>
        <w:t>Meade</w:t>
      </w:r>
      <w:r w:rsidR="00B16B20">
        <w:rPr>
          <w:rFonts w:eastAsia="Times New Roman" w:cs="Times New Roman"/>
          <w:sz w:val="24"/>
          <w:szCs w:val="24"/>
          <w:lang w:eastAsia="en-GB"/>
        </w:rPr>
        <w:t>s</w:t>
      </w:r>
      <w:r w:rsidRPr="002A1512">
        <w:rPr>
          <w:rFonts w:eastAsia="Times New Roman" w:cs="Times New Roman"/>
          <w:sz w:val="24"/>
          <w:szCs w:val="24"/>
          <w:lang w:eastAsia="en-GB"/>
        </w:rPr>
        <w:t>’s</w:t>
      </w:r>
      <w:proofErr w:type="spellEnd"/>
      <w:r w:rsidRPr="002A1512">
        <w:rPr>
          <w:rFonts w:eastAsia="Times New Roman" w:cs="Times New Roman"/>
          <w:sz w:val="24"/>
          <w:szCs w:val="24"/>
          <w:lang w:eastAsia="en-GB"/>
        </w:rPr>
        <w:t xml:space="preserve"> industrial seascape is </w:t>
      </w:r>
      <w:r w:rsidRPr="002A1512">
        <w:rPr>
          <w:rFonts w:eastAsia="Times New Roman" w:cs="Times New Roman"/>
          <w:sz w:val="24"/>
          <w:szCs w:val="24"/>
          <w:lang w:eastAsia="en-GB"/>
        </w:rPr>
        <w:lastRenderedPageBreak/>
        <w:t xml:space="preserve">interpolated with Wordworth’s ‘naked crag’ and perilous ridge’, so Barker’s </w:t>
      </w:r>
      <w:r w:rsidRPr="002A1512">
        <w:rPr>
          <w:rFonts w:eastAsia="Times New Roman" w:cs="Times New Roman"/>
          <w:i/>
          <w:sz w:val="24"/>
          <w:szCs w:val="24"/>
          <w:lang w:eastAsia="en-GB"/>
        </w:rPr>
        <w:t xml:space="preserve">The </w:t>
      </w:r>
      <w:proofErr w:type="spellStart"/>
      <w:r w:rsidRPr="002A1512">
        <w:rPr>
          <w:rFonts w:eastAsia="Times New Roman" w:cs="Times New Roman"/>
          <w:i/>
          <w:sz w:val="24"/>
          <w:szCs w:val="24"/>
          <w:lang w:eastAsia="en-GB"/>
        </w:rPr>
        <w:t>Behindlings</w:t>
      </w:r>
      <w:proofErr w:type="spellEnd"/>
      <w:r w:rsidRPr="002A1512">
        <w:rPr>
          <w:rFonts w:eastAsia="Times New Roman" w:cs="Times New Roman"/>
          <w:sz w:val="24"/>
          <w:szCs w:val="24"/>
          <w:lang w:eastAsia="en-GB"/>
        </w:rPr>
        <w:t xml:space="preserve"> imagines a Canvey Island following in the wake of prototype cultural material from the ‘age of enlightenment’ — Arthur Young’s late-eighteenth tours, John Wesley’s diaries and the legends of Dick Turpin.</w:t>
      </w:r>
      <w:r w:rsidRPr="00602A77">
        <w:rPr>
          <w:rFonts w:eastAsia="Times New Roman" w:cs="Times New Roman"/>
          <w:sz w:val="24"/>
          <w:szCs w:val="24"/>
          <w:vertAlign w:val="superscript"/>
          <w:lang w:eastAsia="en-GB"/>
        </w:rPr>
        <w:endnoteReference w:id="13"/>
      </w:r>
      <w:r w:rsidRPr="002A1512">
        <w:rPr>
          <w:rFonts w:eastAsia="Times New Roman" w:cs="Times New Roman"/>
          <w:sz w:val="24"/>
          <w:szCs w:val="24"/>
          <w:lang w:eastAsia="en-GB"/>
        </w:rPr>
        <w:t xml:space="preserve"> </w:t>
      </w:r>
      <w:r w:rsidRPr="002A1512">
        <w:rPr>
          <w:rFonts w:eastAsia="Times New Roman" w:cs="Times New Roman"/>
          <w:i/>
          <w:sz w:val="24"/>
          <w:szCs w:val="24"/>
          <w:lang w:eastAsia="en-GB"/>
        </w:rPr>
        <w:t>All the Devils</w:t>
      </w:r>
      <w:r w:rsidRPr="002A1512">
        <w:rPr>
          <w:rFonts w:eastAsia="Times New Roman" w:cs="Times New Roman"/>
          <w:sz w:val="24"/>
          <w:szCs w:val="24"/>
          <w:lang w:eastAsia="en-GB"/>
        </w:rPr>
        <w:t xml:space="preserve"> also trades especially freely in this respect, but to what purpose? Is this simply the leftovers from a postmodern culture that typically blurred distinctions between the ‘high’ and ‘low’ in a radical dislocation of cultural value? </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 xml:space="preserve">The opening of </w:t>
      </w:r>
      <w:r w:rsidRPr="002A1512">
        <w:rPr>
          <w:rFonts w:eastAsia="Times New Roman" w:cs="Times New Roman"/>
          <w:i/>
          <w:sz w:val="24"/>
          <w:szCs w:val="24"/>
          <w:lang w:eastAsia="en-GB"/>
        </w:rPr>
        <w:t>All the Devils</w:t>
      </w:r>
      <w:r w:rsidRPr="002A1512">
        <w:rPr>
          <w:rFonts w:eastAsia="Times New Roman" w:cs="Times New Roman"/>
          <w:sz w:val="24"/>
          <w:szCs w:val="24"/>
          <w:lang w:eastAsia="en-GB"/>
        </w:rPr>
        <w:t xml:space="preserve"> suggests the play of other kinds of literary geographics. It begins with a visit to a Victorian sea shelter, the kind ‘built for eternity’, on the front at Margate. This is the place where in 1922 T. S. Eliot sat and worked on the unfinished manuscript of </w:t>
      </w:r>
      <w:r w:rsidRPr="002A1512">
        <w:rPr>
          <w:rFonts w:eastAsia="Times New Roman" w:cs="Times New Roman"/>
          <w:i/>
          <w:sz w:val="24"/>
          <w:szCs w:val="24"/>
          <w:lang w:eastAsia="en-GB"/>
        </w:rPr>
        <w:t>The Waste Land</w:t>
      </w:r>
      <w:r w:rsidRPr="002A1512">
        <w:rPr>
          <w:rFonts w:eastAsia="Times New Roman" w:cs="Times New Roman"/>
          <w:sz w:val="24"/>
          <w:szCs w:val="24"/>
          <w:lang w:eastAsia="en-GB"/>
        </w:rPr>
        <w:t>. That text is an iconic express</w:t>
      </w:r>
      <w:r w:rsidR="00857D5A">
        <w:rPr>
          <w:rFonts w:eastAsia="Times New Roman" w:cs="Times New Roman"/>
          <w:sz w:val="24"/>
          <w:szCs w:val="24"/>
          <w:lang w:eastAsia="en-GB"/>
        </w:rPr>
        <w:t>ion of modernist angst</w:t>
      </w:r>
      <w:r w:rsidRPr="002A1512">
        <w:rPr>
          <w:rFonts w:eastAsia="Times New Roman" w:cs="Times New Roman"/>
          <w:sz w:val="24"/>
          <w:szCs w:val="24"/>
          <w:lang w:eastAsia="en-GB"/>
        </w:rPr>
        <w:t xml:space="preserve"> and has a particular relation with noir fiction. Both speak to cultural disorder, political anarchy and social despair — the dark un</w:t>
      </w:r>
      <w:r w:rsidR="00857D5A">
        <w:rPr>
          <w:rFonts w:eastAsia="Times New Roman" w:cs="Times New Roman"/>
          <w:sz w:val="24"/>
          <w:szCs w:val="24"/>
          <w:lang w:eastAsia="en-GB"/>
        </w:rPr>
        <w:t>derbelly of the civilised world —</w:t>
      </w:r>
      <w:r w:rsidRPr="002A1512">
        <w:rPr>
          <w:rFonts w:eastAsia="Times New Roman" w:cs="Times New Roman"/>
          <w:sz w:val="24"/>
          <w:szCs w:val="24"/>
          <w:lang w:eastAsia="en-GB"/>
        </w:rPr>
        <w:t xml:space="preserve"> thus the appearance of Martin </w:t>
      </w:r>
      <w:proofErr w:type="spellStart"/>
      <w:r w:rsidRPr="002A1512">
        <w:rPr>
          <w:rFonts w:eastAsia="Times New Roman" w:cs="Times New Roman"/>
          <w:sz w:val="24"/>
          <w:szCs w:val="24"/>
          <w:lang w:eastAsia="en-GB"/>
        </w:rPr>
        <w:t>Rowson’s</w:t>
      </w:r>
      <w:proofErr w:type="spellEnd"/>
      <w:r w:rsidRPr="002A1512">
        <w:rPr>
          <w:rFonts w:eastAsia="Times New Roman" w:cs="Times New Roman"/>
          <w:sz w:val="24"/>
          <w:szCs w:val="24"/>
          <w:lang w:eastAsia="en-GB"/>
        </w:rPr>
        <w:t xml:space="preserve"> noirist comic-book pastiche of </w:t>
      </w:r>
      <w:r w:rsidRPr="002A1512">
        <w:rPr>
          <w:rFonts w:eastAsia="Times New Roman" w:cs="Times New Roman"/>
          <w:i/>
          <w:sz w:val="24"/>
          <w:szCs w:val="24"/>
          <w:lang w:eastAsia="en-GB"/>
        </w:rPr>
        <w:t>The Waste Land</w:t>
      </w:r>
      <w:r w:rsidRPr="002A1512">
        <w:rPr>
          <w:rFonts w:eastAsia="Times New Roman" w:cs="Times New Roman"/>
          <w:sz w:val="24"/>
          <w:szCs w:val="24"/>
          <w:lang w:eastAsia="en-GB"/>
        </w:rPr>
        <w:t xml:space="preserve"> in 1990.</w:t>
      </w:r>
      <w:r w:rsidRPr="00602A77">
        <w:rPr>
          <w:rFonts w:eastAsia="Times New Roman" w:cs="Times New Roman"/>
          <w:sz w:val="24"/>
          <w:szCs w:val="24"/>
          <w:vertAlign w:val="superscript"/>
          <w:lang w:eastAsia="en-GB"/>
        </w:rPr>
        <w:endnoteReference w:id="14"/>
      </w:r>
      <w:r w:rsidRPr="002A1512">
        <w:rPr>
          <w:rFonts w:eastAsia="Times New Roman" w:cs="Times New Roman"/>
          <w:sz w:val="24"/>
          <w:szCs w:val="24"/>
          <w:lang w:eastAsia="en-GB"/>
        </w:rPr>
        <w:t xml:space="preserve"> Expecting the worse, Seabrook finds nothing to commemorate the literary history behind this place, or so he thinks. He misreads a sign on an adjacent building as ‘TOILETS/ It takes a few minutes for the penny to drop. I rub my eyes and look again: T. S. Eliot/Lest we forget’. Against a backdrop of ‘joyless amusement arcades’ where ‘facial scars’ are ubiquitous, Seabrook finds himself reassembling the circumstances that might have produced this hugely influential poem, a poem that itself can ‘connect nothing with nothing’ on Margate sands.</w:t>
      </w:r>
      <w:r w:rsidRPr="00602A77">
        <w:rPr>
          <w:rFonts w:eastAsia="Times New Roman" w:cs="Times New Roman"/>
          <w:sz w:val="24"/>
          <w:szCs w:val="24"/>
          <w:vertAlign w:val="superscript"/>
          <w:lang w:eastAsia="en-GB"/>
        </w:rPr>
        <w:endnoteReference w:id="15"/>
      </w:r>
      <w:r w:rsidRPr="002A1512">
        <w:rPr>
          <w:rFonts w:eastAsia="Times New Roman" w:cs="Times New Roman"/>
          <w:sz w:val="24"/>
          <w:szCs w:val="24"/>
          <w:lang w:eastAsia="en-GB"/>
        </w:rPr>
        <w:t xml:space="preserve"> Here he makes the alignment between a post-war text that ‘appeared to have been blown to bits and put together at high speed’ and the more subtle devastations of a contemporary kind constituting a different but still recognisable ‘front’. </w:t>
      </w:r>
    </w:p>
    <w:p w:rsidR="00411190" w:rsidRPr="002A1512" w:rsidRDefault="00411190" w:rsidP="00411190">
      <w:pPr>
        <w:spacing w:after="0" w:line="480" w:lineRule="auto"/>
        <w:ind w:left="720"/>
        <w:rPr>
          <w:rFonts w:eastAsia="Times New Roman" w:cs="Times New Roman"/>
          <w:sz w:val="24"/>
          <w:szCs w:val="24"/>
          <w:lang w:eastAsia="en-GB"/>
        </w:rPr>
      </w:pPr>
      <w:r w:rsidRPr="002A1512">
        <w:rPr>
          <w:rFonts w:eastAsia="Times New Roman" w:cs="Times New Roman"/>
          <w:sz w:val="24"/>
          <w:szCs w:val="24"/>
          <w:lang w:eastAsia="en-GB"/>
        </w:rPr>
        <w:t xml:space="preserve">There are the hunched sedated souls lingering in cafés and souped-up milk bars. There are groups of squabbling Albanians outside. There are the young men of the </w:t>
      </w:r>
      <w:r w:rsidRPr="002A1512">
        <w:rPr>
          <w:rFonts w:eastAsia="Times New Roman" w:cs="Times New Roman"/>
          <w:sz w:val="24"/>
          <w:szCs w:val="24"/>
          <w:lang w:eastAsia="en-GB"/>
        </w:rPr>
        <w:lastRenderedPageBreak/>
        <w:t xml:space="preserve">front, this front, all </w:t>
      </w:r>
      <w:proofErr w:type="spellStart"/>
      <w:r w:rsidRPr="002A1512">
        <w:rPr>
          <w:rFonts w:eastAsia="Times New Roman" w:cs="Times New Roman"/>
          <w:sz w:val="24"/>
          <w:szCs w:val="24"/>
          <w:lang w:eastAsia="en-GB"/>
        </w:rPr>
        <w:t>bare</w:t>
      </w:r>
      <w:proofErr w:type="spellEnd"/>
      <w:r w:rsidRPr="002A1512">
        <w:rPr>
          <w:rFonts w:eastAsia="Times New Roman" w:cs="Times New Roman"/>
          <w:sz w:val="24"/>
          <w:szCs w:val="24"/>
          <w:lang w:eastAsia="en-GB"/>
        </w:rPr>
        <w:t xml:space="preserve"> arms, body art and fast working furious faces, faces that ought to be spouting water from the walls of Gothic buildings, but they’re here and speak, spraying spittle.</w:t>
      </w:r>
      <w:r w:rsidRPr="00602A77">
        <w:rPr>
          <w:rFonts w:eastAsia="Times New Roman" w:cs="Times New Roman"/>
          <w:sz w:val="24"/>
          <w:szCs w:val="24"/>
          <w:vertAlign w:val="superscript"/>
          <w:lang w:eastAsia="en-GB"/>
        </w:rPr>
        <w:endnoteReference w:id="16"/>
      </w:r>
      <w:r w:rsidRPr="002A1512">
        <w:rPr>
          <w:rFonts w:eastAsia="Times New Roman" w:cs="Times New Roman"/>
          <w:sz w:val="24"/>
          <w:szCs w:val="24"/>
          <w:lang w:eastAsia="en-GB"/>
        </w:rPr>
        <w:t xml:space="preserve">  </w:t>
      </w:r>
    </w:p>
    <w:p w:rsidR="00411190" w:rsidRPr="002A1512" w:rsidRDefault="00857D5A" w:rsidP="00411190">
      <w:pPr>
        <w:spacing w:after="0" w:line="480" w:lineRule="auto"/>
        <w:rPr>
          <w:rFonts w:eastAsia="Times New Roman" w:cs="Times New Roman"/>
          <w:sz w:val="24"/>
          <w:szCs w:val="24"/>
          <w:lang w:eastAsia="en-GB"/>
        </w:rPr>
      </w:pPr>
      <w:r>
        <w:rPr>
          <w:rFonts w:eastAsia="Times New Roman" w:cs="Times New Roman"/>
          <w:sz w:val="24"/>
          <w:szCs w:val="24"/>
          <w:lang w:eastAsia="en-GB"/>
        </w:rPr>
        <w:t>This correspondence</w:t>
      </w:r>
      <w:r w:rsidR="00411190" w:rsidRPr="002A1512">
        <w:rPr>
          <w:rFonts w:eastAsia="Times New Roman" w:cs="Times New Roman"/>
          <w:sz w:val="24"/>
          <w:szCs w:val="24"/>
          <w:lang w:eastAsia="en-GB"/>
        </w:rPr>
        <w:t xml:space="preserve"> with classical modernism, the writing to and overlapping with Eliot, hardly amounts to a blurring of traditional cultural borders and checkpoints. This is more like maintenance work, a reminder of the noirist inheritance of Eliot’s poem for sure, but one which implicates echoes of the conservative agendas behind something like ‘Tradition and the Individual Talent’ (1921), and even of the disastrously anti-Semitic appeal to ‘breeding’ and’ the Anglo-Saxon heart’ in </w:t>
      </w:r>
      <w:r w:rsidR="00411190" w:rsidRPr="002A1512">
        <w:rPr>
          <w:rFonts w:eastAsia="Times New Roman" w:cs="Times New Roman"/>
          <w:i/>
          <w:sz w:val="24"/>
          <w:szCs w:val="24"/>
          <w:lang w:eastAsia="en-GB"/>
        </w:rPr>
        <w:t>After Strange Goods</w:t>
      </w:r>
      <w:r w:rsidR="00411190" w:rsidRPr="002A1512">
        <w:rPr>
          <w:rFonts w:eastAsia="Times New Roman" w:cs="Times New Roman"/>
          <w:sz w:val="24"/>
          <w:szCs w:val="24"/>
          <w:lang w:eastAsia="en-GB"/>
        </w:rPr>
        <w:t xml:space="preserve"> (1934).</w:t>
      </w:r>
      <w:r w:rsidR="00411190" w:rsidRPr="00602A77">
        <w:rPr>
          <w:rFonts w:eastAsia="Times New Roman" w:cs="Times New Roman"/>
          <w:sz w:val="24"/>
          <w:szCs w:val="24"/>
          <w:vertAlign w:val="superscript"/>
          <w:lang w:eastAsia="en-GB"/>
        </w:rPr>
        <w:endnoteReference w:id="17"/>
      </w:r>
      <w:r w:rsidR="00411190" w:rsidRPr="002A1512">
        <w:rPr>
          <w:rFonts w:eastAsia="Times New Roman" w:cs="Times New Roman"/>
          <w:sz w:val="24"/>
          <w:szCs w:val="24"/>
          <w:lang w:eastAsia="en-GB"/>
        </w:rPr>
        <w:t xml:space="preserve"> In this respect Seabrook’s visit to Eliot’s Margate is not transgressive at a</w:t>
      </w:r>
      <w:r w:rsidR="00411190">
        <w:rPr>
          <w:rFonts w:eastAsia="Times New Roman" w:cs="Times New Roman"/>
          <w:sz w:val="24"/>
          <w:szCs w:val="24"/>
          <w:lang w:eastAsia="en-GB"/>
        </w:rPr>
        <w:t>ll. It is a return, not just to  hard-boiled</w:t>
      </w:r>
      <w:r w:rsidR="00411190" w:rsidRPr="002A1512">
        <w:rPr>
          <w:rFonts w:eastAsia="Times New Roman" w:cs="Times New Roman"/>
          <w:sz w:val="24"/>
          <w:szCs w:val="24"/>
          <w:lang w:eastAsia="en-GB"/>
        </w:rPr>
        <w:t xml:space="preserve"> chic but also to the blasted ‘remnants’ where the barbarous Sweeney and Wyndham Lewis’s ‘</w:t>
      </w:r>
      <w:proofErr w:type="spellStart"/>
      <w:r w:rsidR="00411190" w:rsidRPr="002A1512">
        <w:rPr>
          <w:rFonts w:eastAsia="Times New Roman" w:cs="Times New Roman"/>
          <w:sz w:val="24"/>
          <w:szCs w:val="24"/>
          <w:lang w:eastAsia="en-GB"/>
        </w:rPr>
        <w:t>massman</w:t>
      </w:r>
      <w:proofErr w:type="spellEnd"/>
      <w:r w:rsidR="00411190" w:rsidRPr="002A1512">
        <w:rPr>
          <w:rFonts w:eastAsia="Times New Roman" w:cs="Times New Roman"/>
          <w:sz w:val="24"/>
          <w:szCs w:val="24"/>
          <w:lang w:eastAsia="en-GB"/>
        </w:rPr>
        <w:t>’ still hold sway.</w:t>
      </w:r>
    </w:p>
    <w:p w:rsidR="00411190" w:rsidRPr="002A1512" w:rsidRDefault="00411190" w:rsidP="00411190">
      <w:pPr>
        <w:spacing w:after="0" w:line="480" w:lineRule="auto"/>
        <w:rPr>
          <w:rFonts w:eastAsia="Times New Roman" w:cs="Times New Roman"/>
          <w:b/>
          <w:sz w:val="24"/>
          <w:szCs w:val="24"/>
          <w:lang w:eastAsia="en-GB"/>
        </w:rPr>
      </w:pPr>
    </w:p>
    <w:p w:rsidR="00411190" w:rsidRPr="002A1512" w:rsidRDefault="00411190" w:rsidP="00411190">
      <w:pPr>
        <w:spacing w:after="0" w:line="480" w:lineRule="auto"/>
        <w:rPr>
          <w:rFonts w:eastAsia="Times New Roman" w:cs="Times New Roman"/>
          <w:b/>
          <w:sz w:val="24"/>
          <w:szCs w:val="24"/>
          <w:lang w:eastAsia="en-GB"/>
        </w:rPr>
      </w:pPr>
      <w:r w:rsidRPr="002A1512">
        <w:rPr>
          <w:rFonts w:eastAsia="Times New Roman" w:cs="Times New Roman"/>
          <w:b/>
          <w:sz w:val="24"/>
          <w:szCs w:val="24"/>
          <w:lang w:eastAsia="en-GB"/>
        </w:rPr>
        <w:t xml:space="preserve">Seaside noir, the new real? — </w:t>
      </w:r>
      <w:r w:rsidRPr="002A1512">
        <w:rPr>
          <w:rFonts w:eastAsia="Times New Roman" w:cs="Times New Roman"/>
          <w:b/>
          <w:i/>
          <w:sz w:val="24"/>
          <w:szCs w:val="24"/>
          <w:lang w:eastAsia="en-GB"/>
        </w:rPr>
        <w:t>Weirdo</w:t>
      </w:r>
      <w:r w:rsidRPr="002A1512">
        <w:rPr>
          <w:rFonts w:eastAsia="Times New Roman" w:cs="Times New Roman"/>
          <w:b/>
          <w:sz w:val="24"/>
          <w:szCs w:val="24"/>
          <w:lang w:eastAsia="en-GB"/>
        </w:rPr>
        <w:t xml:space="preserve"> (2012)</w:t>
      </w:r>
    </w:p>
    <w:p w:rsidR="00411190" w:rsidRPr="002A1512" w:rsidRDefault="00411190" w:rsidP="00411190">
      <w:pPr>
        <w:spacing w:after="0" w:line="480" w:lineRule="auto"/>
        <w:ind w:left="720"/>
        <w:rPr>
          <w:rFonts w:eastAsia="Times New Roman" w:cs="Times New Roman"/>
          <w:sz w:val="24"/>
          <w:szCs w:val="24"/>
          <w:lang w:eastAsia="en-GB"/>
        </w:rPr>
      </w:pPr>
      <w:r w:rsidRPr="002A1512">
        <w:rPr>
          <w:rFonts w:eastAsia="Times New Roman" w:cs="Times New Roman"/>
          <w:sz w:val="24"/>
          <w:szCs w:val="24"/>
          <w:lang w:eastAsia="en-GB"/>
        </w:rPr>
        <w:t>In a place like his, for a person like me, you need some kind of insurance policy, and that’s where I got mine. It wasn’t just the sad old men who hung around the toilets who were interested in my pretty young arse, you see. There were a lot more who were very respectable, very prominent upstanding members of our little seaside community. I made sure that every time they thought they were fucking me, I was fucking them right back.</w:t>
      </w:r>
    </w:p>
    <w:p w:rsidR="00411190" w:rsidRPr="002A1512" w:rsidRDefault="00550063" w:rsidP="00411190">
      <w:pPr>
        <w:spacing w:after="0" w:line="480" w:lineRule="auto"/>
        <w:rPr>
          <w:rFonts w:eastAsia="Times New Roman" w:cs="Times New Roman"/>
          <w:b/>
          <w:sz w:val="24"/>
          <w:szCs w:val="24"/>
          <w:lang w:eastAsia="en-GB"/>
        </w:rPr>
      </w:pPr>
      <w:r>
        <w:rPr>
          <w:rFonts w:eastAsia="Times New Roman" w:cs="Times New Roman"/>
          <w:sz w:val="24"/>
          <w:szCs w:val="24"/>
          <w:lang w:eastAsia="en-GB"/>
        </w:rPr>
        <w:tab/>
        <w:t xml:space="preserve">    </w:t>
      </w:r>
      <w:r w:rsidR="00411190" w:rsidRPr="002A1512">
        <w:rPr>
          <w:rFonts w:eastAsia="Times New Roman" w:cs="Times New Roman"/>
          <w:sz w:val="24"/>
          <w:szCs w:val="24"/>
          <w:lang w:eastAsia="en-GB"/>
        </w:rPr>
        <w:t xml:space="preserve">Cathy Unsworth, </w:t>
      </w:r>
      <w:r w:rsidR="00411190" w:rsidRPr="002A1512">
        <w:rPr>
          <w:rFonts w:eastAsia="Times New Roman" w:cs="Times New Roman"/>
          <w:i/>
          <w:sz w:val="24"/>
          <w:szCs w:val="24"/>
          <w:lang w:eastAsia="en-GB"/>
        </w:rPr>
        <w:t>Weirdo</w:t>
      </w:r>
    </w:p>
    <w:p w:rsidR="00411190" w:rsidRPr="002A1512" w:rsidRDefault="00411190" w:rsidP="00411190">
      <w:pPr>
        <w:spacing w:after="0" w:line="480" w:lineRule="auto"/>
        <w:rPr>
          <w:rFonts w:eastAsia="Times New Roman" w:cs="Times New Roman"/>
          <w:sz w:val="24"/>
          <w:szCs w:val="24"/>
          <w:lang w:eastAsia="en-GB"/>
        </w:rPr>
      </w:pPr>
      <w:r w:rsidRPr="002A1512">
        <w:rPr>
          <w:rFonts w:eastAsia="Times New Roman" w:cs="Times New Roman"/>
          <w:sz w:val="24"/>
          <w:szCs w:val="24"/>
          <w:lang w:eastAsia="en-GB"/>
        </w:rPr>
        <w:t xml:space="preserve">The new fashion in seaside and estuary places transferred readily to more traditional noir film and fiction. In Anthony Frewin’s relatively uncomplicated thriller </w:t>
      </w:r>
      <w:proofErr w:type="spellStart"/>
      <w:r w:rsidRPr="002A1512">
        <w:rPr>
          <w:rFonts w:eastAsia="Times New Roman" w:cs="Times New Roman"/>
          <w:i/>
          <w:sz w:val="24"/>
          <w:szCs w:val="24"/>
          <w:lang w:eastAsia="en-GB"/>
        </w:rPr>
        <w:t>Scorpian</w:t>
      </w:r>
      <w:proofErr w:type="spellEnd"/>
      <w:r w:rsidRPr="002A1512">
        <w:rPr>
          <w:rFonts w:eastAsia="Times New Roman" w:cs="Times New Roman"/>
          <w:i/>
          <w:sz w:val="24"/>
          <w:szCs w:val="24"/>
          <w:lang w:eastAsia="en-GB"/>
        </w:rPr>
        <w:t xml:space="preserve"> Rising</w:t>
      </w:r>
      <w:r w:rsidRPr="002A1512">
        <w:rPr>
          <w:rFonts w:eastAsia="Times New Roman" w:cs="Times New Roman"/>
          <w:sz w:val="24"/>
          <w:szCs w:val="24"/>
          <w:lang w:eastAsia="en-GB"/>
        </w:rPr>
        <w:t xml:space="preserve"> (1999), Margate featured as ‘a half-asleep, dead-and-alive, cheap seaside resort’ and ‘that </w:t>
      </w:r>
      <w:proofErr w:type="spellStart"/>
      <w:r w:rsidRPr="002A1512">
        <w:rPr>
          <w:rFonts w:eastAsia="Times New Roman" w:cs="Times New Roman"/>
          <w:sz w:val="24"/>
          <w:szCs w:val="24"/>
          <w:lang w:eastAsia="en-GB"/>
        </w:rPr>
        <w:t>poxy</w:t>
      </w:r>
      <w:proofErr w:type="spellEnd"/>
      <w:r w:rsidRPr="002A1512">
        <w:rPr>
          <w:rFonts w:eastAsia="Times New Roman" w:cs="Times New Roman"/>
          <w:sz w:val="24"/>
          <w:szCs w:val="24"/>
          <w:lang w:eastAsia="en-GB"/>
        </w:rPr>
        <w:t xml:space="preserve"> </w:t>
      </w:r>
      <w:r w:rsidRPr="002A1512">
        <w:rPr>
          <w:rFonts w:eastAsia="Times New Roman" w:cs="Times New Roman"/>
          <w:sz w:val="24"/>
          <w:szCs w:val="24"/>
          <w:lang w:eastAsia="en-GB"/>
        </w:rPr>
        <w:lastRenderedPageBreak/>
        <w:t>seaside resort’.</w:t>
      </w:r>
      <w:r w:rsidRPr="00602A77">
        <w:rPr>
          <w:rFonts w:eastAsia="Times New Roman" w:cs="Times New Roman"/>
          <w:sz w:val="24"/>
          <w:szCs w:val="24"/>
          <w:vertAlign w:val="superscript"/>
          <w:lang w:eastAsia="en-GB"/>
        </w:rPr>
        <w:endnoteReference w:id="18"/>
      </w:r>
      <w:r w:rsidRPr="002A1512">
        <w:rPr>
          <w:rFonts w:eastAsia="Times New Roman" w:cs="Times New Roman"/>
          <w:sz w:val="24"/>
          <w:szCs w:val="24"/>
          <w:lang w:eastAsia="en-GB"/>
        </w:rPr>
        <w:t xml:space="preserve"> The seaside town became the background for entrapment, murder and usurpation without making much impact on things otherwise. One of Margate’s deserted factories, the ominous-sounding ‘Prescott and Forster’s Thanet Dye Works’, rendered the broken industrial as a stage for assassination, but beyond a limited range of markers of that kind the narrative could just have well been set in almost any place with little or nothing in the way of </w:t>
      </w:r>
      <w:r>
        <w:rPr>
          <w:rFonts w:eastAsia="Times New Roman" w:cs="Times New Roman"/>
          <w:sz w:val="24"/>
          <w:szCs w:val="24"/>
          <w:lang w:eastAsia="en-GB"/>
        </w:rPr>
        <w:t xml:space="preserve">gain or </w:t>
      </w:r>
      <w:r w:rsidRPr="002A1512">
        <w:rPr>
          <w:rFonts w:eastAsia="Times New Roman" w:cs="Times New Roman"/>
          <w:sz w:val="24"/>
          <w:szCs w:val="24"/>
          <w:lang w:eastAsia="en-GB"/>
        </w:rPr>
        <w:t xml:space="preserve">loss. </w:t>
      </w:r>
    </w:p>
    <w:p w:rsidR="00411190"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 xml:space="preserve">Sometimes, however, the noirist shift to seaside location has been more disruptive and inventive, involving a self-conscious updating of the older form. This was notably the case with Cathi Unsworth’s 2012 novel </w:t>
      </w:r>
      <w:r w:rsidRPr="002A1512">
        <w:rPr>
          <w:rFonts w:eastAsia="Times New Roman" w:cs="Times New Roman"/>
          <w:i/>
          <w:sz w:val="24"/>
          <w:szCs w:val="24"/>
          <w:lang w:eastAsia="en-GB"/>
        </w:rPr>
        <w:t>Weirdo</w:t>
      </w:r>
      <w:r w:rsidRPr="002A1512">
        <w:rPr>
          <w:rFonts w:eastAsia="Times New Roman" w:cs="Times New Roman"/>
          <w:sz w:val="24"/>
          <w:szCs w:val="24"/>
          <w:lang w:eastAsia="en-GB"/>
        </w:rPr>
        <w:t xml:space="preserve">. Unsworth is part of a specifically revisionist trend that has been associated with writers like </w:t>
      </w:r>
      <w:proofErr w:type="spellStart"/>
      <w:r w:rsidRPr="002A1512">
        <w:rPr>
          <w:rFonts w:eastAsia="Times New Roman" w:cs="Times New Roman"/>
          <w:sz w:val="24"/>
          <w:szCs w:val="24"/>
          <w:lang w:eastAsia="en-GB"/>
        </w:rPr>
        <w:t>Dreda</w:t>
      </w:r>
      <w:proofErr w:type="spellEnd"/>
      <w:r w:rsidRPr="002A1512">
        <w:rPr>
          <w:rFonts w:eastAsia="Times New Roman" w:cs="Times New Roman"/>
          <w:sz w:val="24"/>
          <w:szCs w:val="24"/>
          <w:lang w:eastAsia="en-GB"/>
        </w:rPr>
        <w:t xml:space="preserve"> Say Mitchell, </w:t>
      </w:r>
      <w:proofErr w:type="spellStart"/>
      <w:r w:rsidRPr="002A1512">
        <w:rPr>
          <w:rFonts w:eastAsia="Times New Roman" w:cs="Times New Roman"/>
          <w:sz w:val="24"/>
          <w:szCs w:val="24"/>
          <w:lang w:eastAsia="en-GB"/>
        </w:rPr>
        <w:t>Joolz</w:t>
      </w:r>
      <w:proofErr w:type="spellEnd"/>
      <w:r w:rsidRPr="002A1512">
        <w:rPr>
          <w:rFonts w:eastAsia="Times New Roman" w:cs="Times New Roman"/>
          <w:sz w:val="24"/>
          <w:szCs w:val="24"/>
          <w:lang w:eastAsia="en-GB"/>
        </w:rPr>
        <w:t xml:space="preserve"> </w:t>
      </w:r>
      <w:proofErr w:type="spellStart"/>
      <w:r w:rsidRPr="002A1512">
        <w:rPr>
          <w:rFonts w:eastAsia="Times New Roman" w:cs="Times New Roman"/>
          <w:sz w:val="24"/>
          <w:szCs w:val="24"/>
          <w:lang w:eastAsia="en-GB"/>
        </w:rPr>
        <w:t>Denby</w:t>
      </w:r>
      <w:proofErr w:type="spellEnd"/>
      <w:r w:rsidRPr="002A1512">
        <w:rPr>
          <w:rFonts w:eastAsia="Times New Roman" w:cs="Times New Roman"/>
          <w:sz w:val="24"/>
          <w:szCs w:val="24"/>
          <w:lang w:eastAsia="en-GB"/>
        </w:rPr>
        <w:t xml:space="preserve"> and the American authors Megan Abbott, Gillian Flynn and Christina Faust, all of whom engage with the problematics of a genre traditionally dominated by men representing masculinity in very particular ways. In the case of Unsworth, the potentially counter-cultural challenge combines easily with a specific commitment to noir as contemporary fashion. In this sense trend setting in her work figures as the more or less natural counterpart to iconoclasm and modernist angst. </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 xml:space="preserve">Notwithstanding the retro elements, Unsworth cuts a highly contemporary figure. For all the marginal outsiderliness, from many perspectives she occupies a centrist position. Described by </w:t>
      </w:r>
      <w:r w:rsidRPr="002A1512">
        <w:rPr>
          <w:rFonts w:eastAsia="Times New Roman" w:cs="Times New Roman"/>
          <w:i/>
          <w:sz w:val="24"/>
          <w:szCs w:val="24"/>
          <w:lang w:eastAsia="en-GB"/>
        </w:rPr>
        <w:t xml:space="preserve">Metro </w:t>
      </w:r>
      <w:r w:rsidRPr="002A1512">
        <w:rPr>
          <w:rFonts w:eastAsia="Times New Roman" w:cs="Times New Roman"/>
          <w:sz w:val="24"/>
          <w:szCs w:val="24"/>
          <w:lang w:eastAsia="en-GB"/>
        </w:rPr>
        <w:t>magazine as being at the cultural edge and ‘ignored by the mainstream’, this is an author who has ‘carved out an idiosyncratic niche writing unsettling, subcultural British noir’.</w:t>
      </w:r>
      <w:r w:rsidRPr="00602A77">
        <w:rPr>
          <w:rFonts w:eastAsia="Times New Roman" w:cs="Times New Roman"/>
          <w:sz w:val="24"/>
          <w:szCs w:val="24"/>
          <w:vertAlign w:val="superscript"/>
          <w:lang w:eastAsia="en-GB"/>
        </w:rPr>
        <w:endnoteReference w:id="19"/>
      </w:r>
      <w:r w:rsidRPr="002A1512">
        <w:rPr>
          <w:rFonts w:eastAsia="Times New Roman" w:cs="Times New Roman"/>
          <w:sz w:val="24"/>
          <w:szCs w:val="24"/>
          <w:lang w:eastAsia="en-GB"/>
        </w:rPr>
        <w:t xml:space="preserve"> Nonetheless Unsworth features prominently in the commercial and commodified production of youth cultures. She worked for some years as a journalist and then as editor involved with such publications as </w:t>
      </w:r>
      <w:r w:rsidRPr="002A1512">
        <w:rPr>
          <w:rFonts w:eastAsia="Times New Roman" w:cs="Times New Roman"/>
          <w:i/>
          <w:sz w:val="24"/>
          <w:szCs w:val="24"/>
          <w:lang w:eastAsia="en-GB"/>
        </w:rPr>
        <w:t>Sounds</w:t>
      </w:r>
      <w:r w:rsidRPr="002A1512">
        <w:rPr>
          <w:rFonts w:eastAsia="Times New Roman" w:cs="Times New Roman"/>
          <w:sz w:val="24"/>
          <w:szCs w:val="24"/>
          <w:lang w:eastAsia="en-GB"/>
        </w:rPr>
        <w:t xml:space="preserve">, </w:t>
      </w:r>
      <w:r w:rsidRPr="002A1512">
        <w:rPr>
          <w:rFonts w:eastAsia="Times New Roman" w:cs="Times New Roman"/>
          <w:i/>
          <w:sz w:val="24"/>
          <w:szCs w:val="24"/>
          <w:lang w:eastAsia="en-GB"/>
        </w:rPr>
        <w:t>Bizarre,</w:t>
      </w:r>
      <w:r w:rsidRPr="002A1512">
        <w:rPr>
          <w:rFonts w:eastAsia="Times New Roman" w:cs="Times New Roman"/>
          <w:sz w:val="24"/>
          <w:szCs w:val="24"/>
          <w:lang w:eastAsia="en-GB"/>
        </w:rPr>
        <w:t xml:space="preserve"> </w:t>
      </w:r>
      <w:r w:rsidRPr="002A1512">
        <w:rPr>
          <w:rFonts w:eastAsia="Times New Roman" w:cs="Times New Roman"/>
          <w:i/>
          <w:sz w:val="24"/>
          <w:szCs w:val="24"/>
          <w:lang w:eastAsia="en-GB"/>
        </w:rPr>
        <w:t>Melody Maker</w:t>
      </w:r>
      <w:r w:rsidRPr="002A1512">
        <w:rPr>
          <w:rFonts w:eastAsia="Times New Roman" w:cs="Times New Roman"/>
          <w:sz w:val="24"/>
          <w:szCs w:val="24"/>
          <w:lang w:eastAsia="en-GB"/>
        </w:rPr>
        <w:t xml:space="preserve">, </w:t>
      </w:r>
      <w:r w:rsidRPr="002A1512">
        <w:rPr>
          <w:rFonts w:eastAsia="Times New Roman" w:cs="Times New Roman"/>
          <w:i/>
          <w:sz w:val="24"/>
          <w:szCs w:val="24"/>
          <w:lang w:eastAsia="en-GB"/>
        </w:rPr>
        <w:t>Mojo,</w:t>
      </w:r>
      <w:r w:rsidRPr="002A1512">
        <w:rPr>
          <w:rFonts w:eastAsia="Times New Roman" w:cs="Times New Roman"/>
          <w:sz w:val="24"/>
          <w:szCs w:val="24"/>
          <w:lang w:eastAsia="en-GB"/>
        </w:rPr>
        <w:t xml:space="preserve"> </w:t>
      </w:r>
      <w:r w:rsidRPr="002A1512">
        <w:rPr>
          <w:rFonts w:eastAsia="Times New Roman" w:cs="Times New Roman"/>
          <w:i/>
          <w:sz w:val="24"/>
          <w:szCs w:val="24"/>
          <w:lang w:eastAsia="en-GB"/>
        </w:rPr>
        <w:lastRenderedPageBreak/>
        <w:t>Uncut</w:t>
      </w:r>
      <w:r w:rsidRPr="002A1512">
        <w:rPr>
          <w:rFonts w:eastAsia="Times New Roman" w:cs="Times New Roman"/>
          <w:sz w:val="24"/>
          <w:szCs w:val="24"/>
          <w:lang w:eastAsia="en-GB"/>
        </w:rPr>
        <w:t xml:space="preserve">, </w:t>
      </w:r>
      <w:r w:rsidRPr="002A1512">
        <w:rPr>
          <w:rFonts w:eastAsia="Times New Roman" w:cs="Times New Roman"/>
          <w:i/>
          <w:sz w:val="24"/>
          <w:szCs w:val="24"/>
          <w:lang w:eastAsia="en-GB"/>
        </w:rPr>
        <w:t xml:space="preserve">Volume </w:t>
      </w:r>
      <w:r w:rsidRPr="002A1512">
        <w:rPr>
          <w:rFonts w:eastAsia="Times New Roman" w:cs="Times New Roman"/>
          <w:sz w:val="24"/>
          <w:szCs w:val="24"/>
          <w:lang w:eastAsia="en-GB"/>
        </w:rPr>
        <w:t xml:space="preserve">and </w:t>
      </w:r>
      <w:r w:rsidRPr="002A1512">
        <w:rPr>
          <w:rFonts w:eastAsia="Times New Roman" w:cs="Times New Roman"/>
          <w:i/>
          <w:sz w:val="24"/>
          <w:szCs w:val="24"/>
          <w:lang w:eastAsia="en-GB"/>
        </w:rPr>
        <w:t>Deadline</w:t>
      </w:r>
      <w:r w:rsidR="006749AC">
        <w:rPr>
          <w:rFonts w:eastAsia="Times New Roman" w:cs="Times New Roman"/>
          <w:sz w:val="24"/>
          <w:szCs w:val="24"/>
          <w:lang w:eastAsia="en-GB"/>
        </w:rPr>
        <w:t>. She is also a</w:t>
      </w:r>
      <w:r w:rsidRPr="002A1512">
        <w:rPr>
          <w:rFonts w:eastAsia="Times New Roman" w:cs="Times New Roman"/>
          <w:sz w:val="24"/>
          <w:szCs w:val="24"/>
          <w:lang w:eastAsia="en-GB"/>
        </w:rPr>
        <w:t xml:space="preserve"> contributor to more ‘grown-up’ contemporary arts programmes, like BBC2’s </w:t>
      </w:r>
      <w:r w:rsidRPr="002A1512">
        <w:rPr>
          <w:rFonts w:eastAsia="Times New Roman" w:cs="Times New Roman"/>
          <w:i/>
          <w:sz w:val="24"/>
          <w:szCs w:val="24"/>
          <w:lang w:eastAsia="en-GB"/>
        </w:rPr>
        <w:t>The Culture Show</w:t>
      </w:r>
      <w:r w:rsidRPr="002A1512">
        <w:rPr>
          <w:rFonts w:eastAsia="Times New Roman" w:cs="Times New Roman"/>
          <w:sz w:val="24"/>
          <w:szCs w:val="24"/>
          <w:lang w:eastAsia="en-GB"/>
        </w:rPr>
        <w:t>.</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Her novels likewise occupy liminal and sometime contradictory spaces in this respect. They are both sensationalist and exploitative, insiderly workings of noir conventions at their most commercial; yet at the same time they make strong appeals to the local</w:t>
      </w:r>
      <w:r>
        <w:rPr>
          <w:rFonts w:eastAsia="Times New Roman" w:cs="Times New Roman"/>
          <w:sz w:val="24"/>
          <w:szCs w:val="24"/>
          <w:lang w:eastAsia="en-GB"/>
        </w:rPr>
        <w:t xml:space="preserve"> and</w:t>
      </w:r>
      <w:r w:rsidRPr="002A1512">
        <w:rPr>
          <w:rFonts w:eastAsia="Times New Roman" w:cs="Times New Roman"/>
          <w:sz w:val="24"/>
          <w:szCs w:val="24"/>
          <w:lang w:eastAsia="en-GB"/>
        </w:rPr>
        <w:t xml:space="preserve"> youth culture, elements which seem to combine in strange ways in the cultural geographics implied in the narrative structure of </w:t>
      </w:r>
      <w:r w:rsidRPr="002A1512">
        <w:rPr>
          <w:rFonts w:eastAsia="Times New Roman" w:cs="Times New Roman"/>
          <w:i/>
          <w:sz w:val="24"/>
          <w:szCs w:val="24"/>
          <w:lang w:eastAsia="en-GB"/>
        </w:rPr>
        <w:t>Weirdo</w:t>
      </w:r>
      <w:r w:rsidRPr="002A1512">
        <w:rPr>
          <w:rFonts w:eastAsia="Times New Roman" w:cs="Times New Roman"/>
          <w:sz w:val="24"/>
          <w:szCs w:val="24"/>
          <w:lang w:eastAsia="en-GB"/>
        </w:rPr>
        <w:t xml:space="preserve">. Here the singular ‘hard boiled’ I-narrator of traditional noir is displaced by a double narrative. The first replays an original brutal and seemingly ritualistic murder as it happened in 1984; the second is a re-examination that takes place in 2003 after new genetic evidence casts doubt upon the original conviction which saw a teenaged girl imprisoned for life ‘in a grim stately home for the insane’. In this way there are at least two moderns established in </w:t>
      </w:r>
      <w:r w:rsidRPr="002A1512">
        <w:rPr>
          <w:rFonts w:eastAsia="Times New Roman" w:cs="Times New Roman"/>
          <w:i/>
          <w:sz w:val="24"/>
          <w:szCs w:val="24"/>
          <w:lang w:eastAsia="en-GB"/>
        </w:rPr>
        <w:t>Weirdo</w:t>
      </w:r>
      <w:r w:rsidRPr="002A1512">
        <w:rPr>
          <w:rFonts w:eastAsia="Times New Roman" w:cs="Times New Roman"/>
          <w:sz w:val="24"/>
          <w:szCs w:val="24"/>
          <w:lang w:eastAsia="en-GB"/>
        </w:rPr>
        <w:t>. The first is a 1980s reality characterised by a now outmoded seaside youth culture of Goths, punks and bikers; the second is more contemporary, a new times visitation where an ex-London Metropolitan copper —‘</w:t>
      </w:r>
      <w:proofErr w:type="spellStart"/>
      <w:r w:rsidRPr="002A1512">
        <w:rPr>
          <w:rFonts w:eastAsia="Times New Roman" w:cs="Times New Roman"/>
          <w:sz w:val="24"/>
          <w:szCs w:val="24"/>
          <w:lang w:eastAsia="en-GB"/>
        </w:rPr>
        <w:t>Ladbrook</w:t>
      </w:r>
      <w:proofErr w:type="spellEnd"/>
      <w:r w:rsidRPr="002A1512">
        <w:rPr>
          <w:rFonts w:eastAsia="Times New Roman" w:cs="Times New Roman"/>
          <w:sz w:val="24"/>
          <w:szCs w:val="24"/>
          <w:lang w:eastAsia="en-GB"/>
        </w:rPr>
        <w:t xml:space="preserve"> Grove, born and bred’ — arrives at the fictional seaside town of Ernemouth on the Norfolk coast, believing he has taken ‘a detour from the real world somewhere between here and the M11, [and] got lost in a folk tale instead.’ </w:t>
      </w:r>
      <w:r w:rsidRPr="00602A77">
        <w:rPr>
          <w:rFonts w:eastAsia="Times New Roman" w:cs="Times New Roman"/>
          <w:sz w:val="24"/>
          <w:szCs w:val="24"/>
          <w:vertAlign w:val="superscript"/>
          <w:lang w:eastAsia="en-GB"/>
        </w:rPr>
        <w:endnoteReference w:id="20"/>
      </w:r>
      <w:r w:rsidRPr="002A1512">
        <w:rPr>
          <w:rFonts w:eastAsia="Times New Roman" w:cs="Times New Roman"/>
          <w:sz w:val="24"/>
          <w:szCs w:val="24"/>
          <w:lang w:eastAsia="en-GB"/>
        </w:rPr>
        <w:t xml:space="preserve"> Supported by the London money of a high-status lawyer who wants the Woodrow case reopened and the assistance of a London-based journalist returned to her home town to care for a dying mother, the narrative function of this moderated version of the traditional noir detective is typically noir — to interrogate the town and the authorities that run it. </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 xml:space="preserve">Unlike more conventional noir where moral securities are undone without much hope of renewal however, this novel has much more in the way of closure, an end point that puts a stop to one brutal reign of terror at least and restores the Goths, bikers, </w:t>
      </w:r>
      <w:r w:rsidRPr="002A1512">
        <w:rPr>
          <w:rFonts w:eastAsia="Times New Roman" w:cs="Times New Roman"/>
          <w:sz w:val="24"/>
          <w:szCs w:val="24"/>
          <w:lang w:eastAsia="en-GB"/>
        </w:rPr>
        <w:lastRenderedPageBreak/>
        <w:t xml:space="preserve">transgendered </w:t>
      </w:r>
      <w:proofErr w:type="spellStart"/>
      <w:r w:rsidRPr="002A1512">
        <w:rPr>
          <w:rFonts w:eastAsia="Times New Roman" w:cs="Times New Roman"/>
          <w:sz w:val="24"/>
          <w:szCs w:val="24"/>
          <w:lang w:eastAsia="en-GB"/>
        </w:rPr>
        <w:t>Celticists</w:t>
      </w:r>
      <w:proofErr w:type="spellEnd"/>
      <w:r w:rsidRPr="002A1512">
        <w:rPr>
          <w:rFonts w:eastAsia="Times New Roman" w:cs="Times New Roman"/>
          <w:sz w:val="24"/>
          <w:szCs w:val="24"/>
          <w:lang w:eastAsia="en-GB"/>
        </w:rPr>
        <w:t xml:space="preserve"> and white witches who form the wider constituency of Unsworth’s ‘weirdoes’ to the humanity they have always possessed. The exposé of the crimes that falsely convicted Corrine Woodrow — ‘the Wicked Witch of the East, the </w:t>
      </w:r>
      <w:r>
        <w:rPr>
          <w:rFonts w:eastAsia="Times New Roman" w:cs="Times New Roman"/>
          <w:sz w:val="24"/>
          <w:szCs w:val="24"/>
          <w:lang w:eastAsia="en-GB"/>
        </w:rPr>
        <w:t xml:space="preserve">tabloids called her’— </w:t>
      </w:r>
      <w:proofErr w:type="spellStart"/>
      <w:r>
        <w:rPr>
          <w:rFonts w:eastAsia="Times New Roman" w:cs="Times New Roman"/>
          <w:sz w:val="24"/>
          <w:szCs w:val="24"/>
          <w:lang w:eastAsia="en-GB"/>
        </w:rPr>
        <w:t>refloats</w:t>
      </w:r>
      <w:proofErr w:type="spellEnd"/>
      <w:r w:rsidRPr="002A1512">
        <w:rPr>
          <w:rFonts w:eastAsia="Times New Roman" w:cs="Times New Roman"/>
          <w:sz w:val="24"/>
          <w:szCs w:val="24"/>
          <w:lang w:eastAsia="en-GB"/>
        </w:rPr>
        <w:t xml:space="preserve"> some version of moral order.</w:t>
      </w:r>
      <w:r w:rsidRPr="00602A77">
        <w:rPr>
          <w:rFonts w:eastAsia="Times New Roman" w:cs="Times New Roman"/>
          <w:sz w:val="24"/>
          <w:szCs w:val="24"/>
          <w:vertAlign w:val="superscript"/>
          <w:lang w:eastAsia="en-GB"/>
        </w:rPr>
        <w:endnoteReference w:id="21"/>
      </w:r>
      <w:r w:rsidRPr="002A1512">
        <w:rPr>
          <w:rFonts w:eastAsia="Times New Roman" w:cs="Times New Roman"/>
          <w:sz w:val="24"/>
          <w:szCs w:val="24"/>
          <w:lang w:eastAsia="en-GB"/>
        </w:rPr>
        <w:t xml:space="preserve"> In all these respects the so-called margins, both of place and sub culture, are wrenched into new positions, but none of this can be achieved without the mediating authority, resources and sleek know-how of a London partnering both temporally and geographically inscribed as the now.</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 xml:space="preserve">In some ways, then, borders and margins familiar in cultural geographics are confirmed in </w:t>
      </w:r>
      <w:r w:rsidRPr="002A1512">
        <w:rPr>
          <w:rFonts w:eastAsia="Times New Roman" w:cs="Times New Roman"/>
          <w:i/>
          <w:sz w:val="24"/>
          <w:szCs w:val="24"/>
          <w:lang w:eastAsia="en-GB"/>
        </w:rPr>
        <w:t>Weirdo</w:t>
      </w:r>
      <w:r w:rsidRPr="002A1512">
        <w:rPr>
          <w:rFonts w:eastAsia="Times New Roman" w:cs="Times New Roman"/>
          <w:sz w:val="24"/>
          <w:szCs w:val="24"/>
          <w:lang w:eastAsia="en-GB"/>
        </w:rPr>
        <w:t>; in other ways though they seem interfered with — an ambiguity that surfaces everywhere in the novel. If at one level shabby Ernemouth is an anachronistic throwback requiring liberation from a benevolent metropolis, elsewhere its seaside youth culture is elevated; intimately known, sympathised with, psychologised and linked to the dissenting climate of nineteenth-century machine breaking — thus the cultural archaeology that so insistently references Captain Swing in the book. Elsewhere still the town and its dark secrets are removed altogether from such edges to become a microcosm of contemporary metropolitan life. As the journalist Francesca puts it, taking on local police corruption may not be ‘taking a stand against the most powerful men on the planet</w:t>
      </w:r>
      <w:r>
        <w:rPr>
          <w:rFonts w:eastAsia="Times New Roman" w:cs="Times New Roman"/>
          <w:sz w:val="24"/>
          <w:szCs w:val="24"/>
          <w:lang w:eastAsia="en-GB"/>
        </w:rPr>
        <w:t xml:space="preserve"> </w:t>
      </w:r>
      <w:r w:rsidRPr="002A1512">
        <w:rPr>
          <w:rFonts w:eastAsia="Times New Roman" w:cs="Times New Roman"/>
          <w:sz w:val="24"/>
          <w:szCs w:val="24"/>
          <w:lang w:eastAsia="en-GB"/>
        </w:rPr>
        <w:t>…</w:t>
      </w:r>
      <w:r>
        <w:rPr>
          <w:rFonts w:eastAsia="Times New Roman" w:cs="Times New Roman"/>
          <w:sz w:val="24"/>
          <w:szCs w:val="24"/>
          <w:lang w:eastAsia="en-GB"/>
        </w:rPr>
        <w:t xml:space="preserve"> </w:t>
      </w:r>
      <w:r w:rsidRPr="002A1512">
        <w:rPr>
          <w:rFonts w:eastAsia="Times New Roman" w:cs="Times New Roman"/>
          <w:sz w:val="24"/>
          <w:szCs w:val="24"/>
          <w:lang w:eastAsia="en-GB"/>
        </w:rPr>
        <w:t>but it’s the same principle. Something went wrong here and we ha</w:t>
      </w:r>
      <w:r w:rsidR="000F79F8">
        <w:rPr>
          <w:rFonts w:eastAsia="Times New Roman" w:cs="Times New Roman"/>
          <w:sz w:val="24"/>
          <w:szCs w:val="24"/>
          <w:lang w:eastAsia="en-GB"/>
        </w:rPr>
        <w:t>ve the chance to put it right.’</w:t>
      </w:r>
      <w:r w:rsidRPr="00602A77">
        <w:rPr>
          <w:rFonts w:eastAsia="Times New Roman" w:cs="Times New Roman"/>
          <w:sz w:val="24"/>
          <w:szCs w:val="24"/>
          <w:vertAlign w:val="superscript"/>
          <w:lang w:eastAsia="en-GB"/>
        </w:rPr>
        <w:endnoteReference w:id="22"/>
      </w:r>
      <w:r w:rsidRPr="002A1512">
        <w:rPr>
          <w:rFonts w:eastAsia="Times New Roman" w:cs="Times New Roman"/>
          <w:sz w:val="24"/>
          <w:szCs w:val="24"/>
          <w:lang w:eastAsia="en-GB"/>
        </w:rPr>
        <w:t xml:space="preserve">  </w:t>
      </w:r>
    </w:p>
    <w:p w:rsidR="00411190" w:rsidRPr="002A1512" w:rsidRDefault="00411190" w:rsidP="000F79F8">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 xml:space="preserve">Analogous ambiguities enter almost every aspect and every level of the novel. At times, for example, </w:t>
      </w:r>
      <w:r w:rsidRPr="002A1512">
        <w:rPr>
          <w:rFonts w:eastAsia="Times New Roman" w:cs="Times New Roman"/>
          <w:i/>
          <w:sz w:val="24"/>
          <w:szCs w:val="24"/>
          <w:lang w:eastAsia="en-GB"/>
        </w:rPr>
        <w:t>Weirdo</w:t>
      </w:r>
      <w:r w:rsidRPr="002A1512">
        <w:rPr>
          <w:rFonts w:eastAsia="Times New Roman" w:cs="Times New Roman"/>
          <w:sz w:val="24"/>
          <w:szCs w:val="24"/>
          <w:lang w:eastAsia="en-GB"/>
        </w:rPr>
        <w:t xml:space="preserve"> appears like a version of insiderly stark realism with all the standard stereotypes:</w:t>
      </w:r>
    </w:p>
    <w:p w:rsidR="00411190" w:rsidRPr="002A1512" w:rsidRDefault="00411190" w:rsidP="00411190">
      <w:pPr>
        <w:spacing w:after="0" w:line="480" w:lineRule="auto"/>
        <w:ind w:left="720"/>
        <w:rPr>
          <w:rFonts w:eastAsia="Times New Roman" w:cs="Times New Roman"/>
          <w:sz w:val="24"/>
          <w:szCs w:val="24"/>
          <w:lang w:eastAsia="en-GB"/>
        </w:rPr>
      </w:pPr>
      <w:r w:rsidRPr="002A1512">
        <w:rPr>
          <w:rFonts w:eastAsia="Times New Roman" w:cs="Times New Roman"/>
          <w:sz w:val="24"/>
          <w:szCs w:val="24"/>
          <w:lang w:eastAsia="en-GB"/>
        </w:rPr>
        <w:t xml:space="preserve">The flats back on to what was designed as a garden and kiddies’ play park, back in the 60s when the estate went up, but had now mutated into a communal dump. A </w:t>
      </w:r>
      <w:r w:rsidRPr="002A1512">
        <w:rPr>
          <w:rFonts w:eastAsia="Times New Roman" w:cs="Times New Roman"/>
          <w:sz w:val="24"/>
          <w:szCs w:val="24"/>
          <w:lang w:eastAsia="en-GB"/>
        </w:rPr>
        <w:lastRenderedPageBreak/>
        <w:t>muddy scrub, pitted with discarded fridges, car bumpers and the skeletal remains of a burnt out scooter. Not for the first time, Rivett marvelled at how these vermin could afford the appliances they discarded so thoughtlessly on their week cheques form the DHSS. Then the sound of a dog barking, rivalled in ferocity only by the accompanying yowls of a female voice, diverted his attention back to the first-floor flat.</w:t>
      </w:r>
      <w:r w:rsidRPr="00602A77">
        <w:rPr>
          <w:rFonts w:eastAsia="Times New Roman" w:cs="Times New Roman"/>
          <w:sz w:val="24"/>
          <w:szCs w:val="24"/>
          <w:vertAlign w:val="superscript"/>
          <w:lang w:eastAsia="en-GB"/>
        </w:rPr>
        <w:endnoteReference w:id="23"/>
      </w:r>
    </w:p>
    <w:p w:rsidR="00411190" w:rsidRPr="002A1512" w:rsidRDefault="00411190" w:rsidP="00411190">
      <w:pPr>
        <w:spacing w:after="0" w:line="480" w:lineRule="auto"/>
        <w:rPr>
          <w:rFonts w:eastAsia="Times New Roman" w:cs="Times New Roman"/>
          <w:sz w:val="24"/>
          <w:szCs w:val="24"/>
          <w:lang w:eastAsia="en-GB"/>
        </w:rPr>
      </w:pPr>
      <w:r w:rsidRPr="002A1512">
        <w:rPr>
          <w:rFonts w:eastAsia="Times New Roman" w:cs="Times New Roman"/>
          <w:sz w:val="24"/>
          <w:szCs w:val="24"/>
          <w:lang w:eastAsia="en-GB"/>
        </w:rPr>
        <w:t>Elsewhere the alienating nightmare of vicious brutalising and conspiracy involving every human madness from paedophilia to black magic reads more like a Hammer horror movie — indeed the tradition is evoked directly when the villagers finally turn against one of their own monsters: ‘A legion of townsfolk behind her, bearing torches and whooping with laughter, curses crackling on their lips like fire. Preparing the scaffold for Gina. A man made of smoke and soot behind them all, bigger than the sky’.</w:t>
      </w:r>
      <w:r w:rsidRPr="00602A77">
        <w:rPr>
          <w:rFonts w:eastAsia="Times New Roman" w:cs="Times New Roman"/>
          <w:sz w:val="24"/>
          <w:szCs w:val="24"/>
          <w:vertAlign w:val="superscript"/>
          <w:lang w:eastAsia="en-GB"/>
        </w:rPr>
        <w:endnoteReference w:id="24"/>
      </w:r>
      <w:r w:rsidRPr="002A1512">
        <w:rPr>
          <w:rFonts w:eastAsia="Times New Roman" w:cs="Times New Roman"/>
          <w:sz w:val="24"/>
          <w:szCs w:val="24"/>
          <w:lang w:eastAsia="en-GB"/>
        </w:rPr>
        <w:t xml:space="preserve"> At times conflicting impulses like these operate across a single passage. How, for example, does one engage with a passage like the following? Does it indulge us in dangerous transgression or invite us to take offence? Does it represent insider cool or moral outrage?</w:t>
      </w:r>
    </w:p>
    <w:p w:rsidR="00411190" w:rsidRPr="002A1512" w:rsidRDefault="00411190" w:rsidP="00411190">
      <w:pPr>
        <w:spacing w:after="0" w:line="480" w:lineRule="auto"/>
        <w:ind w:left="720"/>
        <w:rPr>
          <w:rFonts w:eastAsia="Times New Roman" w:cs="Times New Roman"/>
          <w:sz w:val="24"/>
          <w:szCs w:val="24"/>
          <w:lang w:eastAsia="en-GB"/>
        </w:rPr>
      </w:pPr>
      <w:r w:rsidRPr="002A1512">
        <w:rPr>
          <w:rFonts w:eastAsia="Times New Roman" w:cs="Times New Roman"/>
          <w:sz w:val="24"/>
          <w:szCs w:val="24"/>
          <w:lang w:eastAsia="en-GB"/>
        </w:rPr>
        <w:t xml:space="preserve">In the foreground, the woman stared out from between the straps that held the ball-gag in place. Her flesh was white and plump in all the right places. Black leather binds criss-crossing soft flesh, trussing her into unnaturally submissive positions. Raises red welts on her the globes of her arse, a cat-o-nine tails hanging for the bedstead, limp from a post-coital scourging. Her black eyes were fixed on the camera with an unblinking gaze of hatred. </w:t>
      </w:r>
      <w:r w:rsidRPr="00602A77">
        <w:rPr>
          <w:rFonts w:eastAsia="Times New Roman" w:cs="Times New Roman"/>
          <w:sz w:val="24"/>
          <w:szCs w:val="24"/>
          <w:vertAlign w:val="superscript"/>
          <w:lang w:eastAsia="en-GB"/>
        </w:rPr>
        <w:endnoteReference w:id="25"/>
      </w:r>
    </w:p>
    <w:p w:rsidR="00411190" w:rsidRPr="002A1512" w:rsidRDefault="00411190" w:rsidP="00411190">
      <w:pPr>
        <w:spacing w:after="0" w:line="480" w:lineRule="auto"/>
        <w:rPr>
          <w:rFonts w:eastAsia="Times New Roman" w:cs="Times New Roman"/>
          <w:sz w:val="24"/>
          <w:szCs w:val="24"/>
          <w:lang w:eastAsia="en-GB"/>
        </w:rPr>
      </w:pPr>
      <w:r w:rsidRPr="002A1512">
        <w:rPr>
          <w:rFonts w:eastAsia="Times New Roman" w:cs="Times New Roman"/>
          <w:sz w:val="24"/>
          <w:szCs w:val="24"/>
          <w:lang w:eastAsia="en-GB"/>
        </w:rPr>
        <w:t xml:space="preserve">None of this uncertainty poses any threat to the novel tradition; it should barely raise eyebrows. At one level, we understand that the cultural geographics of insiderly and outsiderly positions are relational anyway and change with perspective. There are well </w:t>
      </w:r>
      <w:r w:rsidRPr="002A1512">
        <w:rPr>
          <w:rFonts w:eastAsia="Times New Roman" w:cs="Times New Roman"/>
          <w:sz w:val="24"/>
          <w:szCs w:val="24"/>
          <w:lang w:eastAsia="en-GB"/>
        </w:rPr>
        <w:lastRenderedPageBreak/>
        <w:t xml:space="preserve">known critical traditions that have historically put ambiguity at the centre of literary aesthetics.  </w:t>
      </w:r>
      <w:r w:rsidRPr="002A1512">
        <w:rPr>
          <w:rFonts w:eastAsia="Times New Roman" w:cs="Times New Roman"/>
          <w:i/>
          <w:sz w:val="24"/>
          <w:szCs w:val="24"/>
          <w:lang w:eastAsia="en-GB"/>
        </w:rPr>
        <w:t>Weirdo</w:t>
      </w:r>
      <w:r w:rsidRPr="002A1512">
        <w:rPr>
          <w:rFonts w:eastAsia="Times New Roman" w:cs="Times New Roman"/>
          <w:sz w:val="24"/>
          <w:szCs w:val="24"/>
          <w:lang w:eastAsia="en-GB"/>
        </w:rPr>
        <w:t>, however, is a novel where the local is substantially signified by 15 year old girls being sold by their mothers to biker friends and offered up to perform in pornographic movies. Here local women themselves figure as prostitutes and forge relations with international hard drug ring</w:t>
      </w:r>
      <w:r w:rsidR="006749AC">
        <w:rPr>
          <w:rFonts w:eastAsia="Times New Roman" w:cs="Times New Roman"/>
          <w:sz w:val="24"/>
          <w:szCs w:val="24"/>
          <w:lang w:eastAsia="en-GB"/>
        </w:rPr>
        <w:t>s; incest and child abuse is</w:t>
      </w:r>
      <w:r w:rsidRPr="002A1512">
        <w:rPr>
          <w:rFonts w:eastAsia="Times New Roman" w:cs="Times New Roman"/>
          <w:sz w:val="24"/>
          <w:szCs w:val="24"/>
          <w:lang w:eastAsia="en-GB"/>
        </w:rPr>
        <w:t xml:space="preserve"> run of the mill; young people routinely sell themselves under piers to get money to play on slot machines; they fantasise about the powers they mi</w:t>
      </w:r>
      <w:r w:rsidR="000F79F8">
        <w:rPr>
          <w:rFonts w:eastAsia="Times New Roman" w:cs="Times New Roman"/>
          <w:sz w:val="24"/>
          <w:szCs w:val="24"/>
          <w:lang w:eastAsia="en-GB"/>
        </w:rPr>
        <w:t>ght exercise as adepts of black-</w:t>
      </w:r>
      <w:r w:rsidRPr="002A1512">
        <w:rPr>
          <w:rFonts w:eastAsia="Times New Roman" w:cs="Times New Roman"/>
          <w:sz w:val="24"/>
          <w:szCs w:val="24"/>
          <w:lang w:eastAsia="en-GB"/>
        </w:rPr>
        <w:t xml:space="preserve">magic masters like </w:t>
      </w:r>
      <w:proofErr w:type="spellStart"/>
      <w:r w:rsidRPr="002A1512">
        <w:rPr>
          <w:rFonts w:eastAsia="Times New Roman" w:cs="Times New Roman"/>
          <w:sz w:val="24"/>
          <w:szCs w:val="24"/>
          <w:lang w:eastAsia="en-GB"/>
        </w:rPr>
        <w:t>Aleister</w:t>
      </w:r>
      <w:proofErr w:type="spellEnd"/>
      <w:r w:rsidRPr="002A1512">
        <w:rPr>
          <w:rFonts w:eastAsia="Times New Roman" w:cs="Times New Roman"/>
          <w:sz w:val="24"/>
          <w:szCs w:val="24"/>
          <w:lang w:eastAsia="en-GB"/>
        </w:rPr>
        <w:t xml:space="preserve"> Crowley. From this perspective the question of how far and in what senses the novel is intended to operate as </w:t>
      </w:r>
      <w:r w:rsidRPr="002A1512">
        <w:rPr>
          <w:rFonts w:eastAsia="Times New Roman" w:cs="Times New Roman"/>
          <w:i/>
          <w:sz w:val="24"/>
          <w:szCs w:val="24"/>
          <w:lang w:eastAsia="en-GB"/>
        </w:rPr>
        <w:t>a la mode</w:t>
      </w:r>
      <w:r w:rsidRPr="002A1512">
        <w:rPr>
          <w:rFonts w:eastAsia="Times New Roman" w:cs="Times New Roman"/>
          <w:sz w:val="24"/>
          <w:szCs w:val="24"/>
          <w:lang w:eastAsia="en-GB"/>
        </w:rPr>
        <w:t xml:space="preserve"> entertainment, or in some other way, is not without interest. If we are being entertained, where do the more immediately recognisable images of ‘</w:t>
      </w:r>
      <w:r w:rsidR="00550063">
        <w:rPr>
          <w:rFonts w:eastAsia="Times New Roman" w:cs="Times New Roman"/>
          <w:sz w:val="24"/>
          <w:szCs w:val="24"/>
          <w:lang w:eastAsia="en-GB"/>
        </w:rPr>
        <w:t>low life’ come into the deal</w:t>
      </w:r>
      <w:r w:rsidRPr="002A1512">
        <w:rPr>
          <w:rFonts w:eastAsia="Times New Roman" w:cs="Times New Roman"/>
          <w:sz w:val="24"/>
          <w:szCs w:val="24"/>
          <w:lang w:eastAsia="en-GB"/>
        </w:rPr>
        <w:t xml:space="preserve">?  </w:t>
      </w:r>
    </w:p>
    <w:p w:rsidR="00411190" w:rsidRPr="002A1512" w:rsidRDefault="00411190" w:rsidP="00411190">
      <w:pPr>
        <w:spacing w:after="0" w:line="480" w:lineRule="auto"/>
        <w:ind w:left="720"/>
        <w:rPr>
          <w:rFonts w:eastAsia="Times New Roman" w:cs="Times New Roman"/>
          <w:sz w:val="24"/>
          <w:szCs w:val="24"/>
          <w:lang w:eastAsia="en-GB"/>
        </w:rPr>
      </w:pPr>
      <w:r w:rsidRPr="002A1512">
        <w:rPr>
          <w:rFonts w:eastAsia="Times New Roman" w:cs="Times New Roman"/>
          <w:sz w:val="24"/>
          <w:szCs w:val="24"/>
          <w:lang w:eastAsia="en-GB"/>
        </w:rPr>
        <w:t>Overweight women pushing prams, trailing overweight children with cartons of fries in their hands. Teenage boys in slouchy jeans and hooded tops, hawking gobs of spit straightforward onto the ground. Teenage girls in short skirts and bare legs shouting to each other and laughing.</w:t>
      </w:r>
      <w:r w:rsidRPr="00602A77">
        <w:rPr>
          <w:rFonts w:eastAsia="Times New Roman" w:cs="Times New Roman"/>
          <w:sz w:val="24"/>
          <w:szCs w:val="24"/>
          <w:vertAlign w:val="superscript"/>
          <w:lang w:eastAsia="en-GB"/>
        </w:rPr>
        <w:endnoteReference w:id="26"/>
      </w:r>
      <w:r w:rsidRPr="002A1512">
        <w:rPr>
          <w:rFonts w:eastAsia="Times New Roman" w:cs="Times New Roman"/>
          <w:sz w:val="24"/>
          <w:szCs w:val="24"/>
          <w:lang w:eastAsia="en-GB"/>
        </w:rPr>
        <w:t xml:space="preserve">  </w:t>
      </w:r>
    </w:p>
    <w:p w:rsidR="00411190" w:rsidRPr="002A1512" w:rsidRDefault="00411190" w:rsidP="00411190">
      <w:pPr>
        <w:spacing w:after="0" w:line="480" w:lineRule="auto"/>
        <w:rPr>
          <w:rFonts w:eastAsia="Times New Roman" w:cs="Times New Roman"/>
          <w:sz w:val="24"/>
          <w:szCs w:val="24"/>
          <w:lang w:eastAsia="en-GB"/>
        </w:rPr>
      </w:pPr>
      <w:r w:rsidRPr="002A1512">
        <w:rPr>
          <w:rFonts w:eastAsia="Times New Roman" w:cs="Times New Roman"/>
          <w:sz w:val="24"/>
          <w:szCs w:val="24"/>
          <w:lang w:eastAsia="en-GB"/>
        </w:rPr>
        <w:t>Can it really be that these more formal versions of seaside noir have ambitions outside the commodified sensational? Is it the intention that this kind of representation should stand in some ways for the ‘new real’, or would that be having things all ways?</w:t>
      </w:r>
    </w:p>
    <w:p w:rsidR="00411190" w:rsidRPr="002A1512" w:rsidRDefault="00411190" w:rsidP="00411190">
      <w:pPr>
        <w:spacing w:after="0" w:line="480" w:lineRule="auto"/>
        <w:rPr>
          <w:rFonts w:eastAsia="Times New Roman" w:cs="Times New Roman"/>
          <w:b/>
          <w:i/>
          <w:sz w:val="24"/>
          <w:szCs w:val="24"/>
          <w:lang w:eastAsia="en-GB"/>
        </w:rPr>
      </w:pPr>
    </w:p>
    <w:p w:rsidR="00411190" w:rsidRDefault="00411190" w:rsidP="00411190">
      <w:pPr>
        <w:spacing w:after="0" w:line="480" w:lineRule="auto"/>
        <w:rPr>
          <w:rFonts w:eastAsia="Times New Roman" w:cs="Times New Roman"/>
          <w:b/>
          <w:sz w:val="24"/>
          <w:szCs w:val="24"/>
          <w:lang w:eastAsia="en-GB"/>
        </w:rPr>
      </w:pPr>
      <w:r w:rsidRPr="002A1512">
        <w:rPr>
          <w:rFonts w:eastAsia="Times New Roman" w:cs="Times New Roman"/>
          <w:b/>
          <w:i/>
          <w:sz w:val="24"/>
          <w:szCs w:val="24"/>
          <w:lang w:eastAsia="en-GB"/>
        </w:rPr>
        <w:t>Wide Open</w:t>
      </w:r>
      <w:r w:rsidRPr="002A1512">
        <w:rPr>
          <w:rFonts w:eastAsia="Times New Roman" w:cs="Times New Roman"/>
          <w:b/>
          <w:sz w:val="24"/>
          <w:szCs w:val="24"/>
          <w:lang w:eastAsia="en-GB"/>
        </w:rPr>
        <w:t xml:space="preserve"> (1989)</w:t>
      </w:r>
    </w:p>
    <w:p w:rsidR="00411190" w:rsidRPr="002A1512" w:rsidRDefault="00411190" w:rsidP="00411190">
      <w:pPr>
        <w:spacing w:after="0" w:line="480" w:lineRule="auto"/>
        <w:jc w:val="both"/>
        <w:rPr>
          <w:rFonts w:eastAsia="Times New Roman" w:cs="Times New Roman"/>
          <w:sz w:val="24"/>
          <w:szCs w:val="24"/>
          <w:lang w:eastAsia="en-GB"/>
        </w:rPr>
      </w:pPr>
      <w:r w:rsidRPr="002A1512">
        <w:rPr>
          <w:rFonts w:eastAsia="Times New Roman" w:cs="Times New Roman"/>
          <w:sz w:val="24"/>
          <w:szCs w:val="24"/>
          <w:lang w:eastAsia="en-GB"/>
        </w:rPr>
        <w:t xml:space="preserve">The direct application of seaside noir to Sheppey was bound to be made at some point, not least because of the associations so often made between the island and crime and criminality. Allegedly, it was the tucked-away resort of choice for London criminals before Spain opened up more glamorous borders in the 1960s. My London neighbour, Bernard </w:t>
      </w:r>
      <w:r w:rsidRPr="002A1512">
        <w:rPr>
          <w:rFonts w:eastAsia="Times New Roman" w:cs="Times New Roman"/>
          <w:sz w:val="24"/>
          <w:szCs w:val="24"/>
          <w:lang w:eastAsia="en-GB"/>
        </w:rPr>
        <w:lastRenderedPageBreak/>
        <w:t>Tamplin, was once the joint owner of the caravan park Muswell Manor — he sold t</w:t>
      </w:r>
      <w:r>
        <w:rPr>
          <w:rFonts w:eastAsia="Times New Roman" w:cs="Times New Roman"/>
          <w:sz w:val="24"/>
          <w:szCs w:val="24"/>
          <w:lang w:eastAsia="en-GB"/>
        </w:rPr>
        <w:t xml:space="preserve">he park after the storms of </w:t>
      </w:r>
      <w:r w:rsidRPr="002A1512">
        <w:rPr>
          <w:rFonts w:eastAsia="Times New Roman" w:cs="Times New Roman"/>
          <w:sz w:val="24"/>
          <w:szCs w:val="24"/>
          <w:lang w:eastAsia="en-GB"/>
        </w:rPr>
        <w:t>1986. He tells the tale of</w:t>
      </w:r>
      <w:r w:rsidR="006749AC">
        <w:rPr>
          <w:rFonts w:eastAsia="Times New Roman" w:cs="Times New Roman"/>
          <w:sz w:val="24"/>
          <w:szCs w:val="24"/>
          <w:lang w:eastAsia="en-GB"/>
        </w:rPr>
        <w:t xml:space="preserve"> a lazy Sunday afternoon in 1965</w:t>
      </w:r>
      <w:r w:rsidRPr="002A1512">
        <w:rPr>
          <w:rFonts w:eastAsia="Times New Roman" w:cs="Times New Roman"/>
          <w:sz w:val="24"/>
          <w:szCs w:val="24"/>
          <w:lang w:eastAsia="en-GB"/>
        </w:rPr>
        <w:t xml:space="preserve"> when a smartly-dressed man arrived at his clubhouse in a chauffeur-driven Jaguar. Surprised to see so much style on his doorstep, Bernard asked his barman if he knew the identity of this figure. He was assured in hushed tones that the well-groomed visitor was none other than Charlie Richardson, notorious leader of a South London ‘torture gang’. His</w:t>
      </w:r>
      <w:r w:rsidRPr="002A1512">
        <w:rPr>
          <w:rFonts w:eastAsia="Times New Roman" w:cs="Times New Roman"/>
          <w:sz w:val="24"/>
          <w:szCs w:val="24"/>
          <w:lang w:val="en" w:eastAsia="en-GB"/>
        </w:rPr>
        <w:t xml:space="preserve"> specia</w:t>
      </w:r>
      <w:r>
        <w:rPr>
          <w:rFonts w:eastAsia="Times New Roman" w:cs="Times New Roman"/>
          <w:sz w:val="24"/>
          <w:szCs w:val="24"/>
          <w:lang w:val="en" w:eastAsia="en-GB"/>
        </w:rPr>
        <w:t>l</w:t>
      </w:r>
      <w:r w:rsidRPr="002A1512">
        <w:rPr>
          <w:rFonts w:eastAsia="Times New Roman" w:cs="Times New Roman"/>
          <w:sz w:val="24"/>
          <w:szCs w:val="24"/>
          <w:lang w:val="en" w:eastAsia="en-GB"/>
        </w:rPr>
        <w:t>ty was pinning victims to the floor with six-inch nails and removing their toes with bolt cutters</w:t>
      </w:r>
      <w:r w:rsidRPr="002A1512">
        <w:rPr>
          <w:rFonts w:eastAsia="Times New Roman" w:cs="Times New Roman"/>
          <w:sz w:val="24"/>
          <w:szCs w:val="24"/>
          <w:lang w:eastAsia="en-GB"/>
        </w:rPr>
        <w:t>. On this occasion, Bernard recalls, Richardson was very much off-duty and excessively well mannered. He finished his drink, having left one behind the bar for the barman in a show of generosity executed with restrained style, and left. Like all big criminals from Moriarty onwards, he apparently had a gift for the sinister-polite.</w:t>
      </w:r>
    </w:p>
    <w:p w:rsidR="00411190" w:rsidRPr="002A1512" w:rsidRDefault="00411190" w:rsidP="00411190">
      <w:pPr>
        <w:spacing w:after="0" w:line="480" w:lineRule="auto"/>
        <w:jc w:val="both"/>
        <w:rPr>
          <w:rFonts w:eastAsia="Times New Roman" w:cs="Times New Roman"/>
          <w:sz w:val="24"/>
          <w:szCs w:val="24"/>
          <w:lang w:val="en" w:eastAsia="en-GB"/>
        </w:rPr>
      </w:pPr>
      <w:r w:rsidRPr="002A1512">
        <w:rPr>
          <w:rFonts w:eastAsia="Times New Roman" w:cs="Times New Roman"/>
          <w:sz w:val="24"/>
          <w:szCs w:val="24"/>
          <w:lang w:eastAsia="en-GB"/>
        </w:rPr>
        <w:tab/>
        <w:t xml:space="preserve">Such stories are legion in relation to Sheppey and have created a particular mystique which still figures in popular fiction about island life in the 1960s, as well as more prestigious academic literatures. Associated connections with the penal code only strengthen things in this respect and go back even further, to the late-eighteenth century. Prison hulks once floated on the Medway and Swale, a connection between Sheppey and punishment that very much continues today. One of the island’s most prominent landmarks, visible from virtually everywhere on Sheppey and beyond the Swale, is the large group of buildings outside Leysdown that form a ‘HMI prison cluster’. Comprised of three prisons built for adult males — Elmley (a section C prison ‘for unsentenced and sentenced adult men’ and ‘unsentenced young offenders’; </w:t>
      </w:r>
      <w:proofErr w:type="spellStart"/>
      <w:r w:rsidRPr="002A1512">
        <w:rPr>
          <w:rFonts w:eastAsia="Times New Roman" w:cs="Times New Roman"/>
          <w:sz w:val="24"/>
          <w:szCs w:val="24"/>
          <w:lang w:eastAsia="en-GB"/>
        </w:rPr>
        <w:t>Standford</w:t>
      </w:r>
      <w:proofErr w:type="spellEnd"/>
      <w:r w:rsidRPr="002A1512">
        <w:rPr>
          <w:rFonts w:eastAsia="Times New Roman" w:cs="Times New Roman"/>
          <w:sz w:val="24"/>
          <w:szCs w:val="24"/>
          <w:lang w:eastAsia="en-GB"/>
        </w:rPr>
        <w:t xml:space="preserve"> Hill (a section D open prison for prisoners serving sentences of a maximum of five years and being eligible for parole in a maximum of two years) and Swaleside. The latter is a category B prison — half its inmates are serving life sentences. Its prisoners have included such figures as the hopeless would-be Russian spy, </w:t>
      </w:r>
      <w:r w:rsidRPr="002A1512">
        <w:rPr>
          <w:rFonts w:eastAsia="Times New Roman" w:cs="Times New Roman"/>
          <w:sz w:val="24"/>
          <w:szCs w:val="24"/>
          <w:lang w:eastAsia="en-GB"/>
        </w:rPr>
        <w:lastRenderedPageBreak/>
        <w:t xml:space="preserve">Michael </w:t>
      </w:r>
      <w:proofErr w:type="spellStart"/>
      <w:r w:rsidRPr="002A1512">
        <w:rPr>
          <w:rFonts w:eastAsia="Times New Roman" w:cs="Times New Roman"/>
          <w:sz w:val="24"/>
          <w:szCs w:val="24"/>
          <w:lang w:eastAsia="en-GB"/>
        </w:rPr>
        <w:t>Bettany</w:t>
      </w:r>
      <w:proofErr w:type="spellEnd"/>
      <w:r w:rsidRPr="002A1512">
        <w:rPr>
          <w:rFonts w:eastAsia="Times New Roman" w:cs="Times New Roman"/>
          <w:sz w:val="24"/>
          <w:szCs w:val="24"/>
          <w:lang w:eastAsia="en-GB"/>
        </w:rPr>
        <w:t xml:space="preserve">; Liam White, the professional criminal convicted for the road-rage murder of Stephen Cameron in 1996 and Michael ‘Skull Cracker’ Wheatley, the bank robber notorious for pistol whipping his victims, as well as for escaping from Sheppey to continue a sequence of further bank robberies in May 2014. </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 xml:space="preserve"> Nicola Barker’s Sheppey novel</w:t>
      </w:r>
      <w:r w:rsidRPr="002A1512">
        <w:rPr>
          <w:rFonts w:eastAsia="Times New Roman" w:cs="Times New Roman"/>
          <w:i/>
          <w:sz w:val="24"/>
          <w:szCs w:val="24"/>
          <w:lang w:eastAsia="en-GB"/>
        </w:rPr>
        <w:t xml:space="preserve"> Wide Open</w:t>
      </w:r>
      <w:r>
        <w:rPr>
          <w:rFonts w:eastAsia="Times New Roman" w:cs="Times New Roman"/>
          <w:sz w:val="24"/>
          <w:szCs w:val="24"/>
          <w:lang w:eastAsia="en-GB"/>
        </w:rPr>
        <w:t xml:space="preserve"> </w:t>
      </w:r>
      <w:r w:rsidRPr="002A1512">
        <w:rPr>
          <w:rFonts w:eastAsia="Times New Roman" w:cs="Times New Roman"/>
          <w:sz w:val="24"/>
          <w:szCs w:val="24"/>
          <w:lang w:eastAsia="en-GB"/>
        </w:rPr>
        <w:t xml:space="preserve">is dominated by the island prisons — ‘the distant crust </w:t>
      </w:r>
      <w:r w:rsidR="00AD0720" w:rsidRPr="002A1512">
        <w:rPr>
          <w:rFonts w:eastAsia="Times New Roman" w:cs="Times New Roman"/>
          <w:sz w:val="24"/>
          <w:szCs w:val="24"/>
          <w:lang w:eastAsia="en-GB"/>
        </w:rPr>
        <w:t>of mismatching</w:t>
      </w:r>
      <w:r w:rsidRPr="002A1512">
        <w:rPr>
          <w:rFonts w:eastAsia="Times New Roman" w:cs="Times New Roman"/>
          <w:sz w:val="24"/>
          <w:szCs w:val="24"/>
          <w:lang w:eastAsia="en-GB"/>
        </w:rPr>
        <w:t xml:space="preserve"> eczema perched on the crest of a preponderant flat landscape’, described elsewhere in terms of the rotting teeth of a diseased body: ‘The prison was like a set of dirty teeth, and the land around it like a bad mouth, and the sky above it was like the grey face of the person who owned the teeth and the mouth and didn’t car</w:t>
      </w:r>
      <w:r w:rsidR="006448B4">
        <w:rPr>
          <w:rFonts w:eastAsia="Times New Roman" w:cs="Times New Roman"/>
          <w:sz w:val="24"/>
          <w:szCs w:val="24"/>
          <w:lang w:eastAsia="en-GB"/>
        </w:rPr>
        <w:t xml:space="preserve">e a damn about either of them’ </w:t>
      </w:r>
      <w:r w:rsidRPr="002A1512">
        <w:rPr>
          <w:rFonts w:eastAsia="Times New Roman" w:cs="Times New Roman"/>
          <w:sz w:val="24"/>
          <w:szCs w:val="24"/>
          <w:lang w:eastAsia="en-GB"/>
        </w:rPr>
        <w:t>.</w:t>
      </w:r>
      <w:r w:rsidR="006448B4">
        <w:rPr>
          <w:rStyle w:val="EndnoteReference"/>
          <w:rFonts w:eastAsia="Times New Roman" w:cs="Times New Roman"/>
          <w:sz w:val="24"/>
          <w:szCs w:val="24"/>
          <w:lang w:eastAsia="en-GB"/>
        </w:rPr>
        <w:endnoteReference w:id="27"/>
      </w:r>
      <w:r w:rsidRPr="002A1512">
        <w:rPr>
          <w:rFonts w:eastAsia="Times New Roman" w:cs="Times New Roman"/>
          <w:sz w:val="24"/>
          <w:szCs w:val="24"/>
          <w:lang w:eastAsia="en-GB"/>
        </w:rPr>
        <w:t xml:space="preserve"> It positions Sheppey with the literary traditions outlined above. This novel, too, combines a particular poetics of place with strangeness of person and narrative to build an integrated aesthetic of the weird that owes something to noir and has won growing recognition for Barker over the last decade or so.</w:t>
      </w:r>
      <w:r w:rsidRPr="00602A77">
        <w:rPr>
          <w:rFonts w:eastAsia="Times New Roman" w:cs="Times New Roman"/>
          <w:sz w:val="24"/>
          <w:szCs w:val="24"/>
          <w:vertAlign w:val="superscript"/>
          <w:lang w:eastAsia="en-GB"/>
        </w:rPr>
        <w:endnoteReference w:id="28"/>
      </w:r>
      <w:r w:rsidRPr="002A1512">
        <w:rPr>
          <w:rFonts w:eastAsia="Times New Roman" w:cs="Times New Roman"/>
          <w:sz w:val="24"/>
          <w:szCs w:val="24"/>
          <w:lang w:eastAsia="en-GB"/>
        </w:rPr>
        <w:t xml:space="preserve"> Set very precisely along the road outside Leysdown leading to Shellness on the easterly tip of Sheppey, this first part of a trilogy operates the same aesthicised mixture of </w:t>
      </w:r>
      <w:proofErr w:type="spellStart"/>
      <w:r w:rsidRPr="002A1512">
        <w:rPr>
          <w:rFonts w:eastAsia="Times New Roman" w:cs="Times New Roman"/>
          <w:sz w:val="24"/>
          <w:szCs w:val="24"/>
          <w:lang w:eastAsia="en-GB"/>
        </w:rPr>
        <w:t>topophilia</w:t>
      </w:r>
      <w:proofErr w:type="spellEnd"/>
      <w:r w:rsidRPr="002A1512">
        <w:rPr>
          <w:rFonts w:eastAsia="Times New Roman" w:cs="Times New Roman"/>
          <w:sz w:val="24"/>
          <w:szCs w:val="24"/>
          <w:lang w:eastAsia="en-GB"/>
        </w:rPr>
        <w:t xml:space="preserve"> and topophobia where the island figures as a strange, flat and ‘empty place’, ‘like the surface of the moon’, the ‘garden of England’ displaced by a desolate ‘wilderness’,  a ‘moonscape’.</w:t>
      </w:r>
      <w:r w:rsidRPr="00602A77">
        <w:rPr>
          <w:rFonts w:eastAsia="Times New Roman" w:cs="Times New Roman"/>
          <w:sz w:val="24"/>
          <w:szCs w:val="24"/>
          <w:vertAlign w:val="superscript"/>
          <w:lang w:eastAsia="en-GB"/>
        </w:rPr>
        <w:endnoteReference w:id="29"/>
      </w:r>
      <w:r w:rsidRPr="002A1512">
        <w:rPr>
          <w:rFonts w:eastAsia="Times New Roman" w:cs="Times New Roman"/>
          <w:sz w:val="24"/>
          <w:szCs w:val="24"/>
          <w:lang w:eastAsia="en-GB"/>
        </w:rPr>
        <w:t xml:space="preserve"> </w:t>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 xml:space="preserve">Against this dark, alienating background, Barker’s extraordinary cast of characters live out their weird and disordered lives. Lily, the teenaged daughter in a farming family that rears boars, is brash, wild and disturbed. Even her own mother describes her as ‘a bad lot’. She is ‘ill-formed’ and, like almost all the characters in this novel, vulnerable to the world in quite visceral ways. Despite being ‘rough’—‘she had no soft edges’: </w:t>
      </w:r>
    </w:p>
    <w:p w:rsidR="00411190" w:rsidRPr="002A1512" w:rsidRDefault="00411190" w:rsidP="00411190">
      <w:pPr>
        <w:spacing w:after="0" w:line="480" w:lineRule="auto"/>
        <w:ind w:left="720"/>
        <w:rPr>
          <w:rFonts w:eastAsia="Times New Roman" w:cs="Times New Roman"/>
          <w:sz w:val="24"/>
          <w:szCs w:val="24"/>
          <w:lang w:eastAsia="en-GB"/>
        </w:rPr>
      </w:pPr>
      <w:r w:rsidRPr="002A1512">
        <w:rPr>
          <w:rFonts w:eastAsia="Times New Roman" w:cs="Times New Roman"/>
          <w:sz w:val="24"/>
          <w:szCs w:val="24"/>
          <w:lang w:eastAsia="en-GB"/>
        </w:rPr>
        <w:lastRenderedPageBreak/>
        <w:t xml:space="preserve">She’d led a sheltered life. She’d been born premature and had lain helpless and bleating in an incubator for many months before they could even begin </w:t>
      </w:r>
      <w:r>
        <w:rPr>
          <w:rFonts w:eastAsia="Times New Roman" w:cs="Times New Roman"/>
          <w:sz w:val="24"/>
          <w:szCs w:val="24"/>
          <w:lang w:eastAsia="en-GB"/>
        </w:rPr>
        <w:t xml:space="preserve">to </w:t>
      </w:r>
      <w:r w:rsidRPr="002A1512">
        <w:rPr>
          <w:rFonts w:eastAsia="Times New Roman" w:cs="Times New Roman"/>
          <w:sz w:val="24"/>
          <w:szCs w:val="24"/>
          <w:lang w:eastAsia="en-GB"/>
        </w:rPr>
        <w:t xml:space="preserve">consider taking her home. </w:t>
      </w:r>
      <w:r w:rsidRPr="002A1512">
        <w:rPr>
          <w:rFonts w:eastAsia="Times New Roman" w:cs="Times New Roman"/>
          <w:sz w:val="24"/>
          <w:szCs w:val="24"/>
          <w:lang w:eastAsia="en-GB"/>
        </w:rPr>
        <w:tab/>
      </w:r>
    </w:p>
    <w:p w:rsidR="00411190" w:rsidRPr="002A1512" w:rsidRDefault="00411190" w:rsidP="00411190">
      <w:pPr>
        <w:spacing w:after="0" w:line="480" w:lineRule="auto"/>
        <w:ind w:left="720" w:firstLine="720"/>
        <w:rPr>
          <w:rFonts w:eastAsia="Times New Roman" w:cs="Times New Roman"/>
          <w:sz w:val="24"/>
          <w:szCs w:val="24"/>
          <w:lang w:eastAsia="en-GB"/>
        </w:rPr>
      </w:pPr>
      <w:r w:rsidRPr="002A1512">
        <w:rPr>
          <w:rFonts w:eastAsia="Times New Roman" w:cs="Times New Roman"/>
          <w:sz w:val="24"/>
          <w:szCs w:val="24"/>
          <w:lang w:eastAsia="en-GB"/>
        </w:rPr>
        <w:t>And there were several further complica</w:t>
      </w:r>
      <w:r>
        <w:rPr>
          <w:rFonts w:eastAsia="Times New Roman" w:cs="Times New Roman"/>
          <w:sz w:val="24"/>
          <w:szCs w:val="24"/>
          <w:lang w:eastAsia="en-GB"/>
        </w:rPr>
        <w:t xml:space="preserve">tions; with her kidneys, parts </w:t>
      </w:r>
      <w:r w:rsidRPr="002A1512">
        <w:rPr>
          <w:rFonts w:eastAsia="Times New Roman" w:cs="Times New Roman"/>
          <w:sz w:val="24"/>
          <w:szCs w:val="24"/>
          <w:lang w:eastAsia="en-GB"/>
        </w:rPr>
        <w:t>of her stomach, her womb. Things hadn’t enti</w:t>
      </w:r>
      <w:r>
        <w:rPr>
          <w:rFonts w:eastAsia="Times New Roman" w:cs="Times New Roman"/>
          <w:sz w:val="24"/>
          <w:szCs w:val="24"/>
          <w:lang w:eastAsia="en-GB"/>
        </w:rPr>
        <w:t xml:space="preserve">rely finished forming. Nothing </w:t>
      </w:r>
      <w:r w:rsidRPr="002A1512">
        <w:rPr>
          <w:rFonts w:eastAsia="Times New Roman" w:cs="Times New Roman"/>
          <w:sz w:val="24"/>
          <w:szCs w:val="24"/>
          <w:lang w:eastAsia="en-GB"/>
        </w:rPr>
        <w:t xml:space="preserve">was right. She was incomplete. So </w:t>
      </w:r>
      <w:r w:rsidRPr="002A1512">
        <w:rPr>
          <w:rFonts w:eastAsia="Times New Roman" w:cs="Times New Roman"/>
          <w:i/>
          <w:sz w:val="24"/>
          <w:szCs w:val="24"/>
          <w:lang w:eastAsia="en-GB"/>
        </w:rPr>
        <w:t>fragile.</w:t>
      </w:r>
    </w:p>
    <w:p w:rsidR="006448B4" w:rsidRDefault="00411190" w:rsidP="006448B4">
      <w:pPr>
        <w:spacing w:after="0" w:line="480" w:lineRule="auto"/>
        <w:ind w:left="720" w:firstLine="720"/>
        <w:rPr>
          <w:rFonts w:eastAsia="Times New Roman" w:cs="Times New Roman"/>
          <w:sz w:val="24"/>
          <w:szCs w:val="24"/>
          <w:lang w:eastAsia="en-GB"/>
        </w:rPr>
      </w:pPr>
      <w:r w:rsidRPr="002A1512">
        <w:rPr>
          <w:rFonts w:eastAsia="Times New Roman" w:cs="Times New Roman"/>
          <w:sz w:val="24"/>
          <w:szCs w:val="24"/>
          <w:lang w:eastAsia="en-GB"/>
        </w:rPr>
        <w:t>And the bleeding. Her blood would not clot. Not properly. Even now, mid conversation, her nose might start running, her teeth might inadvertently nick her lower lip, her nail might catch her cheek, her arm. Blood would trickle and drip. Then gush, then flood. It wouldn’t stop. There were never any limits with Lily. There was never any sense of restraint or delicacy.</w:t>
      </w:r>
      <w:r w:rsidR="006448B4">
        <w:rPr>
          <w:rStyle w:val="EndnoteReference"/>
          <w:rFonts w:eastAsia="Times New Roman" w:cs="Times New Roman"/>
          <w:sz w:val="24"/>
          <w:szCs w:val="24"/>
          <w:lang w:eastAsia="en-GB"/>
        </w:rPr>
        <w:endnoteReference w:id="30"/>
      </w:r>
    </w:p>
    <w:p w:rsidR="00411190" w:rsidRPr="002A1512" w:rsidRDefault="00411190" w:rsidP="00411190">
      <w:pPr>
        <w:spacing w:after="0" w:line="480" w:lineRule="auto"/>
        <w:rPr>
          <w:rFonts w:eastAsia="Times New Roman" w:cs="Times New Roman"/>
          <w:sz w:val="24"/>
          <w:szCs w:val="24"/>
          <w:lang w:eastAsia="en-GB"/>
        </w:rPr>
      </w:pPr>
      <w:r w:rsidRPr="002A1512">
        <w:rPr>
          <w:rFonts w:eastAsia="Times New Roman" w:cs="Times New Roman"/>
          <w:sz w:val="24"/>
          <w:szCs w:val="24"/>
          <w:lang w:eastAsia="en-GB"/>
        </w:rPr>
        <w:t>The passage establishes some of the markers standard in Barker’s version of the grotesque — weakness combined with endurance, illness and deformity with visitation and, curiously, excess. A cartoon-like grotesque, Lily worships the buried remains of ‘the Head’, a freak piglet, with a huge head and tiny body that died shortly after birth, part of the animism that renders her a ‘savage’ for whom almost all social exchange leads to confro</w:t>
      </w:r>
      <w:r w:rsidR="006448B4">
        <w:rPr>
          <w:rFonts w:eastAsia="Times New Roman" w:cs="Times New Roman"/>
          <w:sz w:val="24"/>
          <w:szCs w:val="24"/>
          <w:lang w:eastAsia="en-GB"/>
        </w:rPr>
        <w:t>ntation and anger. This radical, if not unrecognisable,</w:t>
      </w:r>
      <w:r w:rsidRPr="002A1512">
        <w:rPr>
          <w:rFonts w:eastAsia="Times New Roman" w:cs="Times New Roman"/>
          <w:sz w:val="24"/>
          <w:szCs w:val="24"/>
          <w:lang w:eastAsia="en-GB"/>
        </w:rPr>
        <w:t xml:space="preserve"> version of teenage angst, an ‘essential, a delectable product of this godforsaken place’, is a vital force in many ways, but a wildly destructive one which leaves Lily dismembering chickens, leaving blood and gore all over the house for her mother to find and clean up, much as a teenager might litter cast-off clothes in a less disturbed and defamil</w:t>
      </w:r>
      <w:r w:rsidR="00C00F3E">
        <w:rPr>
          <w:rFonts w:eastAsia="Times New Roman" w:cs="Times New Roman"/>
          <w:sz w:val="24"/>
          <w:szCs w:val="24"/>
          <w:lang w:eastAsia="en-GB"/>
        </w:rPr>
        <w:t>iarisng version of family life</w:t>
      </w:r>
      <w:r w:rsidRPr="002A1512">
        <w:rPr>
          <w:rFonts w:eastAsia="Times New Roman" w:cs="Times New Roman"/>
          <w:sz w:val="24"/>
          <w:szCs w:val="24"/>
          <w:lang w:eastAsia="en-GB"/>
        </w:rPr>
        <w:t>.</w:t>
      </w:r>
      <w:r w:rsidR="006448B4">
        <w:rPr>
          <w:rStyle w:val="EndnoteReference"/>
          <w:rFonts w:eastAsia="Times New Roman" w:cs="Times New Roman"/>
          <w:sz w:val="24"/>
          <w:szCs w:val="24"/>
          <w:lang w:eastAsia="en-GB"/>
        </w:rPr>
        <w:endnoteReference w:id="31"/>
      </w:r>
      <w:r w:rsidRPr="002A1512">
        <w:rPr>
          <w:rFonts w:eastAsia="Times New Roman" w:cs="Times New Roman"/>
          <w:sz w:val="24"/>
          <w:szCs w:val="24"/>
          <w:lang w:eastAsia="en-GB"/>
        </w:rPr>
        <w:tab/>
      </w:r>
    </w:p>
    <w:p w:rsidR="00411190" w:rsidRPr="002A1512" w:rsidRDefault="00411190" w:rsidP="00411190">
      <w:pPr>
        <w:spacing w:after="0" w:line="480" w:lineRule="auto"/>
        <w:ind w:firstLine="720"/>
        <w:rPr>
          <w:rFonts w:eastAsia="Times New Roman" w:cs="Times New Roman"/>
          <w:sz w:val="24"/>
          <w:szCs w:val="24"/>
          <w:lang w:eastAsia="en-GB"/>
        </w:rPr>
      </w:pPr>
      <w:r w:rsidRPr="002A1512">
        <w:rPr>
          <w:rFonts w:eastAsia="Times New Roman" w:cs="Times New Roman"/>
          <w:sz w:val="24"/>
          <w:szCs w:val="24"/>
          <w:lang w:eastAsia="en-GB"/>
        </w:rPr>
        <w:t>Luke the pornographer is a new neighbour, come to Sheppey to find a void</w:t>
      </w:r>
      <w:r w:rsidR="006448B4">
        <w:rPr>
          <w:rFonts w:eastAsia="Times New Roman" w:cs="Times New Roman"/>
          <w:sz w:val="24"/>
          <w:szCs w:val="24"/>
          <w:lang w:eastAsia="en-GB"/>
        </w:rPr>
        <w:t xml:space="preserve"> </w:t>
      </w:r>
      <w:r w:rsidRPr="002A1512">
        <w:rPr>
          <w:rFonts w:eastAsia="Times New Roman" w:cs="Times New Roman"/>
          <w:sz w:val="24"/>
          <w:szCs w:val="24"/>
          <w:lang w:eastAsia="en-GB"/>
        </w:rPr>
        <w:t xml:space="preserve">—‘No stress. No people. Just emptiness. That’s all. The sea was brown. It wasn’t even the sea, really. It was the channel’.  His first island encounter is with Lily who chastises him for being </w:t>
      </w:r>
      <w:r w:rsidRPr="002A1512">
        <w:rPr>
          <w:rFonts w:eastAsia="Times New Roman" w:cs="Times New Roman"/>
          <w:sz w:val="24"/>
          <w:szCs w:val="24"/>
          <w:lang w:eastAsia="en-GB"/>
        </w:rPr>
        <w:lastRenderedPageBreak/>
        <w:t>naked, on the ‘public highway’, just outside the prescribed boundaries of a nudist beach. She wanders into his empty house uninvited and examines his ‘portfolios’, or ‘dirty pictures’, as she  puts it—‘Now you’ve returned you can set me straight on this. Is that</w:t>
      </w:r>
      <w:r w:rsidR="00AD0720">
        <w:rPr>
          <w:rFonts w:eastAsia="Times New Roman" w:cs="Times New Roman"/>
          <w:sz w:val="24"/>
          <w:szCs w:val="24"/>
          <w:lang w:eastAsia="en-GB"/>
        </w:rPr>
        <w:t xml:space="preserve"> a pick axe up her arse or ….’</w:t>
      </w:r>
      <w:r w:rsidRPr="002A1512">
        <w:rPr>
          <w:rFonts w:eastAsia="Times New Roman" w:cs="Times New Roman"/>
          <w:sz w:val="24"/>
          <w:szCs w:val="24"/>
          <w:lang w:eastAsia="en-GB"/>
        </w:rPr>
        <w:t xml:space="preserve"> Thereafter Luke becomes, in Lily’s terms, the ‘pervert’ o</w:t>
      </w:r>
      <w:r w:rsidR="006448B4">
        <w:rPr>
          <w:rFonts w:eastAsia="Times New Roman" w:cs="Times New Roman"/>
          <w:sz w:val="24"/>
          <w:szCs w:val="24"/>
          <w:lang w:eastAsia="en-GB"/>
        </w:rPr>
        <w:t>r ‘sicko’ who ‘stinks of fish’</w:t>
      </w:r>
      <w:r w:rsidRPr="002A1512">
        <w:rPr>
          <w:rFonts w:eastAsia="Times New Roman" w:cs="Times New Roman"/>
          <w:sz w:val="24"/>
          <w:szCs w:val="24"/>
          <w:lang w:eastAsia="en-GB"/>
        </w:rPr>
        <w:t xml:space="preserve">. </w:t>
      </w:r>
      <w:r w:rsidR="006448B4">
        <w:rPr>
          <w:rStyle w:val="EndnoteReference"/>
          <w:rFonts w:eastAsia="Times New Roman" w:cs="Times New Roman"/>
          <w:sz w:val="24"/>
          <w:szCs w:val="24"/>
          <w:lang w:eastAsia="en-GB"/>
        </w:rPr>
        <w:endnoteReference w:id="32"/>
      </w:r>
    </w:p>
    <w:p w:rsidR="00411190" w:rsidRPr="002A1512" w:rsidRDefault="00411190" w:rsidP="00411190">
      <w:pPr>
        <w:spacing w:after="0" w:line="480" w:lineRule="auto"/>
        <w:rPr>
          <w:rFonts w:eastAsia="Times New Roman" w:cs="Times New Roman"/>
          <w:sz w:val="24"/>
          <w:szCs w:val="24"/>
          <w:lang w:eastAsia="en-GB"/>
        </w:rPr>
      </w:pPr>
      <w:r w:rsidRPr="002A1512">
        <w:rPr>
          <w:rFonts w:eastAsia="Times New Roman" w:cs="Times New Roman"/>
          <w:sz w:val="24"/>
          <w:szCs w:val="24"/>
          <w:lang w:eastAsia="en-GB"/>
        </w:rPr>
        <w:tab/>
        <w:t xml:space="preserve">These are among the opening exchanges of a novel populated everywhere with the equally fantastic and grotesque — Ronnie, for instance, a savant and little lost boy figure who reads only certain a kinds of lettering and eats only with his left hand, although he is not left handed. Like other characters in this novel, Ronnie is a </w:t>
      </w:r>
      <w:proofErr w:type="spellStart"/>
      <w:r w:rsidRPr="002A1512">
        <w:rPr>
          <w:rFonts w:eastAsia="Times New Roman" w:cs="Times New Roman"/>
          <w:sz w:val="24"/>
          <w:szCs w:val="24"/>
          <w:lang w:eastAsia="en-GB"/>
        </w:rPr>
        <w:t>self harmer</w:t>
      </w:r>
      <w:proofErr w:type="spellEnd"/>
      <w:r w:rsidRPr="002A1512">
        <w:rPr>
          <w:rFonts w:eastAsia="Times New Roman" w:cs="Times New Roman"/>
          <w:sz w:val="24"/>
          <w:szCs w:val="24"/>
          <w:lang w:eastAsia="en-GB"/>
        </w:rPr>
        <w:t xml:space="preserve">. He cuts away at his wrists and legs, sets fire to his own head and eventually kills himself by swallowing a pat of frozen butter. Jim is also called Ronny, at Ronny 1’s insistence.  A ‘skinny </w:t>
      </w:r>
      <w:proofErr w:type="spellStart"/>
      <w:r w:rsidRPr="002A1512">
        <w:rPr>
          <w:rFonts w:eastAsia="Times New Roman" w:cs="Times New Roman"/>
          <w:sz w:val="24"/>
          <w:szCs w:val="24"/>
          <w:lang w:eastAsia="en-GB"/>
        </w:rPr>
        <w:t>baldie</w:t>
      </w:r>
      <w:proofErr w:type="spellEnd"/>
      <w:r w:rsidRPr="002A1512">
        <w:rPr>
          <w:rFonts w:eastAsia="Times New Roman" w:cs="Times New Roman"/>
          <w:sz w:val="24"/>
          <w:szCs w:val="24"/>
          <w:lang w:eastAsia="en-GB"/>
        </w:rPr>
        <w:t xml:space="preserve"> runt of a man’ who, without his hat resembled ‘a big prawn’, Ronnie 2 sprays weed killer around council estates for a living. Dressed in ‘a white-skin suit’ and helmet; ‘he resembled an alien. Or an astronaut.’ He has dark secrets revealed only partially, dripped out with painful slowness as the novel develops.</w:t>
      </w:r>
      <w:r w:rsidR="006448B4">
        <w:rPr>
          <w:rStyle w:val="EndnoteReference"/>
          <w:rFonts w:eastAsia="Times New Roman" w:cs="Times New Roman"/>
          <w:sz w:val="24"/>
          <w:szCs w:val="24"/>
          <w:lang w:eastAsia="en-GB"/>
        </w:rPr>
        <w:endnoteReference w:id="33"/>
      </w:r>
    </w:p>
    <w:p w:rsidR="00411190" w:rsidRPr="002A1512" w:rsidRDefault="00411190" w:rsidP="00411190">
      <w:pPr>
        <w:spacing w:after="0" w:line="480" w:lineRule="auto"/>
        <w:rPr>
          <w:rFonts w:eastAsia="Times New Roman" w:cs="Times New Roman"/>
          <w:sz w:val="24"/>
          <w:szCs w:val="24"/>
          <w:lang w:eastAsia="en-GB"/>
        </w:rPr>
      </w:pPr>
      <w:r w:rsidRPr="002A1512">
        <w:rPr>
          <w:rFonts w:eastAsia="Times New Roman" w:cs="Times New Roman"/>
          <w:sz w:val="24"/>
          <w:szCs w:val="24"/>
          <w:lang w:eastAsia="en-GB"/>
        </w:rPr>
        <w:tab/>
        <w:t xml:space="preserve">Sara, Lily’s mother, has an affair with Luke. A powerful figure in many ways, filling in for her always absent husband, she runs the farm and tries to support her wayward daughter, although she finds her hard to like. When a dangerous boar escapes, it is Sara who dispatches the creature, and appears with a fork lift truck to remove the carcass from the beach. In order to show Luke who she is, ‘plainly and frankly’, she takes pictures of her body parts, of ‘her armpit, her nose, her knees, her in-grown toenail … her breasts…her anus, her clitoris.’ The novel is partly built around a postmodern pathology which renders the body as separated, often diseased and dysfunctional. Like the landscape, the body is other, alienated from personal identity, sometimes in comic ways. When Sara sees the pictures of herself, </w:t>
      </w:r>
      <w:r w:rsidRPr="002A1512">
        <w:rPr>
          <w:rFonts w:eastAsia="Times New Roman" w:cs="Times New Roman"/>
          <w:sz w:val="24"/>
          <w:szCs w:val="24"/>
          <w:lang w:eastAsia="en-GB"/>
        </w:rPr>
        <w:lastRenderedPageBreak/>
        <w:t>she has difficulty recognising things: ‘ “Oh God. That’s my arse. I mean my anus. I never saw it before. It’s not quite like I expected. It’s smaller.” She turned the picture the other way up. “I think I prefer it sidew</w:t>
      </w:r>
      <w:r w:rsidR="00C00F3E">
        <w:rPr>
          <w:rFonts w:eastAsia="Times New Roman" w:cs="Times New Roman"/>
          <w:sz w:val="24"/>
          <w:szCs w:val="24"/>
          <w:lang w:eastAsia="en-GB"/>
        </w:rPr>
        <w:t>ays. It seems more cheerful” .’</w:t>
      </w:r>
      <w:r w:rsidR="006448B4">
        <w:rPr>
          <w:rStyle w:val="EndnoteReference"/>
          <w:rFonts w:eastAsia="Times New Roman" w:cs="Times New Roman"/>
          <w:sz w:val="24"/>
          <w:szCs w:val="24"/>
          <w:lang w:eastAsia="en-GB"/>
        </w:rPr>
        <w:endnoteReference w:id="34"/>
      </w:r>
    </w:p>
    <w:p w:rsidR="00411190" w:rsidRPr="002A1512" w:rsidRDefault="00411190" w:rsidP="00411190">
      <w:pPr>
        <w:spacing w:after="0" w:line="480" w:lineRule="auto"/>
        <w:rPr>
          <w:rFonts w:eastAsia="Times New Roman" w:cs="Times New Roman"/>
          <w:sz w:val="24"/>
          <w:szCs w:val="24"/>
          <w:lang w:eastAsia="en-GB"/>
        </w:rPr>
      </w:pPr>
      <w:r w:rsidRPr="002A1512">
        <w:rPr>
          <w:rFonts w:eastAsia="Times New Roman" w:cs="Times New Roman"/>
          <w:sz w:val="24"/>
          <w:szCs w:val="24"/>
          <w:lang w:eastAsia="en-GB"/>
        </w:rPr>
        <w:tab/>
        <w:t xml:space="preserve">Above all though, it is the narratology of </w:t>
      </w:r>
      <w:r w:rsidRPr="002A1512">
        <w:rPr>
          <w:rFonts w:eastAsia="Times New Roman" w:cs="Times New Roman"/>
          <w:i/>
          <w:sz w:val="24"/>
          <w:szCs w:val="24"/>
          <w:lang w:eastAsia="en-GB"/>
        </w:rPr>
        <w:t>Wide Open</w:t>
      </w:r>
      <w:r w:rsidRPr="002A1512">
        <w:rPr>
          <w:rFonts w:eastAsia="Times New Roman" w:cs="Times New Roman"/>
          <w:sz w:val="24"/>
          <w:szCs w:val="24"/>
          <w:lang w:eastAsia="en-GB"/>
        </w:rPr>
        <w:t xml:space="preserve"> that is so immediately strange and so evocative of a contemporary literary aesthetics</w:t>
      </w:r>
      <w:r>
        <w:rPr>
          <w:rFonts w:eastAsia="Times New Roman" w:cs="Times New Roman"/>
          <w:sz w:val="24"/>
          <w:szCs w:val="24"/>
          <w:lang w:eastAsia="en-GB"/>
        </w:rPr>
        <w:t xml:space="preserve"> where </w:t>
      </w:r>
      <w:r w:rsidRPr="002A1512">
        <w:rPr>
          <w:rFonts w:eastAsia="Times New Roman" w:cs="Times New Roman"/>
          <w:sz w:val="24"/>
          <w:szCs w:val="24"/>
          <w:lang w:eastAsia="en-GB"/>
        </w:rPr>
        <w:t>closed endings and ‘metanarrative’</w:t>
      </w:r>
      <w:r>
        <w:rPr>
          <w:rFonts w:eastAsia="Times New Roman" w:cs="Times New Roman"/>
          <w:sz w:val="24"/>
          <w:szCs w:val="24"/>
          <w:lang w:eastAsia="en-GB"/>
        </w:rPr>
        <w:t xml:space="preserve"> are so deeply mistrusted</w:t>
      </w:r>
      <w:r w:rsidRPr="002A1512">
        <w:rPr>
          <w:rFonts w:eastAsia="Times New Roman" w:cs="Times New Roman"/>
          <w:sz w:val="24"/>
          <w:szCs w:val="24"/>
          <w:lang w:eastAsia="en-GB"/>
        </w:rPr>
        <w:t>. Why is Ronnie 2 so drawn to Ronnie 1? Why should they share names? What is the link between both these figures and a man, Nathan, who works in the lost property office at Baker Street tube? Who is Monica, the woman who appears to write to Ronnie 2 when he is in prison? Why is Ronnie 2 in prison? And so on, and so on. Epistemological instability dominates the book, with the answers to these and many other questions withheld across many pages of the novel. In parallel with strangeness of place and character, narrative meaning is labyrinthine and mysterious. The novel does reach some kind of end stop, but, again, like other elements in the story, explanations here are ugly, brutal and partial, built around abuse, paedophilia and a relatively new topoi which has taken on powerful resonance in contemporary popular culture, the murder of a child.</w:t>
      </w:r>
    </w:p>
    <w:p w:rsidR="00411190" w:rsidRPr="002A1512" w:rsidRDefault="00411190" w:rsidP="00411190">
      <w:pPr>
        <w:spacing w:after="0" w:line="480" w:lineRule="auto"/>
        <w:rPr>
          <w:rFonts w:eastAsia="Times New Roman" w:cs="Times New Roman"/>
          <w:sz w:val="24"/>
          <w:szCs w:val="24"/>
          <w:lang w:eastAsia="en-GB"/>
        </w:rPr>
      </w:pPr>
      <w:r w:rsidRPr="002A1512">
        <w:rPr>
          <w:rFonts w:eastAsia="Times New Roman" w:cs="Times New Roman"/>
          <w:sz w:val="24"/>
          <w:szCs w:val="24"/>
          <w:lang w:eastAsia="en-GB"/>
        </w:rPr>
        <w:tab/>
        <w:t xml:space="preserve">As  ‘serious’ literature, </w:t>
      </w:r>
      <w:r w:rsidRPr="002A1512">
        <w:rPr>
          <w:rFonts w:eastAsia="Times New Roman" w:cs="Times New Roman"/>
          <w:i/>
          <w:sz w:val="24"/>
          <w:szCs w:val="24"/>
          <w:lang w:eastAsia="en-GB"/>
        </w:rPr>
        <w:t>Wide Open</w:t>
      </w:r>
      <w:r w:rsidRPr="002A1512">
        <w:rPr>
          <w:rFonts w:eastAsia="Times New Roman" w:cs="Times New Roman"/>
          <w:sz w:val="24"/>
          <w:szCs w:val="24"/>
          <w:lang w:eastAsia="en-GB"/>
        </w:rPr>
        <w:t xml:space="preserve"> operates as a unique creative object and strains and struggles to reach that status, but it takes clear position in a wider contemporary cultural practice. Here associations which poetise place and person in the conservative ways of the heritage industry can no longer be taken as serious currency. For the cultural metropolis, literatures of place have moved on to a new localised level and they must operate in new ways — in the case of a novel like </w:t>
      </w:r>
      <w:r w:rsidRPr="002A1512">
        <w:rPr>
          <w:rFonts w:eastAsia="Times New Roman" w:cs="Times New Roman"/>
          <w:i/>
          <w:sz w:val="24"/>
          <w:szCs w:val="24"/>
          <w:lang w:eastAsia="en-GB"/>
        </w:rPr>
        <w:t>Wide Open</w:t>
      </w:r>
      <w:r w:rsidRPr="002A1512">
        <w:rPr>
          <w:rFonts w:eastAsia="Times New Roman" w:cs="Times New Roman"/>
          <w:sz w:val="24"/>
          <w:szCs w:val="24"/>
          <w:lang w:eastAsia="en-GB"/>
        </w:rPr>
        <w:t xml:space="preserve"> through a radical aesthetic inversion where place and identity converge not around familiarity but around strangeness, emptiness and degradation. The ‘alien’ England conjured up in Barker’s work, as in many contemporary cultural products, may be ostensibly embraced and rendered ‘understandable’, in this sense </w:t>
      </w:r>
      <w:r w:rsidRPr="002A1512">
        <w:rPr>
          <w:rFonts w:eastAsia="Times New Roman" w:cs="Times New Roman"/>
          <w:sz w:val="24"/>
          <w:szCs w:val="24"/>
          <w:lang w:eastAsia="en-GB"/>
        </w:rPr>
        <w:lastRenderedPageBreak/>
        <w:t xml:space="preserve">representing a continuation of the liberal traditions often taken to characterise the art novel. Barker herself has encouraged such views. In a </w:t>
      </w:r>
      <w:r w:rsidRPr="002A1512">
        <w:rPr>
          <w:rFonts w:eastAsia="Times New Roman" w:cs="Times New Roman"/>
          <w:i/>
          <w:sz w:val="24"/>
          <w:szCs w:val="24"/>
          <w:lang w:eastAsia="en-GB"/>
        </w:rPr>
        <w:t>Guardian</w:t>
      </w:r>
      <w:r w:rsidRPr="002A1512">
        <w:rPr>
          <w:rFonts w:eastAsia="Times New Roman" w:cs="Times New Roman"/>
          <w:sz w:val="24"/>
          <w:szCs w:val="24"/>
          <w:lang w:eastAsia="en-GB"/>
        </w:rPr>
        <w:t xml:space="preserve"> interview given in 2000 she commented on how her ‘weird’ characters, to her ‘</w:t>
      </w:r>
      <w:r w:rsidRPr="002A1512">
        <w:rPr>
          <w:rFonts w:eastAsia="Times New Roman" w:cs="Times New Roman"/>
          <w:sz w:val="24"/>
          <w:szCs w:val="24"/>
          <w:lang w:val="en" w:eastAsia="en-GB"/>
        </w:rPr>
        <w:t xml:space="preserve">seem normal’. The article goes on: ‘And as for the maddeningly unexplained events that kick off her plots…they're always there for a reason. Barker says: “I like to write something that people have to struggle to understand; something to get over a prejudice.” ’ </w:t>
      </w:r>
      <w:r w:rsidRPr="00602A77">
        <w:rPr>
          <w:rFonts w:eastAsia="Times New Roman" w:cs="Times New Roman"/>
          <w:sz w:val="24"/>
          <w:szCs w:val="24"/>
          <w:vertAlign w:val="superscript"/>
          <w:lang w:eastAsia="en-GB"/>
        </w:rPr>
        <w:endnoteReference w:id="35"/>
      </w:r>
      <w:r w:rsidRPr="002A1512">
        <w:rPr>
          <w:rFonts w:eastAsia="Times New Roman" w:cs="Times New Roman"/>
          <w:sz w:val="24"/>
          <w:szCs w:val="24"/>
          <w:lang w:eastAsia="en-GB"/>
        </w:rPr>
        <w:t xml:space="preserve"> At the same time, this novel is knowing about the cultures of otherness and distinction with which it engages, as when Lily confronts Luke with a version of his own outsiderliness: </w:t>
      </w:r>
    </w:p>
    <w:p w:rsidR="00411190" w:rsidRPr="002A1512" w:rsidRDefault="00411190" w:rsidP="00DA444D">
      <w:pPr>
        <w:spacing w:after="0" w:line="480" w:lineRule="auto"/>
        <w:ind w:firstLine="510"/>
        <w:rPr>
          <w:rFonts w:eastAsia="Times New Roman" w:cs="Times New Roman"/>
          <w:sz w:val="24"/>
          <w:szCs w:val="24"/>
          <w:lang w:eastAsia="en-GB"/>
        </w:rPr>
      </w:pPr>
      <w:r w:rsidRPr="002A1512">
        <w:rPr>
          <w:rFonts w:eastAsia="Times New Roman" w:cs="Times New Roman"/>
          <w:sz w:val="24"/>
          <w:szCs w:val="24"/>
          <w:lang w:eastAsia="en-GB"/>
        </w:rPr>
        <w:t>Lily appraised him, coolly. ‘I’ve lived here</w:t>
      </w:r>
      <w:r w:rsidR="000F79F8">
        <w:rPr>
          <w:rFonts w:eastAsia="Times New Roman" w:cs="Times New Roman"/>
          <w:sz w:val="24"/>
          <w:szCs w:val="24"/>
          <w:lang w:eastAsia="en-GB"/>
        </w:rPr>
        <w:t xml:space="preserve"> a long while. See those over </w:t>
      </w:r>
      <w:r w:rsidRPr="002A1512">
        <w:rPr>
          <w:rFonts w:eastAsia="Times New Roman" w:cs="Times New Roman"/>
          <w:sz w:val="24"/>
          <w:szCs w:val="24"/>
          <w:lang w:eastAsia="en-GB"/>
        </w:rPr>
        <w:t>there?’</w:t>
      </w:r>
    </w:p>
    <w:p w:rsidR="00DA444D" w:rsidRDefault="00411190" w:rsidP="00DA444D">
      <w:pPr>
        <w:spacing w:after="0" w:line="480" w:lineRule="auto"/>
        <w:ind w:left="510" w:firstLine="510"/>
        <w:rPr>
          <w:rFonts w:eastAsia="Times New Roman" w:cs="Times New Roman"/>
          <w:sz w:val="24"/>
          <w:szCs w:val="24"/>
          <w:lang w:eastAsia="en-GB"/>
        </w:rPr>
      </w:pPr>
      <w:r w:rsidRPr="002A1512">
        <w:rPr>
          <w:rFonts w:eastAsia="Times New Roman" w:cs="Times New Roman"/>
          <w:sz w:val="24"/>
          <w:szCs w:val="24"/>
          <w:lang w:eastAsia="en-GB"/>
        </w:rPr>
        <w:t>She pointed at a cluster of houses s</w:t>
      </w:r>
      <w:r w:rsidR="00AD0720">
        <w:rPr>
          <w:rFonts w:eastAsia="Times New Roman" w:cs="Times New Roman"/>
          <w:sz w:val="24"/>
          <w:szCs w:val="24"/>
          <w:lang w:eastAsia="en-GB"/>
        </w:rPr>
        <w:t xml:space="preserve">mall purpose-built chalets. He </w:t>
      </w:r>
      <w:r w:rsidRPr="002A1512">
        <w:rPr>
          <w:rFonts w:eastAsia="Times New Roman" w:cs="Times New Roman"/>
          <w:sz w:val="24"/>
          <w:szCs w:val="24"/>
          <w:lang w:eastAsia="en-GB"/>
        </w:rPr>
        <w:t xml:space="preserve">nodded. </w:t>
      </w:r>
    </w:p>
    <w:p w:rsidR="00411190" w:rsidRPr="002A1512" w:rsidRDefault="00411190" w:rsidP="00DA444D">
      <w:pPr>
        <w:spacing w:after="0" w:line="480" w:lineRule="auto"/>
        <w:ind w:left="1020"/>
        <w:rPr>
          <w:rFonts w:eastAsia="Times New Roman" w:cs="Times New Roman"/>
          <w:sz w:val="24"/>
          <w:szCs w:val="24"/>
          <w:lang w:eastAsia="en-GB"/>
        </w:rPr>
      </w:pPr>
      <w:r w:rsidRPr="002A1512">
        <w:rPr>
          <w:rFonts w:eastAsia="Times New Roman" w:cs="Times New Roman"/>
          <w:sz w:val="24"/>
          <w:szCs w:val="24"/>
          <w:lang w:eastAsia="en-GB"/>
        </w:rPr>
        <w:t>‘That’s where you people go.’</w:t>
      </w:r>
    </w:p>
    <w:p w:rsidR="00411190" w:rsidRPr="002A1512" w:rsidRDefault="00411190" w:rsidP="00411190">
      <w:pPr>
        <w:spacing w:after="0" w:line="480" w:lineRule="auto"/>
        <w:rPr>
          <w:rFonts w:eastAsia="Times New Roman" w:cs="Times New Roman"/>
          <w:sz w:val="24"/>
          <w:szCs w:val="24"/>
          <w:lang w:eastAsia="en-GB"/>
        </w:rPr>
      </w:pPr>
      <w:r w:rsidRPr="002A1512">
        <w:rPr>
          <w:rFonts w:eastAsia="Times New Roman" w:cs="Times New Roman"/>
          <w:sz w:val="24"/>
          <w:szCs w:val="24"/>
          <w:lang w:eastAsia="en-GB"/>
        </w:rPr>
        <w:tab/>
      </w:r>
      <w:r w:rsidRPr="002A1512">
        <w:rPr>
          <w:rFonts w:eastAsia="Times New Roman" w:cs="Times New Roman"/>
          <w:sz w:val="24"/>
          <w:szCs w:val="24"/>
          <w:lang w:eastAsia="en-GB"/>
        </w:rPr>
        <w:tab/>
        <w:t>‘Pardon?’</w:t>
      </w:r>
    </w:p>
    <w:p w:rsidR="00DA444D" w:rsidRDefault="00411190" w:rsidP="00411190">
      <w:pPr>
        <w:spacing w:after="0" w:line="480" w:lineRule="auto"/>
        <w:ind w:left="720"/>
        <w:rPr>
          <w:rFonts w:eastAsia="Times New Roman" w:cs="Times New Roman"/>
          <w:sz w:val="24"/>
          <w:szCs w:val="24"/>
          <w:lang w:eastAsia="en-GB"/>
        </w:rPr>
      </w:pPr>
      <w:r>
        <w:rPr>
          <w:rFonts w:eastAsia="Times New Roman" w:cs="Times New Roman"/>
          <w:sz w:val="24"/>
          <w:szCs w:val="24"/>
          <w:lang w:eastAsia="en-GB"/>
        </w:rPr>
        <w:tab/>
      </w:r>
      <w:r w:rsidRPr="002A1512">
        <w:rPr>
          <w:rFonts w:eastAsia="Times New Roman" w:cs="Times New Roman"/>
          <w:sz w:val="24"/>
          <w:szCs w:val="24"/>
          <w:lang w:eastAsia="en-GB"/>
        </w:rPr>
        <w:t>‘The hamlet. It’s fenced off, see? That’s whe</w:t>
      </w:r>
      <w:r w:rsidR="00DA444D">
        <w:rPr>
          <w:rFonts w:eastAsia="Times New Roman" w:cs="Times New Roman"/>
          <w:sz w:val="24"/>
          <w:szCs w:val="24"/>
          <w:lang w:eastAsia="en-GB"/>
        </w:rPr>
        <w:t>re all the temporary people go.</w:t>
      </w:r>
    </w:p>
    <w:p w:rsidR="00411190" w:rsidRPr="002A1512" w:rsidRDefault="00411190" w:rsidP="00411190">
      <w:pPr>
        <w:spacing w:after="0" w:line="480" w:lineRule="auto"/>
        <w:ind w:left="720"/>
        <w:rPr>
          <w:rFonts w:eastAsia="Times New Roman" w:cs="Times New Roman"/>
          <w:sz w:val="24"/>
          <w:szCs w:val="24"/>
          <w:lang w:eastAsia="en-GB"/>
        </w:rPr>
      </w:pPr>
      <w:r w:rsidRPr="002A1512">
        <w:rPr>
          <w:rFonts w:eastAsia="Times New Roman" w:cs="Times New Roman"/>
          <w:sz w:val="24"/>
          <w:szCs w:val="24"/>
          <w:lang w:eastAsia="en-GB"/>
        </w:rPr>
        <w:t>Nobody permanent has anything to do with them. We think they’re weird.’</w:t>
      </w:r>
    </w:p>
    <w:p w:rsidR="00C00F3E" w:rsidRDefault="00411190" w:rsidP="00DA444D">
      <w:pPr>
        <w:spacing w:after="0" w:line="480" w:lineRule="auto"/>
        <w:ind w:left="720"/>
        <w:rPr>
          <w:rFonts w:eastAsia="Times New Roman" w:cs="Times New Roman"/>
          <w:sz w:val="24"/>
          <w:szCs w:val="24"/>
          <w:lang w:eastAsia="en-GB"/>
        </w:rPr>
      </w:pPr>
      <w:r w:rsidRPr="002A1512">
        <w:rPr>
          <w:rFonts w:eastAsia="Times New Roman" w:cs="Times New Roman"/>
          <w:sz w:val="24"/>
          <w:szCs w:val="24"/>
          <w:lang w:eastAsia="en-GB"/>
        </w:rPr>
        <w:t>He glanced over at the chalets as thoug</w:t>
      </w:r>
      <w:r w:rsidR="00DA444D">
        <w:rPr>
          <w:rFonts w:eastAsia="Times New Roman" w:cs="Times New Roman"/>
          <w:sz w:val="24"/>
          <w:szCs w:val="24"/>
          <w:lang w:eastAsia="en-GB"/>
        </w:rPr>
        <w:t xml:space="preserve">h he hadn’t truly noticed them </w:t>
      </w:r>
      <w:r w:rsidRPr="002A1512">
        <w:rPr>
          <w:rFonts w:eastAsia="Times New Roman" w:cs="Times New Roman"/>
          <w:sz w:val="24"/>
          <w:szCs w:val="24"/>
          <w:lang w:eastAsia="en-GB"/>
        </w:rPr>
        <w:t>before. ‘Perhaps they think you’re weird.’</w:t>
      </w:r>
      <w:r w:rsidR="006448B4">
        <w:rPr>
          <w:rStyle w:val="EndnoteReference"/>
          <w:rFonts w:eastAsia="Times New Roman" w:cs="Times New Roman"/>
          <w:sz w:val="24"/>
          <w:szCs w:val="24"/>
          <w:lang w:eastAsia="en-GB"/>
        </w:rPr>
        <w:endnoteReference w:id="36"/>
      </w:r>
      <w:r w:rsidRPr="002A1512">
        <w:rPr>
          <w:rFonts w:eastAsia="Times New Roman" w:cs="Times New Roman"/>
          <w:sz w:val="24"/>
          <w:szCs w:val="24"/>
          <w:lang w:eastAsia="en-GB"/>
        </w:rPr>
        <w:t xml:space="preserve">   </w:t>
      </w:r>
      <w:r>
        <w:rPr>
          <w:rFonts w:eastAsia="Times New Roman" w:cs="Times New Roman"/>
          <w:sz w:val="24"/>
          <w:szCs w:val="24"/>
          <w:lang w:eastAsia="en-GB"/>
        </w:rPr>
        <w:tab/>
      </w:r>
      <w:r>
        <w:rPr>
          <w:rFonts w:eastAsia="Times New Roman" w:cs="Times New Roman"/>
          <w:sz w:val="24"/>
          <w:szCs w:val="24"/>
          <w:lang w:eastAsia="en-GB"/>
        </w:rPr>
        <w:tab/>
      </w:r>
      <w:r>
        <w:rPr>
          <w:rFonts w:eastAsia="Times New Roman" w:cs="Times New Roman"/>
          <w:sz w:val="24"/>
          <w:szCs w:val="24"/>
          <w:lang w:eastAsia="en-GB"/>
        </w:rPr>
        <w:tab/>
      </w:r>
      <w:r>
        <w:rPr>
          <w:rFonts w:eastAsia="Times New Roman" w:cs="Times New Roman"/>
          <w:sz w:val="24"/>
          <w:szCs w:val="24"/>
          <w:lang w:eastAsia="en-GB"/>
        </w:rPr>
        <w:tab/>
      </w:r>
      <w:r w:rsidR="00C00F3E">
        <w:rPr>
          <w:rFonts w:eastAsia="Times New Roman" w:cs="Times New Roman"/>
          <w:sz w:val="24"/>
          <w:szCs w:val="24"/>
          <w:lang w:eastAsia="en-GB"/>
        </w:rPr>
        <w:tab/>
      </w:r>
    </w:p>
    <w:p w:rsidR="00B63A5E" w:rsidRPr="00DA444D" w:rsidRDefault="00411190" w:rsidP="00A06227">
      <w:pPr>
        <w:spacing w:after="0" w:line="480" w:lineRule="auto"/>
        <w:rPr>
          <w:rFonts w:eastAsia="Times New Roman" w:cs="Times New Roman"/>
          <w:sz w:val="24"/>
          <w:szCs w:val="24"/>
          <w:lang w:eastAsia="en-GB"/>
        </w:rPr>
      </w:pPr>
      <w:r w:rsidRPr="002A1512">
        <w:rPr>
          <w:rFonts w:eastAsia="Times New Roman" w:cs="Times New Roman"/>
          <w:sz w:val="24"/>
          <w:szCs w:val="24"/>
          <w:lang w:eastAsia="en-GB"/>
        </w:rPr>
        <w:t xml:space="preserve">But for all this familiar territory, there remains something disturbing about Barker’s work, not least because however clever it is, it also echoes the very much less intelligent abuse and prejudices, standard in internet traffic about Sheppey and </w:t>
      </w:r>
      <w:proofErr w:type="spellStart"/>
      <w:r w:rsidRPr="002A1512">
        <w:rPr>
          <w:rFonts w:eastAsia="Times New Roman" w:cs="Times New Roman"/>
          <w:sz w:val="24"/>
          <w:szCs w:val="24"/>
          <w:lang w:eastAsia="en-GB"/>
        </w:rPr>
        <w:t>routinised</w:t>
      </w:r>
      <w:proofErr w:type="spellEnd"/>
      <w:r w:rsidRPr="002A1512">
        <w:rPr>
          <w:rFonts w:eastAsia="Times New Roman" w:cs="Times New Roman"/>
          <w:sz w:val="24"/>
          <w:szCs w:val="24"/>
          <w:lang w:eastAsia="en-GB"/>
        </w:rPr>
        <w:t xml:space="preserve"> in everyday views held about this place and other ‘marginal’ places like it. This is why islanders have had difficulties with the book. Whatever distinctions one may want to make, </w:t>
      </w:r>
      <w:r w:rsidRPr="002A1512">
        <w:rPr>
          <w:rFonts w:eastAsia="Times New Roman" w:cs="Times New Roman"/>
          <w:i/>
          <w:sz w:val="24"/>
          <w:szCs w:val="24"/>
          <w:lang w:eastAsia="en-GB"/>
        </w:rPr>
        <w:t>Wide Open</w:t>
      </w:r>
      <w:r w:rsidRPr="002A1512">
        <w:rPr>
          <w:rFonts w:eastAsia="Times New Roman" w:cs="Times New Roman"/>
          <w:sz w:val="24"/>
          <w:szCs w:val="24"/>
          <w:lang w:eastAsia="en-GB"/>
        </w:rPr>
        <w:t xml:space="preserve"> is a confirmation in this respect. As a ‘serious’ novel, it gives special authority to those positions that imagine Sheppey in terms of the strange, criminal, degenerate disposit</w:t>
      </w:r>
      <w:r w:rsidR="00DA444D">
        <w:rPr>
          <w:rFonts w:eastAsia="Times New Roman" w:cs="Times New Roman"/>
          <w:sz w:val="24"/>
          <w:szCs w:val="24"/>
          <w:lang w:eastAsia="en-GB"/>
        </w:rPr>
        <w:t xml:space="preserve">ions of another England, often </w:t>
      </w:r>
      <w:r w:rsidRPr="002A1512">
        <w:rPr>
          <w:rFonts w:eastAsia="Times New Roman" w:cs="Times New Roman"/>
          <w:sz w:val="24"/>
          <w:szCs w:val="24"/>
          <w:lang w:eastAsia="en-GB"/>
        </w:rPr>
        <w:t xml:space="preserve">converging around the paedophilic. In </w:t>
      </w:r>
      <w:proofErr w:type="gramStart"/>
      <w:r w:rsidRPr="002A1512">
        <w:rPr>
          <w:rFonts w:eastAsia="Times New Roman" w:cs="Times New Roman"/>
          <w:sz w:val="24"/>
          <w:szCs w:val="24"/>
          <w:lang w:eastAsia="en-GB"/>
        </w:rPr>
        <w:t>a</w:t>
      </w:r>
      <w:proofErr w:type="gramEnd"/>
      <w:r w:rsidRPr="002A1512">
        <w:rPr>
          <w:rFonts w:eastAsia="Times New Roman" w:cs="Times New Roman"/>
          <w:sz w:val="24"/>
          <w:szCs w:val="24"/>
          <w:lang w:eastAsia="en-GB"/>
        </w:rPr>
        <w:t xml:space="preserve"> ugly demonstration of what is taken </w:t>
      </w:r>
      <w:r w:rsidRPr="002A1512">
        <w:rPr>
          <w:rFonts w:eastAsia="Times New Roman" w:cs="Times New Roman"/>
          <w:sz w:val="24"/>
          <w:szCs w:val="24"/>
          <w:lang w:eastAsia="en-GB"/>
        </w:rPr>
        <w:lastRenderedPageBreak/>
        <w:t xml:space="preserve">to be a standard feature of contemporary aesthetic, here the high-status literary world of the fashionable metropolis finds itself sharing territory with the low journalism of </w:t>
      </w:r>
      <w:r w:rsidRPr="00DA444D">
        <w:rPr>
          <w:rFonts w:eastAsia="Times New Roman" w:cs="Times New Roman"/>
          <w:sz w:val="24"/>
          <w:szCs w:val="24"/>
          <w:lang w:eastAsia="en-GB"/>
        </w:rPr>
        <w:t xml:space="preserve">something like the </w:t>
      </w:r>
      <w:r w:rsidRPr="00DA444D">
        <w:rPr>
          <w:rFonts w:eastAsia="Times New Roman" w:cs="Times New Roman"/>
          <w:i/>
          <w:sz w:val="24"/>
          <w:szCs w:val="24"/>
          <w:lang w:eastAsia="en-GB"/>
        </w:rPr>
        <w:t>Sun</w:t>
      </w:r>
      <w:r w:rsidRPr="00DA444D">
        <w:rPr>
          <w:rFonts w:eastAsia="Times New Roman" w:cs="Times New Roman"/>
          <w:sz w:val="24"/>
          <w:szCs w:val="24"/>
          <w:lang w:eastAsia="en-GB"/>
        </w:rPr>
        <w:t xml:space="preserve"> or the </w:t>
      </w:r>
      <w:r w:rsidRPr="00DA444D">
        <w:rPr>
          <w:rFonts w:eastAsia="Times New Roman" w:cs="Times New Roman"/>
          <w:i/>
          <w:sz w:val="24"/>
          <w:szCs w:val="24"/>
          <w:lang w:eastAsia="en-GB"/>
        </w:rPr>
        <w:t>Star</w:t>
      </w:r>
      <w:r w:rsidRPr="00DA444D">
        <w:rPr>
          <w:rFonts w:eastAsia="Times New Roman" w:cs="Times New Roman"/>
          <w:sz w:val="24"/>
          <w:szCs w:val="24"/>
          <w:lang w:eastAsia="en-GB"/>
        </w:rPr>
        <w:t>, as well as t</w:t>
      </w:r>
      <w:r w:rsidR="009B5003" w:rsidRPr="00DA444D">
        <w:rPr>
          <w:rFonts w:eastAsia="Times New Roman" w:cs="Times New Roman"/>
          <w:sz w:val="24"/>
          <w:szCs w:val="24"/>
          <w:lang w:eastAsia="en-GB"/>
        </w:rPr>
        <w:t>he metropolitan distortions of another time</w:t>
      </w:r>
      <w:r w:rsidRPr="00DA444D">
        <w:rPr>
          <w:rFonts w:eastAsia="Times New Roman" w:cs="Times New Roman"/>
          <w:sz w:val="24"/>
          <w:szCs w:val="24"/>
          <w:lang w:eastAsia="en-GB"/>
        </w:rPr>
        <w:t>.</w:t>
      </w:r>
    </w:p>
    <w:p w:rsidR="009B5003" w:rsidRDefault="009B5003" w:rsidP="00A06227">
      <w:pPr>
        <w:spacing w:after="0" w:line="480" w:lineRule="auto"/>
        <w:rPr>
          <w:rFonts w:eastAsia="Times New Roman" w:cs="Times New Roman"/>
          <w:b/>
          <w:sz w:val="24"/>
          <w:szCs w:val="24"/>
          <w:lang w:eastAsia="en-GB"/>
        </w:rPr>
      </w:pPr>
    </w:p>
    <w:p w:rsidR="00A06227" w:rsidRPr="00A06227" w:rsidRDefault="00A06227" w:rsidP="00A06227">
      <w:pPr>
        <w:spacing w:after="0" w:line="480" w:lineRule="auto"/>
        <w:rPr>
          <w:rFonts w:eastAsia="Times New Roman" w:cs="Times New Roman"/>
          <w:b/>
          <w:sz w:val="24"/>
          <w:szCs w:val="24"/>
          <w:lang w:eastAsia="en-GB"/>
        </w:rPr>
      </w:pPr>
      <w:r w:rsidRPr="00A06227">
        <w:rPr>
          <w:rFonts w:eastAsia="Times New Roman" w:cs="Times New Roman"/>
          <w:b/>
          <w:sz w:val="24"/>
          <w:szCs w:val="24"/>
          <w:lang w:eastAsia="en-GB"/>
        </w:rPr>
        <w:t>Notes</w:t>
      </w:r>
    </w:p>
    <w:sectPr w:rsidR="00A06227" w:rsidRPr="00A06227" w:rsidSect="00550063">
      <w:headerReference w:type="default" r:id="rId8"/>
      <w:endnotePr>
        <w:numFmt w:val="decimal"/>
      </w:endnote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30" w:rsidRDefault="00EC4830" w:rsidP="00411190">
      <w:pPr>
        <w:spacing w:after="0" w:line="240" w:lineRule="auto"/>
      </w:pPr>
    </w:p>
  </w:endnote>
  <w:endnote w:type="continuationSeparator" w:id="0">
    <w:p w:rsidR="00EC4830" w:rsidRDefault="00EC4830" w:rsidP="00411190">
      <w:pPr>
        <w:spacing w:after="0" w:line="240" w:lineRule="auto"/>
      </w:pPr>
    </w:p>
  </w:endnote>
  <w:endnote w:id="1">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David James, ‘Worlded Localisms: Cosmopolitics Writ Small’ in Len Platt and Sara Upstone (</w:t>
      </w:r>
      <w:proofErr w:type="spellStart"/>
      <w:proofErr w:type="gramStart"/>
      <w:r w:rsidRPr="00C00F3E">
        <w:rPr>
          <w:rFonts w:asciiTheme="minorHAnsi" w:hAnsiTheme="minorHAnsi"/>
          <w:sz w:val="22"/>
          <w:szCs w:val="22"/>
        </w:rPr>
        <w:t>eds</w:t>
      </w:r>
      <w:proofErr w:type="spellEnd"/>
      <w:proofErr w:type="gramEnd"/>
      <w:r w:rsidRPr="00C00F3E">
        <w:rPr>
          <w:rFonts w:asciiTheme="minorHAnsi" w:hAnsiTheme="minorHAnsi"/>
          <w:sz w:val="22"/>
          <w:szCs w:val="22"/>
        </w:rPr>
        <w:t xml:space="preserve">) </w:t>
      </w:r>
      <w:r w:rsidRPr="00C00F3E">
        <w:rPr>
          <w:rFonts w:asciiTheme="minorHAnsi" w:hAnsiTheme="minorHAnsi"/>
          <w:i/>
          <w:sz w:val="22"/>
          <w:szCs w:val="22"/>
        </w:rPr>
        <w:t>Postmodern Literature and Race</w:t>
      </w:r>
      <w:r w:rsidRPr="00C00F3E">
        <w:rPr>
          <w:rFonts w:asciiTheme="minorHAnsi" w:hAnsiTheme="minorHAnsi"/>
          <w:sz w:val="22"/>
          <w:szCs w:val="22"/>
        </w:rPr>
        <w:t xml:space="preserve"> (Cambridge: Cambridge University Press, 2014)</w:t>
      </w:r>
      <w:r w:rsidR="00550063">
        <w:rPr>
          <w:rFonts w:asciiTheme="minorHAnsi" w:hAnsiTheme="minorHAnsi"/>
          <w:sz w:val="22"/>
          <w:szCs w:val="22"/>
        </w:rPr>
        <w:t>, 47-8</w:t>
      </w:r>
      <w:r w:rsidRPr="00C00F3E">
        <w:rPr>
          <w:rFonts w:asciiTheme="minorHAnsi" w:hAnsiTheme="minorHAnsi"/>
          <w:sz w:val="22"/>
          <w:szCs w:val="22"/>
        </w:rPr>
        <w:t xml:space="preserve">; </w:t>
      </w:r>
      <w:r w:rsidRPr="00C00F3E">
        <w:rPr>
          <w:rFonts w:asciiTheme="minorHAnsi" w:hAnsiTheme="minorHAnsi"/>
          <w:sz w:val="22"/>
          <w:szCs w:val="22"/>
          <w:lang w:val="en-US"/>
        </w:rPr>
        <w:t xml:space="preserve">David Marcus, ‘Post-Hysterics: Zadie Smith and the Fiction of Austerity’, </w:t>
      </w:r>
      <w:r w:rsidRPr="00C00F3E">
        <w:rPr>
          <w:rFonts w:asciiTheme="minorHAnsi" w:hAnsiTheme="minorHAnsi"/>
          <w:i/>
          <w:iCs/>
          <w:sz w:val="22"/>
          <w:szCs w:val="22"/>
          <w:lang w:val="en-US"/>
        </w:rPr>
        <w:t>Dissent</w:t>
      </w:r>
      <w:r w:rsidRPr="00C00F3E">
        <w:rPr>
          <w:rFonts w:asciiTheme="minorHAnsi" w:hAnsiTheme="minorHAnsi"/>
          <w:sz w:val="22"/>
          <w:szCs w:val="22"/>
          <w:lang w:val="en-US"/>
        </w:rPr>
        <w:t xml:space="preserve"> (Spring 2013). </w:t>
      </w:r>
      <w:hyperlink w:history="1">
        <w:r w:rsidRPr="00C00F3E">
          <w:rPr>
            <w:rStyle w:val="Hyperlink"/>
            <w:rFonts w:asciiTheme="minorHAnsi" w:hAnsiTheme="minorHAnsi"/>
            <w:sz w:val="22"/>
            <w:szCs w:val="22"/>
            <w:lang w:val="en-US"/>
          </w:rPr>
          <w:t>http://www.dissent magazine.org/article/posthysterics-zadie-smith-and-the-fiction-of-austerity</w:t>
        </w:r>
      </w:hyperlink>
      <w:r w:rsidRPr="00C00F3E">
        <w:rPr>
          <w:rFonts w:asciiTheme="minorHAnsi" w:hAnsiTheme="minorHAnsi"/>
          <w:sz w:val="22"/>
          <w:szCs w:val="22"/>
          <w:lang w:val="en-US"/>
        </w:rPr>
        <w:t xml:space="preserve"> (1 </w:t>
      </w:r>
      <w:proofErr w:type="gramStart"/>
      <w:r w:rsidRPr="00C00F3E">
        <w:rPr>
          <w:rFonts w:asciiTheme="minorHAnsi" w:hAnsiTheme="minorHAnsi"/>
          <w:sz w:val="22"/>
          <w:szCs w:val="22"/>
          <w:lang w:val="en-US"/>
        </w:rPr>
        <w:t>November  2013</w:t>
      </w:r>
      <w:proofErr w:type="gramEnd"/>
      <w:r w:rsidRPr="00C00F3E">
        <w:rPr>
          <w:rFonts w:asciiTheme="minorHAnsi" w:hAnsiTheme="minorHAnsi"/>
          <w:sz w:val="22"/>
          <w:szCs w:val="22"/>
          <w:lang w:val="en-US"/>
        </w:rPr>
        <w:t xml:space="preserve">).  See also </w:t>
      </w:r>
      <w:r w:rsidRPr="00C00F3E">
        <w:rPr>
          <w:rFonts w:asciiTheme="minorHAnsi" w:hAnsiTheme="minorHAnsi"/>
          <w:sz w:val="22"/>
          <w:szCs w:val="22"/>
        </w:rPr>
        <w:t xml:space="preserve">Ramón </w:t>
      </w:r>
      <w:proofErr w:type="spellStart"/>
      <w:r w:rsidRPr="00C00F3E">
        <w:rPr>
          <w:rFonts w:asciiTheme="minorHAnsi" w:hAnsiTheme="minorHAnsi"/>
          <w:sz w:val="22"/>
          <w:szCs w:val="22"/>
        </w:rPr>
        <w:t>Saldívar</w:t>
      </w:r>
      <w:proofErr w:type="spellEnd"/>
      <w:r w:rsidRPr="00C00F3E">
        <w:rPr>
          <w:rFonts w:asciiTheme="minorHAnsi" w:hAnsiTheme="minorHAnsi"/>
          <w:sz w:val="22"/>
          <w:szCs w:val="22"/>
        </w:rPr>
        <w:t xml:space="preserve">, ‘The Second Elevation of the Novel: Race, Form, and the Postrace Aesthetic in Contemporary Narrative’, </w:t>
      </w:r>
      <w:r w:rsidRPr="00C00F3E">
        <w:rPr>
          <w:rFonts w:asciiTheme="minorHAnsi" w:hAnsiTheme="minorHAnsi"/>
          <w:i/>
          <w:iCs/>
          <w:sz w:val="22"/>
          <w:szCs w:val="22"/>
        </w:rPr>
        <w:t>Narrative</w:t>
      </w:r>
      <w:r w:rsidRPr="00C00F3E">
        <w:rPr>
          <w:rFonts w:asciiTheme="minorHAnsi" w:hAnsiTheme="minorHAnsi"/>
          <w:sz w:val="22"/>
          <w:szCs w:val="22"/>
        </w:rPr>
        <w:t>, (21 January 2013).</w:t>
      </w:r>
      <w:r w:rsidRPr="00C00F3E">
        <w:rPr>
          <w:rFonts w:asciiTheme="minorHAnsi" w:hAnsiTheme="minorHAnsi"/>
          <w:sz w:val="22"/>
          <w:szCs w:val="22"/>
          <w:lang w:val="en-US"/>
        </w:rPr>
        <w:t xml:space="preserve">    </w:t>
      </w:r>
    </w:p>
  </w:endnote>
  <w:endnote w:id="2">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See James, ‘Worlded Localisms’, </w:t>
      </w:r>
      <w:r w:rsidR="00550063">
        <w:rPr>
          <w:rFonts w:asciiTheme="minorHAnsi" w:hAnsiTheme="minorHAnsi"/>
          <w:sz w:val="22"/>
          <w:szCs w:val="22"/>
        </w:rPr>
        <w:t>48</w:t>
      </w:r>
      <w:r w:rsidRPr="00C00F3E">
        <w:rPr>
          <w:rFonts w:asciiTheme="minorHAnsi" w:hAnsiTheme="minorHAnsi"/>
          <w:sz w:val="22"/>
          <w:szCs w:val="22"/>
        </w:rPr>
        <w:t xml:space="preserve">; </w:t>
      </w:r>
      <w:r w:rsidRPr="00C00F3E">
        <w:rPr>
          <w:rFonts w:asciiTheme="minorHAnsi" w:hAnsiTheme="minorHAnsi"/>
          <w:sz w:val="22"/>
          <w:szCs w:val="22"/>
          <w:lang w:val="en-US"/>
        </w:rPr>
        <w:t xml:space="preserve">Dominic Head, </w:t>
      </w:r>
      <w:proofErr w:type="gramStart"/>
      <w:r w:rsidRPr="00C00F3E">
        <w:rPr>
          <w:rFonts w:asciiTheme="minorHAnsi" w:hAnsiTheme="minorHAnsi"/>
          <w:i/>
          <w:iCs/>
          <w:sz w:val="22"/>
          <w:szCs w:val="22"/>
          <w:lang w:val="en-US"/>
        </w:rPr>
        <w:t>The</w:t>
      </w:r>
      <w:proofErr w:type="gramEnd"/>
      <w:r w:rsidRPr="00C00F3E">
        <w:rPr>
          <w:rFonts w:asciiTheme="minorHAnsi" w:hAnsiTheme="minorHAnsi"/>
          <w:i/>
          <w:iCs/>
          <w:sz w:val="22"/>
          <w:szCs w:val="22"/>
          <w:lang w:val="en-US"/>
        </w:rPr>
        <w:t xml:space="preserve"> State of the Novel: Britain and Beyond</w:t>
      </w:r>
      <w:r w:rsidRPr="00C00F3E">
        <w:rPr>
          <w:rFonts w:asciiTheme="minorHAnsi" w:hAnsiTheme="minorHAnsi"/>
          <w:sz w:val="22"/>
          <w:szCs w:val="22"/>
          <w:lang w:val="en-US"/>
        </w:rPr>
        <w:t xml:space="preserve"> (Oxford: Wiley-Blackwell, 2008), 147.</w:t>
      </w:r>
    </w:p>
  </w:endnote>
  <w:endnote w:id="3">
    <w:p w:rsidR="00411190" w:rsidRPr="00C00F3E" w:rsidRDefault="00411190" w:rsidP="00C00F3E">
      <w:pPr>
        <w:pStyle w:val="EndnoteText"/>
        <w:spacing w:line="360" w:lineRule="auto"/>
        <w:rPr>
          <w:rFonts w:asciiTheme="minorHAnsi" w:eastAsia="Calibri" w:hAnsiTheme="minorHAnsi"/>
          <w:sz w:val="22"/>
          <w:szCs w:val="22"/>
          <w:lang w:eastAsia="en-US"/>
        </w:rPr>
      </w:pPr>
      <w:r w:rsidRPr="00C00F3E">
        <w:rPr>
          <w:rStyle w:val="EndnoteReference"/>
          <w:rFonts w:asciiTheme="minorHAnsi" w:hAnsiTheme="minorHAnsi"/>
          <w:sz w:val="22"/>
          <w:szCs w:val="22"/>
        </w:rPr>
        <w:endnoteRef/>
      </w:r>
      <w:r w:rsidRPr="00C00F3E">
        <w:rPr>
          <w:rFonts w:asciiTheme="minorHAnsi" w:eastAsia="Calibri" w:hAnsiTheme="minorHAnsi"/>
          <w:sz w:val="22"/>
          <w:szCs w:val="22"/>
          <w:lang w:eastAsia="en-US"/>
        </w:rPr>
        <w:t xml:space="preserve"> Zygmunt Bauman. </w:t>
      </w:r>
      <w:proofErr w:type="gramStart"/>
      <w:r w:rsidRPr="00C00F3E">
        <w:rPr>
          <w:rFonts w:asciiTheme="minorHAnsi" w:eastAsia="Calibri" w:hAnsiTheme="minorHAnsi"/>
          <w:i/>
          <w:sz w:val="22"/>
          <w:szCs w:val="22"/>
          <w:lang w:eastAsia="en-US"/>
        </w:rPr>
        <w:t>Modernity and Ambivalence</w:t>
      </w:r>
      <w:r w:rsidRPr="00C00F3E">
        <w:rPr>
          <w:rFonts w:asciiTheme="minorHAnsi" w:eastAsia="Calibri" w:hAnsiTheme="minorHAnsi"/>
          <w:sz w:val="22"/>
          <w:szCs w:val="22"/>
          <w:lang w:eastAsia="en-US"/>
        </w:rPr>
        <w:t xml:space="preserve"> (Ithaca, New York: Cornell University Press, 1991), 97-8.</w:t>
      </w:r>
      <w:proofErr w:type="gramEnd"/>
      <w:r w:rsidRPr="00C00F3E">
        <w:rPr>
          <w:rFonts w:asciiTheme="minorHAnsi" w:hAnsiTheme="minorHAnsi"/>
          <w:sz w:val="22"/>
          <w:szCs w:val="22"/>
        </w:rPr>
        <w:t xml:space="preserve"> See Philip Tew, ‘After the First Decade: Revisiting the Work of Zadie Smith’ in Platt and Upstone, </w:t>
      </w:r>
      <w:r w:rsidRPr="00C00F3E">
        <w:rPr>
          <w:rFonts w:asciiTheme="minorHAnsi" w:hAnsiTheme="minorHAnsi"/>
          <w:i/>
          <w:sz w:val="22"/>
          <w:szCs w:val="22"/>
        </w:rPr>
        <w:t>Postmodernism and Race</w:t>
      </w:r>
      <w:r w:rsidRPr="00C00F3E">
        <w:rPr>
          <w:rFonts w:asciiTheme="minorHAnsi" w:hAnsiTheme="minorHAnsi"/>
          <w:sz w:val="22"/>
          <w:szCs w:val="22"/>
        </w:rPr>
        <w:t xml:space="preserve">, </w:t>
      </w:r>
      <w:r w:rsidR="00550063" w:rsidRPr="00550063">
        <w:rPr>
          <w:rFonts w:asciiTheme="minorHAnsi" w:hAnsiTheme="minorHAnsi"/>
          <w:sz w:val="22"/>
          <w:szCs w:val="22"/>
        </w:rPr>
        <w:t>247-</w:t>
      </w:r>
      <w:proofErr w:type="gramStart"/>
      <w:r w:rsidR="00550063" w:rsidRPr="00550063">
        <w:rPr>
          <w:rFonts w:asciiTheme="minorHAnsi" w:hAnsiTheme="minorHAnsi"/>
          <w:sz w:val="22"/>
          <w:szCs w:val="22"/>
        </w:rPr>
        <w:t>63</w:t>
      </w:r>
      <w:r w:rsidRPr="00550063">
        <w:rPr>
          <w:rFonts w:asciiTheme="minorHAnsi" w:hAnsiTheme="minorHAnsi"/>
          <w:sz w:val="22"/>
          <w:szCs w:val="22"/>
        </w:rPr>
        <w:t xml:space="preserve"> .</w:t>
      </w:r>
      <w:proofErr w:type="gramEnd"/>
    </w:p>
  </w:endnote>
  <w:endnote w:id="4">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Nicola Barker,</w:t>
      </w:r>
      <w:r w:rsidRPr="00C00F3E">
        <w:rPr>
          <w:rFonts w:asciiTheme="minorHAnsi" w:hAnsiTheme="minorHAnsi"/>
          <w:i/>
          <w:sz w:val="22"/>
          <w:szCs w:val="22"/>
        </w:rPr>
        <w:t xml:space="preserve"> </w:t>
      </w:r>
      <w:proofErr w:type="spellStart"/>
      <w:r w:rsidRPr="00C00F3E">
        <w:rPr>
          <w:rFonts w:asciiTheme="minorHAnsi" w:hAnsiTheme="minorHAnsi"/>
          <w:i/>
          <w:sz w:val="22"/>
          <w:szCs w:val="22"/>
        </w:rPr>
        <w:t>Behindlings</w:t>
      </w:r>
      <w:proofErr w:type="spellEnd"/>
      <w:r w:rsidRPr="00C00F3E">
        <w:rPr>
          <w:rFonts w:asciiTheme="minorHAnsi" w:hAnsiTheme="minorHAnsi"/>
          <w:sz w:val="22"/>
          <w:szCs w:val="22"/>
        </w:rPr>
        <w:t xml:space="preserve"> (2002</w:t>
      </w:r>
      <w:r w:rsidR="00550063">
        <w:rPr>
          <w:rFonts w:asciiTheme="minorHAnsi" w:hAnsiTheme="minorHAnsi"/>
          <w:sz w:val="22"/>
          <w:szCs w:val="22"/>
        </w:rPr>
        <w:t xml:space="preserve">; London: Fourth Estate, 2011), </w:t>
      </w:r>
      <w:r w:rsidRPr="00C00F3E">
        <w:rPr>
          <w:rFonts w:asciiTheme="minorHAnsi" w:hAnsiTheme="minorHAnsi"/>
          <w:sz w:val="22"/>
          <w:szCs w:val="22"/>
        </w:rPr>
        <w:t>420; 418.</w:t>
      </w:r>
    </w:p>
  </w:endnote>
  <w:endnote w:id="5">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sz w:val="22"/>
          <w:szCs w:val="22"/>
        </w:rPr>
        <w:t>Barker,</w:t>
      </w:r>
      <w:r w:rsidRPr="00C00F3E">
        <w:rPr>
          <w:rFonts w:asciiTheme="minorHAnsi" w:hAnsiTheme="minorHAnsi"/>
          <w:i/>
          <w:sz w:val="22"/>
          <w:szCs w:val="22"/>
        </w:rPr>
        <w:t xml:space="preserve"> </w:t>
      </w:r>
      <w:proofErr w:type="spellStart"/>
      <w:r w:rsidRPr="00C00F3E">
        <w:rPr>
          <w:rFonts w:asciiTheme="minorHAnsi" w:hAnsiTheme="minorHAnsi"/>
          <w:i/>
          <w:sz w:val="22"/>
          <w:szCs w:val="22"/>
        </w:rPr>
        <w:t>Behindlings</w:t>
      </w:r>
      <w:proofErr w:type="spellEnd"/>
      <w:r w:rsidRPr="00C00F3E">
        <w:rPr>
          <w:rFonts w:asciiTheme="minorHAnsi" w:hAnsiTheme="minorHAnsi"/>
          <w:sz w:val="22"/>
          <w:szCs w:val="22"/>
        </w:rPr>
        <w:t>, 534.</w:t>
      </w:r>
      <w:proofErr w:type="gramEnd"/>
    </w:p>
  </w:endnote>
  <w:endnote w:id="6">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00DA444D">
        <w:rPr>
          <w:rFonts w:asciiTheme="minorHAnsi" w:hAnsiTheme="minorHAnsi"/>
          <w:sz w:val="22"/>
          <w:szCs w:val="22"/>
        </w:rPr>
        <w:t xml:space="preserve"> </w:t>
      </w:r>
      <w:r w:rsidRPr="00C00F3E">
        <w:rPr>
          <w:rFonts w:asciiTheme="minorHAnsi" w:hAnsiTheme="minorHAnsi"/>
          <w:sz w:val="22"/>
          <w:szCs w:val="22"/>
        </w:rPr>
        <w:t>Meade</w:t>
      </w:r>
      <w:r w:rsidR="00B16B20">
        <w:rPr>
          <w:rFonts w:asciiTheme="minorHAnsi" w:hAnsiTheme="minorHAnsi"/>
          <w:sz w:val="22"/>
          <w:szCs w:val="22"/>
        </w:rPr>
        <w:t>s</w:t>
      </w:r>
      <w:r w:rsidRPr="00C00F3E">
        <w:rPr>
          <w:rFonts w:asciiTheme="minorHAnsi" w:hAnsiTheme="minorHAnsi"/>
          <w:sz w:val="22"/>
          <w:szCs w:val="22"/>
        </w:rPr>
        <w:t xml:space="preserve">, </w:t>
      </w:r>
      <w:r w:rsidRPr="00C00F3E">
        <w:rPr>
          <w:rFonts w:asciiTheme="minorHAnsi" w:hAnsiTheme="minorHAnsi"/>
          <w:i/>
          <w:sz w:val="22"/>
          <w:szCs w:val="22"/>
        </w:rPr>
        <w:t>Museum Without Walls</w:t>
      </w:r>
      <w:r w:rsidR="00DA444D">
        <w:rPr>
          <w:rFonts w:asciiTheme="minorHAnsi" w:hAnsiTheme="minorHAnsi"/>
          <w:sz w:val="22"/>
          <w:szCs w:val="22"/>
        </w:rPr>
        <w:t xml:space="preserve"> </w:t>
      </w:r>
      <w:r w:rsidRPr="00C00F3E">
        <w:rPr>
          <w:rFonts w:asciiTheme="minorHAnsi" w:hAnsiTheme="minorHAnsi"/>
          <w:sz w:val="22"/>
          <w:szCs w:val="22"/>
        </w:rPr>
        <w:t>, xiii, 262</w:t>
      </w:r>
    </w:p>
  </w:endnote>
  <w:endnote w:id="7">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r w:rsidRPr="00C00F3E">
        <w:rPr>
          <w:rFonts w:asciiTheme="minorHAnsi" w:hAnsiTheme="minorHAnsi"/>
          <w:i/>
          <w:sz w:val="22"/>
          <w:szCs w:val="22"/>
        </w:rPr>
        <w:t xml:space="preserve">The </w:t>
      </w:r>
      <w:proofErr w:type="spellStart"/>
      <w:r w:rsidRPr="00C00F3E">
        <w:rPr>
          <w:rFonts w:asciiTheme="minorHAnsi" w:hAnsiTheme="minorHAnsi"/>
          <w:i/>
          <w:sz w:val="22"/>
          <w:szCs w:val="22"/>
        </w:rPr>
        <w:t>Knowhere</w:t>
      </w:r>
      <w:proofErr w:type="spellEnd"/>
      <w:r w:rsidRPr="00C00F3E">
        <w:rPr>
          <w:rFonts w:asciiTheme="minorHAnsi" w:hAnsiTheme="minorHAnsi"/>
          <w:i/>
          <w:sz w:val="22"/>
          <w:szCs w:val="22"/>
        </w:rPr>
        <w:t xml:space="preserve"> Guide</w:t>
      </w:r>
      <w:proofErr w:type="gramStart"/>
      <w:r w:rsidRPr="00C00F3E">
        <w:rPr>
          <w:rFonts w:asciiTheme="minorHAnsi" w:hAnsiTheme="minorHAnsi"/>
          <w:sz w:val="22"/>
          <w:szCs w:val="22"/>
        </w:rPr>
        <w:t xml:space="preserve">,  </w:t>
      </w:r>
      <w:proofErr w:type="gramEnd"/>
      <w:r w:rsidR="00941A97">
        <w:fldChar w:fldCharType="begin"/>
      </w:r>
      <w:r w:rsidR="00941A97">
        <w:instrText xml:space="preserve"> HYPERLINK "http://www.knowhere.co.uk/Sheerness/Kent/South-East-England/info/worstthings" </w:instrText>
      </w:r>
      <w:r w:rsidR="00941A97">
        <w:fldChar w:fldCharType="separate"/>
      </w:r>
      <w:r w:rsidRPr="00C00F3E">
        <w:rPr>
          <w:rStyle w:val="Hyperlink"/>
          <w:rFonts w:asciiTheme="minorHAnsi" w:hAnsiTheme="minorHAnsi"/>
          <w:sz w:val="22"/>
          <w:szCs w:val="22"/>
        </w:rPr>
        <w:t>http://www.knowhere.co.uk/Sheerness/Kent/South-East-England/info/worstthings</w:t>
      </w:r>
      <w:r w:rsidR="00941A97">
        <w:rPr>
          <w:rStyle w:val="Hyperlink"/>
          <w:rFonts w:asciiTheme="minorHAnsi" w:hAnsiTheme="minorHAnsi"/>
          <w:sz w:val="22"/>
          <w:szCs w:val="22"/>
        </w:rPr>
        <w:fldChar w:fldCharType="end"/>
      </w:r>
      <w:r w:rsidRPr="00C00F3E">
        <w:rPr>
          <w:rFonts w:asciiTheme="minorHAnsi" w:hAnsiTheme="minorHAnsi"/>
          <w:sz w:val="22"/>
          <w:szCs w:val="22"/>
        </w:rPr>
        <w:t xml:space="preserve"> (August 15, 2014).</w:t>
      </w:r>
    </w:p>
  </w:endnote>
  <w:endnote w:id="8">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Meade</w:t>
      </w:r>
      <w:r w:rsidR="00B16B20">
        <w:rPr>
          <w:rFonts w:asciiTheme="minorHAnsi" w:hAnsiTheme="minorHAnsi"/>
          <w:sz w:val="22"/>
          <w:szCs w:val="22"/>
        </w:rPr>
        <w:t>s</w:t>
      </w:r>
      <w:r w:rsidRPr="00C00F3E">
        <w:rPr>
          <w:rFonts w:asciiTheme="minorHAnsi" w:hAnsiTheme="minorHAnsi"/>
          <w:sz w:val="22"/>
          <w:szCs w:val="22"/>
        </w:rPr>
        <w:t xml:space="preserve">, </w:t>
      </w:r>
      <w:r w:rsidRPr="00C00F3E">
        <w:rPr>
          <w:rFonts w:asciiTheme="minorHAnsi" w:hAnsiTheme="minorHAnsi"/>
          <w:i/>
          <w:sz w:val="22"/>
          <w:szCs w:val="22"/>
        </w:rPr>
        <w:t>Museum Without Walls</w:t>
      </w:r>
      <w:proofErr w:type="gramStart"/>
      <w:r w:rsidRPr="00C00F3E">
        <w:rPr>
          <w:rFonts w:asciiTheme="minorHAnsi" w:hAnsiTheme="minorHAnsi"/>
          <w:sz w:val="22"/>
          <w:szCs w:val="22"/>
        </w:rPr>
        <w:t>,  260</w:t>
      </w:r>
      <w:proofErr w:type="gramEnd"/>
      <w:r w:rsidRPr="00C00F3E">
        <w:rPr>
          <w:rFonts w:asciiTheme="minorHAnsi" w:hAnsiTheme="minorHAnsi"/>
          <w:sz w:val="22"/>
          <w:szCs w:val="22"/>
        </w:rPr>
        <w:t>-1.</w:t>
      </w:r>
    </w:p>
  </w:endnote>
  <w:endnote w:id="9">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Nicola Barker,</w:t>
      </w:r>
      <w:r w:rsidRPr="00C00F3E">
        <w:rPr>
          <w:rFonts w:asciiTheme="minorHAnsi" w:hAnsiTheme="minorHAnsi"/>
          <w:i/>
          <w:sz w:val="22"/>
          <w:szCs w:val="22"/>
        </w:rPr>
        <w:t xml:space="preserve"> </w:t>
      </w:r>
      <w:proofErr w:type="spellStart"/>
      <w:r w:rsidRPr="00C00F3E">
        <w:rPr>
          <w:rFonts w:asciiTheme="minorHAnsi" w:hAnsiTheme="minorHAnsi"/>
          <w:i/>
          <w:sz w:val="22"/>
          <w:szCs w:val="22"/>
        </w:rPr>
        <w:t>Behindlings</w:t>
      </w:r>
      <w:proofErr w:type="spellEnd"/>
      <w:r w:rsidRPr="00C00F3E">
        <w:rPr>
          <w:rFonts w:asciiTheme="minorHAnsi" w:hAnsiTheme="minorHAnsi"/>
          <w:sz w:val="22"/>
          <w:szCs w:val="22"/>
        </w:rPr>
        <w:t xml:space="preserve"> (2002; London: Fourth Estate, 2011), 163.</w:t>
      </w:r>
    </w:p>
  </w:endnote>
  <w:endnote w:id="10">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sz w:val="22"/>
          <w:szCs w:val="22"/>
        </w:rPr>
        <w:t xml:space="preserve">David Seabrook, </w:t>
      </w:r>
      <w:r w:rsidRPr="00C00F3E">
        <w:rPr>
          <w:rFonts w:asciiTheme="minorHAnsi" w:hAnsiTheme="minorHAnsi"/>
          <w:i/>
          <w:sz w:val="22"/>
          <w:szCs w:val="22"/>
        </w:rPr>
        <w:t>All the Devils Are Here</w:t>
      </w:r>
      <w:r w:rsidRPr="00C00F3E">
        <w:rPr>
          <w:rFonts w:asciiTheme="minorHAnsi" w:hAnsiTheme="minorHAnsi"/>
          <w:sz w:val="22"/>
          <w:szCs w:val="22"/>
        </w:rPr>
        <w:t>, loc. 814.</w:t>
      </w:r>
      <w:proofErr w:type="gramEnd"/>
    </w:p>
  </w:endnote>
  <w:endnote w:id="11">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Iain Sinclair, ‘The Coat in Question’</w:t>
      </w:r>
      <w:r w:rsidRPr="00C00F3E">
        <w:rPr>
          <w:rFonts w:asciiTheme="minorHAnsi" w:hAnsiTheme="minorHAnsi"/>
          <w:i/>
          <w:sz w:val="22"/>
          <w:szCs w:val="22"/>
        </w:rPr>
        <w:t xml:space="preserve">, </w:t>
      </w:r>
      <w:proofErr w:type="gramStart"/>
      <w:r w:rsidRPr="00C00F3E">
        <w:rPr>
          <w:rFonts w:asciiTheme="minorHAnsi" w:hAnsiTheme="minorHAnsi"/>
          <w:i/>
          <w:sz w:val="22"/>
          <w:szCs w:val="22"/>
        </w:rPr>
        <w:t>The</w:t>
      </w:r>
      <w:proofErr w:type="gramEnd"/>
      <w:r w:rsidRPr="00C00F3E">
        <w:rPr>
          <w:rFonts w:asciiTheme="minorHAnsi" w:hAnsiTheme="minorHAnsi"/>
          <w:i/>
          <w:sz w:val="22"/>
          <w:szCs w:val="22"/>
        </w:rPr>
        <w:t xml:space="preserve"> London Review of Books</w:t>
      </w:r>
      <w:r w:rsidRPr="00C00F3E">
        <w:rPr>
          <w:rFonts w:asciiTheme="minorHAnsi" w:hAnsiTheme="minorHAnsi"/>
          <w:sz w:val="22"/>
          <w:szCs w:val="22"/>
        </w:rPr>
        <w:t xml:space="preserve">, 25/6, 20 March 2003, 31-33. The reference to </w:t>
      </w:r>
      <w:proofErr w:type="spellStart"/>
      <w:r w:rsidRPr="00C00F3E">
        <w:rPr>
          <w:rFonts w:asciiTheme="minorHAnsi" w:hAnsiTheme="minorHAnsi"/>
          <w:sz w:val="22"/>
          <w:szCs w:val="22"/>
        </w:rPr>
        <w:t>Childish’s</w:t>
      </w:r>
      <w:proofErr w:type="spellEnd"/>
      <w:r w:rsidRPr="00C00F3E">
        <w:rPr>
          <w:rFonts w:asciiTheme="minorHAnsi" w:hAnsiTheme="minorHAnsi"/>
          <w:sz w:val="22"/>
          <w:szCs w:val="22"/>
        </w:rPr>
        <w:t xml:space="preserve"> bad’ records is attributed to Seabrook without reference.</w:t>
      </w:r>
    </w:p>
  </w:endnote>
  <w:endnote w:id="12">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Seabrook</w:t>
      </w:r>
      <w:r w:rsidRPr="00C00F3E">
        <w:rPr>
          <w:rFonts w:asciiTheme="minorHAnsi" w:hAnsiTheme="minorHAnsi"/>
          <w:i/>
          <w:sz w:val="22"/>
          <w:szCs w:val="22"/>
        </w:rPr>
        <w:t xml:space="preserve">, All the Devils Are </w:t>
      </w:r>
      <w:proofErr w:type="gramStart"/>
      <w:r w:rsidRPr="00C00F3E">
        <w:rPr>
          <w:rFonts w:asciiTheme="minorHAnsi" w:hAnsiTheme="minorHAnsi"/>
          <w:i/>
          <w:sz w:val="22"/>
          <w:szCs w:val="22"/>
        </w:rPr>
        <w:t>Here</w:t>
      </w:r>
      <w:proofErr w:type="gramEnd"/>
      <w:r w:rsidRPr="00C00F3E">
        <w:rPr>
          <w:rFonts w:asciiTheme="minorHAnsi" w:hAnsiTheme="minorHAnsi"/>
          <w:i/>
          <w:sz w:val="22"/>
          <w:szCs w:val="22"/>
        </w:rPr>
        <w:t xml:space="preserve">, </w:t>
      </w:r>
      <w:proofErr w:type="spellStart"/>
      <w:r w:rsidRPr="00C00F3E">
        <w:rPr>
          <w:rFonts w:asciiTheme="minorHAnsi" w:hAnsiTheme="minorHAnsi"/>
          <w:sz w:val="22"/>
          <w:szCs w:val="22"/>
        </w:rPr>
        <w:t>locs</w:t>
      </w:r>
      <w:proofErr w:type="spellEnd"/>
      <w:r w:rsidRPr="00C00F3E">
        <w:rPr>
          <w:rFonts w:asciiTheme="minorHAnsi" w:hAnsiTheme="minorHAnsi"/>
          <w:sz w:val="22"/>
          <w:szCs w:val="22"/>
        </w:rPr>
        <w:t xml:space="preserve"> 208, 226, 214.</w:t>
      </w:r>
    </w:p>
  </w:endnote>
  <w:endnote w:id="13">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William Wordsworth, </w:t>
      </w:r>
      <w:r w:rsidRPr="00C00F3E">
        <w:rPr>
          <w:rFonts w:asciiTheme="minorHAnsi" w:hAnsiTheme="minorHAnsi"/>
          <w:i/>
          <w:sz w:val="22"/>
          <w:szCs w:val="22"/>
        </w:rPr>
        <w:t>The Prelude or Growth of a Poet’s Mind</w:t>
      </w:r>
      <w:r w:rsidRPr="00C00F3E">
        <w:rPr>
          <w:rFonts w:asciiTheme="minorHAnsi" w:hAnsiTheme="minorHAnsi"/>
          <w:sz w:val="22"/>
          <w:szCs w:val="22"/>
        </w:rPr>
        <w:t xml:space="preserve"> (1805; Oxford: Oxford University Press, 1970), 10.</w:t>
      </w:r>
    </w:p>
  </w:endnote>
  <w:endnote w:id="14">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See Lee Horsley</w:t>
      </w:r>
      <w:r w:rsidRPr="00C00F3E">
        <w:rPr>
          <w:rFonts w:asciiTheme="minorHAnsi" w:hAnsiTheme="minorHAnsi"/>
          <w:i/>
          <w:sz w:val="22"/>
          <w:szCs w:val="22"/>
        </w:rPr>
        <w:t xml:space="preserve">, </w:t>
      </w:r>
      <w:proofErr w:type="gramStart"/>
      <w:r w:rsidRPr="00C00F3E">
        <w:rPr>
          <w:rFonts w:asciiTheme="minorHAnsi" w:hAnsiTheme="minorHAnsi"/>
          <w:i/>
          <w:sz w:val="22"/>
          <w:szCs w:val="22"/>
        </w:rPr>
        <w:t>The</w:t>
      </w:r>
      <w:proofErr w:type="gramEnd"/>
      <w:r w:rsidRPr="00C00F3E">
        <w:rPr>
          <w:rFonts w:asciiTheme="minorHAnsi" w:hAnsiTheme="minorHAnsi"/>
          <w:i/>
          <w:sz w:val="22"/>
          <w:szCs w:val="22"/>
        </w:rPr>
        <w:t xml:space="preserve"> Noir Thriller</w:t>
      </w:r>
      <w:r w:rsidRPr="00C00F3E">
        <w:rPr>
          <w:rFonts w:asciiTheme="minorHAnsi" w:hAnsiTheme="minorHAnsi"/>
          <w:sz w:val="22"/>
          <w:szCs w:val="22"/>
        </w:rPr>
        <w:t xml:space="preserve"> (Basingstoke: Palgrave Macmillan, 2001), 1-4. See also Martin </w:t>
      </w:r>
      <w:proofErr w:type="spellStart"/>
      <w:r w:rsidRPr="00C00F3E">
        <w:rPr>
          <w:rFonts w:asciiTheme="minorHAnsi" w:hAnsiTheme="minorHAnsi"/>
          <w:sz w:val="22"/>
          <w:szCs w:val="22"/>
        </w:rPr>
        <w:t>Rowson</w:t>
      </w:r>
      <w:proofErr w:type="spellEnd"/>
      <w:r w:rsidRPr="00C00F3E">
        <w:rPr>
          <w:rFonts w:asciiTheme="minorHAnsi" w:hAnsiTheme="minorHAnsi"/>
          <w:sz w:val="22"/>
          <w:szCs w:val="22"/>
        </w:rPr>
        <w:t xml:space="preserve">, </w:t>
      </w:r>
      <w:r w:rsidRPr="00C00F3E">
        <w:rPr>
          <w:rFonts w:asciiTheme="minorHAnsi" w:hAnsiTheme="minorHAnsi"/>
          <w:i/>
          <w:sz w:val="22"/>
          <w:szCs w:val="22"/>
        </w:rPr>
        <w:t>The Waste Land</w:t>
      </w:r>
      <w:r w:rsidRPr="00C00F3E">
        <w:rPr>
          <w:rFonts w:asciiTheme="minorHAnsi" w:hAnsiTheme="minorHAnsi"/>
          <w:sz w:val="22"/>
          <w:szCs w:val="22"/>
        </w:rPr>
        <w:t xml:space="preserve"> (1990; London Seagull Books, 2012).</w:t>
      </w:r>
    </w:p>
  </w:endnote>
  <w:endnote w:id="15">
    <w:p w:rsidR="00411190" w:rsidRPr="00C00F3E" w:rsidRDefault="00411190" w:rsidP="00C00F3E">
      <w:pPr>
        <w:pStyle w:val="EN"/>
        <w:ind w:left="0" w:firstLine="0"/>
        <w:rPr>
          <w:rFonts w:asciiTheme="minorHAnsi" w:hAnsiTheme="minorHAnsi"/>
          <w:szCs w:val="22"/>
        </w:rPr>
      </w:pPr>
      <w:r w:rsidRPr="00C00F3E">
        <w:rPr>
          <w:rStyle w:val="EndnoteReference"/>
          <w:rFonts w:asciiTheme="minorHAnsi" w:hAnsiTheme="minorHAnsi"/>
          <w:szCs w:val="22"/>
        </w:rPr>
        <w:endnoteRef/>
      </w:r>
      <w:r w:rsidRPr="00C00F3E">
        <w:rPr>
          <w:rFonts w:asciiTheme="minorHAnsi" w:hAnsiTheme="minorHAnsi"/>
          <w:szCs w:val="22"/>
        </w:rPr>
        <w:t xml:space="preserve"> T.S Eliot, ‘The Waste Land’ (1922) in </w:t>
      </w:r>
      <w:r w:rsidRPr="00C00F3E">
        <w:rPr>
          <w:rFonts w:asciiTheme="minorHAnsi" w:hAnsiTheme="minorHAnsi"/>
          <w:i/>
          <w:szCs w:val="22"/>
        </w:rPr>
        <w:t>Selected Poems</w:t>
      </w:r>
      <w:r w:rsidRPr="00C00F3E">
        <w:rPr>
          <w:rFonts w:asciiTheme="minorHAnsi" w:hAnsiTheme="minorHAnsi"/>
          <w:szCs w:val="22"/>
        </w:rPr>
        <w:t xml:space="preserve"> (1954; London: Faber and Faber, 1970), 62. For the correspondence reference see T. S. Eliot, ‘</w:t>
      </w:r>
      <w:r w:rsidRPr="00C00F3E">
        <w:rPr>
          <w:rFonts w:asciiTheme="minorHAnsi" w:hAnsiTheme="minorHAnsi"/>
          <w:i/>
          <w:szCs w:val="22"/>
        </w:rPr>
        <w:t>Ulysses</w:t>
      </w:r>
      <w:r w:rsidRPr="00C00F3E">
        <w:rPr>
          <w:rFonts w:asciiTheme="minorHAnsi" w:hAnsiTheme="minorHAnsi"/>
          <w:szCs w:val="22"/>
        </w:rPr>
        <w:t xml:space="preserve">, Order and Myth’, </w:t>
      </w:r>
      <w:r w:rsidRPr="00C00F3E">
        <w:rPr>
          <w:rFonts w:asciiTheme="minorHAnsi" w:hAnsiTheme="minorHAnsi"/>
          <w:i/>
          <w:szCs w:val="22"/>
        </w:rPr>
        <w:t>The Dial</w:t>
      </w:r>
      <w:r w:rsidRPr="00C00F3E">
        <w:rPr>
          <w:rFonts w:asciiTheme="minorHAnsi" w:hAnsiTheme="minorHAnsi"/>
          <w:szCs w:val="22"/>
        </w:rPr>
        <w:t xml:space="preserve"> LXXV (1923), 480–3; reprinted in </w:t>
      </w:r>
      <w:proofErr w:type="spellStart"/>
      <w:r w:rsidRPr="00C00F3E">
        <w:rPr>
          <w:rFonts w:asciiTheme="minorHAnsi" w:hAnsiTheme="minorHAnsi"/>
          <w:szCs w:val="22"/>
        </w:rPr>
        <w:t>Seon</w:t>
      </w:r>
      <w:proofErr w:type="spellEnd"/>
      <w:r w:rsidRPr="00C00F3E">
        <w:rPr>
          <w:rFonts w:asciiTheme="minorHAnsi" w:hAnsiTheme="minorHAnsi"/>
          <w:szCs w:val="22"/>
        </w:rPr>
        <w:t xml:space="preserve"> Givens (ed.), </w:t>
      </w:r>
      <w:r w:rsidRPr="00C00F3E">
        <w:rPr>
          <w:rFonts w:asciiTheme="minorHAnsi" w:hAnsiTheme="minorHAnsi"/>
          <w:i/>
          <w:szCs w:val="22"/>
        </w:rPr>
        <w:t>James Joyce: Two Decades of Criticism</w:t>
      </w:r>
      <w:r w:rsidRPr="00C00F3E">
        <w:rPr>
          <w:rFonts w:asciiTheme="minorHAnsi" w:hAnsiTheme="minorHAnsi"/>
          <w:szCs w:val="22"/>
        </w:rPr>
        <w:t xml:space="preserve"> (1948; New York Vanguard Press, 1963).</w:t>
      </w:r>
    </w:p>
  </w:endnote>
  <w:endnote w:id="16">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sz w:val="22"/>
          <w:szCs w:val="22"/>
        </w:rPr>
        <w:t>Seabrook</w:t>
      </w:r>
      <w:r w:rsidRPr="00C00F3E">
        <w:rPr>
          <w:rFonts w:asciiTheme="minorHAnsi" w:hAnsiTheme="minorHAnsi"/>
          <w:i/>
          <w:sz w:val="22"/>
          <w:szCs w:val="22"/>
        </w:rPr>
        <w:t>, All the Devils Are Here</w:t>
      </w:r>
      <w:r w:rsidRPr="00C00F3E">
        <w:rPr>
          <w:rFonts w:asciiTheme="minorHAnsi" w:hAnsiTheme="minorHAnsi"/>
          <w:sz w:val="22"/>
          <w:szCs w:val="22"/>
        </w:rPr>
        <w:t xml:space="preserve">, </w:t>
      </w:r>
      <w:proofErr w:type="spellStart"/>
      <w:r w:rsidRPr="00C00F3E">
        <w:rPr>
          <w:rFonts w:asciiTheme="minorHAnsi" w:hAnsiTheme="minorHAnsi"/>
          <w:sz w:val="22"/>
          <w:szCs w:val="22"/>
        </w:rPr>
        <w:t>loc</w:t>
      </w:r>
      <w:proofErr w:type="spellEnd"/>
      <w:r w:rsidRPr="00C00F3E">
        <w:rPr>
          <w:rFonts w:asciiTheme="minorHAnsi" w:hAnsiTheme="minorHAnsi"/>
          <w:sz w:val="22"/>
          <w:szCs w:val="22"/>
        </w:rPr>
        <w:t>, 39.</w:t>
      </w:r>
      <w:proofErr w:type="gramEnd"/>
    </w:p>
  </w:endnote>
  <w:endnote w:id="17">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Eliot appeals here to Virginia ‘as a place where, </w:t>
      </w:r>
      <w:proofErr w:type="spellStart"/>
      <w:r w:rsidRPr="00C00F3E">
        <w:rPr>
          <w:rFonts w:asciiTheme="minorHAnsi" w:hAnsiTheme="minorHAnsi"/>
          <w:sz w:val="22"/>
          <w:szCs w:val="22"/>
        </w:rPr>
        <w:t>post Civil</w:t>
      </w:r>
      <w:proofErr w:type="spellEnd"/>
      <w:r w:rsidRPr="00C00F3E">
        <w:rPr>
          <w:rFonts w:asciiTheme="minorHAnsi" w:hAnsiTheme="minorHAnsi"/>
          <w:sz w:val="22"/>
          <w:szCs w:val="22"/>
        </w:rPr>
        <w:t xml:space="preserve"> War, there are good chances for the establishment of a native culture [….] You are further away from New York; you have been less industrialized and less invaded by foreign races.’ He continues by explaining that ‘the population should be homogeneous; where two or more cultures exist in the same place they are likely to become fiercely self-conscious or adulterate; reasons of race and religion combine to make any large number of free-thinking Jews undesirable’.  T. S. Eliot</w:t>
      </w:r>
      <w:r w:rsidRPr="00C00F3E">
        <w:rPr>
          <w:rFonts w:asciiTheme="minorHAnsi" w:hAnsiTheme="minorHAnsi"/>
          <w:i/>
          <w:sz w:val="22"/>
          <w:szCs w:val="22"/>
        </w:rPr>
        <w:t>, After Strange Gods: a primer of modern heresy</w:t>
      </w:r>
      <w:r w:rsidRPr="00C00F3E">
        <w:rPr>
          <w:rFonts w:asciiTheme="minorHAnsi" w:hAnsiTheme="minorHAnsi"/>
          <w:sz w:val="22"/>
          <w:szCs w:val="22"/>
        </w:rPr>
        <w:t>— The Page-Barbour lectures at the University of Virginia (London: Faber and Faber, 1934), 57, 19-20.</w:t>
      </w:r>
    </w:p>
  </w:endnote>
  <w:endnote w:id="18">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Anthony Frewin, </w:t>
      </w:r>
      <w:proofErr w:type="spellStart"/>
      <w:r w:rsidRPr="00C00F3E">
        <w:rPr>
          <w:rFonts w:asciiTheme="minorHAnsi" w:hAnsiTheme="minorHAnsi"/>
          <w:i/>
          <w:sz w:val="22"/>
          <w:szCs w:val="22"/>
        </w:rPr>
        <w:t>Scorpian</w:t>
      </w:r>
      <w:proofErr w:type="spellEnd"/>
      <w:r w:rsidRPr="00C00F3E">
        <w:rPr>
          <w:rFonts w:asciiTheme="minorHAnsi" w:hAnsiTheme="minorHAnsi"/>
          <w:i/>
          <w:sz w:val="22"/>
          <w:szCs w:val="22"/>
        </w:rPr>
        <w:t xml:space="preserve"> Rising</w:t>
      </w:r>
      <w:r w:rsidRPr="00C00F3E">
        <w:rPr>
          <w:rFonts w:asciiTheme="minorHAnsi" w:hAnsiTheme="minorHAnsi"/>
          <w:sz w:val="22"/>
          <w:szCs w:val="22"/>
        </w:rPr>
        <w:t xml:space="preserve"> (1999; Harpenden:  No Exit Press, e-book edition, 2011), </w:t>
      </w:r>
      <w:proofErr w:type="spellStart"/>
      <w:r w:rsidRPr="00C00F3E">
        <w:rPr>
          <w:rFonts w:asciiTheme="minorHAnsi" w:hAnsiTheme="minorHAnsi"/>
          <w:sz w:val="22"/>
          <w:szCs w:val="22"/>
        </w:rPr>
        <w:t>locs</w:t>
      </w:r>
      <w:proofErr w:type="spellEnd"/>
      <w:r w:rsidRPr="00C00F3E">
        <w:rPr>
          <w:rFonts w:asciiTheme="minorHAnsi" w:hAnsiTheme="minorHAnsi"/>
          <w:sz w:val="22"/>
          <w:szCs w:val="22"/>
        </w:rPr>
        <w:t xml:space="preserve"> 183, 513.</w:t>
      </w:r>
    </w:p>
  </w:endnote>
  <w:endnote w:id="19">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hyperlink r:id="rId1" w:history="1">
        <w:r w:rsidRPr="00C00F3E">
          <w:rPr>
            <w:rStyle w:val="Hyperlink"/>
            <w:rFonts w:asciiTheme="minorHAnsi" w:hAnsiTheme="minorHAnsi"/>
            <w:sz w:val="22"/>
            <w:szCs w:val="22"/>
          </w:rPr>
          <w:t>http://metro.co.uk/2012/07/10/weirdo-cathi-unsworth-book-review-3372756</w:t>
        </w:r>
      </w:hyperlink>
      <w:r w:rsidRPr="00C00F3E">
        <w:rPr>
          <w:rFonts w:asciiTheme="minorHAnsi" w:hAnsiTheme="minorHAnsi"/>
          <w:sz w:val="22"/>
          <w:szCs w:val="22"/>
        </w:rPr>
        <w:t xml:space="preserve"> (4 November 2014)</w:t>
      </w:r>
    </w:p>
  </w:endnote>
  <w:endnote w:id="20">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Cathi Unwin, </w:t>
      </w:r>
      <w:r w:rsidRPr="00C00F3E">
        <w:rPr>
          <w:rFonts w:asciiTheme="minorHAnsi" w:hAnsiTheme="minorHAnsi"/>
          <w:i/>
          <w:sz w:val="22"/>
          <w:szCs w:val="22"/>
        </w:rPr>
        <w:t>Weirdo</w:t>
      </w:r>
      <w:r w:rsidRPr="00C00F3E">
        <w:rPr>
          <w:rFonts w:asciiTheme="minorHAnsi" w:hAnsiTheme="minorHAnsi"/>
          <w:sz w:val="22"/>
          <w:szCs w:val="22"/>
        </w:rPr>
        <w:t xml:space="preserve"> (London: Serpent’s Tail, e-book edition, 2012), </w:t>
      </w:r>
      <w:proofErr w:type="spellStart"/>
      <w:r w:rsidRPr="00C00F3E">
        <w:rPr>
          <w:rFonts w:asciiTheme="minorHAnsi" w:hAnsiTheme="minorHAnsi"/>
          <w:sz w:val="22"/>
          <w:szCs w:val="22"/>
        </w:rPr>
        <w:t>locs</w:t>
      </w:r>
      <w:proofErr w:type="spellEnd"/>
      <w:r w:rsidRPr="00C00F3E">
        <w:rPr>
          <w:rFonts w:asciiTheme="minorHAnsi" w:hAnsiTheme="minorHAnsi"/>
          <w:sz w:val="22"/>
          <w:szCs w:val="22"/>
        </w:rPr>
        <w:t xml:space="preserve"> 93, 69, 59.</w:t>
      </w:r>
    </w:p>
  </w:endnote>
  <w:endnote w:id="21">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Unwin, </w:t>
      </w:r>
      <w:r w:rsidRPr="00C00F3E">
        <w:rPr>
          <w:rFonts w:asciiTheme="minorHAnsi" w:hAnsiTheme="minorHAnsi"/>
          <w:i/>
          <w:sz w:val="22"/>
          <w:szCs w:val="22"/>
        </w:rPr>
        <w:t>Weirdo</w:t>
      </w:r>
      <w:r w:rsidRPr="00C00F3E">
        <w:rPr>
          <w:rFonts w:asciiTheme="minorHAnsi" w:hAnsiTheme="minorHAnsi"/>
          <w:sz w:val="22"/>
          <w:szCs w:val="22"/>
        </w:rPr>
        <w:t>, loc. 50.</w:t>
      </w:r>
    </w:p>
  </w:endnote>
  <w:endnote w:id="22">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i/>
          <w:sz w:val="22"/>
          <w:szCs w:val="22"/>
        </w:rPr>
        <w:t>Weirdo</w:t>
      </w:r>
      <w:r w:rsidRPr="00C00F3E">
        <w:rPr>
          <w:rFonts w:asciiTheme="minorHAnsi" w:hAnsiTheme="minorHAnsi"/>
          <w:sz w:val="22"/>
          <w:szCs w:val="22"/>
        </w:rPr>
        <w:t>, loc. 2144.</w:t>
      </w:r>
      <w:proofErr w:type="gramEnd"/>
    </w:p>
  </w:endnote>
  <w:endnote w:id="23">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i/>
          <w:sz w:val="22"/>
          <w:szCs w:val="22"/>
        </w:rPr>
        <w:t>Weirdo</w:t>
      </w:r>
      <w:r w:rsidRPr="00C00F3E">
        <w:rPr>
          <w:rFonts w:asciiTheme="minorHAnsi" w:hAnsiTheme="minorHAnsi"/>
          <w:sz w:val="22"/>
          <w:szCs w:val="22"/>
        </w:rPr>
        <w:t>, loc. 3286.</w:t>
      </w:r>
      <w:proofErr w:type="gramEnd"/>
    </w:p>
  </w:endnote>
  <w:endnote w:id="24">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i/>
          <w:sz w:val="22"/>
          <w:szCs w:val="22"/>
        </w:rPr>
        <w:t>Weirdo</w:t>
      </w:r>
      <w:r w:rsidRPr="00C00F3E">
        <w:rPr>
          <w:rFonts w:asciiTheme="minorHAnsi" w:hAnsiTheme="minorHAnsi"/>
          <w:sz w:val="22"/>
          <w:szCs w:val="22"/>
        </w:rPr>
        <w:t>, loc. 3583.</w:t>
      </w:r>
      <w:proofErr w:type="gramEnd"/>
    </w:p>
  </w:endnote>
  <w:endnote w:id="25">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i/>
          <w:sz w:val="22"/>
          <w:szCs w:val="22"/>
        </w:rPr>
        <w:t>Weirdo</w:t>
      </w:r>
      <w:r w:rsidRPr="00C00F3E">
        <w:rPr>
          <w:rFonts w:asciiTheme="minorHAnsi" w:hAnsiTheme="minorHAnsi"/>
          <w:sz w:val="22"/>
          <w:szCs w:val="22"/>
        </w:rPr>
        <w:t>, loc. 3068.</w:t>
      </w:r>
      <w:proofErr w:type="gramEnd"/>
    </w:p>
  </w:endnote>
  <w:endnote w:id="26">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i/>
          <w:sz w:val="22"/>
          <w:szCs w:val="22"/>
        </w:rPr>
        <w:t xml:space="preserve"> </w:t>
      </w:r>
      <w:proofErr w:type="gramStart"/>
      <w:r w:rsidRPr="00C00F3E">
        <w:rPr>
          <w:rFonts w:asciiTheme="minorHAnsi" w:hAnsiTheme="minorHAnsi"/>
          <w:i/>
          <w:sz w:val="22"/>
          <w:szCs w:val="22"/>
        </w:rPr>
        <w:t>Weirdo,</w:t>
      </w:r>
      <w:r w:rsidRPr="00C00F3E">
        <w:rPr>
          <w:rFonts w:asciiTheme="minorHAnsi" w:hAnsiTheme="minorHAnsi"/>
          <w:sz w:val="22"/>
          <w:szCs w:val="22"/>
        </w:rPr>
        <w:t xml:space="preserve"> loc. 451.</w:t>
      </w:r>
      <w:proofErr w:type="gramEnd"/>
    </w:p>
  </w:endnote>
  <w:endnote w:id="27">
    <w:p w:rsidR="006448B4" w:rsidRPr="00C00F3E" w:rsidRDefault="006448B4"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sz w:val="22"/>
          <w:szCs w:val="22"/>
        </w:rPr>
        <w:t>Nicola Barker</w:t>
      </w:r>
      <w:r w:rsidRPr="00C00F3E">
        <w:rPr>
          <w:rFonts w:asciiTheme="minorHAnsi" w:hAnsiTheme="minorHAnsi"/>
          <w:i/>
          <w:sz w:val="22"/>
          <w:szCs w:val="22"/>
        </w:rPr>
        <w:t>, Wide Open</w:t>
      </w:r>
      <w:r w:rsidRPr="00C00F3E">
        <w:rPr>
          <w:rFonts w:asciiTheme="minorHAnsi" w:hAnsiTheme="minorHAnsi"/>
          <w:sz w:val="22"/>
          <w:szCs w:val="22"/>
        </w:rPr>
        <w:t xml:space="preserve"> (London: Faber and Faber, 1998), 43; 222; 130.</w:t>
      </w:r>
      <w:proofErr w:type="gramEnd"/>
      <w:r w:rsidRPr="00C00F3E">
        <w:rPr>
          <w:rFonts w:asciiTheme="minorHAnsi" w:hAnsiTheme="minorHAnsi"/>
          <w:sz w:val="22"/>
          <w:szCs w:val="22"/>
        </w:rPr>
        <w:t xml:space="preserve"> Hereafter </w:t>
      </w:r>
      <w:proofErr w:type="gramStart"/>
      <w:r w:rsidRPr="00C00F3E">
        <w:rPr>
          <w:rFonts w:asciiTheme="minorHAnsi" w:hAnsiTheme="minorHAnsi"/>
          <w:sz w:val="22"/>
          <w:szCs w:val="22"/>
        </w:rPr>
        <w:t>referred  as</w:t>
      </w:r>
      <w:proofErr w:type="gramEnd"/>
      <w:r w:rsidRPr="00C00F3E">
        <w:rPr>
          <w:rFonts w:asciiTheme="minorHAnsi" w:hAnsiTheme="minorHAnsi"/>
          <w:sz w:val="22"/>
          <w:szCs w:val="22"/>
        </w:rPr>
        <w:t xml:space="preserve"> </w:t>
      </w:r>
      <w:r w:rsidRPr="00C00F3E">
        <w:rPr>
          <w:rFonts w:asciiTheme="minorHAnsi" w:hAnsiTheme="minorHAnsi"/>
          <w:i/>
          <w:sz w:val="22"/>
          <w:szCs w:val="22"/>
        </w:rPr>
        <w:t>WO.</w:t>
      </w:r>
    </w:p>
  </w:endnote>
  <w:endnote w:id="28">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The third book of the Gateway series, </w:t>
      </w:r>
      <w:proofErr w:type="spellStart"/>
      <w:r w:rsidRPr="00C00F3E">
        <w:rPr>
          <w:rFonts w:asciiTheme="minorHAnsi" w:hAnsiTheme="minorHAnsi"/>
          <w:i/>
          <w:sz w:val="22"/>
          <w:szCs w:val="22"/>
        </w:rPr>
        <w:t>Darkmans</w:t>
      </w:r>
      <w:proofErr w:type="spellEnd"/>
      <w:r w:rsidRPr="00C00F3E">
        <w:rPr>
          <w:rFonts w:asciiTheme="minorHAnsi" w:hAnsiTheme="minorHAnsi"/>
          <w:sz w:val="22"/>
          <w:szCs w:val="22"/>
        </w:rPr>
        <w:t xml:space="preserve"> (2007), is set in Ashford.</w:t>
      </w:r>
    </w:p>
  </w:endnote>
  <w:endnote w:id="29">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006448B4" w:rsidRPr="00C00F3E">
        <w:rPr>
          <w:rFonts w:asciiTheme="minorHAnsi" w:hAnsiTheme="minorHAnsi"/>
          <w:sz w:val="22"/>
          <w:szCs w:val="22"/>
        </w:rPr>
        <w:t xml:space="preserve"> </w:t>
      </w:r>
      <w:proofErr w:type="gramStart"/>
      <w:r w:rsidR="006448B4" w:rsidRPr="00C00F3E">
        <w:rPr>
          <w:rFonts w:asciiTheme="minorHAnsi" w:hAnsiTheme="minorHAnsi"/>
          <w:i/>
          <w:sz w:val="22"/>
          <w:szCs w:val="22"/>
        </w:rPr>
        <w:t>WO</w:t>
      </w:r>
      <w:r w:rsidR="006448B4" w:rsidRPr="00C00F3E">
        <w:rPr>
          <w:rFonts w:asciiTheme="minorHAnsi" w:hAnsiTheme="minorHAnsi"/>
          <w:sz w:val="22"/>
          <w:szCs w:val="22"/>
        </w:rPr>
        <w:t>, 33.</w:t>
      </w:r>
      <w:proofErr w:type="gramEnd"/>
    </w:p>
  </w:endnote>
  <w:endnote w:id="30">
    <w:p w:rsidR="006448B4" w:rsidRPr="00C00F3E" w:rsidRDefault="006448B4"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i/>
          <w:sz w:val="22"/>
          <w:szCs w:val="22"/>
        </w:rPr>
        <w:t>WO</w:t>
      </w:r>
      <w:r w:rsidRPr="00C00F3E">
        <w:rPr>
          <w:rFonts w:asciiTheme="minorHAnsi" w:hAnsiTheme="minorHAnsi"/>
          <w:sz w:val="22"/>
          <w:szCs w:val="22"/>
        </w:rPr>
        <w:t>, 50.</w:t>
      </w:r>
      <w:proofErr w:type="gramEnd"/>
    </w:p>
  </w:endnote>
  <w:endnote w:id="31">
    <w:p w:rsidR="006448B4" w:rsidRPr="00C00F3E" w:rsidRDefault="006448B4"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i/>
          <w:sz w:val="22"/>
          <w:szCs w:val="22"/>
        </w:rPr>
        <w:t>WO</w:t>
      </w:r>
      <w:r w:rsidRPr="00C00F3E">
        <w:rPr>
          <w:rFonts w:asciiTheme="minorHAnsi" w:hAnsiTheme="minorHAnsi"/>
          <w:sz w:val="22"/>
          <w:szCs w:val="22"/>
        </w:rPr>
        <w:t>, 68.</w:t>
      </w:r>
      <w:proofErr w:type="gramEnd"/>
    </w:p>
  </w:endnote>
  <w:endnote w:id="32">
    <w:p w:rsidR="006448B4" w:rsidRPr="00C00F3E" w:rsidRDefault="006448B4"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i/>
          <w:sz w:val="22"/>
          <w:szCs w:val="22"/>
        </w:rPr>
        <w:t>WO</w:t>
      </w:r>
      <w:r w:rsidRPr="00C00F3E">
        <w:rPr>
          <w:rFonts w:asciiTheme="minorHAnsi" w:hAnsiTheme="minorHAnsi"/>
          <w:sz w:val="22"/>
          <w:szCs w:val="22"/>
        </w:rPr>
        <w:t>, 19-21; 22; 54; 96.</w:t>
      </w:r>
      <w:proofErr w:type="gramEnd"/>
    </w:p>
  </w:endnote>
  <w:endnote w:id="33">
    <w:p w:rsidR="006448B4" w:rsidRPr="00C00F3E" w:rsidRDefault="006448B4"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i/>
          <w:sz w:val="22"/>
          <w:szCs w:val="22"/>
        </w:rPr>
        <w:t>WO</w:t>
      </w:r>
      <w:r w:rsidRPr="00C00F3E">
        <w:rPr>
          <w:rFonts w:asciiTheme="minorHAnsi" w:hAnsiTheme="minorHAnsi"/>
          <w:sz w:val="22"/>
          <w:szCs w:val="22"/>
        </w:rPr>
        <w:t>, 72; 6; 27.</w:t>
      </w:r>
      <w:proofErr w:type="gramEnd"/>
    </w:p>
  </w:endnote>
  <w:endnote w:id="34">
    <w:p w:rsidR="006448B4" w:rsidRPr="00C00F3E" w:rsidRDefault="006448B4"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i/>
          <w:sz w:val="22"/>
          <w:szCs w:val="22"/>
        </w:rPr>
        <w:t>WO</w:t>
      </w:r>
      <w:r w:rsidRPr="00C00F3E">
        <w:rPr>
          <w:rFonts w:asciiTheme="minorHAnsi" w:hAnsiTheme="minorHAnsi"/>
          <w:sz w:val="22"/>
          <w:szCs w:val="22"/>
        </w:rPr>
        <w:t>, 179; 195.</w:t>
      </w:r>
      <w:proofErr w:type="gramEnd"/>
    </w:p>
  </w:endnote>
  <w:endnote w:id="35">
    <w:p w:rsidR="00411190" w:rsidRPr="00C00F3E" w:rsidRDefault="00411190"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hyperlink r:id="rId2" w:history="1">
        <w:r w:rsidRPr="00C00F3E">
          <w:rPr>
            <w:rStyle w:val="Hyperlink"/>
            <w:rFonts w:asciiTheme="minorHAnsi" w:hAnsiTheme="minorHAnsi"/>
            <w:sz w:val="22"/>
            <w:szCs w:val="22"/>
          </w:rPr>
          <w:t>http://www.guardian.co.uk/books/2000/jun/10/fiction.johncunningham (4</w:t>
        </w:r>
      </w:hyperlink>
      <w:r w:rsidRPr="00C00F3E">
        <w:rPr>
          <w:rFonts w:asciiTheme="minorHAnsi" w:hAnsiTheme="minorHAnsi"/>
          <w:sz w:val="22"/>
          <w:szCs w:val="22"/>
        </w:rPr>
        <w:t xml:space="preserve"> November 2014) </w:t>
      </w:r>
    </w:p>
  </w:endnote>
  <w:endnote w:id="36">
    <w:p w:rsidR="006448B4" w:rsidRPr="00C00F3E" w:rsidRDefault="006448B4" w:rsidP="00C00F3E">
      <w:pPr>
        <w:pStyle w:val="EndnoteText"/>
        <w:spacing w:line="360" w:lineRule="auto"/>
        <w:rPr>
          <w:rFonts w:asciiTheme="minorHAnsi" w:hAnsiTheme="minorHAnsi"/>
          <w:sz w:val="22"/>
          <w:szCs w:val="22"/>
        </w:rPr>
      </w:pPr>
      <w:r w:rsidRPr="00C00F3E">
        <w:rPr>
          <w:rStyle w:val="EndnoteReference"/>
          <w:rFonts w:asciiTheme="minorHAnsi" w:hAnsiTheme="minorHAnsi"/>
          <w:sz w:val="22"/>
          <w:szCs w:val="22"/>
        </w:rPr>
        <w:endnoteRef/>
      </w:r>
      <w:r w:rsidRPr="00C00F3E">
        <w:rPr>
          <w:rFonts w:asciiTheme="minorHAnsi" w:hAnsiTheme="minorHAnsi"/>
          <w:sz w:val="22"/>
          <w:szCs w:val="22"/>
        </w:rPr>
        <w:t xml:space="preserve"> </w:t>
      </w:r>
      <w:proofErr w:type="gramStart"/>
      <w:r w:rsidRPr="00C00F3E">
        <w:rPr>
          <w:rFonts w:asciiTheme="minorHAnsi" w:hAnsiTheme="minorHAnsi"/>
          <w:i/>
          <w:sz w:val="22"/>
          <w:szCs w:val="22"/>
        </w:rPr>
        <w:t>WO</w:t>
      </w:r>
      <w:r w:rsidRPr="00C00F3E">
        <w:rPr>
          <w:rFonts w:asciiTheme="minorHAnsi" w:hAnsiTheme="minorHAnsi"/>
          <w:sz w:val="22"/>
          <w:szCs w:val="22"/>
        </w:rPr>
        <w:t>, 19.</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30" w:rsidRDefault="00EC4830" w:rsidP="00411190">
      <w:pPr>
        <w:spacing w:after="0" w:line="240" w:lineRule="auto"/>
      </w:pPr>
      <w:r>
        <w:separator/>
      </w:r>
    </w:p>
  </w:footnote>
  <w:footnote w:type="continuationSeparator" w:id="0">
    <w:p w:rsidR="00EC4830" w:rsidRDefault="00EC4830" w:rsidP="00411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090652"/>
      <w:docPartObj>
        <w:docPartGallery w:val="Page Numbers (Top of Page)"/>
        <w:docPartUnique/>
      </w:docPartObj>
    </w:sdtPr>
    <w:sdtEndPr>
      <w:rPr>
        <w:noProof/>
      </w:rPr>
    </w:sdtEndPr>
    <w:sdtContent>
      <w:p w:rsidR="00550063" w:rsidRDefault="00550063">
        <w:pPr>
          <w:pStyle w:val="Header"/>
          <w:jc w:val="right"/>
        </w:pPr>
        <w:r>
          <w:fldChar w:fldCharType="begin"/>
        </w:r>
        <w:r>
          <w:instrText xml:space="preserve"> PAGE   \* MERGEFORMAT </w:instrText>
        </w:r>
        <w:r>
          <w:fldChar w:fldCharType="separate"/>
        </w:r>
        <w:r w:rsidR="00B16B20">
          <w:rPr>
            <w:noProof/>
          </w:rPr>
          <w:t>1</w:t>
        </w:r>
        <w:r>
          <w:rPr>
            <w:noProof/>
          </w:rPr>
          <w:fldChar w:fldCharType="end"/>
        </w:r>
      </w:p>
    </w:sdtContent>
  </w:sdt>
  <w:p w:rsidR="006749AC" w:rsidRDefault="006749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1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90"/>
    <w:rsid w:val="00001A75"/>
    <w:rsid w:val="00007BFA"/>
    <w:rsid w:val="000133E8"/>
    <w:rsid w:val="000144EC"/>
    <w:rsid w:val="000155AA"/>
    <w:rsid w:val="0001567A"/>
    <w:rsid w:val="000179CA"/>
    <w:rsid w:val="0002121C"/>
    <w:rsid w:val="000226BA"/>
    <w:rsid w:val="00023160"/>
    <w:rsid w:val="00025F83"/>
    <w:rsid w:val="00026DA0"/>
    <w:rsid w:val="0004341F"/>
    <w:rsid w:val="00046139"/>
    <w:rsid w:val="0004615D"/>
    <w:rsid w:val="00046432"/>
    <w:rsid w:val="000530D7"/>
    <w:rsid w:val="000544D7"/>
    <w:rsid w:val="000563EE"/>
    <w:rsid w:val="000578B5"/>
    <w:rsid w:val="00057998"/>
    <w:rsid w:val="00057DBB"/>
    <w:rsid w:val="00060C4B"/>
    <w:rsid w:val="00062EB7"/>
    <w:rsid w:val="00063F2C"/>
    <w:rsid w:val="00064EBB"/>
    <w:rsid w:val="0006746F"/>
    <w:rsid w:val="000700F8"/>
    <w:rsid w:val="00076811"/>
    <w:rsid w:val="00077254"/>
    <w:rsid w:val="0008235C"/>
    <w:rsid w:val="00087C05"/>
    <w:rsid w:val="00096000"/>
    <w:rsid w:val="00096C7C"/>
    <w:rsid w:val="000A2CDB"/>
    <w:rsid w:val="000A708E"/>
    <w:rsid w:val="000B0A2A"/>
    <w:rsid w:val="000B13F8"/>
    <w:rsid w:val="000B170A"/>
    <w:rsid w:val="000B1BF2"/>
    <w:rsid w:val="000B43E0"/>
    <w:rsid w:val="000B559F"/>
    <w:rsid w:val="000B56B9"/>
    <w:rsid w:val="000B65DA"/>
    <w:rsid w:val="000B6F19"/>
    <w:rsid w:val="000C3081"/>
    <w:rsid w:val="000C51C2"/>
    <w:rsid w:val="000C6095"/>
    <w:rsid w:val="000D38BE"/>
    <w:rsid w:val="000D3D6D"/>
    <w:rsid w:val="000D4F82"/>
    <w:rsid w:val="000D55BF"/>
    <w:rsid w:val="000D6B8C"/>
    <w:rsid w:val="000E0694"/>
    <w:rsid w:val="000E0E5D"/>
    <w:rsid w:val="000E2C0B"/>
    <w:rsid w:val="000E3105"/>
    <w:rsid w:val="000E45EA"/>
    <w:rsid w:val="000E56C1"/>
    <w:rsid w:val="000E57AE"/>
    <w:rsid w:val="000E612D"/>
    <w:rsid w:val="000E68CA"/>
    <w:rsid w:val="000E7DD9"/>
    <w:rsid w:val="000E7FD1"/>
    <w:rsid w:val="000F0852"/>
    <w:rsid w:val="000F3189"/>
    <w:rsid w:val="000F5EA0"/>
    <w:rsid w:val="000F6C2F"/>
    <w:rsid w:val="000F79F8"/>
    <w:rsid w:val="000F7DC2"/>
    <w:rsid w:val="0010195E"/>
    <w:rsid w:val="0010289A"/>
    <w:rsid w:val="00103A7A"/>
    <w:rsid w:val="00104068"/>
    <w:rsid w:val="00104AFC"/>
    <w:rsid w:val="00106830"/>
    <w:rsid w:val="00106AB6"/>
    <w:rsid w:val="0010764B"/>
    <w:rsid w:val="00111203"/>
    <w:rsid w:val="00112A8F"/>
    <w:rsid w:val="001154EC"/>
    <w:rsid w:val="0011608E"/>
    <w:rsid w:val="00125092"/>
    <w:rsid w:val="00130719"/>
    <w:rsid w:val="00131105"/>
    <w:rsid w:val="001340DD"/>
    <w:rsid w:val="00141B51"/>
    <w:rsid w:val="001453FE"/>
    <w:rsid w:val="00153599"/>
    <w:rsid w:val="00155444"/>
    <w:rsid w:val="0016180E"/>
    <w:rsid w:val="00175F1E"/>
    <w:rsid w:val="00180187"/>
    <w:rsid w:val="00182622"/>
    <w:rsid w:val="001829F0"/>
    <w:rsid w:val="0018454E"/>
    <w:rsid w:val="001902AE"/>
    <w:rsid w:val="00190C68"/>
    <w:rsid w:val="0019583A"/>
    <w:rsid w:val="0019677E"/>
    <w:rsid w:val="001A1A2B"/>
    <w:rsid w:val="001A4405"/>
    <w:rsid w:val="001A68A9"/>
    <w:rsid w:val="001B5DA2"/>
    <w:rsid w:val="001B70D8"/>
    <w:rsid w:val="001C02F2"/>
    <w:rsid w:val="001C21DF"/>
    <w:rsid w:val="001C34E3"/>
    <w:rsid w:val="001C47A2"/>
    <w:rsid w:val="001D02ED"/>
    <w:rsid w:val="001D0649"/>
    <w:rsid w:val="001D1E7A"/>
    <w:rsid w:val="001D2730"/>
    <w:rsid w:val="001D2F63"/>
    <w:rsid w:val="001D6784"/>
    <w:rsid w:val="001D67C4"/>
    <w:rsid w:val="001D72E5"/>
    <w:rsid w:val="001E2455"/>
    <w:rsid w:val="001E4EA5"/>
    <w:rsid w:val="001E6237"/>
    <w:rsid w:val="001E6FBF"/>
    <w:rsid w:val="001E7F78"/>
    <w:rsid w:val="001F4E71"/>
    <w:rsid w:val="002008A6"/>
    <w:rsid w:val="00201F43"/>
    <w:rsid w:val="00204858"/>
    <w:rsid w:val="00204BA7"/>
    <w:rsid w:val="00213F7A"/>
    <w:rsid w:val="00215270"/>
    <w:rsid w:val="00215B92"/>
    <w:rsid w:val="002168DB"/>
    <w:rsid w:val="00220D2F"/>
    <w:rsid w:val="00222351"/>
    <w:rsid w:val="00224AED"/>
    <w:rsid w:val="002254BC"/>
    <w:rsid w:val="00225E60"/>
    <w:rsid w:val="00231CE1"/>
    <w:rsid w:val="00231D9E"/>
    <w:rsid w:val="002352D8"/>
    <w:rsid w:val="00235DBD"/>
    <w:rsid w:val="00240CDD"/>
    <w:rsid w:val="00242E60"/>
    <w:rsid w:val="00246F18"/>
    <w:rsid w:val="00247219"/>
    <w:rsid w:val="00251796"/>
    <w:rsid w:val="00252692"/>
    <w:rsid w:val="00260BBF"/>
    <w:rsid w:val="00261F11"/>
    <w:rsid w:val="00261FC4"/>
    <w:rsid w:val="00262E77"/>
    <w:rsid w:val="00264135"/>
    <w:rsid w:val="00264611"/>
    <w:rsid w:val="0026513C"/>
    <w:rsid w:val="0026589C"/>
    <w:rsid w:val="00265D9A"/>
    <w:rsid w:val="002726E1"/>
    <w:rsid w:val="00276D76"/>
    <w:rsid w:val="00280D2C"/>
    <w:rsid w:val="00281C53"/>
    <w:rsid w:val="002833C2"/>
    <w:rsid w:val="002859B5"/>
    <w:rsid w:val="0029002C"/>
    <w:rsid w:val="002A05EB"/>
    <w:rsid w:val="002A2FAD"/>
    <w:rsid w:val="002A6587"/>
    <w:rsid w:val="002B181E"/>
    <w:rsid w:val="002B3363"/>
    <w:rsid w:val="002B4D1B"/>
    <w:rsid w:val="002B5096"/>
    <w:rsid w:val="002B50BF"/>
    <w:rsid w:val="002C0E77"/>
    <w:rsid w:val="002C2059"/>
    <w:rsid w:val="002C2DF5"/>
    <w:rsid w:val="002C33FC"/>
    <w:rsid w:val="002C50C5"/>
    <w:rsid w:val="002D0C47"/>
    <w:rsid w:val="002D36F9"/>
    <w:rsid w:val="002D5709"/>
    <w:rsid w:val="002D5AC4"/>
    <w:rsid w:val="002D5DE2"/>
    <w:rsid w:val="002D60BB"/>
    <w:rsid w:val="002D6B6E"/>
    <w:rsid w:val="002D7FD4"/>
    <w:rsid w:val="002E05AE"/>
    <w:rsid w:val="002E0B02"/>
    <w:rsid w:val="002E343C"/>
    <w:rsid w:val="002E66CD"/>
    <w:rsid w:val="002F0885"/>
    <w:rsid w:val="002F0F66"/>
    <w:rsid w:val="002F3C60"/>
    <w:rsid w:val="002F3EF8"/>
    <w:rsid w:val="002F7CA4"/>
    <w:rsid w:val="0030147E"/>
    <w:rsid w:val="0030501D"/>
    <w:rsid w:val="00311ABF"/>
    <w:rsid w:val="00313D34"/>
    <w:rsid w:val="00314075"/>
    <w:rsid w:val="0031440F"/>
    <w:rsid w:val="00314AE5"/>
    <w:rsid w:val="003179CF"/>
    <w:rsid w:val="003206F8"/>
    <w:rsid w:val="003209FB"/>
    <w:rsid w:val="003219EC"/>
    <w:rsid w:val="00322579"/>
    <w:rsid w:val="0032298A"/>
    <w:rsid w:val="003234F8"/>
    <w:rsid w:val="00325428"/>
    <w:rsid w:val="003261DB"/>
    <w:rsid w:val="003325DE"/>
    <w:rsid w:val="00332F9B"/>
    <w:rsid w:val="003351F4"/>
    <w:rsid w:val="003353E9"/>
    <w:rsid w:val="00335E98"/>
    <w:rsid w:val="00335FB6"/>
    <w:rsid w:val="00337B95"/>
    <w:rsid w:val="0034051D"/>
    <w:rsid w:val="003414D8"/>
    <w:rsid w:val="0034167C"/>
    <w:rsid w:val="00341AFE"/>
    <w:rsid w:val="00344323"/>
    <w:rsid w:val="00350D78"/>
    <w:rsid w:val="00351D1B"/>
    <w:rsid w:val="00351F06"/>
    <w:rsid w:val="00352CC3"/>
    <w:rsid w:val="00353508"/>
    <w:rsid w:val="00354D99"/>
    <w:rsid w:val="003558EB"/>
    <w:rsid w:val="00356484"/>
    <w:rsid w:val="00356E8E"/>
    <w:rsid w:val="00366FD2"/>
    <w:rsid w:val="00367057"/>
    <w:rsid w:val="00370D46"/>
    <w:rsid w:val="00371B45"/>
    <w:rsid w:val="0037255C"/>
    <w:rsid w:val="00372D63"/>
    <w:rsid w:val="003739D1"/>
    <w:rsid w:val="00380307"/>
    <w:rsid w:val="00380ACF"/>
    <w:rsid w:val="00380EC9"/>
    <w:rsid w:val="00382314"/>
    <w:rsid w:val="00382A5C"/>
    <w:rsid w:val="003859A4"/>
    <w:rsid w:val="00386ABE"/>
    <w:rsid w:val="00392460"/>
    <w:rsid w:val="00396D29"/>
    <w:rsid w:val="00397644"/>
    <w:rsid w:val="003978E1"/>
    <w:rsid w:val="003A0DA4"/>
    <w:rsid w:val="003A388F"/>
    <w:rsid w:val="003A5706"/>
    <w:rsid w:val="003A62AE"/>
    <w:rsid w:val="003A6868"/>
    <w:rsid w:val="003A7A60"/>
    <w:rsid w:val="003B021A"/>
    <w:rsid w:val="003B14B8"/>
    <w:rsid w:val="003B1FA0"/>
    <w:rsid w:val="003B2BEA"/>
    <w:rsid w:val="003B35FA"/>
    <w:rsid w:val="003B5F88"/>
    <w:rsid w:val="003B7B01"/>
    <w:rsid w:val="003C1BAD"/>
    <w:rsid w:val="003C4B8A"/>
    <w:rsid w:val="003C555D"/>
    <w:rsid w:val="003C591A"/>
    <w:rsid w:val="003C61CA"/>
    <w:rsid w:val="003D235E"/>
    <w:rsid w:val="003D28DE"/>
    <w:rsid w:val="003D2A47"/>
    <w:rsid w:val="003D343C"/>
    <w:rsid w:val="003E112A"/>
    <w:rsid w:val="003E4542"/>
    <w:rsid w:val="003F1824"/>
    <w:rsid w:val="003F268C"/>
    <w:rsid w:val="003F3F6F"/>
    <w:rsid w:val="003F4D55"/>
    <w:rsid w:val="003F5D02"/>
    <w:rsid w:val="00400538"/>
    <w:rsid w:val="0040286C"/>
    <w:rsid w:val="0040364C"/>
    <w:rsid w:val="00405BD4"/>
    <w:rsid w:val="0040710D"/>
    <w:rsid w:val="00411190"/>
    <w:rsid w:val="00411854"/>
    <w:rsid w:val="0041193A"/>
    <w:rsid w:val="00411F45"/>
    <w:rsid w:val="00416855"/>
    <w:rsid w:val="004227AD"/>
    <w:rsid w:val="00427370"/>
    <w:rsid w:val="00430B54"/>
    <w:rsid w:val="00431BD3"/>
    <w:rsid w:val="00431F79"/>
    <w:rsid w:val="00440A6F"/>
    <w:rsid w:val="004416B8"/>
    <w:rsid w:val="004464C3"/>
    <w:rsid w:val="00447BB1"/>
    <w:rsid w:val="00451012"/>
    <w:rsid w:val="004526FE"/>
    <w:rsid w:val="00456B83"/>
    <w:rsid w:val="004608E6"/>
    <w:rsid w:val="00461ACC"/>
    <w:rsid w:val="00463674"/>
    <w:rsid w:val="00463F8B"/>
    <w:rsid w:val="004649C6"/>
    <w:rsid w:val="00470757"/>
    <w:rsid w:val="0047105B"/>
    <w:rsid w:val="00471F9C"/>
    <w:rsid w:val="00471FAC"/>
    <w:rsid w:val="00473A03"/>
    <w:rsid w:val="00475BF4"/>
    <w:rsid w:val="00480C70"/>
    <w:rsid w:val="00482A07"/>
    <w:rsid w:val="0048372D"/>
    <w:rsid w:val="0048417F"/>
    <w:rsid w:val="00484ACD"/>
    <w:rsid w:val="00485888"/>
    <w:rsid w:val="0048788D"/>
    <w:rsid w:val="004902ED"/>
    <w:rsid w:val="00491281"/>
    <w:rsid w:val="004935CE"/>
    <w:rsid w:val="004951E5"/>
    <w:rsid w:val="00495A1D"/>
    <w:rsid w:val="004A031D"/>
    <w:rsid w:val="004A1712"/>
    <w:rsid w:val="004B3549"/>
    <w:rsid w:val="004B60A9"/>
    <w:rsid w:val="004C33CF"/>
    <w:rsid w:val="004C6238"/>
    <w:rsid w:val="004D0510"/>
    <w:rsid w:val="004D34B3"/>
    <w:rsid w:val="004D6A78"/>
    <w:rsid w:val="004D7460"/>
    <w:rsid w:val="004E03EA"/>
    <w:rsid w:val="004E0701"/>
    <w:rsid w:val="004E0E00"/>
    <w:rsid w:val="004E5AF9"/>
    <w:rsid w:val="004F21B0"/>
    <w:rsid w:val="004F2BC6"/>
    <w:rsid w:val="004F3CB6"/>
    <w:rsid w:val="004F5235"/>
    <w:rsid w:val="00500CDE"/>
    <w:rsid w:val="00501011"/>
    <w:rsid w:val="00501D16"/>
    <w:rsid w:val="00507071"/>
    <w:rsid w:val="00512083"/>
    <w:rsid w:val="005122FC"/>
    <w:rsid w:val="005125D4"/>
    <w:rsid w:val="00514895"/>
    <w:rsid w:val="0051573B"/>
    <w:rsid w:val="0052039B"/>
    <w:rsid w:val="00521CA8"/>
    <w:rsid w:val="005261C8"/>
    <w:rsid w:val="0053309A"/>
    <w:rsid w:val="00537D47"/>
    <w:rsid w:val="00540EAB"/>
    <w:rsid w:val="00542BD5"/>
    <w:rsid w:val="00545C29"/>
    <w:rsid w:val="00550063"/>
    <w:rsid w:val="0055059D"/>
    <w:rsid w:val="00557697"/>
    <w:rsid w:val="005746E4"/>
    <w:rsid w:val="0057557B"/>
    <w:rsid w:val="0057630B"/>
    <w:rsid w:val="00577FFB"/>
    <w:rsid w:val="005848BA"/>
    <w:rsid w:val="00587CAD"/>
    <w:rsid w:val="00591676"/>
    <w:rsid w:val="00593F5A"/>
    <w:rsid w:val="00595C09"/>
    <w:rsid w:val="005A0991"/>
    <w:rsid w:val="005A1B4F"/>
    <w:rsid w:val="005A2BF2"/>
    <w:rsid w:val="005A52B5"/>
    <w:rsid w:val="005A5999"/>
    <w:rsid w:val="005A63CA"/>
    <w:rsid w:val="005B421A"/>
    <w:rsid w:val="005B4975"/>
    <w:rsid w:val="005B5A31"/>
    <w:rsid w:val="005B771A"/>
    <w:rsid w:val="005C133A"/>
    <w:rsid w:val="005C53AB"/>
    <w:rsid w:val="005C5820"/>
    <w:rsid w:val="005C638A"/>
    <w:rsid w:val="005C6C37"/>
    <w:rsid w:val="005D0392"/>
    <w:rsid w:val="005D1080"/>
    <w:rsid w:val="005D2F53"/>
    <w:rsid w:val="005D396E"/>
    <w:rsid w:val="005D69B7"/>
    <w:rsid w:val="005D712B"/>
    <w:rsid w:val="005E2731"/>
    <w:rsid w:val="005E4073"/>
    <w:rsid w:val="005E74D4"/>
    <w:rsid w:val="005F11A7"/>
    <w:rsid w:val="005F4D41"/>
    <w:rsid w:val="00601B39"/>
    <w:rsid w:val="0060470E"/>
    <w:rsid w:val="00604BAC"/>
    <w:rsid w:val="00606FF6"/>
    <w:rsid w:val="0060784F"/>
    <w:rsid w:val="00607871"/>
    <w:rsid w:val="00610E38"/>
    <w:rsid w:val="006116BD"/>
    <w:rsid w:val="00611C24"/>
    <w:rsid w:val="00612AD8"/>
    <w:rsid w:val="00617E9F"/>
    <w:rsid w:val="006205BE"/>
    <w:rsid w:val="00620645"/>
    <w:rsid w:val="00622819"/>
    <w:rsid w:val="00622FF8"/>
    <w:rsid w:val="0062320C"/>
    <w:rsid w:val="0062630D"/>
    <w:rsid w:val="0063012E"/>
    <w:rsid w:val="006312C9"/>
    <w:rsid w:val="006315E3"/>
    <w:rsid w:val="00631DCD"/>
    <w:rsid w:val="00631E77"/>
    <w:rsid w:val="006407E4"/>
    <w:rsid w:val="00643262"/>
    <w:rsid w:val="006448B4"/>
    <w:rsid w:val="0064613A"/>
    <w:rsid w:val="00646227"/>
    <w:rsid w:val="00650CD2"/>
    <w:rsid w:val="00651227"/>
    <w:rsid w:val="00651C13"/>
    <w:rsid w:val="00653E64"/>
    <w:rsid w:val="00653EC7"/>
    <w:rsid w:val="00657BC0"/>
    <w:rsid w:val="00661E47"/>
    <w:rsid w:val="006621D2"/>
    <w:rsid w:val="00663279"/>
    <w:rsid w:val="00663D01"/>
    <w:rsid w:val="00664345"/>
    <w:rsid w:val="00664B63"/>
    <w:rsid w:val="00671096"/>
    <w:rsid w:val="006749AC"/>
    <w:rsid w:val="00676924"/>
    <w:rsid w:val="006808F2"/>
    <w:rsid w:val="00686645"/>
    <w:rsid w:val="0069214C"/>
    <w:rsid w:val="00692AA1"/>
    <w:rsid w:val="00693D3A"/>
    <w:rsid w:val="0069452C"/>
    <w:rsid w:val="0069613C"/>
    <w:rsid w:val="006963C7"/>
    <w:rsid w:val="006A2759"/>
    <w:rsid w:val="006A3751"/>
    <w:rsid w:val="006A4409"/>
    <w:rsid w:val="006A476C"/>
    <w:rsid w:val="006A5C79"/>
    <w:rsid w:val="006B1B44"/>
    <w:rsid w:val="006B4499"/>
    <w:rsid w:val="006C1F2D"/>
    <w:rsid w:val="006D261A"/>
    <w:rsid w:val="006D67C0"/>
    <w:rsid w:val="006E0E71"/>
    <w:rsid w:val="006E1301"/>
    <w:rsid w:val="006E1F51"/>
    <w:rsid w:val="006E22DA"/>
    <w:rsid w:val="006E4C10"/>
    <w:rsid w:val="006E64FE"/>
    <w:rsid w:val="006E6EB8"/>
    <w:rsid w:val="006E7DC8"/>
    <w:rsid w:val="006F004C"/>
    <w:rsid w:val="006F0944"/>
    <w:rsid w:val="006F2714"/>
    <w:rsid w:val="00705156"/>
    <w:rsid w:val="00705BA5"/>
    <w:rsid w:val="00711320"/>
    <w:rsid w:val="0071149B"/>
    <w:rsid w:val="0071189D"/>
    <w:rsid w:val="0071529F"/>
    <w:rsid w:val="007202A8"/>
    <w:rsid w:val="00722C76"/>
    <w:rsid w:val="007232B2"/>
    <w:rsid w:val="00724A68"/>
    <w:rsid w:val="007256B8"/>
    <w:rsid w:val="0072573F"/>
    <w:rsid w:val="0072620A"/>
    <w:rsid w:val="00726642"/>
    <w:rsid w:val="007309A6"/>
    <w:rsid w:val="007318D4"/>
    <w:rsid w:val="007336B0"/>
    <w:rsid w:val="0074222F"/>
    <w:rsid w:val="00745010"/>
    <w:rsid w:val="00745CB9"/>
    <w:rsid w:val="00745E42"/>
    <w:rsid w:val="00746255"/>
    <w:rsid w:val="00752F9E"/>
    <w:rsid w:val="007535C2"/>
    <w:rsid w:val="007633C5"/>
    <w:rsid w:val="00763845"/>
    <w:rsid w:val="0076585D"/>
    <w:rsid w:val="00765E77"/>
    <w:rsid w:val="00767556"/>
    <w:rsid w:val="00770240"/>
    <w:rsid w:val="00770CF8"/>
    <w:rsid w:val="0077401D"/>
    <w:rsid w:val="00774809"/>
    <w:rsid w:val="00774B13"/>
    <w:rsid w:val="00776602"/>
    <w:rsid w:val="007770F4"/>
    <w:rsid w:val="00777B56"/>
    <w:rsid w:val="00782D04"/>
    <w:rsid w:val="00785C7A"/>
    <w:rsid w:val="00786085"/>
    <w:rsid w:val="00787AF7"/>
    <w:rsid w:val="00790512"/>
    <w:rsid w:val="007918A5"/>
    <w:rsid w:val="00792E62"/>
    <w:rsid w:val="007940FA"/>
    <w:rsid w:val="007B5EB3"/>
    <w:rsid w:val="007B7031"/>
    <w:rsid w:val="007B766D"/>
    <w:rsid w:val="007D0DC3"/>
    <w:rsid w:val="007D11F2"/>
    <w:rsid w:val="007E06E9"/>
    <w:rsid w:val="007E521C"/>
    <w:rsid w:val="007E599F"/>
    <w:rsid w:val="007E62B8"/>
    <w:rsid w:val="007E71F3"/>
    <w:rsid w:val="007F08BA"/>
    <w:rsid w:val="007F1911"/>
    <w:rsid w:val="007F4FEC"/>
    <w:rsid w:val="007F6C38"/>
    <w:rsid w:val="007F709B"/>
    <w:rsid w:val="00800549"/>
    <w:rsid w:val="00800EED"/>
    <w:rsid w:val="00804868"/>
    <w:rsid w:val="00807A09"/>
    <w:rsid w:val="00810646"/>
    <w:rsid w:val="00811E6C"/>
    <w:rsid w:val="008140D1"/>
    <w:rsid w:val="00814A3A"/>
    <w:rsid w:val="00816739"/>
    <w:rsid w:val="00817E19"/>
    <w:rsid w:val="00820CFF"/>
    <w:rsid w:val="00823C18"/>
    <w:rsid w:val="00823F1A"/>
    <w:rsid w:val="008272EE"/>
    <w:rsid w:val="0082744B"/>
    <w:rsid w:val="00843961"/>
    <w:rsid w:val="00847197"/>
    <w:rsid w:val="008517D6"/>
    <w:rsid w:val="0085389D"/>
    <w:rsid w:val="00856CEA"/>
    <w:rsid w:val="00857B6E"/>
    <w:rsid w:val="00857D5A"/>
    <w:rsid w:val="00860084"/>
    <w:rsid w:val="00864310"/>
    <w:rsid w:val="00866BF2"/>
    <w:rsid w:val="0086792C"/>
    <w:rsid w:val="00871405"/>
    <w:rsid w:val="00873202"/>
    <w:rsid w:val="008745B6"/>
    <w:rsid w:val="008760D7"/>
    <w:rsid w:val="00877DC6"/>
    <w:rsid w:val="00880608"/>
    <w:rsid w:val="00883033"/>
    <w:rsid w:val="00883ACA"/>
    <w:rsid w:val="0088553B"/>
    <w:rsid w:val="00885C36"/>
    <w:rsid w:val="0088742E"/>
    <w:rsid w:val="0088761C"/>
    <w:rsid w:val="00890410"/>
    <w:rsid w:val="008906EB"/>
    <w:rsid w:val="00893EF4"/>
    <w:rsid w:val="00896CC3"/>
    <w:rsid w:val="008971B5"/>
    <w:rsid w:val="0089729D"/>
    <w:rsid w:val="008974CD"/>
    <w:rsid w:val="008A1002"/>
    <w:rsid w:val="008A2E6F"/>
    <w:rsid w:val="008A3E02"/>
    <w:rsid w:val="008A5F09"/>
    <w:rsid w:val="008A6238"/>
    <w:rsid w:val="008B0BFE"/>
    <w:rsid w:val="008B36F9"/>
    <w:rsid w:val="008B4AD6"/>
    <w:rsid w:val="008C0159"/>
    <w:rsid w:val="008C0E4C"/>
    <w:rsid w:val="008C1230"/>
    <w:rsid w:val="008C2B28"/>
    <w:rsid w:val="008C4659"/>
    <w:rsid w:val="008C5863"/>
    <w:rsid w:val="008D07A6"/>
    <w:rsid w:val="008D2BB7"/>
    <w:rsid w:val="008D5C38"/>
    <w:rsid w:val="008D609C"/>
    <w:rsid w:val="008D67EB"/>
    <w:rsid w:val="008D773B"/>
    <w:rsid w:val="008D7E8A"/>
    <w:rsid w:val="008E1098"/>
    <w:rsid w:val="008E1C90"/>
    <w:rsid w:val="008E2B54"/>
    <w:rsid w:val="008E76EE"/>
    <w:rsid w:val="008F3114"/>
    <w:rsid w:val="008F38E9"/>
    <w:rsid w:val="00903E0B"/>
    <w:rsid w:val="009043FF"/>
    <w:rsid w:val="00906934"/>
    <w:rsid w:val="00907E41"/>
    <w:rsid w:val="00910466"/>
    <w:rsid w:val="009109F6"/>
    <w:rsid w:val="00911674"/>
    <w:rsid w:val="00913CD5"/>
    <w:rsid w:val="00915C8C"/>
    <w:rsid w:val="009178EF"/>
    <w:rsid w:val="009204FB"/>
    <w:rsid w:val="00925022"/>
    <w:rsid w:val="009256E8"/>
    <w:rsid w:val="0092664C"/>
    <w:rsid w:val="009303F5"/>
    <w:rsid w:val="009306E9"/>
    <w:rsid w:val="009321C3"/>
    <w:rsid w:val="00935EEC"/>
    <w:rsid w:val="00940BE0"/>
    <w:rsid w:val="00941A97"/>
    <w:rsid w:val="0094456E"/>
    <w:rsid w:val="0094647C"/>
    <w:rsid w:val="00951282"/>
    <w:rsid w:val="00952456"/>
    <w:rsid w:val="00952D47"/>
    <w:rsid w:val="009533B2"/>
    <w:rsid w:val="0095367C"/>
    <w:rsid w:val="0095634A"/>
    <w:rsid w:val="0095676F"/>
    <w:rsid w:val="00961195"/>
    <w:rsid w:val="0096412E"/>
    <w:rsid w:val="00965BDA"/>
    <w:rsid w:val="00966ECD"/>
    <w:rsid w:val="00967A64"/>
    <w:rsid w:val="00974C1A"/>
    <w:rsid w:val="00975CC6"/>
    <w:rsid w:val="009761A8"/>
    <w:rsid w:val="00977E7C"/>
    <w:rsid w:val="00982D9E"/>
    <w:rsid w:val="00984CBD"/>
    <w:rsid w:val="0098707F"/>
    <w:rsid w:val="0099048A"/>
    <w:rsid w:val="00991F65"/>
    <w:rsid w:val="009933DD"/>
    <w:rsid w:val="009A23D6"/>
    <w:rsid w:val="009A2A5E"/>
    <w:rsid w:val="009A2AF8"/>
    <w:rsid w:val="009A3E3A"/>
    <w:rsid w:val="009A3F3C"/>
    <w:rsid w:val="009B0780"/>
    <w:rsid w:val="009B12EE"/>
    <w:rsid w:val="009B157C"/>
    <w:rsid w:val="009B4B21"/>
    <w:rsid w:val="009B5003"/>
    <w:rsid w:val="009B57FB"/>
    <w:rsid w:val="009B68EC"/>
    <w:rsid w:val="009D111D"/>
    <w:rsid w:val="009D143D"/>
    <w:rsid w:val="009D6DD3"/>
    <w:rsid w:val="009E072D"/>
    <w:rsid w:val="009E0DC4"/>
    <w:rsid w:val="009E2965"/>
    <w:rsid w:val="009E2E3A"/>
    <w:rsid w:val="009E6395"/>
    <w:rsid w:val="009E7626"/>
    <w:rsid w:val="009F42BC"/>
    <w:rsid w:val="009F52CE"/>
    <w:rsid w:val="009F697F"/>
    <w:rsid w:val="009F71A1"/>
    <w:rsid w:val="00A00D86"/>
    <w:rsid w:val="00A01312"/>
    <w:rsid w:val="00A034E2"/>
    <w:rsid w:val="00A03DB7"/>
    <w:rsid w:val="00A04294"/>
    <w:rsid w:val="00A0440F"/>
    <w:rsid w:val="00A04AD6"/>
    <w:rsid w:val="00A06227"/>
    <w:rsid w:val="00A07137"/>
    <w:rsid w:val="00A074B3"/>
    <w:rsid w:val="00A0782E"/>
    <w:rsid w:val="00A10079"/>
    <w:rsid w:val="00A14B34"/>
    <w:rsid w:val="00A16549"/>
    <w:rsid w:val="00A21573"/>
    <w:rsid w:val="00A22F98"/>
    <w:rsid w:val="00A23474"/>
    <w:rsid w:val="00A235BC"/>
    <w:rsid w:val="00A26AA5"/>
    <w:rsid w:val="00A27C89"/>
    <w:rsid w:val="00A31969"/>
    <w:rsid w:val="00A34932"/>
    <w:rsid w:val="00A35E0F"/>
    <w:rsid w:val="00A4096A"/>
    <w:rsid w:val="00A41718"/>
    <w:rsid w:val="00A43E99"/>
    <w:rsid w:val="00A44899"/>
    <w:rsid w:val="00A50276"/>
    <w:rsid w:val="00A50BF1"/>
    <w:rsid w:val="00A53E94"/>
    <w:rsid w:val="00A627EA"/>
    <w:rsid w:val="00A630B3"/>
    <w:rsid w:val="00A64E20"/>
    <w:rsid w:val="00A659BB"/>
    <w:rsid w:val="00A67445"/>
    <w:rsid w:val="00A7120B"/>
    <w:rsid w:val="00A73241"/>
    <w:rsid w:val="00A742B0"/>
    <w:rsid w:val="00A758B9"/>
    <w:rsid w:val="00A7799E"/>
    <w:rsid w:val="00A77E56"/>
    <w:rsid w:val="00A84D43"/>
    <w:rsid w:val="00A92012"/>
    <w:rsid w:val="00A924EC"/>
    <w:rsid w:val="00A9364D"/>
    <w:rsid w:val="00A945E4"/>
    <w:rsid w:val="00A94614"/>
    <w:rsid w:val="00A97594"/>
    <w:rsid w:val="00AB0C6C"/>
    <w:rsid w:val="00AB2CA6"/>
    <w:rsid w:val="00AB39D6"/>
    <w:rsid w:val="00AB6016"/>
    <w:rsid w:val="00AB7E5B"/>
    <w:rsid w:val="00AC2A31"/>
    <w:rsid w:val="00AD0720"/>
    <w:rsid w:val="00AD1990"/>
    <w:rsid w:val="00AD19C9"/>
    <w:rsid w:val="00AD43FB"/>
    <w:rsid w:val="00AD49DC"/>
    <w:rsid w:val="00AD4B75"/>
    <w:rsid w:val="00AD5CE8"/>
    <w:rsid w:val="00AD6DF3"/>
    <w:rsid w:val="00AD7FD5"/>
    <w:rsid w:val="00AE1CE3"/>
    <w:rsid w:val="00AE1FAF"/>
    <w:rsid w:val="00AE4132"/>
    <w:rsid w:val="00AE769D"/>
    <w:rsid w:val="00AF1335"/>
    <w:rsid w:val="00AF1426"/>
    <w:rsid w:val="00AF5A40"/>
    <w:rsid w:val="00AF67AB"/>
    <w:rsid w:val="00AF6D1A"/>
    <w:rsid w:val="00B003B9"/>
    <w:rsid w:val="00B04039"/>
    <w:rsid w:val="00B0685C"/>
    <w:rsid w:val="00B10BDE"/>
    <w:rsid w:val="00B1281B"/>
    <w:rsid w:val="00B128AC"/>
    <w:rsid w:val="00B16B20"/>
    <w:rsid w:val="00B17606"/>
    <w:rsid w:val="00B20777"/>
    <w:rsid w:val="00B21794"/>
    <w:rsid w:val="00B21C24"/>
    <w:rsid w:val="00B262AF"/>
    <w:rsid w:val="00B3191A"/>
    <w:rsid w:val="00B42216"/>
    <w:rsid w:val="00B43F44"/>
    <w:rsid w:val="00B4421B"/>
    <w:rsid w:val="00B46636"/>
    <w:rsid w:val="00B506C4"/>
    <w:rsid w:val="00B54D00"/>
    <w:rsid w:val="00B5639B"/>
    <w:rsid w:val="00B613AB"/>
    <w:rsid w:val="00B6153A"/>
    <w:rsid w:val="00B6398F"/>
    <w:rsid w:val="00B63A5E"/>
    <w:rsid w:val="00B650D8"/>
    <w:rsid w:val="00B65F45"/>
    <w:rsid w:val="00B67932"/>
    <w:rsid w:val="00B7046E"/>
    <w:rsid w:val="00B736DC"/>
    <w:rsid w:val="00B81712"/>
    <w:rsid w:val="00B831A4"/>
    <w:rsid w:val="00B87A64"/>
    <w:rsid w:val="00B913BA"/>
    <w:rsid w:val="00B9177A"/>
    <w:rsid w:val="00B924CF"/>
    <w:rsid w:val="00B9420D"/>
    <w:rsid w:val="00B94FA5"/>
    <w:rsid w:val="00BA0699"/>
    <w:rsid w:val="00BB1C7D"/>
    <w:rsid w:val="00BB45DF"/>
    <w:rsid w:val="00BB5A61"/>
    <w:rsid w:val="00BB68D8"/>
    <w:rsid w:val="00BB6BBA"/>
    <w:rsid w:val="00BC11AD"/>
    <w:rsid w:val="00BC17BF"/>
    <w:rsid w:val="00BC1A27"/>
    <w:rsid w:val="00BC389D"/>
    <w:rsid w:val="00BC3B0B"/>
    <w:rsid w:val="00BC5ACD"/>
    <w:rsid w:val="00BC679C"/>
    <w:rsid w:val="00BD0F9D"/>
    <w:rsid w:val="00BD2EE2"/>
    <w:rsid w:val="00BD3522"/>
    <w:rsid w:val="00BD6A2F"/>
    <w:rsid w:val="00BD6B8C"/>
    <w:rsid w:val="00BE09EA"/>
    <w:rsid w:val="00BE0FF2"/>
    <w:rsid w:val="00BE1DC5"/>
    <w:rsid w:val="00BE34C6"/>
    <w:rsid w:val="00BE75B4"/>
    <w:rsid w:val="00BE7FF1"/>
    <w:rsid w:val="00BF2176"/>
    <w:rsid w:val="00BF2E0D"/>
    <w:rsid w:val="00BF4682"/>
    <w:rsid w:val="00BF4E0D"/>
    <w:rsid w:val="00BF6195"/>
    <w:rsid w:val="00BF6C03"/>
    <w:rsid w:val="00BF6C54"/>
    <w:rsid w:val="00BF73C6"/>
    <w:rsid w:val="00BF7EF9"/>
    <w:rsid w:val="00C00F3E"/>
    <w:rsid w:val="00C01CDB"/>
    <w:rsid w:val="00C025E7"/>
    <w:rsid w:val="00C04AD9"/>
    <w:rsid w:val="00C10F85"/>
    <w:rsid w:val="00C11396"/>
    <w:rsid w:val="00C11693"/>
    <w:rsid w:val="00C1382B"/>
    <w:rsid w:val="00C138E6"/>
    <w:rsid w:val="00C144CE"/>
    <w:rsid w:val="00C14E04"/>
    <w:rsid w:val="00C15615"/>
    <w:rsid w:val="00C2085C"/>
    <w:rsid w:val="00C2269E"/>
    <w:rsid w:val="00C232B7"/>
    <w:rsid w:val="00C242B7"/>
    <w:rsid w:val="00C27550"/>
    <w:rsid w:val="00C27C3A"/>
    <w:rsid w:val="00C3002D"/>
    <w:rsid w:val="00C3176D"/>
    <w:rsid w:val="00C325CA"/>
    <w:rsid w:val="00C330E4"/>
    <w:rsid w:val="00C335F4"/>
    <w:rsid w:val="00C34505"/>
    <w:rsid w:val="00C35268"/>
    <w:rsid w:val="00C35EE4"/>
    <w:rsid w:val="00C4592B"/>
    <w:rsid w:val="00C51211"/>
    <w:rsid w:val="00C51698"/>
    <w:rsid w:val="00C528E7"/>
    <w:rsid w:val="00C53753"/>
    <w:rsid w:val="00C556C5"/>
    <w:rsid w:val="00C55958"/>
    <w:rsid w:val="00C57B62"/>
    <w:rsid w:val="00C62407"/>
    <w:rsid w:val="00C64B8A"/>
    <w:rsid w:val="00C65193"/>
    <w:rsid w:val="00C6530B"/>
    <w:rsid w:val="00C66170"/>
    <w:rsid w:val="00C70604"/>
    <w:rsid w:val="00C713B9"/>
    <w:rsid w:val="00C7202B"/>
    <w:rsid w:val="00C727B1"/>
    <w:rsid w:val="00C740B5"/>
    <w:rsid w:val="00C77964"/>
    <w:rsid w:val="00C83058"/>
    <w:rsid w:val="00C83AE0"/>
    <w:rsid w:val="00C83C6D"/>
    <w:rsid w:val="00C8570D"/>
    <w:rsid w:val="00C8631E"/>
    <w:rsid w:val="00C86987"/>
    <w:rsid w:val="00C86E05"/>
    <w:rsid w:val="00C87117"/>
    <w:rsid w:val="00C8796F"/>
    <w:rsid w:val="00C93F5B"/>
    <w:rsid w:val="00CA1466"/>
    <w:rsid w:val="00CA271A"/>
    <w:rsid w:val="00CA2CA9"/>
    <w:rsid w:val="00CA5FE1"/>
    <w:rsid w:val="00CA6739"/>
    <w:rsid w:val="00CA6DCD"/>
    <w:rsid w:val="00CA75C3"/>
    <w:rsid w:val="00CB1262"/>
    <w:rsid w:val="00CB2E71"/>
    <w:rsid w:val="00CB4A7E"/>
    <w:rsid w:val="00CB7113"/>
    <w:rsid w:val="00CB7C15"/>
    <w:rsid w:val="00CC18BB"/>
    <w:rsid w:val="00CC2F50"/>
    <w:rsid w:val="00CC3BB5"/>
    <w:rsid w:val="00CC3BE1"/>
    <w:rsid w:val="00CC3CAE"/>
    <w:rsid w:val="00CC65CE"/>
    <w:rsid w:val="00CD1CEF"/>
    <w:rsid w:val="00CD1E61"/>
    <w:rsid w:val="00CD4AB5"/>
    <w:rsid w:val="00CD7209"/>
    <w:rsid w:val="00CE1AD1"/>
    <w:rsid w:val="00CE33B3"/>
    <w:rsid w:val="00CE6B3D"/>
    <w:rsid w:val="00CE71C5"/>
    <w:rsid w:val="00CE756C"/>
    <w:rsid w:val="00CF03C6"/>
    <w:rsid w:val="00CF5DDD"/>
    <w:rsid w:val="00CF7229"/>
    <w:rsid w:val="00D01CA0"/>
    <w:rsid w:val="00D06045"/>
    <w:rsid w:val="00D10A47"/>
    <w:rsid w:val="00D11E0D"/>
    <w:rsid w:val="00D2086D"/>
    <w:rsid w:val="00D22CC9"/>
    <w:rsid w:val="00D23DBE"/>
    <w:rsid w:val="00D26449"/>
    <w:rsid w:val="00D26835"/>
    <w:rsid w:val="00D32603"/>
    <w:rsid w:val="00D34ECF"/>
    <w:rsid w:val="00D41A95"/>
    <w:rsid w:val="00D42048"/>
    <w:rsid w:val="00D42F05"/>
    <w:rsid w:val="00D50937"/>
    <w:rsid w:val="00D51FA2"/>
    <w:rsid w:val="00D52F1C"/>
    <w:rsid w:val="00D578DC"/>
    <w:rsid w:val="00D60130"/>
    <w:rsid w:val="00D63F00"/>
    <w:rsid w:val="00D65027"/>
    <w:rsid w:val="00D67DCE"/>
    <w:rsid w:val="00D72289"/>
    <w:rsid w:val="00D7362E"/>
    <w:rsid w:val="00D73E7C"/>
    <w:rsid w:val="00D74107"/>
    <w:rsid w:val="00D7610E"/>
    <w:rsid w:val="00D802A8"/>
    <w:rsid w:val="00D80FDA"/>
    <w:rsid w:val="00D82912"/>
    <w:rsid w:val="00D918F2"/>
    <w:rsid w:val="00D936F7"/>
    <w:rsid w:val="00D96328"/>
    <w:rsid w:val="00DA17C3"/>
    <w:rsid w:val="00DA2D9C"/>
    <w:rsid w:val="00DA444D"/>
    <w:rsid w:val="00DA6404"/>
    <w:rsid w:val="00DB121E"/>
    <w:rsid w:val="00DB5782"/>
    <w:rsid w:val="00DB6002"/>
    <w:rsid w:val="00DC0A0C"/>
    <w:rsid w:val="00DC3403"/>
    <w:rsid w:val="00DD25BE"/>
    <w:rsid w:val="00DD31DC"/>
    <w:rsid w:val="00DD5204"/>
    <w:rsid w:val="00DD6C82"/>
    <w:rsid w:val="00DD7B8B"/>
    <w:rsid w:val="00DE6827"/>
    <w:rsid w:val="00DE6848"/>
    <w:rsid w:val="00DF0B2D"/>
    <w:rsid w:val="00DF31A6"/>
    <w:rsid w:val="00DF4296"/>
    <w:rsid w:val="00E00421"/>
    <w:rsid w:val="00E016A8"/>
    <w:rsid w:val="00E125EC"/>
    <w:rsid w:val="00E129EC"/>
    <w:rsid w:val="00E12B1C"/>
    <w:rsid w:val="00E13279"/>
    <w:rsid w:val="00E13E36"/>
    <w:rsid w:val="00E14755"/>
    <w:rsid w:val="00E16728"/>
    <w:rsid w:val="00E25235"/>
    <w:rsid w:val="00E25855"/>
    <w:rsid w:val="00E258C7"/>
    <w:rsid w:val="00E259B5"/>
    <w:rsid w:val="00E26FAA"/>
    <w:rsid w:val="00E27295"/>
    <w:rsid w:val="00E320EA"/>
    <w:rsid w:val="00E33397"/>
    <w:rsid w:val="00E3501F"/>
    <w:rsid w:val="00E3544C"/>
    <w:rsid w:val="00E36DC9"/>
    <w:rsid w:val="00E41243"/>
    <w:rsid w:val="00E415F4"/>
    <w:rsid w:val="00E42C38"/>
    <w:rsid w:val="00E45FA9"/>
    <w:rsid w:val="00E46F4D"/>
    <w:rsid w:val="00E4722D"/>
    <w:rsid w:val="00E5609C"/>
    <w:rsid w:val="00E56478"/>
    <w:rsid w:val="00E57F49"/>
    <w:rsid w:val="00E60D48"/>
    <w:rsid w:val="00E6266B"/>
    <w:rsid w:val="00E62985"/>
    <w:rsid w:val="00E62A62"/>
    <w:rsid w:val="00E66AF3"/>
    <w:rsid w:val="00E72386"/>
    <w:rsid w:val="00E74807"/>
    <w:rsid w:val="00E80808"/>
    <w:rsid w:val="00E84E18"/>
    <w:rsid w:val="00E855BF"/>
    <w:rsid w:val="00E907E8"/>
    <w:rsid w:val="00E95091"/>
    <w:rsid w:val="00EB0CE9"/>
    <w:rsid w:val="00EB0E19"/>
    <w:rsid w:val="00EB11CD"/>
    <w:rsid w:val="00EB1FA0"/>
    <w:rsid w:val="00EB23DF"/>
    <w:rsid w:val="00EB72B7"/>
    <w:rsid w:val="00EC0DD7"/>
    <w:rsid w:val="00EC0F2B"/>
    <w:rsid w:val="00EC1E57"/>
    <w:rsid w:val="00EC20CA"/>
    <w:rsid w:val="00EC211C"/>
    <w:rsid w:val="00EC4830"/>
    <w:rsid w:val="00EC4FF3"/>
    <w:rsid w:val="00ED1B16"/>
    <w:rsid w:val="00ED1DC1"/>
    <w:rsid w:val="00ED31C4"/>
    <w:rsid w:val="00ED3E4F"/>
    <w:rsid w:val="00ED47CD"/>
    <w:rsid w:val="00ED5F5F"/>
    <w:rsid w:val="00ED66EE"/>
    <w:rsid w:val="00ED70FE"/>
    <w:rsid w:val="00EE0247"/>
    <w:rsid w:val="00EE184C"/>
    <w:rsid w:val="00EE38F5"/>
    <w:rsid w:val="00EE6B59"/>
    <w:rsid w:val="00EF3574"/>
    <w:rsid w:val="00EF5934"/>
    <w:rsid w:val="00F00792"/>
    <w:rsid w:val="00F00980"/>
    <w:rsid w:val="00F02AAE"/>
    <w:rsid w:val="00F0355F"/>
    <w:rsid w:val="00F03B52"/>
    <w:rsid w:val="00F078FA"/>
    <w:rsid w:val="00F10614"/>
    <w:rsid w:val="00F1369C"/>
    <w:rsid w:val="00F143DF"/>
    <w:rsid w:val="00F1535F"/>
    <w:rsid w:val="00F16430"/>
    <w:rsid w:val="00F207BD"/>
    <w:rsid w:val="00F23436"/>
    <w:rsid w:val="00F24B5A"/>
    <w:rsid w:val="00F2559A"/>
    <w:rsid w:val="00F3022B"/>
    <w:rsid w:val="00F308A6"/>
    <w:rsid w:val="00F30C46"/>
    <w:rsid w:val="00F33601"/>
    <w:rsid w:val="00F3469B"/>
    <w:rsid w:val="00F34874"/>
    <w:rsid w:val="00F37981"/>
    <w:rsid w:val="00F42486"/>
    <w:rsid w:val="00F42E36"/>
    <w:rsid w:val="00F42F7A"/>
    <w:rsid w:val="00F47C9C"/>
    <w:rsid w:val="00F5065E"/>
    <w:rsid w:val="00F50B67"/>
    <w:rsid w:val="00F53152"/>
    <w:rsid w:val="00F542B1"/>
    <w:rsid w:val="00F54454"/>
    <w:rsid w:val="00F55F97"/>
    <w:rsid w:val="00F639BE"/>
    <w:rsid w:val="00F6458D"/>
    <w:rsid w:val="00F65F48"/>
    <w:rsid w:val="00F71EBD"/>
    <w:rsid w:val="00F76B81"/>
    <w:rsid w:val="00F80CBF"/>
    <w:rsid w:val="00F8528D"/>
    <w:rsid w:val="00F85DF6"/>
    <w:rsid w:val="00F90D9A"/>
    <w:rsid w:val="00F944CC"/>
    <w:rsid w:val="00F949C4"/>
    <w:rsid w:val="00F95F57"/>
    <w:rsid w:val="00FA1761"/>
    <w:rsid w:val="00FA1AF3"/>
    <w:rsid w:val="00FA370B"/>
    <w:rsid w:val="00FA48B7"/>
    <w:rsid w:val="00FB2C2D"/>
    <w:rsid w:val="00FB64F3"/>
    <w:rsid w:val="00FC0738"/>
    <w:rsid w:val="00FC24A3"/>
    <w:rsid w:val="00FD11CD"/>
    <w:rsid w:val="00FD23BC"/>
    <w:rsid w:val="00FD302F"/>
    <w:rsid w:val="00FD438F"/>
    <w:rsid w:val="00FD5034"/>
    <w:rsid w:val="00FD5301"/>
    <w:rsid w:val="00FD5BB9"/>
    <w:rsid w:val="00FD6D45"/>
    <w:rsid w:val="00FD74C6"/>
    <w:rsid w:val="00FE0C04"/>
    <w:rsid w:val="00FE3DE1"/>
    <w:rsid w:val="00FE66C4"/>
    <w:rsid w:val="00FE711F"/>
    <w:rsid w:val="00FF05B6"/>
    <w:rsid w:val="00FF0E4F"/>
    <w:rsid w:val="00FF2F49"/>
    <w:rsid w:val="00FF3C94"/>
    <w:rsid w:val="00FF45CB"/>
    <w:rsid w:val="00FF6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1"/>
    <w:uiPriority w:val="99"/>
    <w:semiHidden/>
    <w:rsid w:val="00411190"/>
    <w:pPr>
      <w:spacing w:after="0" w:line="240" w:lineRule="auto"/>
    </w:pPr>
    <w:rPr>
      <w:rFonts w:ascii="Times New Roman" w:eastAsia="Times New Roman" w:hAnsi="Times New Roman" w:cs="Times New Roman"/>
      <w:sz w:val="24"/>
      <w:szCs w:val="24"/>
      <w:lang w:eastAsia="en-GB"/>
    </w:rPr>
  </w:style>
  <w:style w:type="character" w:customStyle="1" w:styleId="EndnoteTextChar">
    <w:name w:val="Endnote Text Char"/>
    <w:basedOn w:val="DefaultParagraphFont"/>
    <w:uiPriority w:val="99"/>
    <w:semiHidden/>
    <w:rsid w:val="00411190"/>
    <w:rPr>
      <w:sz w:val="20"/>
      <w:szCs w:val="20"/>
    </w:rPr>
  </w:style>
  <w:style w:type="character" w:styleId="EndnoteReference">
    <w:name w:val="endnote reference"/>
    <w:uiPriority w:val="99"/>
    <w:semiHidden/>
    <w:rsid w:val="00411190"/>
    <w:rPr>
      <w:vertAlign w:val="superscript"/>
    </w:rPr>
  </w:style>
  <w:style w:type="character" w:styleId="Hyperlink">
    <w:name w:val="Hyperlink"/>
    <w:rsid w:val="00411190"/>
    <w:rPr>
      <w:color w:val="0000FF"/>
      <w:u w:val="single"/>
    </w:rPr>
  </w:style>
  <w:style w:type="character" w:customStyle="1" w:styleId="EndnoteTextChar1">
    <w:name w:val="Endnote Text Char1"/>
    <w:link w:val="EndnoteText"/>
    <w:uiPriority w:val="99"/>
    <w:semiHidden/>
    <w:rsid w:val="00411190"/>
    <w:rPr>
      <w:rFonts w:ascii="Times New Roman" w:eastAsia="Times New Roman" w:hAnsi="Times New Roman" w:cs="Times New Roman"/>
      <w:sz w:val="24"/>
      <w:szCs w:val="24"/>
      <w:lang w:eastAsia="en-GB"/>
    </w:rPr>
  </w:style>
  <w:style w:type="paragraph" w:customStyle="1" w:styleId="EN">
    <w:name w:val="§EN"/>
    <w:basedOn w:val="Normal"/>
    <w:rsid w:val="00411190"/>
    <w:pPr>
      <w:spacing w:after="0" w:line="360" w:lineRule="auto"/>
      <w:ind w:left="227" w:hanging="227"/>
      <w:jc w:val="both"/>
    </w:pPr>
    <w:rPr>
      <w:rFonts w:ascii="Times New Roman" w:eastAsia="Times New Roman" w:hAnsi="Times New Roman" w:cs="Times New Roman"/>
      <w:szCs w:val="20"/>
      <w:lang w:eastAsia="de-DE"/>
    </w:rPr>
  </w:style>
  <w:style w:type="paragraph" w:styleId="Header">
    <w:name w:val="header"/>
    <w:basedOn w:val="Normal"/>
    <w:link w:val="HeaderChar"/>
    <w:uiPriority w:val="99"/>
    <w:unhideWhenUsed/>
    <w:rsid w:val="00674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9AC"/>
  </w:style>
  <w:style w:type="paragraph" w:styleId="Footer">
    <w:name w:val="footer"/>
    <w:basedOn w:val="Normal"/>
    <w:link w:val="FooterChar"/>
    <w:uiPriority w:val="99"/>
    <w:unhideWhenUsed/>
    <w:rsid w:val="00674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9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1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1"/>
    <w:uiPriority w:val="99"/>
    <w:semiHidden/>
    <w:rsid w:val="00411190"/>
    <w:pPr>
      <w:spacing w:after="0" w:line="240" w:lineRule="auto"/>
    </w:pPr>
    <w:rPr>
      <w:rFonts w:ascii="Times New Roman" w:eastAsia="Times New Roman" w:hAnsi="Times New Roman" w:cs="Times New Roman"/>
      <w:sz w:val="24"/>
      <w:szCs w:val="24"/>
      <w:lang w:eastAsia="en-GB"/>
    </w:rPr>
  </w:style>
  <w:style w:type="character" w:customStyle="1" w:styleId="EndnoteTextChar">
    <w:name w:val="Endnote Text Char"/>
    <w:basedOn w:val="DefaultParagraphFont"/>
    <w:uiPriority w:val="99"/>
    <w:semiHidden/>
    <w:rsid w:val="00411190"/>
    <w:rPr>
      <w:sz w:val="20"/>
      <w:szCs w:val="20"/>
    </w:rPr>
  </w:style>
  <w:style w:type="character" w:styleId="EndnoteReference">
    <w:name w:val="endnote reference"/>
    <w:uiPriority w:val="99"/>
    <w:semiHidden/>
    <w:rsid w:val="00411190"/>
    <w:rPr>
      <w:vertAlign w:val="superscript"/>
    </w:rPr>
  </w:style>
  <w:style w:type="character" w:styleId="Hyperlink">
    <w:name w:val="Hyperlink"/>
    <w:rsid w:val="00411190"/>
    <w:rPr>
      <w:color w:val="0000FF"/>
      <w:u w:val="single"/>
    </w:rPr>
  </w:style>
  <w:style w:type="character" w:customStyle="1" w:styleId="EndnoteTextChar1">
    <w:name w:val="Endnote Text Char1"/>
    <w:link w:val="EndnoteText"/>
    <w:uiPriority w:val="99"/>
    <w:semiHidden/>
    <w:rsid w:val="00411190"/>
    <w:rPr>
      <w:rFonts w:ascii="Times New Roman" w:eastAsia="Times New Roman" w:hAnsi="Times New Roman" w:cs="Times New Roman"/>
      <w:sz w:val="24"/>
      <w:szCs w:val="24"/>
      <w:lang w:eastAsia="en-GB"/>
    </w:rPr>
  </w:style>
  <w:style w:type="paragraph" w:customStyle="1" w:styleId="EN">
    <w:name w:val="§EN"/>
    <w:basedOn w:val="Normal"/>
    <w:rsid w:val="00411190"/>
    <w:pPr>
      <w:spacing w:after="0" w:line="360" w:lineRule="auto"/>
      <w:ind w:left="227" w:hanging="227"/>
      <w:jc w:val="both"/>
    </w:pPr>
    <w:rPr>
      <w:rFonts w:ascii="Times New Roman" w:eastAsia="Times New Roman" w:hAnsi="Times New Roman" w:cs="Times New Roman"/>
      <w:szCs w:val="20"/>
      <w:lang w:eastAsia="de-DE"/>
    </w:rPr>
  </w:style>
  <w:style w:type="paragraph" w:styleId="Header">
    <w:name w:val="header"/>
    <w:basedOn w:val="Normal"/>
    <w:link w:val="HeaderChar"/>
    <w:uiPriority w:val="99"/>
    <w:unhideWhenUsed/>
    <w:rsid w:val="00674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9AC"/>
  </w:style>
  <w:style w:type="paragraph" w:styleId="Footer">
    <w:name w:val="footer"/>
    <w:basedOn w:val="Normal"/>
    <w:link w:val="FooterChar"/>
    <w:uiPriority w:val="99"/>
    <w:unhideWhenUsed/>
    <w:rsid w:val="00674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www.guardian.co.uk/books/2000/jun/10/fiction.johncunningham%20(4" TargetMode="External"/><Relationship Id="rId1" Type="http://schemas.openxmlformats.org/officeDocument/2006/relationships/hyperlink" Target="http://metro.co.uk/2012/07/10/weirdo-cathi-unsworth-book-review-33727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4CEF5-CCDD-4602-9C51-85B801B2E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6289</Words>
  <Characters>32956</Characters>
  <Application>Microsoft Office Word</Application>
  <DocSecurity>0</DocSecurity>
  <Lines>484</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dc:creator>
  <cp:lastModifiedBy>Len</cp:lastModifiedBy>
  <cp:revision>4</cp:revision>
  <dcterms:created xsi:type="dcterms:W3CDTF">2015-08-18T12:09:00Z</dcterms:created>
  <dcterms:modified xsi:type="dcterms:W3CDTF">2016-01-08T08:37:00Z</dcterms:modified>
</cp:coreProperties>
</file>