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9DF61F" w14:textId="77777777" w:rsidR="00472B77" w:rsidRPr="00D8026F" w:rsidRDefault="00472B77" w:rsidP="00472B77">
      <w:pPr>
        <w:pStyle w:val="Body"/>
        <w:widowControl w:val="0"/>
        <w:spacing w:after="0" w:line="480" w:lineRule="auto"/>
        <w:rPr>
          <w:rFonts w:ascii="Times New Roman" w:hAnsi="Times New Roman" w:cs="Times New Roman"/>
        </w:rPr>
      </w:pPr>
      <w:bookmarkStart w:id="0" w:name="_ENREF_1"/>
    </w:p>
    <w:p w14:paraId="01F80770" w14:textId="77777777" w:rsidR="00472B77" w:rsidRPr="00D8026F" w:rsidRDefault="00472B77" w:rsidP="00472B77">
      <w:pPr>
        <w:pStyle w:val="Body"/>
        <w:widowControl w:val="0"/>
        <w:spacing w:after="0" w:line="480" w:lineRule="auto"/>
        <w:rPr>
          <w:rFonts w:ascii="Times New Roman" w:hAnsi="Times New Roman" w:cs="Times New Roman"/>
          <w:b/>
          <w:bCs/>
        </w:rPr>
      </w:pPr>
      <w:r w:rsidRPr="00D8026F">
        <w:rPr>
          <w:rFonts w:ascii="Times New Roman" w:hAnsi="Times New Roman" w:cs="Times New Roman"/>
          <w:b/>
          <w:bCs/>
          <w:lang w:val="en-US"/>
        </w:rPr>
        <w:t>Capital Experimentation with Person/a Formation: How Facebook</w:t>
      </w:r>
      <w:r w:rsidRPr="00D8026F">
        <w:rPr>
          <w:rFonts w:ascii="Times New Roman" w:hAnsi="Times New Roman" w:cs="Times New Roman"/>
          <w:b/>
          <w:bCs/>
        </w:rPr>
        <w:t>’</w:t>
      </w:r>
      <w:r w:rsidRPr="00D8026F">
        <w:rPr>
          <w:rFonts w:ascii="Times New Roman" w:hAnsi="Times New Roman" w:cs="Times New Roman"/>
          <w:b/>
          <w:bCs/>
          <w:lang w:val="en-US"/>
        </w:rPr>
        <w:t>s monetization refigures the relationship between property,</w:t>
      </w:r>
      <w:r w:rsidRPr="00D8026F">
        <w:rPr>
          <w:rFonts w:ascii="Times New Roman" w:hAnsi="Times New Roman" w:cs="Times New Roman"/>
          <w:b/>
          <w:bCs/>
          <w:lang w:val="nl-NL"/>
        </w:rPr>
        <w:t xml:space="preserve"> personhood and protest</w:t>
      </w:r>
    </w:p>
    <w:p w14:paraId="2342170D" w14:textId="77777777" w:rsidR="00472B77" w:rsidRPr="00D8026F" w:rsidRDefault="00472B77" w:rsidP="00472B77">
      <w:pPr>
        <w:pStyle w:val="Body"/>
        <w:widowControl w:val="0"/>
        <w:spacing w:after="0" w:line="480" w:lineRule="auto"/>
        <w:rPr>
          <w:rFonts w:ascii="Times New Roman" w:hAnsi="Times New Roman" w:cs="Times New Roman"/>
        </w:rPr>
      </w:pPr>
    </w:p>
    <w:p w14:paraId="397B0C84" w14:textId="77777777" w:rsidR="00472B77" w:rsidRPr="00D8026F" w:rsidRDefault="00472B77" w:rsidP="00472B77">
      <w:pPr>
        <w:pStyle w:val="Body"/>
        <w:widowControl w:val="0"/>
        <w:spacing w:after="0" w:line="480" w:lineRule="auto"/>
        <w:rPr>
          <w:rFonts w:ascii="Times New Roman" w:hAnsi="Times New Roman" w:cs="Times New Roman"/>
        </w:rPr>
      </w:pPr>
    </w:p>
    <w:p w14:paraId="409BF6AD" w14:textId="77777777" w:rsidR="00472B77" w:rsidRPr="00D8026F" w:rsidRDefault="00472B77" w:rsidP="00472B77">
      <w:pPr>
        <w:pStyle w:val="Body"/>
        <w:widowControl w:val="0"/>
        <w:spacing w:after="0" w:line="480" w:lineRule="auto"/>
        <w:rPr>
          <w:rFonts w:ascii="Times New Roman" w:hAnsi="Times New Roman" w:cs="Times New Roman"/>
        </w:rPr>
      </w:pPr>
      <w:r w:rsidRPr="00D8026F">
        <w:rPr>
          <w:rFonts w:ascii="Times New Roman" w:hAnsi="Times New Roman" w:cs="Times New Roman"/>
          <w:lang w:val="en-US"/>
        </w:rPr>
        <w:t>Beverley Skeggs and Simon Yuill, Goldsmiths, University</w:t>
      </w:r>
      <w:r w:rsidRPr="00D8026F">
        <w:rPr>
          <w:rFonts w:ascii="Times New Roman" w:hAnsi="Times New Roman" w:cs="Times New Roman"/>
        </w:rPr>
        <w:t xml:space="preserve"> </w:t>
      </w:r>
      <w:r w:rsidRPr="00D8026F">
        <w:rPr>
          <w:rFonts w:ascii="Times New Roman" w:hAnsi="Times New Roman" w:cs="Times New Roman"/>
          <w:lang w:val="en-US"/>
        </w:rPr>
        <w:t>of London, London, UK</w:t>
      </w:r>
    </w:p>
    <w:p w14:paraId="3A5312B4" w14:textId="77777777" w:rsidR="00472B77" w:rsidRPr="00D8026F" w:rsidRDefault="00472B77" w:rsidP="00472B77">
      <w:pPr>
        <w:pStyle w:val="Body"/>
        <w:widowControl w:val="0"/>
        <w:spacing w:after="0" w:line="480" w:lineRule="auto"/>
        <w:rPr>
          <w:rFonts w:ascii="Times New Roman" w:hAnsi="Times New Roman" w:cs="Times New Roman"/>
          <w:b/>
          <w:bCs/>
        </w:rPr>
      </w:pPr>
    </w:p>
    <w:p w14:paraId="200164A6" w14:textId="77777777" w:rsidR="00472B77" w:rsidRPr="00D8026F" w:rsidRDefault="00472B77" w:rsidP="00472B77">
      <w:pPr>
        <w:pStyle w:val="Body"/>
        <w:widowControl w:val="0"/>
        <w:spacing w:after="0" w:line="480" w:lineRule="auto"/>
        <w:rPr>
          <w:rFonts w:ascii="Times New Roman" w:hAnsi="Times New Roman" w:cs="Times New Roman"/>
          <w:b/>
          <w:bCs/>
        </w:rPr>
      </w:pPr>
      <w:proofErr w:type="gramStart"/>
      <w:r w:rsidRPr="00D8026F">
        <w:rPr>
          <w:rFonts w:ascii="Times New Roman" w:hAnsi="Times New Roman" w:cs="Times New Roman"/>
          <w:bCs/>
        </w:rPr>
        <w:t>This work was supported by the Economic and Social Research Council under Grant</w:t>
      </w:r>
      <w:r w:rsidRPr="00D8026F">
        <w:rPr>
          <w:rFonts w:ascii="Times New Roman" w:hAnsi="Times New Roman" w:cs="Times New Roman"/>
          <w:b/>
          <w:bCs/>
        </w:rPr>
        <w:t xml:space="preserve"> </w:t>
      </w:r>
      <w:r w:rsidRPr="00D8026F">
        <w:rPr>
          <w:rFonts w:ascii="Times New Roman" w:hAnsi="Times New Roman" w:cs="Times New Roman"/>
        </w:rPr>
        <w:t>ES/KO10786/1</w:t>
      </w:r>
      <w:proofErr w:type="gramEnd"/>
    </w:p>
    <w:p w14:paraId="707F054D" w14:textId="77777777" w:rsidR="00472B77" w:rsidRPr="00D8026F" w:rsidRDefault="00472B77" w:rsidP="00472B77">
      <w:pPr>
        <w:rPr>
          <w:b/>
          <w:bCs/>
          <w:color w:val="000000"/>
          <w:lang w:val="de-DE"/>
        </w:rPr>
      </w:pPr>
    </w:p>
    <w:p w14:paraId="53FB425F" w14:textId="77777777" w:rsidR="00472B77" w:rsidRPr="00D8026F" w:rsidRDefault="00472B77" w:rsidP="00472B77">
      <w:pPr>
        <w:rPr>
          <w:b/>
          <w:bCs/>
          <w:color w:val="000000"/>
          <w:lang w:val="de-DE"/>
        </w:rPr>
      </w:pPr>
    </w:p>
    <w:p w14:paraId="5630B822" w14:textId="1E279FD7" w:rsidR="0039464B" w:rsidRDefault="00472B77">
      <w:pPr>
        <w:pStyle w:val="Body"/>
        <w:widowControl w:val="0"/>
        <w:spacing w:after="0" w:line="480" w:lineRule="auto"/>
        <w:rPr>
          <w:bCs/>
          <w:lang w:val="de-DE"/>
        </w:rPr>
      </w:pPr>
      <w:proofErr w:type="spellStart"/>
      <w:r w:rsidRPr="00D8026F">
        <w:rPr>
          <w:bCs/>
          <w:lang w:val="de-DE"/>
        </w:rPr>
        <w:t>Corresponding</w:t>
      </w:r>
      <w:proofErr w:type="spellEnd"/>
      <w:r w:rsidRPr="00D8026F">
        <w:rPr>
          <w:bCs/>
          <w:lang w:val="de-DE"/>
        </w:rPr>
        <w:t xml:space="preserve"> </w:t>
      </w:r>
      <w:proofErr w:type="spellStart"/>
      <w:r w:rsidRPr="00D8026F">
        <w:rPr>
          <w:bCs/>
          <w:lang w:val="de-DE"/>
        </w:rPr>
        <w:t>author</w:t>
      </w:r>
      <w:proofErr w:type="spellEnd"/>
      <w:r w:rsidRPr="00D8026F">
        <w:rPr>
          <w:bCs/>
          <w:lang w:val="de-DE"/>
        </w:rPr>
        <w:t>: b.skeggs@gold.ac.uk</w:t>
      </w:r>
      <w:bookmarkStart w:id="1" w:name="_ENREF_3"/>
      <w:bookmarkEnd w:id="0"/>
    </w:p>
    <w:p w14:paraId="08323687" w14:textId="77777777" w:rsidR="00E37C87" w:rsidRDefault="00E37C87">
      <w:pPr>
        <w:pStyle w:val="Body"/>
        <w:widowControl w:val="0"/>
        <w:spacing w:after="0" w:line="480" w:lineRule="auto"/>
        <w:rPr>
          <w:bCs/>
          <w:lang w:val="de-DE"/>
        </w:rPr>
      </w:pPr>
    </w:p>
    <w:p w14:paraId="36002019" w14:textId="3DDC2CDC" w:rsidR="00E37C87" w:rsidRPr="00D8026F" w:rsidRDefault="00E37C87">
      <w:pPr>
        <w:pStyle w:val="Body"/>
        <w:widowControl w:val="0"/>
        <w:spacing w:after="0" w:line="480" w:lineRule="auto"/>
        <w:rPr>
          <w:b/>
          <w:bCs/>
        </w:rPr>
      </w:pPr>
      <w:r>
        <w:rPr>
          <w:bCs/>
          <w:lang w:val="de-DE"/>
        </w:rPr>
        <w:t>Words: 7,899</w:t>
      </w:r>
    </w:p>
    <w:p w14:paraId="7462624C" w14:textId="77777777" w:rsidR="00472B77" w:rsidRPr="00D8026F" w:rsidRDefault="00472B77">
      <w:pPr>
        <w:rPr>
          <w:rFonts w:ascii="Cambria" w:eastAsia="Cambria" w:hAnsi="Cambria" w:cs="Cambria"/>
          <w:b/>
          <w:bCs/>
          <w:color w:val="000000"/>
          <w:u w:color="000000"/>
          <w:lang w:val="de-DE"/>
        </w:rPr>
      </w:pPr>
      <w:r w:rsidRPr="00D8026F">
        <w:rPr>
          <w:b/>
          <w:bCs/>
          <w:color w:val="000000"/>
          <w:lang w:val="de-DE"/>
        </w:rPr>
        <w:br w:type="page"/>
      </w:r>
    </w:p>
    <w:p w14:paraId="2614C206" w14:textId="57BC785D" w:rsidR="0039464B" w:rsidRPr="00D8026F" w:rsidRDefault="00604415">
      <w:pPr>
        <w:pStyle w:val="Body"/>
        <w:widowControl w:val="0"/>
        <w:spacing w:after="0" w:line="480" w:lineRule="auto"/>
        <w:rPr>
          <w:b/>
          <w:bCs/>
        </w:rPr>
      </w:pPr>
      <w:r w:rsidRPr="00D8026F">
        <w:rPr>
          <w:b/>
          <w:bCs/>
          <w:lang w:val="de-DE"/>
        </w:rPr>
        <w:lastRenderedPageBreak/>
        <w:t>Abstract</w:t>
      </w:r>
    </w:p>
    <w:p w14:paraId="26ECE8C9" w14:textId="725D23BE" w:rsidR="00472B77" w:rsidRPr="00D8026F" w:rsidRDefault="00472B77" w:rsidP="00472B77">
      <w:pPr>
        <w:pStyle w:val="Body"/>
        <w:widowControl w:val="0"/>
        <w:spacing w:after="0" w:line="480" w:lineRule="auto"/>
        <w:rPr>
          <w:rFonts w:ascii="Times New Roman" w:hAnsi="Times New Roman" w:cs="Times New Roman"/>
          <w:lang w:val="en-US"/>
        </w:rPr>
      </w:pPr>
      <w:r w:rsidRPr="00D8026F">
        <w:rPr>
          <w:rFonts w:ascii="Times New Roman" w:hAnsi="Times New Roman" w:cs="Times New Roman"/>
          <w:lang w:val="en-US"/>
        </w:rPr>
        <w:t>This paper examines the conditions of possibility for protest that are shaped when we open our browsers and are immediately tracked by F</w:t>
      </w:r>
      <w:r w:rsidRPr="00D8026F">
        <w:rPr>
          <w:rFonts w:ascii="Times New Roman" w:hAnsi="Times New Roman" w:cs="Times New Roman"/>
        </w:rPr>
        <w:t>a</w:t>
      </w:r>
      <w:proofErr w:type="spellStart"/>
      <w:r w:rsidRPr="00D8026F">
        <w:rPr>
          <w:rFonts w:ascii="Times New Roman" w:hAnsi="Times New Roman" w:cs="Times New Roman"/>
          <w:lang w:val="en-US"/>
        </w:rPr>
        <w:t>cebook</w:t>
      </w:r>
      <w:proofErr w:type="spellEnd"/>
      <w:r w:rsidRPr="00D8026F">
        <w:rPr>
          <w:rFonts w:ascii="Times New Roman" w:hAnsi="Times New Roman" w:cs="Times New Roman"/>
          <w:lang w:val="en-US"/>
        </w:rPr>
        <w:t xml:space="preserve">. It points to the significance of tracking </w:t>
      </w:r>
      <w:r w:rsidRPr="00D8026F">
        <w:rPr>
          <w:rFonts w:ascii="Times New Roman" w:hAnsi="Times New Roman" w:cs="Times New Roman"/>
        </w:rPr>
        <w:t xml:space="preserve">in </w:t>
      </w:r>
      <w:r w:rsidRPr="00D8026F">
        <w:rPr>
          <w:rFonts w:ascii="Times New Roman" w:hAnsi="Times New Roman" w:cs="Times New Roman"/>
          <w:lang w:val="en-US"/>
        </w:rPr>
        <w:t xml:space="preserve">the making of contemporary personhood </w:t>
      </w:r>
      <w:r w:rsidRPr="00D8026F">
        <w:rPr>
          <w:rFonts w:ascii="Times New Roman" w:hAnsi="Times New Roman" w:cs="Times New Roman"/>
        </w:rPr>
        <w:t>s</w:t>
      </w:r>
      <w:proofErr w:type="spellStart"/>
      <w:r w:rsidRPr="00D8026F">
        <w:rPr>
          <w:rFonts w:ascii="Times New Roman" w:hAnsi="Times New Roman" w:cs="Times New Roman"/>
          <w:lang w:val="en-US"/>
        </w:rPr>
        <w:t>howing</w:t>
      </w:r>
      <w:proofErr w:type="spellEnd"/>
      <w:r w:rsidRPr="00D8026F">
        <w:rPr>
          <w:rFonts w:ascii="Times New Roman" w:hAnsi="Times New Roman" w:cs="Times New Roman"/>
          <w:lang w:val="en-US"/>
        </w:rPr>
        <w:t xml:space="preserve"> how the relationship between property and personhood is being currently </w:t>
      </w:r>
      <w:proofErr w:type="spellStart"/>
      <w:r w:rsidRPr="00D8026F">
        <w:rPr>
          <w:rFonts w:ascii="Times New Roman" w:hAnsi="Times New Roman" w:cs="Times New Roman"/>
          <w:lang w:val="en-US"/>
        </w:rPr>
        <w:t>reconfi</w:t>
      </w:r>
      <w:proofErr w:type="spellEnd"/>
      <w:r w:rsidRPr="00D8026F">
        <w:rPr>
          <w:rFonts w:ascii="Times New Roman" w:hAnsi="Times New Roman" w:cs="Times New Roman"/>
        </w:rPr>
        <w:t>g</w:t>
      </w:r>
      <w:proofErr w:type="spellStart"/>
      <w:r w:rsidRPr="00D8026F">
        <w:rPr>
          <w:rFonts w:ascii="Times New Roman" w:hAnsi="Times New Roman" w:cs="Times New Roman"/>
          <w:lang w:val="en-US"/>
        </w:rPr>
        <w:t>ured</w:t>
      </w:r>
      <w:proofErr w:type="spellEnd"/>
      <w:r w:rsidRPr="00D8026F">
        <w:rPr>
          <w:rFonts w:ascii="Times New Roman" w:hAnsi="Times New Roman" w:cs="Times New Roman"/>
          <w:lang w:val="en-US"/>
        </w:rPr>
        <w:t xml:space="preserve"> as Facebook experiments with ways to accrue maximum profit. It outlines in detail the different ways by which Facebook operates financially, arguing that it is better understood as a powerful advertising oligopoly that lubricates the circulation of capital rather than just as a social network. </w:t>
      </w:r>
      <w:proofErr w:type="gramStart"/>
      <w:r w:rsidRPr="00D8026F">
        <w:rPr>
          <w:rFonts w:ascii="Times New Roman" w:hAnsi="Times New Roman" w:cs="Times New Roman"/>
          <w:lang w:val="en-US"/>
        </w:rPr>
        <w:t>By charting the movement from the liberal ‘possessive individual’, to the neo-liberal ‘subject of value into the present disaggregated ‘</w:t>
      </w:r>
      <w:r w:rsidRPr="00D8026F">
        <w:rPr>
          <w:rFonts w:ascii="Times New Roman" w:hAnsi="Times New Roman" w:cs="Times New Roman"/>
        </w:rPr>
        <w:t>dividual’.</w:t>
      </w:r>
      <w:proofErr w:type="gramEnd"/>
      <w:r w:rsidRPr="00D8026F">
        <w:rPr>
          <w:rFonts w:ascii="Times New Roman" w:hAnsi="Times New Roman" w:cs="Times New Roman"/>
        </w:rPr>
        <w:t xml:space="preserve"> </w:t>
      </w:r>
      <w:proofErr w:type="gramStart"/>
      <w:r w:rsidRPr="00D8026F">
        <w:rPr>
          <w:rFonts w:ascii="Times New Roman" w:hAnsi="Times New Roman" w:cs="Times New Roman"/>
        </w:rPr>
        <w:t>it</w:t>
      </w:r>
      <w:proofErr w:type="gramEnd"/>
      <w:r w:rsidRPr="00D8026F">
        <w:rPr>
          <w:rFonts w:ascii="Times New Roman" w:hAnsi="Times New Roman" w:cs="Times New Roman"/>
        </w:rPr>
        <w:t xml:space="preserve"> reveals inherent contradictions as Facebook builds its </w:t>
      </w:r>
      <w:r w:rsidRPr="00D8026F">
        <w:rPr>
          <w:rFonts w:ascii="Times New Roman" w:hAnsi="Times New Roman" w:cs="Times New Roman"/>
          <w:u w:color="BE0004"/>
        </w:rPr>
        <w:t>financializing and monetizing capacity</w:t>
      </w:r>
      <w:r w:rsidRPr="00D8026F">
        <w:rPr>
          <w:rFonts w:ascii="Times New Roman" w:hAnsi="Times New Roman" w:cs="Times New Roman"/>
        </w:rPr>
        <w:t>. We show how the contemporary neo-liberal imperative to perform and authorise one</w:t>
      </w:r>
      <w:r w:rsidR="00C43474">
        <w:rPr>
          <w:rFonts w:ascii="Times New Roman" w:hAnsi="Times New Roman" w:cs="Times New Roman"/>
        </w:rPr>
        <w:t>’s ‘self’</w:t>
      </w:r>
      <w:r w:rsidRPr="00D8026F">
        <w:rPr>
          <w:rFonts w:ascii="Times New Roman" w:hAnsi="Times New Roman" w:cs="Times New Roman"/>
        </w:rPr>
        <w:t xml:space="preserve"> is more likely to produce a curated persona rather than the ‘authentic’ self demanded by Facebook, making accurate dividuation more difficult to achieve. </w:t>
      </w:r>
      <w:r w:rsidRPr="00D8026F">
        <w:rPr>
          <w:rFonts w:ascii="Times New Roman" w:hAnsi="Times New Roman" w:cs="Times New Roman"/>
          <w:lang w:val="en-US"/>
        </w:rPr>
        <w:t xml:space="preserve">We draw on our ESRC </w:t>
      </w:r>
      <w:r w:rsidRPr="00D8026F">
        <w:rPr>
          <w:rFonts w:ascii="Times New Roman" w:hAnsi="Times New Roman" w:cs="Times New Roman"/>
        </w:rPr>
        <w:t xml:space="preserve">(Economic and Social Research Council, UK) </w:t>
      </w:r>
      <w:r w:rsidRPr="00D8026F">
        <w:rPr>
          <w:rFonts w:ascii="Times New Roman" w:hAnsi="Times New Roman" w:cs="Times New Roman"/>
          <w:lang w:val="en-US"/>
        </w:rPr>
        <w:t>funded research project, on the relation</w:t>
      </w:r>
      <w:r w:rsidRPr="00D8026F">
        <w:rPr>
          <w:rFonts w:ascii="Times New Roman" w:hAnsi="Times New Roman" w:cs="Times New Roman"/>
        </w:rPr>
        <w:t>s</w:t>
      </w:r>
      <w:r w:rsidRPr="00D8026F">
        <w:rPr>
          <w:rFonts w:ascii="Times New Roman" w:hAnsi="Times New Roman" w:cs="Times New Roman"/>
          <w:lang w:val="en-US"/>
        </w:rPr>
        <w:t>hip between values and value, which uses custom built software to track Facebook’s tracking. Our research revealed how Facebook drew clear distinctions between high net worth users and the remainder, making the protesting bourgeois ‘subject of value’ much more likely to be subject to expropriation. We ask: what does it mean if the communicative networks for protest are just another opportunity for profit making and lubricating financialization?</w:t>
      </w:r>
    </w:p>
    <w:p w14:paraId="69AB2655" w14:textId="77777777" w:rsidR="00472B77" w:rsidRPr="00D8026F" w:rsidRDefault="00472B77" w:rsidP="00472B77">
      <w:pPr>
        <w:pStyle w:val="Body"/>
        <w:widowControl w:val="0"/>
        <w:spacing w:after="0" w:line="480" w:lineRule="auto"/>
        <w:rPr>
          <w:rFonts w:ascii="Times New Roman" w:hAnsi="Times New Roman" w:cs="Times New Roman"/>
          <w:lang w:val="en-US"/>
        </w:rPr>
      </w:pPr>
    </w:p>
    <w:p w14:paraId="65EA7760" w14:textId="77777777" w:rsidR="00472B77" w:rsidRPr="00D8026F" w:rsidRDefault="00472B77" w:rsidP="00472B77">
      <w:pPr>
        <w:pStyle w:val="Body"/>
        <w:widowControl w:val="0"/>
        <w:spacing w:after="0" w:line="480" w:lineRule="auto"/>
        <w:rPr>
          <w:rFonts w:ascii="Times New Roman" w:hAnsi="Times New Roman" w:cs="Times New Roman"/>
          <w:lang w:val="en-US"/>
        </w:rPr>
      </w:pPr>
      <w:r w:rsidRPr="00D8026F">
        <w:rPr>
          <w:rFonts w:ascii="Times New Roman" w:hAnsi="Times New Roman" w:cs="Times New Roman"/>
          <w:lang w:val="en-US"/>
        </w:rPr>
        <w:t>Keywords: Facebook, software, personhood, protest, monetization, labour</w:t>
      </w:r>
    </w:p>
    <w:p w14:paraId="05643993" w14:textId="77777777" w:rsidR="0039464B" w:rsidRPr="00D8026F" w:rsidRDefault="0039464B">
      <w:pPr>
        <w:pStyle w:val="Body"/>
        <w:widowControl w:val="0"/>
        <w:spacing w:after="0" w:line="480" w:lineRule="auto"/>
        <w:rPr>
          <w:b/>
          <w:bCs/>
        </w:rPr>
      </w:pPr>
    </w:p>
    <w:p w14:paraId="5D705074" w14:textId="79A71EF8" w:rsidR="0039464B" w:rsidRPr="00D8026F" w:rsidRDefault="0039464B" w:rsidP="00B978D8">
      <w:pPr>
        <w:pStyle w:val="Body"/>
        <w:widowControl w:val="0"/>
        <w:spacing w:after="0" w:line="480" w:lineRule="auto"/>
      </w:pPr>
      <w:bookmarkStart w:id="2" w:name="_ENREF_15"/>
      <w:bookmarkEnd w:id="1"/>
    </w:p>
    <w:p w14:paraId="38CB648F" w14:textId="77777777" w:rsidR="0039464B" w:rsidRPr="00D8026F" w:rsidRDefault="00604415">
      <w:pPr>
        <w:pStyle w:val="Body"/>
        <w:widowControl w:val="0"/>
        <w:spacing w:after="0" w:line="480" w:lineRule="auto"/>
        <w:rPr>
          <w:b/>
          <w:bCs/>
        </w:rPr>
      </w:pPr>
      <w:r w:rsidRPr="00D8026F">
        <w:rPr>
          <w:b/>
          <w:bCs/>
          <w:lang w:val="fr-FR"/>
        </w:rPr>
        <w:t xml:space="preserve">Introduction </w:t>
      </w:r>
    </w:p>
    <w:p w14:paraId="63299215" w14:textId="77777777" w:rsidR="0039464B" w:rsidRPr="00D8026F" w:rsidRDefault="0039464B">
      <w:pPr>
        <w:pStyle w:val="Body"/>
        <w:widowControl w:val="0"/>
        <w:spacing w:after="0" w:line="480" w:lineRule="auto"/>
      </w:pPr>
      <w:bookmarkStart w:id="3" w:name="_ENREF_19"/>
      <w:bookmarkEnd w:id="2"/>
    </w:p>
    <w:p w14:paraId="073F4224" w14:textId="0174CDA5" w:rsidR="001D751E" w:rsidRPr="00D8026F" w:rsidRDefault="001D751E">
      <w:pPr>
        <w:pStyle w:val="Body"/>
        <w:widowControl w:val="0"/>
        <w:spacing w:after="0" w:line="480" w:lineRule="auto"/>
        <w:rPr>
          <w:rFonts w:ascii="Times New Roman"/>
          <w:lang w:val="en-US"/>
        </w:rPr>
      </w:pPr>
      <w:r w:rsidRPr="00D8026F">
        <w:rPr>
          <w:rFonts w:ascii="Times New Roman"/>
          <w:lang w:val="en-US"/>
        </w:rPr>
        <w:t xml:space="preserve">This paper examines the conditions of possibility for protest that are shaped when we open our browsers and are immediately tracked by Facebook. It points to the significance of tracking in the making of contemporary personhood showing how the relationship between property and personhood is being currently reconfigured as Facebook experiments with ways to accrue maximum profit. It outlines in detail the different ways by which Facebook operates financially, arguing that it is better understood as a powerful advertising oligopoly that lubricates the circulation of capital rather than just as a social network. By charting the movement from the liberal </w:t>
      </w:r>
      <w:r w:rsidRPr="00D8026F">
        <w:rPr>
          <w:rFonts w:ascii="Times New Roman"/>
          <w:lang w:val="en-US"/>
        </w:rPr>
        <w:t>‘</w:t>
      </w:r>
      <w:r w:rsidRPr="00D8026F">
        <w:rPr>
          <w:rFonts w:ascii="Times New Roman"/>
          <w:lang w:val="en-US"/>
        </w:rPr>
        <w:t>possessive individual</w:t>
      </w:r>
      <w:r w:rsidRPr="00D8026F">
        <w:rPr>
          <w:rFonts w:ascii="Times New Roman"/>
          <w:lang w:val="en-US"/>
        </w:rPr>
        <w:t>’</w:t>
      </w:r>
      <w:r w:rsidRPr="00D8026F">
        <w:rPr>
          <w:rFonts w:ascii="Times New Roman"/>
          <w:lang w:val="en-US"/>
        </w:rPr>
        <w:t xml:space="preserve">, to the neo-liberal </w:t>
      </w:r>
      <w:r w:rsidRPr="00D8026F">
        <w:rPr>
          <w:rFonts w:ascii="Times New Roman"/>
          <w:lang w:val="en-US"/>
        </w:rPr>
        <w:t>‘</w:t>
      </w:r>
      <w:r w:rsidRPr="00D8026F">
        <w:rPr>
          <w:rFonts w:ascii="Times New Roman"/>
          <w:lang w:val="en-US"/>
        </w:rPr>
        <w:t>subject of value</w:t>
      </w:r>
      <w:r w:rsidRPr="00D8026F">
        <w:rPr>
          <w:rFonts w:ascii="Times New Roman"/>
          <w:lang w:val="en-US"/>
        </w:rPr>
        <w:t>’</w:t>
      </w:r>
      <w:r w:rsidRPr="00D8026F">
        <w:rPr>
          <w:rFonts w:ascii="Times New Roman"/>
          <w:lang w:val="en-US"/>
        </w:rPr>
        <w:t xml:space="preserve">, into the present disaggregated </w:t>
      </w:r>
      <w:r w:rsidRPr="00D8026F">
        <w:rPr>
          <w:rFonts w:ascii="Times New Roman"/>
          <w:lang w:val="en-US"/>
        </w:rPr>
        <w:t>‘</w:t>
      </w:r>
      <w:r w:rsidRPr="00D8026F">
        <w:rPr>
          <w:rFonts w:ascii="Times New Roman"/>
          <w:lang w:val="en-US"/>
        </w:rPr>
        <w:t>dividual</w:t>
      </w:r>
      <w:r w:rsidRPr="00D8026F">
        <w:rPr>
          <w:rFonts w:ascii="Times New Roman"/>
          <w:lang w:val="en-US"/>
        </w:rPr>
        <w:t>’</w:t>
      </w:r>
      <w:r w:rsidR="00111399" w:rsidRPr="00D8026F">
        <w:rPr>
          <w:rFonts w:ascii="Times New Roman"/>
          <w:lang w:val="en-US"/>
        </w:rPr>
        <w:t>, it</w:t>
      </w:r>
      <w:r w:rsidRPr="00D8026F">
        <w:rPr>
          <w:rFonts w:ascii="Times New Roman"/>
          <w:lang w:val="en-US"/>
        </w:rPr>
        <w:t xml:space="preserve"> reveals inherent contradictions as Facebook builds its financializing and monetizing capacity. We show how the contemporary neo-liberal imperative to perform and </w:t>
      </w:r>
      <w:r w:rsidR="00111399" w:rsidRPr="00D8026F">
        <w:rPr>
          <w:rFonts w:ascii="Times New Roman"/>
          <w:lang w:val="en-US"/>
        </w:rPr>
        <w:t>authorize</w:t>
      </w:r>
      <w:r w:rsidRPr="00D8026F">
        <w:rPr>
          <w:rFonts w:ascii="Times New Roman"/>
          <w:lang w:val="en-US"/>
        </w:rPr>
        <w:t xml:space="preserve"> one</w:t>
      </w:r>
      <w:r w:rsidRPr="00D8026F">
        <w:rPr>
          <w:rFonts w:ascii="Times New Roman"/>
          <w:lang w:val="en-US"/>
        </w:rPr>
        <w:t>’</w:t>
      </w:r>
      <w:r w:rsidRPr="00D8026F">
        <w:rPr>
          <w:rFonts w:ascii="Times New Roman"/>
          <w:lang w:val="en-US"/>
        </w:rPr>
        <w:t xml:space="preserve">s value in public is more likely to produce a curated persona rather than the </w:t>
      </w:r>
      <w:r w:rsidRPr="00D8026F">
        <w:rPr>
          <w:rFonts w:ascii="Times New Roman"/>
          <w:lang w:val="en-US"/>
        </w:rPr>
        <w:t>‘</w:t>
      </w:r>
      <w:r w:rsidRPr="00D8026F">
        <w:rPr>
          <w:rFonts w:ascii="Times New Roman"/>
          <w:lang w:val="en-US"/>
        </w:rPr>
        <w:t>authentic</w:t>
      </w:r>
      <w:r w:rsidRPr="00D8026F">
        <w:rPr>
          <w:rFonts w:ascii="Times New Roman"/>
          <w:lang w:val="en-US"/>
        </w:rPr>
        <w:t>’</w:t>
      </w:r>
      <w:r w:rsidRPr="00D8026F">
        <w:rPr>
          <w:rFonts w:ascii="Times New Roman"/>
          <w:lang w:val="en-US"/>
        </w:rPr>
        <w:t xml:space="preserve"> self demanded by Facebook, making accurate dividuation more difficult to achieve. We draw on our ESRC (Economic and Social Research Council, UK) funded research project, on the relationship between values and value, which uses custom built software to track Facebook</w:t>
      </w:r>
      <w:r w:rsidRPr="00D8026F">
        <w:rPr>
          <w:rFonts w:ascii="Times New Roman"/>
          <w:lang w:val="en-US"/>
        </w:rPr>
        <w:t>’</w:t>
      </w:r>
      <w:r w:rsidRPr="00D8026F">
        <w:rPr>
          <w:rFonts w:ascii="Times New Roman"/>
          <w:lang w:val="en-US"/>
        </w:rPr>
        <w:t xml:space="preserve">s tracking. </w:t>
      </w:r>
    </w:p>
    <w:p w14:paraId="44FCA87D" w14:textId="77777777" w:rsidR="001D751E" w:rsidRPr="00D8026F" w:rsidRDefault="001D751E">
      <w:pPr>
        <w:pStyle w:val="Body"/>
        <w:widowControl w:val="0"/>
        <w:spacing w:after="0" w:line="480" w:lineRule="auto"/>
        <w:rPr>
          <w:rFonts w:ascii="Times New Roman"/>
          <w:lang w:val="en-US"/>
        </w:rPr>
      </w:pPr>
    </w:p>
    <w:p w14:paraId="3855ECFC" w14:textId="7901F374" w:rsidR="00472B77" w:rsidRPr="00D8026F" w:rsidRDefault="00604415">
      <w:pPr>
        <w:pStyle w:val="Body"/>
        <w:widowControl w:val="0"/>
        <w:spacing w:after="0" w:line="480" w:lineRule="auto"/>
        <w:rPr>
          <w:rFonts w:ascii="Times New Roman"/>
          <w:lang w:val="en-US"/>
        </w:rPr>
      </w:pPr>
      <w:r w:rsidRPr="00D8026F">
        <w:rPr>
          <w:rFonts w:ascii="Times New Roman"/>
          <w:lang w:val="en-US"/>
        </w:rPr>
        <w:t>Now what has this to do with protest you may ask? We think analysis of property, protest and personhood can enable us to understand the co</w:t>
      </w:r>
      <w:bookmarkEnd w:id="3"/>
      <w:r w:rsidRPr="00D8026F">
        <w:rPr>
          <w:rFonts w:ascii="Times New Roman"/>
        </w:rPr>
        <w:t>n</w:t>
      </w:r>
      <w:bookmarkStart w:id="4" w:name="_ENREF_20"/>
      <w:proofErr w:type="spellStart"/>
      <w:r w:rsidRPr="00D8026F">
        <w:rPr>
          <w:rFonts w:ascii="Times New Roman"/>
          <w:lang w:val="en-US"/>
        </w:rPr>
        <w:t>ditions</w:t>
      </w:r>
      <w:proofErr w:type="spellEnd"/>
      <w:r w:rsidRPr="00D8026F">
        <w:rPr>
          <w:rFonts w:ascii="Times New Roman"/>
          <w:lang w:val="en-US"/>
        </w:rPr>
        <w:t xml:space="preserve"> that underwrite protest </w:t>
      </w:r>
      <w:r w:rsidRPr="00D8026F">
        <w:rPr>
          <w:rFonts w:hAnsi="Arial Unicode MS"/>
        </w:rPr>
        <w:t>–</w:t>
      </w:r>
      <w:r w:rsidRPr="00D8026F">
        <w:rPr>
          <w:rFonts w:hAnsi="Arial Unicode MS"/>
        </w:rPr>
        <w:t xml:space="preserve"> </w:t>
      </w:r>
      <w:r w:rsidRPr="00D8026F">
        <w:rPr>
          <w:rFonts w:ascii="Times New Roman"/>
          <w:lang w:val="en-US"/>
        </w:rPr>
        <w:t xml:space="preserve">both </w:t>
      </w:r>
      <w:r w:rsidRPr="00D8026F">
        <w:rPr>
          <w:rFonts w:ascii="Times New Roman"/>
          <w:lang w:val="en-US"/>
        </w:rPr>
        <w:lastRenderedPageBreak/>
        <w:t>in terms of who is protesting, what sort of person, an</w:t>
      </w:r>
      <w:bookmarkEnd w:id="4"/>
      <w:r w:rsidRPr="00D8026F">
        <w:rPr>
          <w:rFonts w:ascii="Times New Roman"/>
        </w:rPr>
        <w:t>d</w:t>
      </w:r>
      <w:bookmarkStart w:id="5" w:name="_ENREF_21"/>
      <w:r w:rsidRPr="00D8026F">
        <w:rPr>
          <w:rFonts w:ascii="Times New Roman"/>
          <w:lang w:val="en-US"/>
        </w:rPr>
        <w:t xml:space="preserve"> the wider ecology by which the different variants of</w:t>
      </w:r>
      <w:r w:rsidRPr="00D8026F">
        <w:rPr>
          <w:b/>
          <w:bCs/>
        </w:rPr>
        <w:t xml:space="preserve"> </w:t>
      </w:r>
      <w:r w:rsidRPr="00D8026F">
        <w:rPr>
          <w:rFonts w:ascii="Times New Roman"/>
          <w:lang w:val="en-US"/>
        </w:rPr>
        <w:t xml:space="preserve">capitalism and algorithmically </w:t>
      </w:r>
      <w:r w:rsidR="00C01AE0" w:rsidRPr="00D8026F">
        <w:rPr>
          <w:rFonts w:ascii="Times New Roman"/>
          <w:lang w:val="en-US"/>
        </w:rPr>
        <w:t xml:space="preserve">mediated </w:t>
      </w:r>
      <w:r w:rsidRPr="00D8026F">
        <w:rPr>
          <w:rFonts w:ascii="Times New Roman"/>
          <w:lang w:val="en-US"/>
        </w:rPr>
        <w:t xml:space="preserve">social relations </w:t>
      </w:r>
      <w:proofErr w:type="spellStart"/>
      <w:r w:rsidRPr="00D8026F">
        <w:rPr>
          <w:rFonts w:ascii="Times New Roman"/>
          <w:lang w:val="en-US"/>
        </w:rPr>
        <w:t>sh</w:t>
      </w:r>
      <w:bookmarkEnd w:id="5"/>
      <w:proofErr w:type="spellEnd"/>
      <w:r w:rsidRPr="00D8026F">
        <w:rPr>
          <w:rFonts w:ascii="Times New Roman"/>
        </w:rPr>
        <w:t>a</w:t>
      </w:r>
      <w:bookmarkStart w:id="6" w:name="_ENREF_22"/>
      <w:proofErr w:type="spellStart"/>
      <w:r w:rsidRPr="00D8026F">
        <w:rPr>
          <w:rFonts w:ascii="Times New Roman"/>
          <w:lang w:val="en-US"/>
        </w:rPr>
        <w:t>pe</w:t>
      </w:r>
      <w:proofErr w:type="spellEnd"/>
      <w:r w:rsidRPr="00D8026F">
        <w:rPr>
          <w:rFonts w:ascii="Times New Roman"/>
          <w:lang w:val="en-US"/>
        </w:rPr>
        <w:t xml:space="preserve"> the conditions for protest. </w:t>
      </w:r>
    </w:p>
    <w:bookmarkEnd w:id="6"/>
    <w:p w14:paraId="4CD62484" w14:textId="34207A67" w:rsidR="0039464B" w:rsidRPr="00D8026F" w:rsidRDefault="0039464B">
      <w:pPr>
        <w:pStyle w:val="Body"/>
        <w:widowControl w:val="0"/>
        <w:spacing w:after="0" w:line="480" w:lineRule="auto"/>
      </w:pPr>
    </w:p>
    <w:p w14:paraId="4E43C394" w14:textId="4731FBD9" w:rsidR="0039464B" w:rsidRPr="00D8026F" w:rsidRDefault="00472B77">
      <w:pPr>
        <w:pStyle w:val="Body"/>
        <w:widowControl w:val="0"/>
        <w:spacing w:after="0" w:line="480" w:lineRule="auto"/>
      </w:pPr>
      <w:r w:rsidRPr="00D8026F">
        <w:rPr>
          <w:rFonts w:ascii="Times New Roman" w:hAnsi="Times New Roman" w:cs="Times New Roman"/>
          <w:lang w:val="en-US"/>
        </w:rPr>
        <w:t>We come to this having been involved in the UK miners Strike in 1984-5. This was one of the longest and hardest protests in UK history and its result rendered the future possibility of trade union protest mainly ineffective, and the power of the working class, of labour against capital, massively weakened. When we were on picket lines, mass marches, collecting funds and distributing food, we had no idea that a plan had been hatched in 1977 by the Conservatives, before Margaret Thatcher came to power in 1979. It was called the Ridley Report and is now publicly available. We had no idea that enough coal had been stockpiled to compensate for stopped production, or that workers had been recruited from Poland to replace striking miners.  Nor had we any idea that a special logistic unit had been established to mov</w:t>
      </w:r>
      <w:r w:rsidR="00A71C3D" w:rsidRPr="00D8026F">
        <w:rPr>
          <w:rFonts w:ascii="Times New Roman" w:hAnsi="Times New Roman" w:cs="Times New Roman"/>
          <w:lang w:val="en-US"/>
        </w:rPr>
        <w:t>e regional police around the UK</w:t>
      </w:r>
      <w:r w:rsidRPr="00D8026F">
        <w:rPr>
          <w:rFonts w:ascii="Times New Roman" w:hAnsi="Times New Roman" w:cs="Times New Roman"/>
          <w:lang w:val="en-US"/>
        </w:rPr>
        <w:t>, with the army on standby to support the police, or even that a spy network had been established by M15 to infiltrate the miners union and support groups. Nor did we know that funds had been set aside to support the establishment of an alternative union (the UDM)</w:t>
      </w:r>
      <w:r w:rsidRPr="00D8026F">
        <w:rPr>
          <w:rFonts w:ascii="Times New Roman" w:eastAsia="Times New Roman" w:hAnsi="Times New Roman" w:cs="Times New Roman"/>
          <w:vertAlign w:val="superscript"/>
        </w:rPr>
        <w:endnoteReference w:id="2"/>
      </w:r>
      <w:r w:rsidRPr="00D8026F">
        <w:rPr>
          <w:rFonts w:ascii="Times New Roman" w:hAnsi="Times New Roman" w:cs="Times New Roman"/>
        </w:rPr>
        <w:t xml:space="preserve"> </w:t>
      </w:r>
      <w:r w:rsidRPr="00D8026F">
        <w:rPr>
          <w:rFonts w:ascii="Times New Roman" w:hAnsi="Times New Roman" w:cs="Times New Roman"/>
        </w:rPr>
        <w:fldChar w:fldCharType="begin"/>
      </w:r>
      <w:r w:rsidRPr="00D8026F">
        <w:rPr>
          <w:rFonts w:ascii="Times New Roman" w:hAnsi="Times New Roman" w:cs="Times New Roman"/>
        </w:rPr>
        <w:instrText xml:space="preserve"> ADDIN EN.CITE &lt;EndNote&gt;&lt;Cite&gt;&lt;Author&gt;Milne&lt;/Author&gt;&lt;Year&gt;2004&lt;/Year&gt;&lt;RecNum&gt;5784&lt;/RecNum&gt;&lt;DisplayText&gt;(Milne, 2004)&lt;/DisplayText&gt;&lt;record&gt;&lt;rec-number&gt;5784&lt;/rec-number&gt;&lt;foreign-keys&gt;&lt;key app="EN" db-id="tr9xddz2lf20x0e52phvz09j509afvazpwvt" timestamp="1437124958"&gt;5784&lt;/key&gt;&lt;/foreign-keys&gt;&lt;ref-type name="Book"&gt;6&lt;/ref-type&gt;&lt;contributors&gt;&lt;authors&gt;&lt;author&gt;Milne, S.&lt;/author&gt;&lt;/authors&gt;&lt;/contributors&gt;&lt;titles&gt;&lt;title&gt;The Enemy Within: The Secret War Against the Miner's Strike&lt;/title&gt;&lt;/titles&gt;&lt;dates&gt;&lt;year&gt;2004&lt;/year&gt;&lt;/dates&gt;&lt;pub-location&gt;London&lt;/pub-location&gt;&lt;publisher&gt;Verso&lt;/publisher&gt;&lt;urls/&gt;&lt;/record&gt;&lt;/Cite&gt;&lt;/EndNote&gt;</w:instrText>
      </w:r>
      <w:r w:rsidRPr="00D8026F">
        <w:rPr>
          <w:rFonts w:ascii="Times New Roman" w:hAnsi="Times New Roman" w:cs="Times New Roman"/>
        </w:rPr>
        <w:fldChar w:fldCharType="separate"/>
      </w:r>
      <w:r w:rsidRPr="00D8026F">
        <w:rPr>
          <w:rFonts w:ascii="Times New Roman" w:hAnsi="Times New Roman" w:cs="Times New Roman"/>
        </w:rPr>
        <w:t>(Milne, 2004)</w:t>
      </w:r>
      <w:r w:rsidRPr="00D8026F">
        <w:rPr>
          <w:rFonts w:ascii="Times New Roman" w:hAnsi="Times New Roman" w:cs="Times New Roman"/>
        </w:rPr>
        <w:fldChar w:fldCharType="end"/>
      </w:r>
      <w:r w:rsidRPr="00D8026F">
        <w:rPr>
          <w:rFonts w:ascii="Times New Roman" w:hAnsi="Times New Roman" w:cs="Times New Roman"/>
          <w:lang w:val="en-US"/>
        </w:rPr>
        <w:t xml:space="preserve">. Literally we had no idea. Had we known clearly the resistance would have been of an entirely different </w:t>
      </w:r>
      <w:proofErr w:type="gramStart"/>
      <w:r w:rsidRPr="00D8026F">
        <w:rPr>
          <w:rFonts w:ascii="Times New Roman" w:hAnsi="Times New Roman" w:cs="Times New Roman"/>
          <w:lang w:val="en-US"/>
        </w:rPr>
        <w:t>form.</w:t>
      </w:r>
      <w:proofErr w:type="gramEnd"/>
      <w:r w:rsidRPr="00D8026F">
        <w:rPr>
          <w:rFonts w:ascii="Times New Roman" w:hAnsi="Times New Roman" w:cs="Times New Roman"/>
          <w:lang w:val="en-US"/>
        </w:rPr>
        <w:t xml:space="preserve"> But who could have known? What is significant is how an infrastructure had been developed to achieve the demands of capital of which we were unaware, but also how our action, our public performances were organized through a collective call to protect labour against the state.</w:t>
      </w:r>
    </w:p>
    <w:p w14:paraId="22464425" w14:textId="77777777" w:rsidR="0039464B" w:rsidRPr="00D8026F" w:rsidRDefault="00604415">
      <w:pPr>
        <w:pStyle w:val="Body"/>
        <w:widowControl w:val="0"/>
        <w:tabs>
          <w:tab w:val="left" w:pos="7380"/>
        </w:tabs>
        <w:spacing w:after="0" w:line="480" w:lineRule="auto"/>
      </w:pPr>
      <w:r w:rsidRPr="00D8026F">
        <w:tab/>
      </w:r>
    </w:p>
    <w:p w14:paraId="7CB105DF" w14:textId="0307FF8E" w:rsidR="0039464B" w:rsidRPr="00D8026F" w:rsidRDefault="00604415">
      <w:pPr>
        <w:pStyle w:val="Body"/>
        <w:widowControl w:val="0"/>
        <w:spacing w:after="0" w:line="480" w:lineRule="auto"/>
      </w:pPr>
      <w:r w:rsidRPr="00D8026F">
        <w:rPr>
          <w:rFonts w:ascii="Times New Roman"/>
          <w:lang w:val="en-US"/>
        </w:rPr>
        <w:lastRenderedPageBreak/>
        <w:t xml:space="preserve">Now, obviously the UK </w:t>
      </w:r>
      <w:r w:rsidR="00472B77" w:rsidRPr="00D8026F">
        <w:rPr>
          <w:rFonts w:ascii="Times New Roman"/>
          <w:lang w:val="en-US"/>
        </w:rPr>
        <w:t>miner</w:t>
      </w:r>
      <w:r w:rsidR="00472B77" w:rsidRPr="00D8026F">
        <w:rPr>
          <w:rFonts w:hAnsi="Arial Unicode MS"/>
        </w:rPr>
        <w:t>’</w:t>
      </w:r>
      <w:r w:rsidR="00472B77" w:rsidRPr="00D8026F">
        <w:rPr>
          <w:rFonts w:ascii="Times New Roman"/>
          <w:lang w:val="en-US"/>
        </w:rPr>
        <w:t xml:space="preserve">s </w:t>
      </w:r>
      <w:r w:rsidRPr="00D8026F">
        <w:rPr>
          <w:rFonts w:ascii="Times New Roman"/>
          <w:lang w:val="en-US"/>
        </w:rPr>
        <w:t xml:space="preserve">Strike was a drastic and exemplary case of statecraft in the interests of capital, and the world has changed since the defeat in 1985. There will be no mines left in the UK by the end of 2015, </w:t>
      </w:r>
      <w:r w:rsidRPr="00D8026F">
        <w:rPr>
          <w:rFonts w:ascii="Times New Roman" w:eastAsia="Times New Roman" w:hAnsi="Times New Roman" w:cs="Times New Roman"/>
          <w:vertAlign w:val="superscript"/>
        </w:rPr>
        <w:endnoteReference w:id="3"/>
      </w:r>
      <w:r w:rsidRPr="00D8026F">
        <w:rPr>
          <w:rFonts w:ascii="Times New Roman"/>
          <w:lang w:val="en-US"/>
        </w:rPr>
        <w:t xml:space="preserve"> and </w:t>
      </w:r>
      <w:r w:rsidR="00D779F6" w:rsidRPr="00D8026F">
        <w:rPr>
          <w:rFonts w:ascii="Times New Roman"/>
          <w:lang w:val="en-US"/>
        </w:rPr>
        <w:t xml:space="preserve">the new Trade Union Bill to be introduced in 2015 by the Conservative government focuses on social media </w:t>
      </w:r>
      <w:r w:rsidR="00472B77" w:rsidRPr="00D8026F">
        <w:rPr>
          <w:rFonts w:ascii="Times New Roman"/>
          <w:lang w:val="en-US"/>
        </w:rPr>
        <w:t>intending</w:t>
      </w:r>
      <w:r w:rsidR="00D779F6" w:rsidRPr="00D8026F">
        <w:rPr>
          <w:rFonts w:ascii="Times New Roman"/>
          <w:lang w:val="en-US"/>
        </w:rPr>
        <w:t xml:space="preserve"> to make any form of trade union protest almost impossible.</w:t>
      </w:r>
      <w:r w:rsidR="00D779F6" w:rsidRPr="00D8026F">
        <w:rPr>
          <w:rStyle w:val="EndnoteReference"/>
          <w:rFonts w:ascii="Times New Roman"/>
          <w:lang w:val="en-US"/>
        </w:rPr>
        <w:endnoteReference w:id="4"/>
      </w:r>
      <w:r w:rsidR="00D779F6" w:rsidRPr="00D8026F">
        <w:rPr>
          <w:rFonts w:ascii="Times New Roman"/>
          <w:lang w:val="en-US"/>
        </w:rPr>
        <w:t xml:space="preserve"> Notably</w:t>
      </w:r>
      <w:r w:rsidR="00D31CB1" w:rsidRPr="00D8026F">
        <w:rPr>
          <w:rFonts w:ascii="Times New Roman"/>
          <w:lang w:val="en-US"/>
        </w:rPr>
        <w:t xml:space="preserve"> also</w:t>
      </w:r>
      <w:r w:rsidR="00D779F6" w:rsidRPr="00D8026F">
        <w:rPr>
          <w:rFonts w:ascii="Times New Roman"/>
          <w:lang w:val="en-US"/>
        </w:rPr>
        <w:t xml:space="preserve"> in </w:t>
      </w:r>
      <w:r w:rsidRPr="00D8026F">
        <w:rPr>
          <w:rFonts w:ascii="Times New Roman"/>
          <w:lang w:val="en-US"/>
        </w:rPr>
        <w:t xml:space="preserve">1985 there were no global digital media companies, although Microsoft was emergent from 1975 and Apple from 1976. </w:t>
      </w:r>
      <w:r w:rsidR="00267F8E" w:rsidRPr="00D8026F">
        <w:rPr>
          <w:rFonts w:ascii="Times New Roman"/>
          <w:lang w:val="en-US"/>
        </w:rPr>
        <w:t xml:space="preserve">However we are not interested in </w:t>
      </w:r>
      <w:r w:rsidR="00111399" w:rsidRPr="00D8026F">
        <w:rPr>
          <w:rFonts w:ascii="Times New Roman"/>
          <w:lang w:val="en-US"/>
        </w:rPr>
        <w:t>fetishizing</w:t>
      </w:r>
      <w:r w:rsidR="00267F8E" w:rsidRPr="00D8026F">
        <w:rPr>
          <w:rFonts w:ascii="Times New Roman"/>
          <w:lang w:val="en-US"/>
        </w:rPr>
        <w:t xml:space="preserve"> </w:t>
      </w:r>
      <w:r w:rsidR="00267F8E" w:rsidRPr="00D8026F">
        <w:rPr>
          <w:rFonts w:ascii="Times New Roman"/>
          <w:lang w:val="en-US"/>
        </w:rPr>
        <w:t>“</w:t>
      </w:r>
      <w:r w:rsidR="00267F8E" w:rsidRPr="00D8026F">
        <w:rPr>
          <w:rFonts w:ascii="Times New Roman"/>
          <w:lang w:val="en-US"/>
        </w:rPr>
        <w:t>asphalt activism</w:t>
      </w:r>
      <w:r w:rsidR="00267F8E" w:rsidRPr="00D8026F">
        <w:rPr>
          <w:rFonts w:ascii="Times New Roman"/>
          <w:lang w:val="en-US"/>
        </w:rPr>
        <w:t>”</w:t>
      </w:r>
      <w:r w:rsidR="00267F8E" w:rsidRPr="00D8026F">
        <w:rPr>
          <w:rFonts w:ascii="Times New Roman"/>
          <w:lang w:val="en-US"/>
        </w:rPr>
        <w:t xml:space="preserve">, rather we use the example to work through significant changes in the possibilities for personhood and protest. </w:t>
      </w:r>
      <w:r w:rsidR="00472B77" w:rsidRPr="00D8026F">
        <w:rPr>
          <w:rFonts w:ascii="Times New Roman" w:hAnsi="Times New Roman" w:cs="Times New Roman"/>
          <w:lang w:val="en-US"/>
        </w:rPr>
        <w:t>To do this we firstly outline the legacies that inform the possibilities for personhood, we then map how Facebook’s monetization enframes different versions of personhood in the present.</w:t>
      </w:r>
    </w:p>
    <w:p w14:paraId="2E3B3253" w14:textId="77777777" w:rsidR="0039464B" w:rsidRPr="00D8026F" w:rsidRDefault="0039464B">
      <w:pPr>
        <w:pStyle w:val="Body"/>
        <w:widowControl w:val="0"/>
        <w:spacing w:after="0" w:line="480" w:lineRule="auto"/>
      </w:pPr>
    </w:p>
    <w:p w14:paraId="30066CCD" w14:textId="7F9E537F" w:rsidR="0039464B" w:rsidRPr="00D8026F" w:rsidRDefault="00D31CB1">
      <w:pPr>
        <w:pStyle w:val="Body"/>
        <w:widowControl w:val="0"/>
        <w:spacing w:after="0" w:line="480" w:lineRule="auto"/>
      </w:pPr>
      <w:r w:rsidRPr="00D8026F">
        <w:rPr>
          <w:rFonts w:ascii="Times New Roman"/>
          <w:lang w:val="en-US"/>
        </w:rPr>
        <w:t xml:space="preserve">Social media </w:t>
      </w:r>
      <w:r w:rsidR="00604415" w:rsidRPr="00D8026F">
        <w:rPr>
          <w:rFonts w:ascii="Times New Roman"/>
          <w:lang w:val="en-US"/>
        </w:rPr>
        <w:t xml:space="preserve">companies do not face the same way towards labour, but instead combine a romantic pose with capitalist experimentation (Streeter, </w:t>
      </w:r>
      <w:r w:rsidR="00604415" w:rsidRPr="00D8026F">
        <w:fldChar w:fldCharType="begin"/>
      </w:r>
      <w:r w:rsidR="00604415" w:rsidRPr="00D8026F">
        <w:instrText xml:space="preserve"> ADDIN EN.CITE &lt;EndNote&gt;&lt;Cite&gt;&lt;Author&gt;Streeter&lt;/Author&gt;&lt;Year&gt;2011&lt;/Year&gt;&lt;RecNum&gt;5788&lt;/RecNum&gt;&lt;DisplayText&gt;(2011)&lt;/DisplayText&gt;&lt;record&gt;&lt;rec-number&gt;5788&lt;/rec-number&gt;&lt;foreign-keys&gt;&lt;key app="EN" db-id="tr9xddz2lf20x0e52phvz09j509afvazpwvt" timestamp="1437124959"&gt;5788&lt;/key&gt;&lt;/foreign-keys&gt;&lt;ref-type name="Book"&gt;6&lt;/ref-type&gt;&lt;contributors&gt;&lt;authors&gt;&lt;author&gt;Streeter, T.&lt;/author&gt;&lt;/authors&gt;&lt;/contributors&gt;&lt;titles&gt;&lt;title&gt;The Net Effect: Romanticism, Capitalism, and the Internet&lt;/title&gt;&lt;secondary-title&gt;Critical cultural communication&lt;/secondary-title&gt;&lt;/titles&gt;&lt;dates&gt;&lt;year&gt;2011&lt;/year&gt;&lt;/dates&gt;&lt;publisher&gt;New York University Press&lt;/publisher&gt;&lt;orig-pub&gt;Critical cultural communication&lt;/orig-pub&gt;&lt;isbn&gt;9780814741153&lt;/isbn&gt;&lt;urls&gt;&lt;related-urls&gt;&lt;url&gt;https://books.google.fr/books?id=BUMTCgAAQBAJ &lt;/url&gt;&lt;/related-urls&gt;&lt;/urls&gt;&lt;/record&gt;&lt;/Cite&gt;&lt;/EndNote&gt;</w:instrText>
      </w:r>
      <w:r w:rsidR="00604415" w:rsidRPr="00D8026F">
        <w:fldChar w:fldCharType="separate"/>
      </w:r>
      <w:r w:rsidR="00604415" w:rsidRPr="00D8026F">
        <w:rPr>
          <w:rFonts w:ascii="Times New Roman"/>
        </w:rPr>
        <w:t>2011)</w:t>
      </w:r>
      <w:r w:rsidR="00604415" w:rsidRPr="00D8026F">
        <w:fldChar w:fldCharType="end"/>
      </w:r>
      <w:r w:rsidR="00604415" w:rsidRPr="00D8026F">
        <w:rPr>
          <w:rFonts w:ascii="Times New Roman"/>
          <w:lang w:val="en-US"/>
        </w:rPr>
        <w:t xml:space="preserve"> promoting </w:t>
      </w:r>
      <w:r w:rsidR="00604415" w:rsidRPr="00D8026F">
        <w:rPr>
          <w:rFonts w:hAnsi="Arial Unicode MS"/>
        </w:rPr>
        <w:t>‘</w:t>
      </w:r>
      <w:r w:rsidR="00604415" w:rsidRPr="00D8026F">
        <w:rPr>
          <w:rFonts w:ascii="Times New Roman"/>
          <w:lang w:val="en-US"/>
        </w:rPr>
        <w:t>flexibility</w:t>
      </w:r>
      <w:r w:rsidR="00604415" w:rsidRPr="00D8026F">
        <w:rPr>
          <w:rFonts w:hAnsi="Arial Unicode MS"/>
        </w:rPr>
        <w:t>’</w:t>
      </w:r>
      <w:r w:rsidR="00604415" w:rsidRPr="00D8026F">
        <w:rPr>
          <w:rFonts w:ascii="Times New Roman"/>
          <w:lang w:val="en-US"/>
        </w:rPr>
        <w:t>, outsourcing to where labour is both cheaper and more disposable, and strategically exploiting Open Source models</w:t>
      </w:r>
      <w:r w:rsidRPr="00D8026F">
        <w:rPr>
          <w:rFonts w:ascii="Times New Roman"/>
          <w:lang w:val="en-US"/>
        </w:rPr>
        <w:t xml:space="preserve"> (Fuchs 2015)</w:t>
      </w:r>
      <w:r w:rsidR="00604415" w:rsidRPr="00D8026F">
        <w:rPr>
          <w:rFonts w:ascii="Times New Roman"/>
          <w:lang w:val="en-US"/>
        </w:rPr>
        <w:t xml:space="preserve">. </w:t>
      </w:r>
      <w:r w:rsidR="00D24395" w:rsidRPr="00D8026F">
        <w:rPr>
          <w:rFonts w:ascii="Times New Roman"/>
          <w:lang w:val="en-US"/>
        </w:rPr>
        <w:t xml:space="preserve">Peter Thiel, Facebook board member notes </w:t>
      </w:r>
      <w:r w:rsidR="00D24395" w:rsidRPr="00D8026F">
        <w:rPr>
          <w:rFonts w:hAnsi="Arial Unicode MS"/>
        </w:rPr>
        <w:t>“</w:t>
      </w:r>
      <w:r w:rsidR="00D24395" w:rsidRPr="00D8026F">
        <w:rPr>
          <w:rFonts w:ascii="Times New Roman"/>
          <w:lang w:val="en-US"/>
        </w:rPr>
        <w:t>You can</w:t>
      </w:r>
      <w:r w:rsidR="00D24395" w:rsidRPr="00D8026F">
        <w:rPr>
          <w:rFonts w:hAnsi="Arial Unicode MS"/>
        </w:rPr>
        <w:t>’</w:t>
      </w:r>
      <w:r w:rsidR="00D24395" w:rsidRPr="00D8026F">
        <w:rPr>
          <w:rFonts w:ascii="Times New Roman"/>
          <w:lang w:val="en-US"/>
        </w:rPr>
        <w:t>t have a worker</w:t>
      </w:r>
      <w:r w:rsidR="00D24395" w:rsidRPr="00D8026F">
        <w:rPr>
          <w:rFonts w:hAnsi="Arial Unicode MS"/>
        </w:rPr>
        <w:t>’</w:t>
      </w:r>
      <w:r w:rsidR="00D24395" w:rsidRPr="00D8026F">
        <w:rPr>
          <w:rFonts w:ascii="Times New Roman"/>
          <w:lang w:val="en-US"/>
        </w:rPr>
        <w:t>s revolution to take over a bank if the bank is in Vanuatu</w:t>
      </w:r>
      <w:r w:rsidR="00D24395" w:rsidRPr="00D8026F">
        <w:rPr>
          <w:rFonts w:hAnsi="Arial Unicode MS"/>
        </w:rPr>
        <w:t>”</w:t>
      </w:r>
      <w:r w:rsidR="00D24395" w:rsidRPr="00D8026F">
        <w:rPr>
          <w:rFonts w:hAnsi="Arial Unicode MS"/>
        </w:rPr>
        <w:t xml:space="preserve"> </w:t>
      </w:r>
      <w:r w:rsidR="00D24395" w:rsidRPr="00D8026F">
        <w:fldChar w:fldCharType="begin"/>
      </w:r>
      <w:r w:rsidR="00D24395" w:rsidRPr="00D8026F">
        <w:instrText xml:space="preserve"> ADDIN EN.CITE &lt;EndNote&gt;&lt;Cite&gt;&lt;Author&gt;Hodgkinson&lt;/Author&gt;&lt;Year&gt;2008&lt;/Year&gt;&lt;DisplayText&gt;(Hodgkinson, 2008)&lt;/DisplayText&gt;&lt;record&gt;&lt;rec-number&gt;3443&lt;/rec-number&gt;&lt;foreign-keys&gt;&lt;key app="EN" db-id="tr9xddz2lf20x0e52phvz09j509afvazpwvt" timestamp="1413203400"&gt;3443&lt;/key&gt;&lt;/foreign-keys&gt;&lt;ref-type name="Newspaper Article"&gt;23&lt;/ref-type&gt;&lt;contributors&gt;&lt;authors&gt;&lt;author&gt;Hodgkinson, Tom.&lt;/author&gt;&lt;/authors&gt;&lt;/contributors&gt;&lt;titles&gt;&lt;title&gt;With Friends Like These …’,&lt;/title&gt;&lt;secondary-title&gt;The Guardian&lt;/secondary-title&gt;&lt;/titles&gt;&lt;periodical&gt;&lt;full-title&gt;The Guardian&lt;/full-title&gt;&lt;/periodical&gt;&lt;dates&gt;&lt;year&gt;2008&lt;/year&gt;&lt;/dates&gt;&lt;pub-location&gt;http://www.guardian.co.uk/technology/2008/jan/14/facebook&lt;/pub-location&gt;&lt;urls/&gt;&lt;/record&gt;&lt;/Cite&gt;&lt;/EndNote&gt;</w:instrText>
      </w:r>
      <w:r w:rsidR="00D24395" w:rsidRPr="00D8026F">
        <w:fldChar w:fldCharType="separate"/>
      </w:r>
      <w:r w:rsidR="00D24395" w:rsidRPr="00D8026F">
        <w:rPr>
          <w:rFonts w:ascii="Times New Roman"/>
        </w:rPr>
        <w:t>(Hodgkinson, 2008)</w:t>
      </w:r>
      <w:r w:rsidR="00D24395" w:rsidRPr="00D8026F">
        <w:fldChar w:fldCharType="end"/>
      </w:r>
      <w:r w:rsidR="00D24395" w:rsidRPr="00D8026F">
        <w:rPr>
          <w:rFonts w:ascii="Times New Roman"/>
        </w:rPr>
        <w:t xml:space="preserve">. </w:t>
      </w:r>
      <w:r w:rsidR="00604415" w:rsidRPr="00D8026F">
        <w:rPr>
          <w:rFonts w:ascii="Times New Roman"/>
          <w:lang w:val="en-US"/>
        </w:rPr>
        <w:t>When in 2011 an Apple retail worker attempt</w:t>
      </w:r>
      <w:r w:rsidR="00472B77" w:rsidRPr="00D8026F">
        <w:rPr>
          <w:rFonts w:ascii="Times New Roman"/>
          <w:lang w:val="en-US"/>
        </w:rPr>
        <w:t xml:space="preserve">ed </w:t>
      </w:r>
      <w:r w:rsidR="00604415" w:rsidRPr="00D8026F">
        <w:rPr>
          <w:rFonts w:ascii="Times New Roman"/>
          <w:lang w:val="en-US"/>
        </w:rPr>
        <w:t xml:space="preserve">to set up a trade union in the US, </w:t>
      </w:r>
      <w:r w:rsidR="00472B77" w:rsidRPr="00D8026F">
        <w:rPr>
          <w:rFonts w:ascii="Times New Roman"/>
          <w:lang w:val="en-US"/>
        </w:rPr>
        <w:t xml:space="preserve">it </w:t>
      </w:r>
      <w:r w:rsidR="00604415" w:rsidRPr="00D8026F">
        <w:rPr>
          <w:rFonts w:ascii="Times New Roman"/>
          <w:lang w:val="en-US"/>
        </w:rPr>
        <w:t>was such</w:t>
      </w:r>
      <w:r w:rsidR="00472B77" w:rsidRPr="00D8026F">
        <w:rPr>
          <w:rFonts w:ascii="Times New Roman"/>
          <w:lang w:val="en-US"/>
        </w:rPr>
        <w:t xml:space="preserve"> a shock</w:t>
      </w:r>
      <w:r w:rsidR="00604415" w:rsidRPr="00D8026F">
        <w:rPr>
          <w:rFonts w:ascii="Times New Roman"/>
          <w:lang w:val="en-US"/>
        </w:rPr>
        <w:t xml:space="preserve"> </w:t>
      </w:r>
      <w:r w:rsidR="00472B77" w:rsidRPr="00D8026F">
        <w:rPr>
          <w:rFonts w:ascii="Times New Roman"/>
          <w:lang w:val="en-US"/>
        </w:rPr>
        <w:t>that</w:t>
      </w:r>
      <w:r w:rsidR="00604415" w:rsidRPr="00D8026F">
        <w:rPr>
          <w:rFonts w:ascii="Times New Roman"/>
          <w:lang w:val="en-US"/>
        </w:rPr>
        <w:t xml:space="preserve"> he gained international media coverage.</w:t>
      </w:r>
      <w:r w:rsidR="00604415" w:rsidRPr="00D8026F">
        <w:rPr>
          <w:rFonts w:ascii="Times New Roman" w:eastAsia="Times New Roman" w:hAnsi="Times New Roman" w:cs="Times New Roman"/>
          <w:vertAlign w:val="superscript"/>
        </w:rPr>
        <w:endnoteReference w:id="5"/>
      </w:r>
      <w:r w:rsidR="00604415" w:rsidRPr="00D8026F">
        <w:rPr>
          <w:rFonts w:ascii="Times New Roman"/>
          <w:lang w:val="en-US"/>
        </w:rPr>
        <w:t xml:space="preserve"> The global media companies have found ways </w:t>
      </w:r>
      <w:r w:rsidR="00C43474">
        <w:rPr>
          <w:rFonts w:ascii="Times New Roman"/>
          <w:lang w:val="en-US"/>
        </w:rPr>
        <w:t xml:space="preserve">to </w:t>
      </w:r>
      <w:r w:rsidR="00604415" w:rsidRPr="00D8026F">
        <w:rPr>
          <w:rFonts w:ascii="Times New Roman"/>
          <w:lang w:val="en-US"/>
        </w:rPr>
        <w:t>circumvent traditional labour relations.</w:t>
      </w:r>
    </w:p>
    <w:p w14:paraId="0188B55D" w14:textId="77777777" w:rsidR="0039464B" w:rsidRPr="00D8026F" w:rsidRDefault="0039464B">
      <w:pPr>
        <w:pStyle w:val="Body"/>
        <w:widowControl w:val="0"/>
        <w:spacing w:after="0" w:line="480" w:lineRule="auto"/>
      </w:pPr>
    </w:p>
    <w:p w14:paraId="74A26FCC" w14:textId="6EE721B8" w:rsidR="0039464B" w:rsidRPr="00D8026F" w:rsidRDefault="00604415">
      <w:pPr>
        <w:pStyle w:val="Body"/>
        <w:widowControl w:val="0"/>
        <w:spacing w:after="0" w:line="480" w:lineRule="auto"/>
        <w:rPr>
          <w:u w:color="1C1C1C"/>
        </w:rPr>
      </w:pPr>
      <w:r w:rsidRPr="00D8026F">
        <w:rPr>
          <w:rFonts w:ascii="Times New Roman"/>
          <w:lang w:val="en-US"/>
        </w:rPr>
        <w:t xml:space="preserve">They have also become a </w:t>
      </w:r>
      <w:r w:rsidRPr="00D8026F">
        <w:rPr>
          <w:i/>
          <w:iCs/>
          <w:lang w:val="en-US"/>
        </w:rPr>
        <w:t>service</w:t>
      </w:r>
      <w:r w:rsidRPr="00D8026F">
        <w:rPr>
          <w:rFonts w:ascii="Times New Roman"/>
          <w:lang w:val="en-US"/>
        </w:rPr>
        <w:t xml:space="preserve"> for the state, offering up data on a scale that most national states cannot generate, as we saw with PRISM. Facebook founder Jim Breyer </w:t>
      </w:r>
      <w:r w:rsidRPr="00D8026F">
        <w:rPr>
          <w:rFonts w:ascii="Times New Roman"/>
          <w:lang w:val="en-US"/>
        </w:rPr>
        <w:lastRenderedPageBreak/>
        <w:t>has a relationship to the venture capital wing of the CIA In-Q-Tel</w:t>
      </w:r>
      <w:r w:rsidR="00185E85" w:rsidRPr="00D8026F">
        <w:rPr>
          <w:rFonts w:ascii="Times New Roman"/>
          <w:lang w:val="en-US"/>
        </w:rPr>
        <w:t>,</w:t>
      </w:r>
      <w:r w:rsidRPr="00D8026F">
        <w:rPr>
          <w:rFonts w:ascii="Times New Roman"/>
          <w:lang w:val="en-US"/>
        </w:rPr>
        <w:t xml:space="preserve"> whilst Peter Thiel is a major investor in Palantir, an intelligence gathering company working with the CIA and US military. </w:t>
      </w:r>
      <w:r w:rsidRPr="00D8026F">
        <w:rPr>
          <w:rFonts w:ascii="Times New Roman"/>
          <w:u w:color="1C1C1C"/>
        </w:rPr>
        <w:t xml:space="preserve">Ippolita </w:t>
      </w:r>
      <w:r w:rsidRPr="00D8026F">
        <w:rPr>
          <w:u w:color="1C1C1C"/>
        </w:rPr>
        <w:fldChar w:fldCharType="begin"/>
      </w:r>
      <w:r w:rsidRPr="00D8026F">
        <w:rPr>
          <w:u w:color="1C1C1C"/>
        </w:rPr>
        <w:instrText xml:space="preserve"> ADDIN EN.CITE &lt;EndNote&gt;&lt;Cite&gt;&lt;Author&gt;Ippolita&lt;/Author&gt;&lt;Year&gt;2015&lt;/Year&gt;&lt;RecNum&gt;5774&lt;/RecNum&gt;&lt;DisplayText&gt;(2015)&lt;/DisplayText&gt;&lt;record&gt;&lt;rec-number&gt;5774&lt;/rec-number&gt;&lt;foreign-keys&gt;&lt;key app="EN" db-id="tr9xddz2lf20x0e52phvz09j509afvazpwvt" timestamp="1437037352"&gt;5774&lt;/key&gt;&lt;/foreign-keys&gt;&lt;ref-type name="Book"&gt;6&lt;/ref-type&gt;&lt;contributors&gt;&lt;authors&gt;&lt;author&gt;Ippolita&lt;/author&gt;&lt;/authors&gt;&lt;/contributors&gt;&lt;titles&gt;&lt;title&gt;The Facebook Aquarium: The Resistable Rise of Anarcho-Capitalism&lt;/title&gt;&lt;secondary-title&gt;#Theory on Demand&lt;/secondary-title&gt;&lt;/titles&gt;&lt;volume&gt;15&lt;/volume&gt;&lt;dates&gt;&lt;year&gt;2015&lt;/year&gt;&lt;/dates&gt;&lt;pub-location&gt;Amsterdam&lt;/pub-location&gt;&lt;publisher&gt;Institute for Network Cultures&lt;/publisher&gt;&lt;urls/&gt;&lt;/record&gt;&lt;/Cite&gt;&lt;/EndNote&gt;</w:instrText>
      </w:r>
      <w:r w:rsidRPr="00D8026F">
        <w:rPr>
          <w:u w:color="1C1C1C"/>
        </w:rPr>
        <w:fldChar w:fldCharType="separate"/>
      </w:r>
      <w:r w:rsidRPr="00D8026F">
        <w:rPr>
          <w:rFonts w:ascii="Times New Roman"/>
          <w:u w:color="1C1C1C"/>
        </w:rPr>
        <w:t>(2015)</w:t>
      </w:r>
      <w:r w:rsidRPr="00D8026F">
        <w:rPr>
          <w:u w:color="1C1C1C"/>
        </w:rPr>
        <w:fldChar w:fldCharType="end"/>
      </w:r>
      <w:r w:rsidRPr="00D8026F">
        <w:rPr>
          <w:rFonts w:ascii="Times New Roman"/>
          <w:u w:color="1C1C1C"/>
          <w:lang w:val="en-US"/>
        </w:rPr>
        <w:t xml:space="preserve"> detail the </w:t>
      </w:r>
      <w:r w:rsidR="00185E85" w:rsidRPr="00D8026F">
        <w:rPr>
          <w:rFonts w:ascii="Times New Roman"/>
          <w:u w:color="1C1C1C"/>
          <w:lang w:val="en-US"/>
        </w:rPr>
        <w:t>involvement of</w:t>
      </w:r>
      <w:r w:rsidRPr="00D8026F">
        <w:rPr>
          <w:rFonts w:ascii="Times New Roman"/>
          <w:u w:color="1C1C1C"/>
          <w:lang w:val="en-US"/>
        </w:rPr>
        <w:t xml:space="preserve"> </w:t>
      </w:r>
      <w:r w:rsidR="00185E85" w:rsidRPr="00D8026F">
        <w:rPr>
          <w:rFonts w:ascii="Times New Roman"/>
          <w:u w:color="1C1C1C"/>
          <w:lang w:val="en-US"/>
        </w:rPr>
        <w:t xml:space="preserve">key </w:t>
      </w:r>
      <w:r w:rsidRPr="00D8026F">
        <w:rPr>
          <w:rFonts w:ascii="Times New Roman"/>
          <w:u w:color="1C1C1C"/>
          <w:lang w:val="en-US"/>
        </w:rPr>
        <w:t xml:space="preserve">Facebook </w:t>
      </w:r>
      <w:r w:rsidR="00185E85" w:rsidRPr="00D8026F">
        <w:rPr>
          <w:rFonts w:ascii="Times New Roman"/>
          <w:u w:color="1C1C1C"/>
          <w:lang w:val="en-US"/>
        </w:rPr>
        <w:t xml:space="preserve">members </w:t>
      </w:r>
      <w:r w:rsidRPr="00D8026F">
        <w:rPr>
          <w:rFonts w:ascii="Times New Roman"/>
          <w:u w:color="1C1C1C"/>
          <w:lang w:val="en-US"/>
        </w:rPr>
        <w:t>and libertarian politics in the US, including TheVanguard.Org, a neoconservative pressure group set up to attack Moveon.org. Just like the robber barons of the nineteenth century who were creating their own monopoly rent through</w:t>
      </w:r>
      <w:r w:rsidR="00185E85" w:rsidRPr="00D8026F">
        <w:rPr>
          <w:rFonts w:ascii="Times New Roman"/>
          <w:u w:color="1C1C1C"/>
          <w:lang w:val="en-US"/>
        </w:rPr>
        <w:t xml:space="preserve"> the</w:t>
      </w:r>
      <w:r w:rsidRPr="00D8026F">
        <w:rPr>
          <w:rFonts w:ascii="Times New Roman"/>
          <w:u w:color="1C1C1C"/>
          <w:lang w:val="en-US"/>
        </w:rPr>
        <w:t xml:space="preserve"> </w:t>
      </w:r>
      <w:r w:rsidRPr="00D8026F">
        <w:rPr>
          <w:rFonts w:ascii="Times New Roman"/>
          <w:u w:color="1C1C1C"/>
        </w:rPr>
        <w:t>communication networks</w:t>
      </w:r>
      <w:r w:rsidR="00185E85" w:rsidRPr="00D8026F">
        <w:rPr>
          <w:rFonts w:ascii="Times New Roman"/>
          <w:u w:color="1C1C1C"/>
        </w:rPr>
        <w:t xml:space="preserve"> of their time --</w:t>
      </w:r>
      <w:r w:rsidRPr="00D8026F">
        <w:rPr>
          <w:rFonts w:ascii="Times New Roman"/>
          <w:u w:color="1C1C1C"/>
        </w:rPr>
        <w:t xml:space="preserve"> </w:t>
      </w:r>
      <w:r w:rsidRPr="00D8026F">
        <w:rPr>
          <w:rFonts w:ascii="Times New Roman"/>
          <w:u w:color="1C1C1C"/>
          <w:lang w:val="en-US"/>
        </w:rPr>
        <w:t>the railroads</w:t>
      </w:r>
      <w:r w:rsidR="00185E85" w:rsidRPr="00D8026F">
        <w:rPr>
          <w:rFonts w:ascii="Times New Roman"/>
          <w:u w:color="1C1C1C"/>
          <w:lang w:val="en-US"/>
        </w:rPr>
        <w:t xml:space="preserve"> </w:t>
      </w:r>
      <w:r w:rsidR="00185E85" w:rsidRPr="00D8026F">
        <w:rPr>
          <w:rFonts w:ascii="Times New Roman"/>
          <w:u w:color="1C1C1C"/>
          <w:lang w:val="en-US"/>
        </w:rPr>
        <w:t>–</w:t>
      </w:r>
      <w:r w:rsidR="00185E85" w:rsidRPr="00D8026F">
        <w:rPr>
          <w:rFonts w:ascii="Times New Roman"/>
          <w:u w:color="1C1C1C"/>
          <w:lang w:val="en-US"/>
        </w:rPr>
        <w:t xml:space="preserve"> contemporary </w:t>
      </w:r>
      <w:r w:rsidRPr="00D8026F">
        <w:rPr>
          <w:rFonts w:ascii="Times New Roman"/>
          <w:u w:color="1C1C1C"/>
          <w:lang w:val="en-US"/>
        </w:rPr>
        <w:t xml:space="preserve">global digital companies </w:t>
      </w:r>
      <w:r w:rsidR="00D31CB1" w:rsidRPr="00D8026F">
        <w:rPr>
          <w:rFonts w:ascii="Times New Roman"/>
          <w:u w:color="1C1C1C"/>
          <w:lang w:val="en-US"/>
        </w:rPr>
        <w:t xml:space="preserve">use </w:t>
      </w:r>
      <w:r w:rsidRPr="00D8026F">
        <w:rPr>
          <w:rFonts w:ascii="Times New Roman"/>
          <w:u w:color="1C1C1C"/>
          <w:lang w:val="en-US"/>
        </w:rPr>
        <w:t>the state to support their activities</w:t>
      </w:r>
      <w:r w:rsidR="00185E85" w:rsidRPr="00D8026F">
        <w:rPr>
          <w:rFonts w:ascii="Times New Roman"/>
          <w:u w:color="1C1C1C"/>
        </w:rPr>
        <w:t>.</w:t>
      </w:r>
      <w:r w:rsidRPr="00D8026F">
        <w:rPr>
          <w:rFonts w:ascii="Times New Roman"/>
          <w:u w:color="1C1C1C"/>
        </w:rPr>
        <w:t xml:space="preserve"> </w:t>
      </w:r>
    </w:p>
    <w:p w14:paraId="16A7DC19" w14:textId="77777777" w:rsidR="0039464B" w:rsidRPr="00D8026F" w:rsidRDefault="0039464B">
      <w:pPr>
        <w:pStyle w:val="Body"/>
        <w:widowControl w:val="0"/>
        <w:spacing w:after="0" w:line="480" w:lineRule="auto"/>
        <w:rPr>
          <w:u w:color="1C1C1C"/>
        </w:rPr>
      </w:pPr>
    </w:p>
    <w:p w14:paraId="40B37B2E" w14:textId="28456F08" w:rsidR="0039464B" w:rsidRPr="00D8026F" w:rsidRDefault="00604415" w:rsidP="002634AD">
      <w:pPr>
        <w:pStyle w:val="Body"/>
        <w:widowControl w:val="0"/>
        <w:spacing w:after="0" w:line="480" w:lineRule="auto"/>
      </w:pPr>
      <w:r w:rsidRPr="00D8026F">
        <w:rPr>
          <w:rFonts w:ascii="Times New Roman"/>
          <w:u w:color="1C1C1C"/>
          <w:lang w:val="en-US"/>
        </w:rPr>
        <w:t>We therefore think it is necessary to understand capital</w:t>
      </w:r>
      <w:r w:rsidRPr="00D8026F">
        <w:rPr>
          <w:rFonts w:hAnsi="Arial Unicode MS"/>
          <w:u w:color="1C1C1C"/>
        </w:rPr>
        <w:t>’</w:t>
      </w:r>
      <w:r w:rsidRPr="00D8026F">
        <w:rPr>
          <w:rFonts w:ascii="Times New Roman"/>
          <w:u w:color="1C1C1C"/>
          <w:lang w:val="en-US"/>
        </w:rPr>
        <w:t xml:space="preserve">s new lines of flight and how these effect our possibilities for action, especially as it is </w:t>
      </w:r>
      <w:r w:rsidRPr="00D8026F">
        <w:rPr>
          <w:rFonts w:ascii="Times New Roman"/>
          <w:u w:color="1C1C1C"/>
        </w:rPr>
        <w:t xml:space="preserve">almost </w:t>
      </w:r>
      <w:r w:rsidRPr="00D8026F">
        <w:rPr>
          <w:rFonts w:ascii="Times New Roman"/>
        </w:rPr>
        <w:t xml:space="preserve">impossible to </w:t>
      </w:r>
      <w:r w:rsidRPr="00D8026F">
        <w:rPr>
          <w:rFonts w:ascii="Times New Roman"/>
          <w:lang w:val="en-US"/>
        </w:rPr>
        <w:t>go below the radar of Facebook</w:t>
      </w:r>
      <w:r w:rsidRPr="00D8026F">
        <w:rPr>
          <w:rFonts w:ascii="Times New Roman"/>
        </w:rPr>
        <w:t xml:space="preserve"> (even if you are not on it), as our research and </w:t>
      </w:r>
      <w:r w:rsidRPr="00D8026F">
        <w:rPr>
          <w:rFonts w:ascii="Times New Roman"/>
          <w:lang w:val="en-US"/>
        </w:rPr>
        <w:t xml:space="preserve">research commissioned by the Belgian government found </w:t>
      </w:r>
      <w:r w:rsidRPr="00D8026F">
        <w:fldChar w:fldCharType="begin"/>
      </w:r>
      <w:r w:rsidRPr="00D8026F">
        <w:instrText xml:space="preserve"> ADDIN EN.CITE &lt;EndNote&gt;&lt;Cite&gt;&lt;Author&gt;Gibbs&lt;/Author&gt;&lt;Year&gt;2015&lt;/Year&gt;&lt;RecNum&gt;5773&lt;/RecNum&gt;&lt;DisplayText&gt;(Gibbs, 2015)&lt;/DisplayText&gt;&lt;record&gt;&lt;rec-number&gt;5773&lt;/rec-number&gt;&lt;foreign-keys&gt;&lt;key app="EN" db-id="tr9xddz2lf20x0e52phvz09j509afvazpwvt" timestamp="1436955439"&gt;5773&lt;/key&gt;&lt;/foreign-keys&gt;&lt;ref-type name="Newspaper Article"&gt;23&lt;/ref-type&gt;&lt;contributors&gt;&lt;authors&gt;&lt;author&gt;Gibbs, Samuel.&lt;/author&gt;&lt;/authors&gt;&lt;/contributors&gt;&lt;titles&gt;&lt;title&gt;Facebook tracks all visitors, breaching EU law&lt;/title&gt;&lt;secondary-title&gt;The Guardian&lt;/secondary-title&gt;&lt;/titles&gt;&lt;periodical&gt;&lt;full-title&gt;The Guardian&lt;/full-title&gt;&lt;/periodical&gt;&lt;dates&gt;&lt;year&gt;2015&lt;/year&gt;&lt;pub-dates&gt;&lt;date&gt;31.03.2015&lt;/date&gt;&lt;/pub-dates&gt;&lt;/dates&gt;&lt;pub-location&gt;http://www.theguardian.com/technology/2015/mar/31/facebook-tracks-all-visitors-breaching-eu-law-report&lt;/pub-location&gt;&lt;urls/&gt;&lt;/record&gt;&lt;/Cite&gt;&lt;/EndNote&gt;</w:instrText>
      </w:r>
      <w:r w:rsidRPr="00D8026F">
        <w:fldChar w:fldCharType="separate"/>
      </w:r>
      <w:r w:rsidRPr="00D8026F">
        <w:rPr>
          <w:rFonts w:ascii="Times New Roman"/>
        </w:rPr>
        <w:t>(Gibbs, 2015)</w:t>
      </w:r>
      <w:r w:rsidRPr="00D8026F">
        <w:fldChar w:fldCharType="end"/>
      </w:r>
      <w:r w:rsidRPr="00D8026F">
        <w:rPr>
          <w:rFonts w:ascii="Times New Roman"/>
        </w:rPr>
        <w:t xml:space="preserve">. </w:t>
      </w:r>
      <w:r w:rsidRPr="00D8026F">
        <w:rPr>
          <w:rFonts w:ascii="Times New Roman"/>
          <w:lang w:val="en-US"/>
        </w:rPr>
        <w:t>Facebook tracks you whenever you have your browser open</w:t>
      </w:r>
      <w:r w:rsidR="00C01AE0" w:rsidRPr="00D8026F">
        <w:rPr>
          <w:rFonts w:ascii="Times New Roman"/>
          <w:lang w:val="en-US"/>
        </w:rPr>
        <w:t>. E</w:t>
      </w:r>
      <w:r w:rsidRPr="00D8026F">
        <w:rPr>
          <w:rFonts w:ascii="Times New Roman"/>
          <w:lang w:val="en-US"/>
        </w:rPr>
        <w:t>ven if you are logged out or don</w:t>
      </w:r>
      <w:r w:rsidRPr="00D8026F">
        <w:rPr>
          <w:rFonts w:hAnsi="Arial Unicode MS"/>
        </w:rPr>
        <w:t>’</w:t>
      </w:r>
      <w:r w:rsidRPr="00D8026F">
        <w:rPr>
          <w:rFonts w:ascii="Times New Roman"/>
          <w:lang w:val="en-US"/>
        </w:rPr>
        <w:t>t have a Facebook account</w:t>
      </w:r>
      <w:r w:rsidR="00185E85" w:rsidRPr="00D8026F">
        <w:rPr>
          <w:rFonts w:ascii="Times New Roman"/>
          <w:lang w:val="en-US"/>
        </w:rPr>
        <w:t xml:space="preserve"> or have explicitly opted out of tracking, you are still being tracked </w:t>
      </w:r>
      <w:r w:rsidR="00185E85" w:rsidRPr="00D8026F">
        <w:fldChar w:fldCharType="begin"/>
      </w:r>
      <w:r w:rsidR="00185E85" w:rsidRPr="00D8026F">
        <w:instrText xml:space="preserve"> ADDIN EN.CITE &lt;EndNote&gt;&lt;Cite&gt;&lt;Author&gt;Gibbs&lt;/Author&gt;&lt;Year&gt;2015&lt;/Year&gt;&lt;RecNum&gt;5773&lt;/RecNum&gt;&lt;DisplayText&gt;(Gibbs, 2015)&lt;/DisplayText&gt;&lt;record&gt;&lt;rec-number&gt;5773&lt;/rec-number&gt;&lt;foreign-keys&gt;&lt;key app="EN" db-id="tr9xddz2lf20x0e52phvz09j509afvazpwvt" timestamp="1436955439"&gt;5773&lt;/key&gt;&lt;/foreign-keys&gt;&lt;ref-type name="Newspaper Article"&gt;23&lt;/ref-type&gt;&lt;contributors&gt;&lt;authors&gt;&lt;author&gt;Gibbs, Samuel.&lt;/author&gt;&lt;/authors&gt;&lt;/contributors&gt;&lt;titles&gt;&lt;title&gt;Facebook tracks all visitors, breaching EU law&lt;/title&gt;&lt;secondary-title&gt;The Guardian&lt;/secondary-title&gt;&lt;/titles&gt;&lt;periodical&gt;&lt;full-title&gt;The Guardian&lt;/full-title&gt;&lt;/periodical&gt;&lt;dates&gt;&lt;year&gt;2015&lt;/year&gt;&lt;pub-dates&gt;&lt;date&gt;31.03.2015&lt;/date&gt;&lt;/pub-dates&gt;&lt;/dates&gt;&lt;pub-location&gt;http://www.theguardian.com/technology/2015/mar/31/facebook-tracks-all-visitors-breaching-eu-law-report&lt;/pub-location&gt;&lt;urls/&gt;&lt;/record&gt;&lt;/Cite&gt;&lt;/EndNote&gt;</w:instrText>
      </w:r>
      <w:r w:rsidR="00185E85" w:rsidRPr="00D8026F">
        <w:fldChar w:fldCharType="separate"/>
      </w:r>
      <w:r w:rsidR="00185E85" w:rsidRPr="00D8026F">
        <w:rPr>
          <w:rFonts w:ascii="Times New Roman"/>
        </w:rPr>
        <w:t>(Gibbs, 2015)</w:t>
      </w:r>
      <w:r w:rsidR="00185E85" w:rsidRPr="00D8026F">
        <w:fldChar w:fldCharType="end"/>
      </w:r>
      <w:r w:rsidR="00185E85" w:rsidRPr="00D8026F">
        <w:rPr>
          <w:rFonts w:ascii="Times New Roman"/>
        </w:rPr>
        <w:t>.</w:t>
      </w:r>
      <w:r w:rsidR="00185E85" w:rsidRPr="00D8026F">
        <w:rPr>
          <w:rFonts w:ascii="Times New Roman"/>
          <w:lang w:val="en-US"/>
        </w:rPr>
        <w:t xml:space="preserve"> </w:t>
      </w:r>
      <w:r w:rsidRPr="00D8026F">
        <w:rPr>
          <w:rFonts w:ascii="Times New Roman"/>
          <w:lang w:val="en-US"/>
        </w:rPr>
        <w:t xml:space="preserve">This is the new form of capitalist capture that is shaping the possibilities for </w:t>
      </w:r>
      <w:r w:rsidR="00472B77" w:rsidRPr="00D8026F">
        <w:rPr>
          <w:rFonts w:ascii="Times New Roman"/>
          <w:lang w:val="en-US"/>
        </w:rPr>
        <w:t>our current connectivity</w:t>
      </w:r>
      <w:r w:rsidRPr="00D8026F">
        <w:rPr>
          <w:rFonts w:ascii="Times New Roman"/>
          <w:lang w:val="en-US"/>
        </w:rPr>
        <w:t xml:space="preserve">. </w:t>
      </w:r>
    </w:p>
    <w:p w14:paraId="40897438" w14:textId="77777777" w:rsidR="0039464B" w:rsidRPr="00D8026F" w:rsidRDefault="0039464B">
      <w:pPr>
        <w:pStyle w:val="Body"/>
        <w:widowControl w:val="0"/>
        <w:spacing w:after="0" w:line="480" w:lineRule="auto"/>
      </w:pPr>
    </w:p>
    <w:p w14:paraId="743C6062" w14:textId="77777777" w:rsidR="0039464B" w:rsidRPr="00D8026F" w:rsidRDefault="0039464B">
      <w:pPr>
        <w:pStyle w:val="Body"/>
        <w:widowControl w:val="0"/>
        <w:spacing w:after="0" w:line="480" w:lineRule="auto"/>
        <w:rPr>
          <w:b/>
          <w:bCs/>
          <w:shd w:val="clear" w:color="auto" w:fill="00FFFF"/>
        </w:rPr>
      </w:pPr>
      <w:bookmarkStart w:id="7" w:name="_GoBack"/>
      <w:bookmarkEnd w:id="7"/>
    </w:p>
    <w:p w14:paraId="4B4A79D9" w14:textId="77777777" w:rsidR="0039464B" w:rsidRPr="00D8026F" w:rsidRDefault="00604415">
      <w:pPr>
        <w:pStyle w:val="Body"/>
        <w:widowControl w:val="0"/>
        <w:spacing w:after="0" w:line="480" w:lineRule="auto"/>
        <w:rPr>
          <w:b/>
          <w:bCs/>
        </w:rPr>
      </w:pPr>
      <w:r w:rsidRPr="00D8026F">
        <w:rPr>
          <w:b/>
          <w:bCs/>
          <w:lang w:val="en-US"/>
        </w:rPr>
        <w:t>Propertising personhood</w:t>
      </w:r>
    </w:p>
    <w:p w14:paraId="0331698E" w14:textId="77777777" w:rsidR="0039464B" w:rsidRPr="00D8026F" w:rsidRDefault="0039464B">
      <w:pPr>
        <w:pStyle w:val="Body"/>
        <w:widowControl w:val="0"/>
        <w:spacing w:after="0" w:line="480" w:lineRule="auto"/>
        <w:rPr>
          <w:b/>
          <w:bCs/>
        </w:rPr>
      </w:pPr>
    </w:p>
    <w:p w14:paraId="19AB1965" w14:textId="63979ED4" w:rsidR="0039464B" w:rsidRPr="00D8026F" w:rsidRDefault="00604415">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u w:color="141413"/>
        </w:rPr>
      </w:pPr>
      <w:r w:rsidRPr="00D8026F">
        <w:rPr>
          <w:rFonts w:ascii="Times New Roman"/>
          <w:lang w:val="en-US"/>
        </w:rPr>
        <w:t>Rather than rehearsing the long history of the Western self, including variants based on colonialism</w:t>
      </w:r>
      <w:r w:rsidR="00C01AE0" w:rsidRPr="00D8026F">
        <w:rPr>
          <w:rFonts w:ascii="Times New Roman"/>
          <w:lang w:val="en-US"/>
        </w:rPr>
        <w:t xml:space="preserve"> </w:t>
      </w:r>
      <w:r w:rsidRPr="00D8026F">
        <w:fldChar w:fldCharType="begin"/>
      </w:r>
      <w:r w:rsidRPr="00D8026F">
        <w:instrText xml:space="preserve"> ADDIN EN.CITE &lt;EndNote&gt;&lt;Cite&gt;&lt;Author&gt;Skeggs&lt;/Author&gt;&lt;Year&gt;2004&lt;/Year&gt;&lt;RecNum&gt;3161&lt;/RecNum&gt;&lt;DisplayText&gt;(Skeggs, 2004a, 2004b, 2011)&lt;/DisplayText&gt;&lt;record&gt;&lt;rec-number&gt;3161&lt;/rec-number&gt;&lt;foreign-keys&gt;&lt;key app="EN" db-id="tr9xddz2lf20x0e52phvz09j509afvazpwvt" timestamp="1357131130"&gt;3161&lt;/key&gt;&lt;/foreign-keys&gt;&lt;ref-type name="Book"&gt;6&lt;/ref-type&gt;&lt;contributors&gt;&lt;authors&gt;&lt;author&gt;Skeggs, B.&lt;/author&gt;&lt;/authors&gt;&lt;/contributors&gt;&lt;titles&gt;&lt;title&gt;Class, Self, Culture&lt;/title&gt;&lt;/titles&gt;&lt;dates&gt;&lt;year&gt;2004&lt;/year&gt;&lt;/dates&gt;&lt;pub-location&gt;London&lt;/pub-location&gt;&lt;publisher&gt;Routledge&lt;/publisher&gt;&lt;urls/&gt;&lt;/record&gt;&lt;/Cite&gt;&lt;/EndNote&gt;</w:instrText>
      </w:r>
      <w:r w:rsidRPr="00D8026F">
        <w:fldChar w:fldCharType="separate"/>
      </w:r>
      <w:r w:rsidRPr="00D8026F">
        <w:rPr>
          <w:rFonts w:ascii="Times New Roman"/>
        </w:rPr>
        <w:t>(Skeggs, 2004a, 2004b, 2011)</w:t>
      </w:r>
      <w:r w:rsidRPr="00D8026F">
        <w:fldChar w:fldCharType="end"/>
      </w:r>
      <w:r w:rsidRPr="00D8026F">
        <w:rPr>
          <w:rFonts w:ascii="Times New Roman"/>
          <w:lang w:val="en-US"/>
        </w:rPr>
        <w:t xml:space="preserve">, here we want to draw out key legacies that </w:t>
      </w:r>
      <w:r w:rsidR="00D31CB1" w:rsidRPr="00D8026F">
        <w:rPr>
          <w:rFonts w:ascii="Times New Roman"/>
          <w:lang w:val="en-US"/>
        </w:rPr>
        <w:lastRenderedPageBreak/>
        <w:t xml:space="preserve">linger and </w:t>
      </w:r>
      <w:r w:rsidRPr="00D8026F">
        <w:rPr>
          <w:rFonts w:ascii="Times New Roman"/>
          <w:lang w:val="en-US"/>
        </w:rPr>
        <w:t xml:space="preserve">inform how we understand personhood in the present. </w:t>
      </w:r>
      <w:r w:rsidRPr="00D8026F">
        <w:rPr>
          <w:rFonts w:ascii="Times New Roman"/>
          <w:u w:color="141413"/>
          <w:lang w:val="en-US"/>
        </w:rPr>
        <w:t xml:space="preserve">Macpherson (1962) identifies the </w:t>
      </w:r>
      <w:r w:rsidRPr="00D8026F">
        <w:rPr>
          <w:rFonts w:hAnsi="Arial Unicode MS"/>
          <w:u w:color="141413"/>
        </w:rPr>
        <w:t>‘</w:t>
      </w:r>
      <w:r w:rsidRPr="00D8026F">
        <w:rPr>
          <w:rFonts w:ascii="Times New Roman"/>
          <w:u w:color="141413"/>
          <w:lang w:val="it-IT"/>
        </w:rPr>
        <w:t xml:space="preserve">possessive </w:t>
      </w:r>
      <w:r w:rsidR="00111399" w:rsidRPr="00D8026F">
        <w:rPr>
          <w:rFonts w:ascii="Times New Roman"/>
          <w:u w:color="141413"/>
          <w:lang w:val="it-IT"/>
        </w:rPr>
        <w:t>individuala</w:t>
      </w:r>
      <w:r w:rsidRPr="00D8026F">
        <w:rPr>
          <w:rFonts w:hAnsi="Arial Unicode MS"/>
          <w:u w:color="141413"/>
        </w:rPr>
        <w:t>’</w:t>
      </w:r>
      <w:r w:rsidRPr="00D8026F">
        <w:rPr>
          <w:rFonts w:hAnsi="Arial Unicode MS"/>
          <w:u w:color="141413"/>
        </w:rPr>
        <w:t xml:space="preserve"> </w:t>
      </w:r>
      <w:r w:rsidRPr="00D8026F">
        <w:rPr>
          <w:rFonts w:ascii="Times New Roman"/>
          <w:u w:color="141413"/>
        </w:rPr>
        <w:t xml:space="preserve">as </w:t>
      </w:r>
      <w:r w:rsidRPr="00D8026F">
        <w:rPr>
          <w:i/>
          <w:iCs/>
          <w:u w:color="141413"/>
          <w:lang w:val="en-US"/>
        </w:rPr>
        <w:t>the</w:t>
      </w:r>
      <w:r w:rsidRPr="00D8026F">
        <w:rPr>
          <w:rFonts w:ascii="Times New Roman"/>
          <w:u w:color="141413"/>
          <w:lang w:val="en-US"/>
        </w:rPr>
        <w:t xml:space="preserve"> model of classic liberal personhood, </w:t>
      </w:r>
      <w:r w:rsidR="00111399" w:rsidRPr="00D8026F">
        <w:rPr>
          <w:rFonts w:ascii="Times New Roman"/>
          <w:u w:color="141413"/>
          <w:lang w:val="en-US"/>
        </w:rPr>
        <w:t>institutionalized</w:t>
      </w:r>
      <w:r w:rsidRPr="00D8026F">
        <w:rPr>
          <w:rFonts w:ascii="Times New Roman"/>
          <w:u w:color="141413"/>
          <w:lang w:val="en-US"/>
        </w:rPr>
        <w:t xml:space="preserve"> in the social contract and legalized as the reasonable and </w:t>
      </w:r>
      <w:r w:rsidRPr="00D8026F">
        <w:rPr>
          <w:rFonts w:hAnsi="Arial Unicode MS"/>
          <w:u w:color="141413"/>
        </w:rPr>
        <w:t>‘</w:t>
      </w:r>
      <w:r w:rsidRPr="00D8026F">
        <w:rPr>
          <w:rFonts w:ascii="Times New Roman"/>
          <w:u w:color="141413"/>
          <w:lang w:val="en-US"/>
        </w:rPr>
        <w:t>fit and proper</w:t>
      </w:r>
      <w:r w:rsidRPr="00D8026F">
        <w:rPr>
          <w:rFonts w:hAnsi="Arial Unicode MS"/>
          <w:u w:color="141413"/>
        </w:rPr>
        <w:t>’</w:t>
      </w:r>
      <w:r w:rsidRPr="00D8026F">
        <w:rPr>
          <w:rFonts w:hAnsi="Arial Unicode MS"/>
          <w:u w:color="141413"/>
        </w:rPr>
        <w:t xml:space="preserve"> </w:t>
      </w:r>
      <w:r w:rsidRPr="00D8026F">
        <w:rPr>
          <w:rFonts w:ascii="Times New Roman"/>
          <w:u w:color="141413"/>
          <w:lang w:val="en-US"/>
        </w:rPr>
        <w:t>person capable of the ownership of others</w:t>
      </w:r>
      <w:r w:rsidR="00472B77" w:rsidRPr="00D8026F">
        <w:rPr>
          <w:rFonts w:ascii="Times New Roman"/>
          <w:u w:color="141413"/>
          <w:lang w:val="en-US"/>
        </w:rPr>
        <w:t xml:space="preserve">. </w:t>
      </w:r>
      <w:r w:rsidR="00472B77" w:rsidRPr="00D8026F">
        <w:rPr>
          <w:rFonts w:ascii="Times New Roman" w:hAnsi="Times New Roman" w:cs="Times New Roman"/>
          <w:u w:color="141413"/>
          <w:lang w:val="en-US"/>
        </w:rPr>
        <w:t>The possessive individual is defined through</w:t>
      </w:r>
      <w:r w:rsidR="00111399" w:rsidRPr="00D8026F">
        <w:rPr>
          <w:rFonts w:ascii="Times New Roman" w:hAnsi="Times New Roman" w:cs="Times New Roman"/>
          <w:u w:color="141413"/>
          <w:lang w:val="en-US"/>
        </w:rPr>
        <w:t xml:space="preserve"> his (he was always masculine (</w:t>
      </w:r>
      <w:r w:rsidR="00472B77" w:rsidRPr="00D8026F">
        <w:rPr>
          <w:rFonts w:ascii="Times New Roman" w:hAnsi="Times New Roman" w:cs="Times New Roman"/>
          <w:u w:color="141413"/>
          <w:lang w:val="en-US"/>
        </w:rPr>
        <w:t xml:space="preserve">Pateman, </w:t>
      </w:r>
      <w:r w:rsidR="00472B77" w:rsidRPr="00D8026F">
        <w:rPr>
          <w:u w:color="141413"/>
        </w:rPr>
        <w:fldChar w:fldCharType="begin"/>
      </w:r>
      <w:r w:rsidR="00472B77" w:rsidRPr="00D8026F">
        <w:rPr>
          <w:u w:color="141413"/>
        </w:rPr>
        <w:instrText xml:space="preserve"> ADDIN EN.CITE &lt;EndNote&gt;&lt;Cite&gt;&lt;Author&gt;Pateman&lt;/Author&gt;&lt;Year&gt;1988&lt;/Year&gt;&lt;RecNum&gt;5057&lt;/RecNum&gt;&lt;DisplayText&gt;(1988)&lt;/DisplayText&gt;&lt;record&gt;&lt;rec-number&gt;5057&lt;/rec-number&gt;&lt;foreign-keys&gt;&lt;key app="EN" db-id="tr9xddz2lf20x0e52phvz09j509afvazpwvt" timestamp="1435664900"&gt;5057&lt;/key&gt;&lt;/foreign-keys&gt;&lt;ref-type name="Book"&gt;6&lt;/ref-type&gt;&lt;contributors&gt;&lt;authors&gt;&lt;author&gt;Pateman, C.&lt;/author&gt;&lt;/authors&gt;&lt;secondary-authors&gt;&lt;author&gt;Anonymous,&lt;/author&gt;&lt;/secondary-authors&gt;&lt;/contributors&gt;&lt;titles&gt;&lt;title&gt;The Sexual Contract&lt;/title&gt;&lt;/titles&gt;&lt;dates&gt;&lt;year&gt;1988&lt;/year&gt;&lt;/dates&gt;&lt;pub-location&gt;Cambridge&lt;/pub-location&gt;&lt;publisher&gt;Polity Press&lt;/publisher&gt;&lt;accession-num&gt;401&lt;/accession-num&gt;&lt;urls/&gt;&lt;/record&gt;&lt;/Cite&gt;&lt;/EndNote&gt;</w:instrText>
      </w:r>
      <w:r w:rsidR="00472B77" w:rsidRPr="00D8026F">
        <w:rPr>
          <w:u w:color="141413"/>
        </w:rPr>
        <w:fldChar w:fldCharType="separate"/>
      </w:r>
      <w:r w:rsidR="00472B77" w:rsidRPr="00D8026F">
        <w:rPr>
          <w:rFonts w:ascii="Times New Roman" w:hAnsi="Times New Roman" w:cs="Times New Roman"/>
          <w:u w:color="141413"/>
        </w:rPr>
        <w:t>1988)</w:t>
      </w:r>
      <w:r w:rsidR="00472B77" w:rsidRPr="00D8026F">
        <w:rPr>
          <w:u w:color="141413"/>
        </w:rPr>
        <w:fldChar w:fldCharType="end"/>
      </w:r>
      <w:r w:rsidR="00472B77" w:rsidRPr="00D8026F">
        <w:rPr>
          <w:rFonts w:ascii="Times New Roman" w:hAnsi="Times New Roman" w:cs="Times New Roman"/>
          <w:u w:color="141413"/>
        </w:rPr>
        <w:t xml:space="preserve"> and white ( Harris  1993)</w:t>
      </w:r>
      <w:r w:rsidR="00111399" w:rsidRPr="00D8026F">
        <w:rPr>
          <w:rFonts w:ascii="Times New Roman" w:hAnsi="Times New Roman" w:cs="Times New Roman"/>
          <w:u w:color="141413"/>
        </w:rPr>
        <w:t>)</w:t>
      </w:r>
      <w:r w:rsidR="00472B77" w:rsidRPr="00D8026F">
        <w:rPr>
          <w:rFonts w:ascii="Times New Roman" w:hAnsi="Times New Roman" w:cs="Times New Roman"/>
          <w:u w:color="141413"/>
          <w:lang w:val="en-US"/>
        </w:rPr>
        <w:t>capacity to own property in his person, and draw value to himself thought the acquisition of objects, other people and property</w:t>
      </w:r>
      <w:r w:rsidR="00111399" w:rsidRPr="00D8026F">
        <w:rPr>
          <w:rFonts w:ascii="Times New Roman" w:hAnsi="Times New Roman" w:cs="Times New Roman"/>
          <w:u w:color="141413"/>
          <w:lang w:val="en-US"/>
        </w:rPr>
        <w:t xml:space="preserve">. </w:t>
      </w:r>
      <w:r w:rsidRPr="00D8026F">
        <w:rPr>
          <w:rFonts w:ascii="Times New Roman"/>
          <w:u w:color="141413"/>
          <w:lang w:val="en-US"/>
        </w:rPr>
        <w:t xml:space="preserve">Central to the recognition of the possessive individual was the idea that he was </w:t>
      </w:r>
      <w:r w:rsidRPr="00D8026F">
        <w:rPr>
          <w:rFonts w:ascii="Times New Roman"/>
          <w:u w:color="141413"/>
        </w:rPr>
        <w:t>NOT</w:t>
      </w:r>
      <w:r w:rsidRPr="00D8026F">
        <w:rPr>
          <w:rFonts w:ascii="Times New Roman"/>
          <w:u w:color="141413"/>
          <w:lang w:val="en-US"/>
        </w:rPr>
        <w:t xml:space="preserve"> exchangeable to others</w:t>
      </w:r>
      <w:r w:rsidRPr="00D8026F">
        <w:rPr>
          <w:rFonts w:ascii="Times New Roman"/>
          <w:u w:color="141413"/>
        </w:rPr>
        <w:t xml:space="preserve">, unlike labour and slaves. </w:t>
      </w:r>
    </w:p>
    <w:p w14:paraId="53FA02FF" w14:textId="77777777" w:rsidR="0039464B" w:rsidRPr="00D8026F" w:rsidRDefault="0039464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rPr>
          <w:u w:color="141413"/>
        </w:rPr>
      </w:pPr>
    </w:p>
    <w:p w14:paraId="3951D02C" w14:textId="09E56077" w:rsidR="0039464B" w:rsidRPr="00D8026F" w:rsidRDefault="00472B77">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pPr>
      <w:r w:rsidRPr="00D8026F">
        <w:rPr>
          <w:rFonts w:ascii="Times New Roman" w:hAnsi="Times New Roman" w:cs="Times New Roman"/>
          <w:lang w:val="en-US"/>
        </w:rPr>
        <w:t>Possessive individualism shaped ideas of singularity, of the unique self, one that has exclusive properties.</w:t>
      </w:r>
      <w:r w:rsidRPr="00D8026F" w:rsidDel="00472B77">
        <w:rPr>
          <w:rFonts w:ascii="Times New Roman"/>
          <w:u w:color="141413"/>
        </w:rPr>
        <w:t xml:space="preserve"> </w:t>
      </w:r>
      <w:r w:rsidR="00C01AE0" w:rsidRPr="00D8026F">
        <w:rPr>
          <w:rFonts w:ascii="Times New Roman"/>
          <w:lang w:val="en-US"/>
        </w:rPr>
        <w:t>E</w:t>
      </w:r>
      <w:r w:rsidR="00604415" w:rsidRPr="00D8026F">
        <w:rPr>
          <w:rFonts w:ascii="Times New Roman"/>
          <w:lang w:val="en-US"/>
        </w:rPr>
        <w:t>conomic theorists</w:t>
      </w:r>
      <w:r w:rsidR="00C01AE0" w:rsidRPr="00D8026F">
        <w:rPr>
          <w:rFonts w:ascii="Times New Roman"/>
          <w:lang w:val="en-US"/>
        </w:rPr>
        <w:t>,</w:t>
      </w:r>
      <w:r w:rsidR="00604415" w:rsidRPr="00D8026F">
        <w:rPr>
          <w:rFonts w:ascii="Times New Roman"/>
          <w:lang w:val="en-US"/>
        </w:rPr>
        <w:t xml:space="preserve"> such as Adam Smith, added in </w:t>
      </w:r>
      <w:r w:rsidR="00604415" w:rsidRPr="00D8026F">
        <w:rPr>
          <w:rFonts w:hAnsi="Arial Unicode MS"/>
        </w:rPr>
        <w:t>‘</w:t>
      </w:r>
      <w:r w:rsidR="00604415" w:rsidRPr="00D8026F">
        <w:rPr>
          <w:rFonts w:ascii="Times New Roman"/>
          <w:lang w:val="fr-FR"/>
        </w:rPr>
        <w:t>motives</w:t>
      </w:r>
      <w:r w:rsidR="00604415" w:rsidRPr="00D8026F">
        <w:rPr>
          <w:rFonts w:hAnsi="Arial Unicode MS"/>
        </w:rPr>
        <w:t>’</w:t>
      </w:r>
      <w:r w:rsidR="00604415" w:rsidRPr="00D8026F">
        <w:rPr>
          <w:rFonts w:hAnsi="Arial Unicode MS"/>
        </w:rPr>
        <w:t xml:space="preserve"> </w:t>
      </w:r>
      <w:r w:rsidR="00604415" w:rsidRPr="00D8026F">
        <w:rPr>
          <w:rFonts w:ascii="Times New Roman"/>
          <w:lang w:val="en-US"/>
        </w:rPr>
        <w:t>for possession (self-interest), with religious justifications (conscience</w:t>
      </w:r>
      <w:r w:rsidR="00C01AE0" w:rsidRPr="00D8026F">
        <w:rPr>
          <w:rFonts w:ascii="Times New Roman"/>
          <w:lang w:val="en-US"/>
        </w:rPr>
        <w:t>)</w:t>
      </w:r>
      <w:r w:rsidR="00604415" w:rsidRPr="00D8026F">
        <w:rPr>
          <w:rFonts w:ascii="Times New Roman"/>
        </w:rPr>
        <w:t xml:space="preserve">. </w:t>
      </w:r>
      <w:r w:rsidR="00D24395" w:rsidRPr="00D8026F">
        <w:rPr>
          <w:rFonts w:ascii="Times New Roman"/>
        </w:rPr>
        <w:t>The possessive individual always required its constitutive opposite to establish its limits; the working class, the urban poor and slaves stood as markers at the boundaries to proper personhood.</w:t>
      </w:r>
    </w:p>
    <w:p w14:paraId="12ABF22B" w14:textId="77777777" w:rsidR="0039464B" w:rsidRPr="00D8026F" w:rsidRDefault="0039464B">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480" w:lineRule="auto"/>
      </w:pPr>
    </w:p>
    <w:p w14:paraId="0B254AE4" w14:textId="7A642D48" w:rsidR="00E53255" w:rsidRPr="00D8026F" w:rsidRDefault="009D01D8">
      <w:pPr>
        <w:pStyle w:val="Body"/>
        <w:spacing w:line="480" w:lineRule="auto"/>
        <w:rPr>
          <w:rFonts w:ascii="Times New Roman"/>
        </w:rPr>
      </w:pPr>
      <w:r w:rsidRPr="00D8026F">
        <w:rPr>
          <w:rFonts w:ascii="Times New Roman"/>
          <w:lang w:val="en-US"/>
        </w:rPr>
        <w:t>E</w:t>
      </w:r>
      <w:r w:rsidR="00604415" w:rsidRPr="00D8026F">
        <w:rPr>
          <w:rFonts w:ascii="Times New Roman"/>
          <w:lang w:val="en-US"/>
        </w:rPr>
        <w:t>lements of these classic liberal legacies carry through into most contemporary sociological theories of the self, which describe a</w:t>
      </w:r>
      <w:r w:rsidR="00604415" w:rsidRPr="00D8026F">
        <w:rPr>
          <w:rFonts w:ascii="Times New Roman"/>
        </w:rPr>
        <w:t xml:space="preserve"> singular</w:t>
      </w:r>
      <w:r w:rsidR="00604415" w:rsidRPr="00D8026F">
        <w:rPr>
          <w:rFonts w:ascii="Times New Roman"/>
          <w:lang w:val="en-US"/>
        </w:rPr>
        <w:t xml:space="preserve"> individual who can add value to themselves through the conversion of </w:t>
      </w:r>
      <w:r w:rsidR="00E53255" w:rsidRPr="00D8026F">
        <w:rPr>
          <w:rFonts w:ascii="Times New Roman"/>
          <w:lang w:val="en-US"/>
        </w:rPr>
        <w:t xml:space="preserve">their culture </w:t>
      </w:r>
      <w:r w:rsidR="00604415" w:rsidRPr="00D8026F">
        <w:rPr>
          <w:rFonts w:ascii="Times New Roman"/>
          <w:lang w:val="en-US"/>
        </w:rPr>
        <w:t xml:space="preserve">and experience into property. Feminist legal theorists name this process </w:t>
      </w:r>
      <w:r w:rsidR="00604415" w:rsidRPr="00D8026F">
        <w:rPr>
          <w:rFonts w:hAnsi="Arial Unicode MS"/>
        </w:rPr>
        <w:t>‘</w:t>
      </w:r>
      <w:r w:rsidR="00604415" w:rsidRPr="00D8026F">
        <w:rPr>
          <w:rFonts w:ascii="Times New Roman"/>
          <w:lang w:val="en-US"/>
        </w:rPr>
        <w:t>propertising</w:t>
      </w:r>
      <w:r w:rsidR="00604415" w:rsidRPr="00D8026F">
        <w:rPr>
          <w:rFonts w:hAnsi="Arial Unicode MS"/>
        </w:rPr>
        <w:t>’</w:t>
      </w:r>
      <w:r w:rsidR="00604415" w:rsidRPr="00D8026F">
        <w:rPr>
          <w:rFonts w:hAnsi="Arial Unicode MS"/>
        </w:rPr>
        <w:t xml:space="preserve"> </w:t>
      </w:r>
      <w:r w:rsidR="00604415" w:rsidRPr="00D8026F">
        <w:fldChar w:fldCharType="begin"/>
      </w:r>
      <w:r w:rsidR="00604415" w:rsidRPr="00D8026F">
        <w:instrText xml:space="preserve"> ADDIN EN.CITE &lt;EndNote&gt;&lt;Cite&gt;&lt;Author&gt;Davies&lt;/Author&gt;&lt;Year&gt;1998&lt;/Year&gt;&lt;RecNum&gt;2047&lt;/RecNum&gt;&lt;DisplayText&gt;(Davies, 1998; Radin, 1993)&lt;/DisplayText&gt;&lt;record&gt;&lt;rec-number&gt;2047&lt;/rec-number&gt;&lt;foreign-keys&gt;&lt;key app="EN" db-id="tr9xddz2lf20x0e52phvz09j509afvazpwvt" timestamp="0"&gt;2047&lt;/key&gt;&lt;/foreign-keys&gt;&lt;ref-type name="Journal Article"&gt;17&lt;/ref-type&gt;&lt;contributors&gt;&lt;authors&gt;&lt;author&gt;Davies, M&lt;/author&gt;&lt;/authors&gt;&lt;/contributors&gt;&lt;titles&gt;&lt;title&gt;The Proper: Dicourses of Purity&lt;/title&gt;&lt;secondary-title&gt;Law and Critique&lt;/secondary-title&gt;&lt;/titles&gt;&lt;periodical&gt;&lt;full-title&gt;Law and Critique&lt;/full-title&gt;&lt;/periodical&gt;&lt;pages&gt;147-173&lt;/pages&gt;&lt;volume&gt;ix&lt;/volume&gt;&lt;number&gt;2&lt;/number&gt;&lt;dates&gt;&lt;year&gt;1998&lt;/year&gt;&lt;/dates&gt;&lt;urls/&gt;&lt;/record&gt;&lt;/Cite&gt;&lt;/EndNote&gt;</w:instrText>
      </w:r>
      <w:r w:rsidR="00604415" w:rsidRPr="00D8026F">
        <w:fldChar w:fldCharType="separate"/>
      </w:r>
      <w:r w:rsidR="00604415" w:rsidRPr="00D8026F">
        <w:rPr>
          <w:rFonts w:ascii="Times New Roman"/>
        </w:rPr>
        <w:t>(Davies, 1998)</w:t>
      </w:r>
      <w:r w:rsidR="00604415" w:rsidRPr="00D8026F">
        <w:fldChar w:fldCharType="end"/>
      </w:r>
      <w:r w:rsidR="00604415" w:rsidRPr="00D8026F">
        <w:rPr>
          <w:rFonts w:ascii="Times New Roman"/>
          <w:lang w:val="en-US"/>
        </w:rPr>
        <w:t>. Sociological theories of reflexive, mobile, post-modern, prosthetic, possessed, enterprising and aesthetic selves, to name a few, all describe the accruing, excluding, distinction-making, propertising self, a subject that can convert their culture and experience into property in themselves.</w:t>
      </w:r>
      <w:r w:rsidRPr="00D8026F">
        <w:rPr>
          <w:rFonts w:ascii="Times New Roman"/>
          <w:lang w:val="en-US"/>
        </w:rPr>
        <w:t xml:space="preserve"> </w:t>
      </w:r>
      <w:r w:rsidR="00604415" w:rsidRPr="00D8026F">
        <w:rPr>
          <w:rFonts w:ascii="Times New Roman"/>
          <w:lang w:val="en-US"/>
        </w:rPr>
        <w:t xml:space="preserve">Rose </w:t>
      </w:r>
      <w:r w:rsidR="00604415" w:rsidRPr="00D8026F">
        <w:fldChar w:fldCharType="begin"/>
      </w:r>
      <w:r w:rsidR="00604415" w:rsidRPr="00D8026F">
        <w:instrText xml:space="preserve"> ADDIN EN.CITE &lt;EndNote&gt;&lt;Cite&gt;&lt;Author&gt;Rose&lt;/Author&gt;&lt;Year&gt;1989&lt;/Year&gt;&lt;RecNum&gt;1415&lt;/RecNum&gt;&lt;DisplayText&gt;(1989)&lt;/DisplayText&gt;&lt;record&gt;&lt;rec-number&gt;1415&lt;/rec-number&gt;&lt;foreign-keys&gt;&lt;key app="EN" db-id="tr9xddz2lf20x0e52phvz09j509afvazpwvt" timestamp="0"&gt;1415&lt;/key&gt;&lt;/foreign-keys&gt;&lt;ref-type name="Book"&gt;6&lt;/ref-type&gt;&lt;contributors&gt;&lt;authors&gt;&lt;author&gt;Rose, N.&lt;/author&gt;&lt;/authors&gt;&lt;/contributors&gt;&lt;titles&gt;&lt;title&gt;Governing the Soul: The Shaping of the Private Self&lt;/title&gt;&lt;/titles&gt;&lt;dates&gt;&lt;year&gt;1989&lt;/year&gt;&lt;/dates&gt;&lt;pub-location&gt;London&lt;/pub-location&gt;&lt;publisher&gt;Routledge&lt;/publisher&gt;&lt;urls/&gt;&lt;/record&gt;&lt;/Cite&gt;&lt;/EndNote&gt;</w:instrText>
      </w:r>
      <w:r w:rsidR="00604415" w:rsidRPr="00D8026F">
        <w:fldChar w:fldCharType="separate"/>
      </w:r>
      <w:r w:rsidR="00604415" w:rsidRPr="00D8026F">
        <w:rPr>
          <w:rFonts w:ascii="Times New Roman"/>
        </w:rPr>
        <w:t>(1989)</w:t>
      </w:r>
      <w:r w:rsidR="00604415" w:rsidRPr="00D8026F">
        <w:fldChar w:fldCharType="end"/>
      </w:r>
      <w:r w:rsidR="00604415" w:rsidRPr="00D8026F">
        <w:rPr>
          <w:rFonts w:ascii="Times New Roman"/>
          <w:lang w:val="en-US"/>
        </w:rPr>
        <w:t xml:space="preserve"> and du Gay </w:t>
      </w:r>
      <w:r w:rsidR="00604415" w:rsidRPr="00D8026F">
        <w:fldChar w:fldCharType="begin"/>
      </w:r>
      <w:r w:rsidR="00604415" w:rsidRPr="00D8026F">
        <w:instrText xml:space="preserve"> ADDIN EN.CITE &lt;EndNote&gt;&lt;Cite&gt;&lt;Author&gt;du Gay&lt;/Author&gt;&lt;Year&gt;1996&lt;/Year&gt;&lt;RecNum&gt;727&lt;/RecNum&gt;&lt;DisplayText&gt;(1996)&lt;/DisplayText&gt;&lt;record&gt;&lt;rec-number&gt;727&lt;/rec-number&gt;&lt;foreign-keys&gt;&lt;key app="EN" db-id="tr9xddz2lf20x0e52phvz09j509afvazpwvt" timestamp="0"&gt;727&lt;/key&gt;&lt;/foreign-keys&gt;&lt;ref-type name="Book"&gt;6&lt;/ref-type&gt;&lt;contributors&gt;&lt;authors&gt;&lt;author&gt;du Gay, P.&lt;/author&gt;&lt;/authors&gt;&lt;/contributors&gt;&lt;titles&gt;&lt;title&gt;Consumption and Identity at Work&lt;/title&gt;&lt;/titles&gt;&lt;dates&gt;&lt;year&gt;1996&lt;/year&gt;&lt;/dates&gt;&lt;pub-location&gt;London&lt;/pub-location&gt;&lt;publisher&gt;Sage&lt;/publisher&gt;&lt;urls/&gt;&lt;/record&gt;&lt;/Cite&gt;&lt;/EndNote&gt;</w:instrText>
      </w:r>
      <w:r w:rsidR="00604415" w:rsidRPr="00D8026F">
        <w:fldChar w:fldCharType="separate"/>
      </w:r>
      <w:r w:rsidR="00604415" w:rsidRPr="00D8026F">
        <w:rPr>
          <w:rFonts w:ascii="Times New Roman"/>
        </w:rPr>
        <w:t>(1996)</w:t>
      </w:r>
      <w:r w:rsidR="00604415" w:rsidRPr="00D8026F">
        <w:fldChar w:fldCharType="end"/>
      </w:r>
      <w:r w:rsidR="00604415" w:rsidRPr="00D8026F">
        <w:rPr>
          <w:rFonts w:ascii="Times New Roman"/>
          <w:lang w:val="en-US"/>
        </w:rPr>
        <w:t xml:space="preserve"> show how a </w:t>
      </w:r>
      <w:r w:rsidR="00604415" w:rsidRPr="00D8026F">
        <w:rPr>
          <w:rFonts w:hAnsi="Arial Unicode MS"/>
        </w:rPr>
        <w:t>‘</w:t>
      </w:r>
      <w:r w:rsidR="00604415" w:rsidRPr="00D8026F">
        <w:rPr>
          <w:rFonts w:ascii="Times New Roman"/>
          <w:lang w:val="en-US"/>
        </w:rPr>
        <w:t>new self</w:t>
      </w:r>
      <w:r w:rsidR="00604415" w:rsidRPr="00D8026F">
        <w:rPr>
          <w:rFonts w:hAnsi="Arial Unicode MS"/>
        </w:rPr>
        <w:t>’</w:t>
      </w:r>
      <w:r w:rsidR="00604415" w:rsidRPr="00D8026F">
        <w:rPr>
          <w:rFonts w:hAnsi="Arial Unicode MS"/>
        </w:rPr>
        <w:t xml:space="preserve"> </w:t>
      </w:r>
      <w:r w:rsidR="00604415" w:rsidRPr="00D8026F">
        <w:rPr>
          <w:rFonts w:ascii="Times New Roman"/>
          <w:lang w:val="en-US"/>
        </w:rPr>
        <w:t xml:space="preserve">is now compelled to </w:t>
      </w:r>
      <w:r w:rsidR="00604415" w:rsidRPr="00D8026F">
        <w:rPr>
          <w:rFonts w:hAnsi="Arial Unicode MS"/>
        </w:rPr>
        <w:lastRenderedPageBreak/>
        <w:t>‘</w:t>
      </w:r>
      <w:r w:rsidR="00604415" w:rsidRPr="00D8026F">
        <w:rPr>
          <w:rFonts w:ascii="Times New Roman"/>
          <w:lang w:val="en-US"/>
        </w:rPr>
        <w:t>enterprise itself</w:t>
      </w:r>
      <w:r w:rsidR="00604415" w:rsidRPr="00D8026F">
        <w:rPr>
          <w:rFonts w:hAnsi="Arial Unicode MS"/>
        </w:rPr>
        <w:t>’</w:t>
      </w:r>
      <w:r w:rsidR="00604415" w:rsidRPr="00D8026F">
        <w:rPr>
          <w:rFonts w:ascii="Times New Roman"/>
          <w:lang w:val="en-US"/>
        </w:rPr>
        <w:t xml:space="preserve">, not just to compete for middle-class jobs (to sell its </w:t>
      </w:r>
      <w:r w:rsidR="00604415" w:rsidRPr="00D8026F">
        <w:rPr>
          <w:rFonts w:hAnsi="Arial Unicode MS"/>
        </w:rPr>
        <w:t>‘</w:t>
      </w:r>
      <w:r w:rsidR="00604415" w:rsidRPr="00D8026F">
        <w:rPr>
          <w:rFonts w:ascii="Times New Roman"/>
        </w:rPr>
        <w:t>mental</w:t>
      </w:r>
      <w:r w:rsidR="00604415" w:rsidRPr="00D8026F">
        <w:rPr>
          <w:rFonts w:hAnsi="Arial Unicode MS"/>
        </w:rPr>
        <w:t>’</w:t>
      </w:r>
      <w:r w:rsidR="00604415" w:rsidRPr="00D8026F">
        <w:rPr>
          <w:rFonts w:hAnsi="Arial Unicode MS"/>
        </w:rPr>
        <w:t xml:space="preserve"> </w:t>
      </w:r>
      <w:r w:rsidR="00604415" w:rsidRPr="00D8026F">
        <w:rPr>
          <w:rFonts w:ascii="Times New Roman"/>
          <w:lang w:val="en-US"/>
        </w:rPr>
        <w:t xml:space="preserve">labour), but to also legitimate itself as a </w:t>
      </w:r>
      <w:r w:rsidR="00604415" w:rsidRPr="00D8026F">
        <w:rPr>
          <w:rFonts w:hAnsi="Arial Unicode MS"/>
        </w:rPr>
        <w:t>‘</w:t>
      </w:r>
      <w:r w:rsidR="00604415" w:rsidRPr="00D8026F">
        <w:rPr>
          <w:rFonts w:ascii="Times New Roman"/>
          <w:lang w:val="en-US"/>
        </w:rPr>
        <w:t>subject of value</w:t>
      </w:r>
      <w:r w:rsidR="00604415" w:rsidRPr="00D8026F">
        <w:rPr>
          <w:rFonts w:hAnsi="Arial Unicode MS"/>
        </w:rPr>
        <w:t>’</w:t>
      </w:r>
      <w:r w:rsidR="00604415" w:rsidRPr="00D8026F">
        <w:rPr>
          <w:rFonts w:ascii="Times New Roman"/>
        </w:rPr>
        <w:t>. Bourdieu</w:t>
      </w:r>
      <w:r w:rsidR="00472B77" w:rsidRPr="00D8026F">
        <w:rPr>
          <w:rFonts w:ascii="Times New Roman"/>
        </w:rPr>
        <w:t xml:space="preserve"> (1987)</w:t>
      </w:r>
      <w:r w:rsidR="00604415" w:rsidRPr="00D8026F">
        <w:rPr>
          <w:rFonts w:ascii="Times New Roman"/>
        </w:rPr>
        <w:t xml:space="preserve"> </w:t>
      </w:r>
      <w:r w:rsidRPr="00D8026F">
        <w:rPr>
          <w:rFonts w:ascii="Times New Roman"/>
        </w:rPr>
        <w:t>demonstrates</w:t>
      </w:r>
      <w:r w:rsidR="00604415" w:rsidRPr="00D8026F">
        <w:rPr>
          <w:rFonts w:ascii="Times New Roman"/>
        </w:rPr>
        <w:t xml:space="preserve"> how the imperative and the possibility to add value to one's self is closely tied to one's class position. </w:t>
      </w:r>
    </w:p>
    <w:p w14:paraId="6D838770" w14:textId="77777777" w:rsidR="00E53255" w:rsidRPr="00D8026F" w:rsidRDefault="00E53255">
      <w:pPr>
        <w:pStyle w:val="Body"/>
        <w:spacing w:line="480" w:lineRule="auto"/>
        <w:rPr>
          <w:rFonts w:ascii="Times New Roman"/>
        </w:rPr>
      </w:pPr>
    </w:p>
    <w:p w14:paraId="2DC0C4AF" w14:textId="5B248F90" w:rsidR="00E53255" w:rsidRPr="00D8026F" w:rsidRDefault="00604415">
      <w:pPr>
        <w:pStyle w:val="Body"/>
        <w:spacing w:line="480" w:lineRule="auto"/>
        <w:rPr>
          <w:rFonts w:ascii="Times New Roman"/>
        </w:rPr>
      </w:pPr>
      <w:r w:rsidRPr="00D8026F">
        <w:rPr>
          <w:rFonts w:ascii="Times New Roman"/>
        </w:rPr>
        <w:t xml:space="preserve">This imperative to enterprise the singular bourgeois self is evident globally, </w:t>
      </w:r>
      <w:r w:rsidR="009145C4" w:rsidRPr="00D8026F">
        <w:rPr>
          <w:rFonts w:ascii="Times New Roman"/>
        </w:rPr>
        <w:t>as</w:t>
      </w:r>
      <w:r w:rsidRPr="00D8026F">
        <w:rPr>
          <w:rFonts w:ascii="Times New Roman"/>
        </w:rPr>
        <w:t xml:space="preserve"> </w:t>
      </w:r>
      <w:r w:rsidR="009145C4" w:rsidRPr="00D8026F">
        <w:rPr>
          <w:rFonts w:ascii="Times New Roman"/>
        </w:rPr>
        <w:t xml:space="preserve">shown </w:t>
      </w:r>
      <w:r w:rsidRPr="00D8026F">
        <w:rPr>
          <w:rFonts w:ascii="Times New Roman"/>
        </w:rPr>
        <w:t>in studies</w:t>
      </w:r>
      <w:r w:rsidRPr="00D8026F">
        <w:rPr>
          <w:rFonts w:ascii="Times New Roman"/>
          <w:lang w:val="en-US"/>
        </w:rPr>
        <w:t xml:space="preserve"> of German unification</w:t>
      </w:r>
      <w:r w:rsidR="009145C4" w:rsidRPr="00D8026F">
        <w:rPr>
          <w:rFonts w:ascii="Times New Roman"/>
          <w:lang w:val="en-US"/>
        </w:rPr>
        <w:t>,</w:t>
      </w:r>
      <w:r w:rsidRPr="00D8026F">
        <w:rPr>
          <w:rFonts w:ascii="Times New Roman"/>
          <w:lang w:val="en-US"/>
        </w:rPr>
        <w:t xml:space="preserve"> new forms of subjectivity encouraged by the global state financial structures such as </w:t>
      </w:r>
      <w:r w:rsidR="009145C4" w:rsidRPr="00D8026F">
        <w:rPr>
          <w:rFonts w:ascii="Times New Roman"/>
          <w:lang w:val="en-US"/>
        </w:rPr>
        <w:t xml:space="preserve">the </w:t>
      </w:r>
      <w:r w:rsidRPr="00D8026F">
        <w:rPr>
          <w:rFonts w:ascii="Times New Roman"/>
          <w:lang w:val="en-US"/>
        </w:rPr>
        <w:t xml:space="preserve">World Bank and IMF (Smith, </w:t>
      </w:r>
      <w:r w:rsidRPr="00D8026F">
        <w:fldChar w:fldCharType="begin"/>
      </w:r>
      <w:r w:rsidRPr="00D8026F">
        <w:instrText xml:space="preserve"> ADDIN EN.CITE &lt;EndNote&gt;&lt;Cite&gt;&lt;Author&gt;Smith&lt;/Author&gt;&lt;Year&gt;1996&lt;/Year&gt;&lt;RecNum&gt;1516&lt;/RecNum&gt;&lt;DisplayText&gt;(1996)&lt;/DisplayText&gt;&lt;record&gt;&lt;rec-number&gt;1516&lt;/rec-number&gt;&lt;foreign-keys&gt;&lt;key app="EN" db-id="tr9xddz2lf20x0e52phvz09j509afvazpwvt" timestamp="0"&gt;1516&lt;/key&gt;&lt;/foreign-keys&gt;&lt;ref-type name="Book Section"&gt;5&lt;/ref-type&gt;&lt;contributors&gt;&lt;authors&gt;&lt;author&gt;Smith, P.&lt;/author&gt;&lt;/authors&gt;&lt;secondary-authors&gt;&lt;author&gt;Gordon, A. F.&lt;/author&gt;&lt;author&gt;Newfield, C.&lt;/author&gt;&lt;/secondary-authors&gt;&lt;/contributors&gt;&lt;titles&gt;&lt;title&gt;Unified Capital and the Subject of Value&lt;/title&gt;&lt;secondary-title&gt;Mapping Multi-Culturalism&lt;/secondary-title&gt;&lt;/titles&gt;&lt;pages&gt;346-362&lt;/pages&gt;&lt;dates&gt;&lt;year&gt;1996&lt;/year&gt;&lt;/dates&gt;&lt;pub-location&gt;Minneapolis and London&lt;/pub-location&gt;&lt;publisher&gt;University of Minnesota Press&lt;/publisher&gt;&lt;urls/&gt;&lt;/record&gt;&lt;/Cite&gt;&lt;/EndNote&gt;</w:instrText>
      </w:r>
      <w:r w:rsidRPr="00D8026F">
        <w:fldChar w:fldCharType="separate"/>
      </w:r>
      <w:r w:rsidRPr="00D8026F">
        <w:rPr>
          <w:rFonts w:ascii="Times New Roman"/>
        </w:rPr>
        <w:t>1996)</w:t>
      </w:r>
      <w:r w:rsidRPr="00D8026F">
        <w:fldChar w:fldCharType="end"/>
      </w:r>
      <w:r w:rsidRPr="00D8026F">
        <w:rPr>
          <w:rFonts w:ascii="Times New Roman"/>
          <w:lang w:val="en-US"/>
        </w:rPr>
        <w:t xml:space="preserve">, and </w:t>
      </w:r>
      <w:r w:rsidRPr="00D8026F">
        <w:rPr>
          <w:rFonts w:ascii="Times New Roman"/>
        </w:rPr>
        <w:t>incentives offered</w:t>
      </w:r>
      <w:r w:rsidRPr="00D8026F">
        <w:rPr>
          <w:rFonts w:ascii="Times New Roman"/>
          <w:lang w:val="en-US"/>
        </w:rPr>
        <w:t xml:space="preserve"> by the Chinese government to</w:t>
      </w:r>
      <w:r w:rsidRPr="00D8026F">
        <w:rPr>
          <w:rFonts w:ascii="Times New Roman"/>
        </w:rPr>
        <w:t xml:space="preserve"> become</w:t>
      </w:r>
      <w:r w:rsidRPr="00D8026F">
        <w:rPr>
          <w:rFonts w:ascii="Times New Roman"/>
          <w:lang w:val="en-US"/>
        </w:rPr>
        <w:t xml:space="preserve"> a new </w:t>
      </w:r>
      <w:r w:rsidRPr="00D8026F">
        <w:rPr>
          <w:rFonts w:ascii="Times New Roman"/>
        </w:rPr>
        <w:t xml:space="preserve">'enterprising' </w:t>
      </w:r>
      <w:proofErr w:type="spellStart"/>
      <w:r w:rsidRPr="00D8026F">
        <w:rPr>
          <w:rFonts w:ascii="Times New Roman"/>
          <w:lang w:val="fr-FR"/>
        </w:rPr>
        <w:t>subject</w:t>
      </w:r>
      <w:proofErr w:type="spellEnd"/>
      <w:r w:rsidRPr="00D8026F">
        <w:rPr>
          <w:rFonts w:ascii="Times New Roman"/>
          <w:lang w:val="fr-FR"/>
        </w:rPr>
        <w:t xml:space="preserve"> (Anagnost, </w:t>
      </w:r>
      <w:r w:rsidRPr="00D8026F">
        <w:fldChar w:fldCharType="begin"/>
      </w:r>
      <w:r w:rsidRPr="00D8026F">
        <w:instrText xml:space="preserve"> ADDIN EN.CITE &lt;EndNote&gt;&lt;Cite&gt;&lt;Author&gt;Anagnost&lt;/Author&gt;&lt;Year&gt;2004&lt;/Year&gt;&lt;RecNum&gt;2909&lt;/RecNum&gt;&lt;DisplayText&gt;(2004)&lt;/DisplayText&gt;&lt;record&gt;&lt;rec-number&gt;2909&lt;/rec-number&gt;&lt;foreign-keys&gt;&lt;key app="EN" db-id="tr9xddz2lf20x0e52phvz09j509afvazpwvt" timestamp="0"&gt;2909&lt;/key&gt;&lt;/foreign-keys&gt;&lt;ref-type name="Journal Article"&gt;17&lt;/ref-type&gt;&lt;contributors&gt;&lt;authors&gt;&lt;author&gt;Anagnost, A.&lt;/author&gt;&lt;/authors&gt;&lt;/contributors&gt;&lt;titles&gt;&lt;title&gt;The Corporeal Politics of Quality (Suzhi)&lt;/title&gt;&lt;secondary-title&gt;Public Culture&lt;/secondary-title&gt;&lt;/titles&gt;&lt;periodical&gt;&lt;full-title&gt;Public Culture&lt;/full-title&gt;&lt;/periodical&gt;&lt;pages&gt;189-208&lt;/pages&gt;&lt;volume&gt;16&lt;/volume&gt;&lt;number&gt;2&lt;/number&gt;&lt;dates&gt;&lt;year&gt;2004&lt;/year&gt;&lt;/dates&gt;&lt;urls/&gt;&lt;/record&gt;&lt;/Cite&gt;&lt;/EndNote&gt;</w:instrText>
      </w:r>
      <w:r w:rsidRPr="00D8026F">
        <w:fldChar w:fldCharType="separate"/>
      </w:r>
      <w:r w:rsidRPr="00D8026F">
        <w:rPr>
          <w:rFonts w:ascii="Times New Roman"/>
        </w:rPr>
        <w:t>2004)</w:t>
      </w:r>
      <w:r w:rsidRPr="00D8026F">
        <w:fldChar w:fldCharType="end"/>
      </w:r>
      <w:r w:rsidRPr="00D8026F">
        <w:rPr>
          <w:rFonts w:ascii="Times New Roman"/>
        </w:rPr>
        <w:t>. Even political protest, as Erica Lagalisse's (2015) longitudinal ethnography reveals, is not immune from promoting -- inadvertently-- the bourgeois  'subject of value'</w:t>
      </w:r>
      <w:r w:rsidR="00D31CB1" w:rsidRPr="00D8026F">
        <w:rPr>
          <w:rFonts w:ascii="Times New Roman"/>
        </w:rPr>
        <w:t xml:space="preserve">. </w:t>
      </w:r>
      <w:r w:rsidRPr="00D8026F">
        <w:rPr>
          <w:rFonts w:ascii="Times New Roman"/>
        </w:rPr>
        <w:t xml:space="preserve">Terms such as 'slacktivism' suggest there is </w:t>
      </w:r>
      <w:r w:rsidR="00D31CB1" w:rsidRPr="00D8026F">
        <w:rPr>
          <w:rFonts w:ascii="Times New Roman"/>
        </w:rPr>
        <w:t>an imaginary of a</w:t>
      </w:r>
      <w:r w:rsidRPr="00D8026F">
        <w:rPr>
          <w:rFonts w:ascii="Times New Roman"/>
        </w:rPr>
        <w:t xml:space="preserve"> proper protesting subject (</w:t>
      </w:r>
      <w:r w:rsidR="00E3659C" w:rsidRPr="00D8026F">
        <w:rPr>
          <w:rFonts w:ascii="Times New Roman"/>
        </w:rPr>
        <w:t>Morozov</w:t>
      </w:r>
      <w:r w:rsidR="00DE3FD4" w:rsidRPr="00D8026F">
        <w:rPr>
          <w:rFonts w:ascii="Times New Roman"/>
        </w:rPr>
        <w:t>,</w:t>
      </w:r>
      <w:r w:rsidR="00E3659C" w:rsidRPr="00D8026F">
        <w:rPr>
          <w:rFonts w:ascii="Times New Roman"/>
        </w:rPr>
        <w:t xml:space="preserve"> 201</w:t>
      </w:r>
      <w:r w:rsidR="00B75339" w:rsidRPr="00D8026F">
        <w:rPr>
          <w:rFonts w:ascii="Times New Roman"/>
        </w:rPr>
        <w:t>2</w:t>
      </w:r>
      <w:r w:rsidRPr="00D8026F">
        <w:rPr>
          <w:rFonts w:ascii="Times New Roman"/>
        </w:rPr>
        <w:t xml:space="preserve">). </w:t>
      </w:r>
    </w:p>
    <w:p w14:paraId="796725A7" w14:textId="77777777" w:rsidR="00D31CB1" w:rsidRPr="00D8026F" w:rsidRDefault="00D31CB1">
      <w:pPr>
        <w:pStyle w:val="Body"/>
        <w:spacing w:line="480" w:lineRule="auto"/>
        <w:rPr>
          <w:rFonts w:ascii="Times New Roman"/>
        </w:rPr>
      </w:pPr>
    </w:p>
    <w:p w14:paraId="6976085A" w14:textId="2A9E3B2D" w:rsidR="0039464B" w:rsidRPr="00D8026F" w:rsidRDefault="00E53255" w:rsidP="0053304E">
      <w:pPr>
        <w:pStyle w:val="Body"/>
        <w:spacing w:line="480" w:lineRule="auto"/>
        <w:rPr>
          <w:rFonts w:ascii="Times New Roman"/>
        </w:rPr>
      </w:pPr>
      <w:r w:rsidRPr="00D8026F">
        <w:rPr>
          <w:rFonts w:ascii="Times New Roman"/>
        </w:rPr>
        <w:t xml:space="preserve">But only some people could be the possessive individual and only some people can have access to the resources to </w:t>
      </w:r>
      <w:r w:rsidR="00D31CB1" w:rsidRPr="00D8026F">
        <w:rPr>
          <w:rFonts w:ascii="Times New Roman"/>
        </w:rPr>
        <w:t>propertise their culture and become a subject of value</w:t>
      </w:r>
      <w:r w:rsidRPr="00D8026F">
        <w:rPr>
          <w:rFonts w:ascii="Times New Roman"/>
        </w:rPr>
        <w:t>. Although the imperative to individualism</w:t>
      </w:r>
      <w:r w:rsidR="00BC7376" w:rsidRPr="00D8026F">
        <w:rPr>
          <w:rFonts w:ascii="Times New Roman"/>
        </w:rPr>
        <w:t xml:space="preserve"> </w:t>
      </w:r>
      <w:r w:rsidRPr="00D8026F">
        <w:rPr>
          <w:rFonts w:ascii="Times New Roman"/>
        </w:rPr>
        <w:t>has expanded</w:t>
      </w:r>
      <w:r w:rsidR="00D31CB1" w:rsidRPr="00D8026F">
        <w:rPr>
          <w:rFonts w:ascii="Times New Roman"/>
        </w:rPr>
        <w:t>,</w:t>
      </w:r>
      <w:r w:rsidR="00BC7376" w:rsidRPr="00D8026F">
        <w:rPr>
          <w:rFonts w:ascii="Times New Roman"/>
        </w:rPr>
        <w:t xml:space="preserve"> leading Taylor </w:t>
      </w:r>
      <w:r w:rsidR="00BC7376" w:rsidRPr="00D8026F">
        <w:fldChar w:fldCharType="begin"/>
      </w:r>
      <w:r w:rsidR="00BC7376" w:rsidRPr="00D8026F">
        <w:instrText xml:space="preserve"> ADDIN EN.CITE &lt;EndNote&gt;&lt;Cite&gt;&lt;Author&gt;Taylor&lt;/Author&gt;&lt;Year&gt;1991&lt;/Year&gt;&lt;RecNum&gt;5475&lt;/RecNum&gt;&lt;DisplayText&gt;(1991)&lt;/DisplayText&gt;&lt;record&gt;&lt;rec-number&gt;5475&lt;/rec-number&gt;&lt;foreign-keys&gt;&lt;key app="EN" db-id="tr9xddz2lf20x0e52phvz09j509afvazpwvt" timestamp="1435664915"&gt;5475&lt;/key&gt;&lt;/foreign-keys&gt;&lt;ref-type name="Book"&gt;6&lt;/ref-type&gt;&lt;contributors&gt;&lt;authors&gt;&lt;author&gt;Taylor, C.&lt;/author&gt;&lt;/authors&gt;&lt;secondary-authors&gt;&lt;author&gt;Anonymous,&lt;/author&gt;&lt;/secondary-authors&gt;&lt;/contributors&gt;&lt;titles&gt;&lt;title&gt;The Ethics of Authenticity&lt;/title&gt;&lt;/titles&gt;&lt;dates&gt;&lt;year&gt;1991&lt;/year&gt;&lt;/dates&gt;&lt;pub-location&gt;Cambridge, Mass&lt;/pub-location&gt;&lt;publisher&gt;Cambridge University Press&lt;/publisher&gt;&lt;accession-num&gt;1771&lt;/accession-num&gt;&lt;urls/&gt;&lt;/record&gt;&lt;/Cite&gt;&lt;/EndNote&gt;</w:instrText>
      </w:r>
      <w:r w:rsidR="00BC7376" w:rsidRPr="00D8026F">
        <w:fldChar w:fldCharType="separate"/>
      </w:r>
      <w:r w:rsidR="00BC7376" w:rsidRPr="00D8026F">
        <w:rPr>
          <w:rFonts w:ascii="Times New Roman"/>
        </w:rPr>
        <w:t>(1991)</w:t>
      </w:r>
      <w:r w:rsidR="00BC7376" w:rsidRPr="00D8026F">
        <w:fldChar w:fldCharType="end"/>
      </w:r>
      <w:r w:rsidR="00BC7376" w:rsidRPr="00D8026F">
        <w:rPr>
          <w:rFonts w:ascii="Times New Roman"/>
          <w:lang w:val="en-US"/>
        </w:rPr>
        <w:t xml:space="preserve"> and Strathern </w:t>
      </w:r>
      <w:r w:rsidR="00BC7376" w:rsidRPr="00D8026F">
        <w:fldChar w:fldCharType="begin"/>
      </w:r>
      <w:r w:rsidR="00BC7376" w:rsidRPr="00D8026F">
        <w:instrText xml:space="preserve"> ADDIN EN.CITE &lt;EndNote&gt;&lt;Cite&gt;&lt;Author&gt;Strathern&lt;/Author&gt;&lt;Year&gt;1992&lt;/Year&gt;&lt;RecNum&gt;5445&lt;/RecNum&gt;&lt;DisplayText&gt;(1992)&lt;/DisplayText&gt;&lt;record&gt;&lt;rec-number&gt;5445&lt;/rec-number&gt;&lt;foreign-keys&gt;&lt;key app="EN" db-id="tr9xddz2lf20x0e52phvz09j509afvazpwvt" timestamp="1435664914"&gt;5445&lt;/key&gt;&lt;/foreign-keys&gt;&lt;ref-type name="Book"&gt;6&lt;/ref-type&gt;&lt;contributors&gt;&lt;authors&gt;&lt;author&gt;Strathern, M.&lt;/author&gt;&lt;/authors&gt;&lt;secondary-authors&gt;&lt;author&gt;Anonymous,&lt;/author&gt;&lt;/secondary-authors&gt;&lt;/contributors&gt;&lt;titles&gt;&lt;title&gt;After Nature: English Kinship in the Late Twentieth Century&lt;/title&gt;&lt;/titles&gt;&lt;dates&gt;&lt;year&gt;1992&lt;/year&gt;&lt;/dates&gt;&lt;pub-location&gt;Cambridge&lt;/pub-location&gt;&lt;publisher&gt;Cambridge University Press&lt;/publisher&gt;&lt;accession-num&gt;1749&lt;/accession-num&gt;&lt;urls/&gt;&lt;/record&gt;&lt;/Cite&gt;&lt;/EndNote&gt;</w:instrText>
      </w:r>
      <w:r w:rsidR="00BC7376" w:rsidRPr="00D8026F">
        <w:fldChar w:fldCharType="separate"/>
      </w:r>
      <w:r w:rsidR="00BC7376" w:rsidRPr="00D8026F">
        <w:rPr>
          <w:rFonts w:ascii="Times New Roman"/>
        </w:rPr>
        <w:t>(1992)</w:t>
      </w:r>
      <w:r w:rsidR="00BC7376" w:rsidRPr="00D8026F">
        <w:fldChar w:fldCharType="end"/>
      </w:r>
      <w:r w:rsidR="00BC7376" w:rsidRPr="00D8026F">
        <w:rPr>
          <w:rFonts w:ascii="Times New Roman"/>
        </w:rPr>
        <w:t xml:space="preserve"> to </w:t>
      </w:r>
      <w:r w:rsidR="00BC7376" w:rsidRPr="00D8026F">
        <w:rPr>
          <w:rFonts w:ascii="Times New Roman"/>
          <w:lang w:val="en-US"/>
        </w:rPr>
        <w:t xml:space="preserve">argue that we are </w:t>
      </w:r>
      <w:r w:rsidR="00BC7376" w:rsidRPr="00D8026F">
        <w:rPr>
          <w:rFonts w:ascii="Times New Roman"/>
        </w:rPr>
        <w:t>now in</w:t>
      </w:r>
      <w:r w:rsidR="00BC7376" w:rsidRPr="00D8026F">
        <w:rPr>
          <w:rFonts w:ascii="Times New Roman"/>
          <w:lang w:val="en-US"/>
        </w:rPr>
        <w:t xml:space="preserve"> a period of </w:t>
      </w:r>
      <w:r w:rsidR="00BC7376" w:rsidRPr="00D8026F">
        <w:rPr>
          <w:rFonts w:hAnsi="Arial Unicode MS"/>
        </w:rPr>
        <w:t>‘</w:t>
      </w:r>
      <w:r w:rsidR="00BC7376" w:rsidRPr="00D8026F">
        <w:rPr>
          <w:rFonts w:ascii="Times New Roman"/>
          <w:lang w:val="en-US"/>
        </w:rPr>
        <w:t>compulsory individuality</w:t>
      </w:r>
      <w:r w:rsidR="00BC7376" w:rsidRPr="00D8026F">
        <w:rPr>
          <w:rFonts w:hAnsi="Arial Unicode MS"/>
        </w:rPr>
        <w:t>’</w:t>
      </w:r>
      <w:r w:rsidRPr="00D8026F">
        <w:rPr>
          <w:rFonts w:ascii="Times New Roman"/>
        </w:rPr>
        <w:t xml:space="preserve">, what our previous research has consistently </w:t>
      </w:r>
      <w:r w:rsidR="00BC7376" w:rsidRPr="00D8026F">
        <w:rPr>
          <w:rFonts w:ascii="Times New Roman"/>
        </w:rPr>
        <w:t xml:space="preserve">shown is that </w:t>
      </w:r>
      <w:r w:rsidR="00D31CB1" w:rsidRPr="00D8026F">
        <w:rPr>
          <w:rFonts w:ascii="Times New Roman"/>
        </w:rPr>
        <w:t>becoming a</w:t>
      </w:r>
      <w:r w:rsidR="00BC7376" w:rsidRPr="00D8026F">
        <w:rPr>
          <w:rFonts w:ascii="Times New Roman"/>
        </w:rPr>
        <w:t xml:space="preserve"> subject of value is a limited </w:t>
      </w:r>
      <w:r w:rsidR="00D91070" w:rsidRPr="00D8026F">
        <w:rPr>
          <w:rFonts w:ascii="Times New Roman"/>
        </w:rPr>
        <w:t xml:space="preserve">classed </w:t>
      </w:r>
      <w:r w:rsidR="00BC7376" w:rsidRPr="00D8026F">
        <w:rPr>
          <w:rFonts w:ascii="Times New Roman"/>
        </w:rPr>
        <w:t xml:space="preserve">subject position. </w:t>
      </w:r>
      <w:r w:rsidR="009145C4" w:rsidRPr="00D8026F">
        <w:rPr>
          <w:rFonts w:ascii="Times New Roman"/>
        </w:rPr>
        <w:t xml:space="preserve"> One that </w:t>
      </w:r>
      <w:r w:rsidR="00BC7376" w:rsidRPr="00D8026F">
        <w:rPr>
          <w:rFonts w:ascii="Times New Roman"/>
          <w:lang w:val="en-US"/>
        </w:rPr>
        <w:t>we are increasingly forced to display in public.</w:t>
      </w:r>
      <w:r w:rsidR="00BC7376" w:rsidRPr="00D8026F">
        <w:rPr>
          <w:rFonts w:ascii="Times New Roman"/>
        </w:rPr>
        <w:t xml:space="preserve"> </w:t>
      </w:r>
    </w:p>
    <w:p w14:paraId="79EB46B7" w14:textId="798107D1" w:rsidR="00472B77" w:rsidRPr="00D8026F" w:rsidRDefault="00472B77">
      <w:pPr>
        <w:pStyle w:val="Body"/>
        <w:spacing w:line="480" w:lineRule="auto"/>
        <w:rPr>
          <w:rFonts w:ascii="Times New Roman"/>
        </w:rPr>
      </w:pPr>
    </w:p>
    <w:p w14:paraId="160DDCEB" w14:textId="203BC817" w:rsidR="0039464B" w:rsidRPr="00D8026F" w:rsidRDefault="00604415">
      <w:pPr>
        <w:pStyle w:val="Body"/>
        <w:spacing w:line="480" w:lineRule="auto"/>
      </w:pPr>
      <w:r w:rsidRPr="00D8026F">
        <w:rPr>
          <w:rFonts w:ascii="Times New Roman"/>
        </w:rPr>
        <w:lastRenderedPageBreak/>
        <w:t xml:space="preserve">John </w:t>
      </w:r>
      <w:r w:rsidRPr="00D8026F">
        <w:rPr>
          <w:rFonts w:ascii="Times New Roman"/>
          <w:lang w:val="it-IT"/>
        </w:rPr>
        <w:t xml:space="preserve">McKenzie </w:t>
      </w:r>
      <w:r w:rsidRPr="00D8026F">
        <w:fldChar w:fldCharType="begin"/>
      </w:r>
      <w:r w:rsidRPr="00D8026F">
        <w:instrText xml:space="preserve"> ADDIN EN.CITE &lt;EndNote&gt;&lt;Cite&gt;&lt;Author&gt;McKenzie&lt;/Author&gt;&lt;Year&gt;2001&lt;/Year&gt;&lt;RecNum&gt;2118&lt;/RecNum&gt;&lt;DisplayText&gt;(2001)&lt;/DisplayText&gt;&lt;record&gt;&lt;rec-number&gt;2118&lt;/rec-number&gt;&lt;foreign-keys&gt;&lt;key app="EN" db-id="tr9xddz2lf20x0e52phvz09j509afvazpwvt" timestamp="0"&gt;2118&lt;/key&gt;&lt;/foreign-keys&gt;&lt;ref-type name="Book"&gt;6&lt;/ref-type&gt;&lt;contributors&gt;&lt;authors&gt;&lt;author&gt;McKenzie, J.&lt;/author&gt;&lt;/authors&gt;&lt;/contributors&gt;&lt;titles&gt;&lt;title&gt;Perform or Else; From Discipline to Performance&lt;/title&gt;&lt;/titles&gt;&lt;dates&gt;&lt;year&gt;2001&lt;/year&gt;&lt;/dates&gt;&lt;pub-location&gt;New York and London&lt;/pub-location&gt;&lt;publisher&gt;Routledge&lt;/publisher&gt;&lt;urls/&gt;&lt;/record&gt;&lt;/Cite&gt;&lt;/EndNote&gt;</w:instrText>
      </w:r>
      <w:r w:rsidRPr="00D8026F">
        <w:fldChar w:fldCharType="separate"/>
      </w:r>
      <w:r w:rsidRPr="00D8026F">
        <w:rPr>
          <w:rFonts w:ascii="Times New Roman"/>
        </w:rPr>
        <w:t>(2001)</w:t>
      </w:r>
      <w:r w:rsidRPr="00D8026F">
        <w:fldChar w:fldCharType="end"/>
      </w:r>
      <w:r w:rsidRPr="00D8026F">
        <w:rPr>
          <w:rFonts w:ascii="Times New Roman"/>
        </w:rPr>
        <w:t xml:space="preserve"> detail</w:t>
      </w:r>
      <w:r w:rsidR="00D91070" w:rsidRPr="00D8026F">
        <w:rPr>
          <w:rFonts w:ascii="Times New Roman"/>
        </w:rPr>
        <w:t>s,</w:t>
      </w:r>
      <w:r w:rsidR="00BC7376" w:rsidRPr="00D8026F">
        <w:rPr>
          <w:rFonts w:ascii="Times New Roman"/>
        </w:rPr>
        <w:t xml:space="preserve"> </w:t>
      </w:r>
      <w:r w:rsidRPr="00D8026F">
        <w:rPr>
          <w:rFonts w:ascii="Times New Roman"/>
          <w:lang w:val="en-US"/>
        </w:rPr>
        <w:t xml:space="preserve">performance has now taken </w:t>
      </w:r>
      <w:r w:rsidRPr="00D8026F">
        <w:rPr>
          <w:rFonts w:ascii="Times New Roman"/>
        </w:rPr>
        <w:t xml:space="preserve">on a greater significance than </w:t>
      </w:r>
      <w:r w:rsidRPr="00D8026F">
        <w:rPr>
          <w:rFonts w:ascii="Times New Roman"/>
          <w:lang w:val="en-US"/>
        </w:rPr>
        <w:t xml:space="preserve">self-discipline (as described by Foucault). He maintains that </w:t>
      </w:r>
      <w:r w:rsidRPr="00D8026F">
        <w:rPr>
          <w:rFonts w:ascii="Times New Roman"/>
        </w:rPr>
        <w:t xml:space="preserve">now </w:t>
      </w:r>
      <w:r w:rsidRPr="00D8026F">
        <w:rPr>
          <w:rFonts w:ascii="Times New Roman"/>
          <w:lang w:val="en-US"/>
        </w:rPr>
        <w:t xml:space="preserve">we have to perform </w:t>
      </w:r>
      <w:r w:rsidRPr="00D8026F">
        <w:rPr>
          <w:rFonts w:ascii="Times New Roman"/>
        </w:rPr>
        <w:t xml:space="preserve">our culture to </w:t>
      </w:r>
      <w:r w:rsidRPr="00D8026F">
        <w:rPr>
          <w:rFonts w:ascii="Times New Roman"/>
          <w:lang w:val="en-US"/>
        </w:rPr>
        <w:t>have</w:t>
      </w:r>
      <w:r w:rsidRPr="00D8026F">
        <w:rPr>
          <w:rFonts w:ascii="Times New Roman"/>
        </w:rPr>
        <w:t xml:space="preserve"> our self-value </w:t>
      </w:r>
      <w:r w:rsidRPr="00D8026F">
        <w:rPr>
          <w:rFonts w:ascii="Times New Roman"/>
          <w:lang w:val="en-US"/>
        </w:rPr>
        <w:t xml:space="preserve">publicly </w:t>
      </w:r>
      <w:r w:rsidR="00111399" w:rsidRPr="00D8026F">
        <w:rPr>
          <w:rFonts w:ascii="Times New Roman"/>
          <w:lang w:val="en-US"/>
        </w:rPr>
        <w:t>recognized</w:t>
      </w:r>
      <w:r w:rsidRPr="00D8026F">
        <w:rPr>
          <w:rFonts w:ascii="Times New Roman"/>
        </w:rPr>
        <w:t>, something</w:t>
      </w:r>
      <w:r w:rsidRPr="00D8026F">
        <w:rPr>
          <w:rFonts w:ascii="Times New Roman"/>
          <w:lang w:val="en-US"/>
        </w:rPr>
        <w:t xml:space="preserve"> we found spectacularly evident in our research on reality TV </w:t>
      </w:r>
      <w:r w:rsidRPr="00D8026F">
        <w:fldChar w:fldCharType="begin"/>
      </w:r>
      <w:r w:rsidRPr="00D8026F">
        <w:instrText xml:space="preserve"> ADDIN EN.CITE &lt;EndNote&gt;&lt;Cite&gt;&lt;Author&gt;Skeggs&lt;/Author&gt;&lt;Year&gt;2012&lt;/Year&gt;&lt;RecNum&gt;3134&lt;/RecNum&gt;&lt;DisplayText&gt;(Skeggs &amp; Wood, 2012)&lt;/DisplayText&gt;&lt;record&gt;&lt;rec-number&gt;3134&lt;/rec-number&gt;&lt;foreign-keys&gt;&lt;key app="EN" db-id="tr9xddz2lf20x0e52phvz09j509afvazpwvt" timestamp="1337934524"&gt;3134&lt;/key&gt;&lt;/foreign-keys&gt;&lt;ref-type name="Book"&gt;6&lt;/ref-type&gt;&lt;contributors&gt;&lt;authors&gt;&lt;author&gt;Skeggs, B.&lt;/author&gt;&lt;author&gt;Wood, H.&lt;/author&gt;&lt;/authors&gt;&lt;/contributors&gt;&lt;titles&gt;&lt;title&gt;Reacting to Reality Television: Performance, Audience, Value&lt;/title&gt;&lt;/titles&gt;&lt;dates&gt;&lt;year&gt;2012&lt;/year&gt;&lt;/dates&gt;&lt;pub-location&gt;London&lt;/pub-location&gt;&lt;publisher&gt;Routledge&lt;/publisher&gt;&lt;urls/&gt;&lt;/record&gt;&lt;/Cite&gt;&lt;/EndNote&gt;</w:instrText>
      </w:r>
      <w:r w:rsidRPr="00D8026F">
        <w:fldChar w:fldCharType="separate"/>
      </w:r>
      <w:r w:rsidRPr="00D8026F">
        <w:rPr>
          <w:rFonts w:ascii="Times New Roman"/>
          <w:lang w:val="it-IT"/>
        </w:rPr>
        <w:t>(Skeggs &amp; Wood, 2012)</w:t>
      </w:r>
      <w:r w:rsidRPr="00D8026F">
        <w:fldChar w:fldCharType="end"/>
      </w:r>
      <w:r w:rsidRPr="00D8026F">
        <w:rPr>
          <w:rFonts w:ascii="Times New Roman"/>
        </w:rPr>
        <w:t xml:space="preserve"> which trades on </w:t>
      </w:r>
      <w:r w:rsidR="00BC7376" w:rsidRPr="00D8026F">
        <w:rPr>
          <w:rFonts w:ascii="Times New Roman"/>
        </w:rPr>
        <w:t xml:space="preserve">visualising the </w:t>
      </w:r>
      <w:r w:rsidR="00D24395" w:rsidRPr="00D8026F">
        <w:rPr>
          <w:rFonts w:ascii="Times New Roman"/>
        </w:rPr>
        <w:t xml:space="preserve">limits to proper personhood </w:t>
      </w:r>
      <w:r w:rsidR="00E53255" w:rsidRPr="00D8026F">
        <w:rPr>
          <w:rFonts w:ascii="Times New Roman"/>
        </w:rPr>
        <w:t>through</w:t>
      </w:r>
      <w:r w:rsidR="00D24395" w:rsidRPr="00D8026F">
        <w:rPr>
          <w:rFonts w:ascii="Times New Roman"/>
        </w:rPr>
        <w:t xml:space="preserve"> </w:t>
      </w:r>
      <w:r w:rsidRPr="00D8026F">
        <w:rPr>
          <w:rFonts w:ascii="Times New Roman"/>
        </w:rPr>
        <w:t xml:space="preserve">pathological public revelation. </w:t>
      </w:r>
      <w:r w:rsidR="00E53255" w:rsidRPr="00D8026F">
        <w:rPr>
          <w:rFonts w:ascii="Times New Roman"/>
        </w:rPr>
        <w:t xml:space="preserve">However, what our </w:t>
      </w:r>
      <w:r w:rsidR="00BC7376" w:rsidRPr="00D8026F">
        <w:rPr>
          <w:rFonts w:ascii="Times New Roman"/>
        </w:rPr>
        <w:t xml:space="preserve">research </w:t>
      </w:r>
      <w:r w:rsidR="00D91070" w:rsidRPr="00D8026F">
        <w:rPr>
          <w:rFonts w:ascii="Times New Roman"/>
        </w:rPr>
        <w:t xml:space="preserve">also </w:t>
      </w:r>
      <w:r w:rsidR="00E53255" w:rsidRPr="00D8026F">
        <w:rPr>
          <w:rFonts w:ascii="Times New Roman"/>
        </w:rPr>
        <w:t>reveals is that most people le</w:t>
      </w:r>
      <w:r w:rsidR="00D91070" w:rsidRPr="00D8026F">
        <w:rPr>
          <w:rFonts w:ascii="Times New Roman"/>
        </w:rPr>
        <w:t xml:space="preserve">arn to curate their </w:t>
      </w:r>
      <w:r w:rsidR="00D91070" w:rsidRPr="00D8026F">
        <w:rPr>
          <w:rFonts w:ascii="Times New Roman"/>
        </w:rPr>
        <w:t>“</w:t>
      </w:r>
      <w:r w:rsidR="00D91070" w:rsidRPr="00D8026F">
        <w:rPr>
          <w:rFonts w:ascii="Times New Roman"/>
        </w:rPr>
        <w:t>selves</w:t>
      </w:r>
      <w:r w:rsidR="00D91070" w:rsidRPr="00D8026F">
        <w:rPr>
          <w:rFonts w:ascii="Times New Roman"/>
        </w:rPr>
        <w:t>”</w:t>
      </w:r>
      <w:r w:rsidR="00D91070" w:rsidRPr="00D8026F">
        <w:rPr>
          <w:rFonts w:ascii="Times New Roman"/>
        </w:rPr>
        <w:t xml:space="preserve">, producing a </w:t>
      </w:r>
      <w:r w:rsidR="00E53255" w:rsidRPr="00D8026F">
        <w:rPr>
          <w:rFonts w:ascii="Times New Roman"/>
          <w:u w:val="single"/>
        </w:rPr>
        <w:t>persona</w:t>
      </w:r>
      <w:r w:rsidR="00E53255" w:rsidRPr="00D8026F">
        <w:rPr>
          <w:rFonts w:ascii="Times New Roman"/>
        </w:rPr>
        <w:t xml:space="preserve"> to portray themselves in ways that will not disadvantage, damage and diminish their value.</w:t>
      </w:r>
    </w:p>
    <w:p w14:paraId="2CE0D9C5" w14:textId="3179F02D" w:rsidR="0039464B" w:rsidRPr="00D8026F" w:rsidRDefault="0039464B">
      <w:pPr>
        <w:pStyle w:val="Body"/>
        <w:spacing w:line="480" w:lineRule="auto"/>
      </w:pPr>
    </w:p>
    <w:p w14:paraId="24CE99CB" w14:textId="53496BAA" w:rsidR="00E53255" w:rsidRPr="00D8026F" w:rsidRDefault="00604415">
      <w:pPr>
        <w:pStyle w:val="Body"/>
        <w:widowControl w:val="0"/>
        <w:spacing w:after="0" w:line="480" w:lineRule="auto"/>
        <w:rPr>
          <w:rFonts w:ascii="Times New Roman"/>
        </w:rPr>
      </w:pPr>
      <w:r w:rsidRPr="00D8026F">
        <w:rPr>
          <w:rFonts w:ascii="Times New Roman"/>
          <w:lang w:val="en-US"/>
        </w:rPr>
        <w:t xml:space="preserve">We hope you can see where this is leading. Classic liberalism hinged property to personhood via the </w:t>
      </w:r>
      <w:r w:rsidR="00111399" w:rsidRPr="00D8026F">
        <w:rPr>
          <w:rFonts w:ascii="Times New Roman"/>
          <w:lang w:val="en-US"/>
        </w:rPr>
        <w:t>institutionalized</w:t>
      </w:r>
      <w:r w:rsidRPr="00D8026F">
        <w:rPr>
          <w:rFonts w:ascii="Times New Roman"/>
          <w:lang w:val="en-US"/>
        </w:rPr>
        <w:t xml:space="preserve"> figure of the possessive individual, for whom acquiring the </w:t>
      </w:r>
      <w:r w:rsidRPr="00D8026F">
        <w:rPr>
          <w:rFonts w:hAnsi="Arial Unicode MS"/>
        </w:rPr>
        <w:t>‘</w:t>
      </w:r>
      <w:r w:rsidRPr="00D8026F">
        <w:rPr>
          <w:rFonts w:ascii="Times New Roman"/>
          <w:lang w:val="en-US"/>
        </w:rPr>
        <w:t>right</w:t>
      </w:r>
      <w:r w:rsidRPr="00D8026F">
        <w:rPr>
          <w:rFonts w:hAnsi="Arial Unicode MS"/>
        </w:rPr>
        <w:t>’</w:t>
      </w:r>
      <w:r w:rsidRPr="00D8026F">
        <w:rPr>
          <w:rFonts w:hAnsi="Arial Unicode MS"/>
        </w:rPr>
        <w:t xml:space="preserve"> </w:t>
      </w:r>
      <w:r w:rsidRPr="00D8026F">
        <w:rPr>
          <w:rFonts w:ascii="Times New Roman"/>
          <w:lang w:val="en-US"/>
        </w:rPr>
        <w:t>culture and experience were central to claim</w:t>
      </w:r>
      <w:proofErr w:type="spellStart"/>
      <w:r w:rsidR="00B66EFD" w:rsidRPr="00D8026F">
        <w:rPr>
          <w:rFonts w:ascii="Times New Roman"/>
        </w:rPr>
        <w:t>ing</w:t>
      </w:r>
      <w:proofErr w:type="spellEnd"/>
      <w:r w:rsidRPr="00D8026F">
        <w:rPr>
          <w:rFonts w:ascii="Times New Roman"/>
        </w:rPr>
        <w:t xml:space="preserve"> </w:t>
      </w:r>
      <w:r w:rsidRPr="00D8026F">
        <w:rPr>
          <w:rFonts w:ascii="Times New Roman"/>
          <w:lang w:val="en-US"/>
        </w:rPr>
        <w:t>ownership of proper personhood</w:t>
      </w:r>
      <w:r w:rsidR="00D91070" w:rsidRPr="00D8026F">
        <w:rPr>
          <w:rFonts w:ascii="Times New Roman"/>
          <w:lang w:val="en-US"/>
        </w:rPr>
        <w:t>.</w:t>
      </w:r>
      <w:r w:rsidRPr="00D8026F">
        <w:rPr>
          <w:rFonts w:ascii="Times New Roman"/>
        </w:rPr>
        <w:t xml:space="preserve"> </w:t>
      </w:r>
      <w:r w:rsidRPr="00D8026F">
        <w:rPr>
          <w:rFonts w:ascii="Times New Roman"/>
          <w:lang w:val="en-US"/>
        </w:rPr>
        <w:t>In the four centuries</w:t>
      </w:r>
      <w:r w:rsidR="00D91070" w:rsidRPr="00D8026F">
        <w:rPr>
          <w:rFonts w:ascii="Times New Roman"/>
          <w:lang w:val="en-US"/>
        </w:rPr>
        <w:t xml:space="preserve"> from</w:t>
      </w:r>
      <w:r w:rsidRPr="00D8026F">
        <w:rPr>
          <w:rFonts w:ascii="Times New Roman"/>
          <w:lang w:val="en-US"/>
        </w:rPr>
        <w:t xml:space="preserve"> liberalism to neo-liberalism, authorization of one</w:t>
      </w:r>
      <w:r w:rsidRPr="00D8026F">
        <w:rPr>
          <w:rFonts w:hAnsi="Arial Unicode MS"/>
        </w:rPr>
        <w:t>’</w:t>
      </w:r>
      <w:r w:rsidRPr="00D8026F">
        <w:rPr>
          <w:rFonts w:ascii="Times New Roman"/>
          <w:lang w:val="en-US"/>
        </w:rPr>
        <w:t xml:space="preserve">s value has become an individual prerogative, indeed </w:t>
      </w:r>
      <w:r w:rsidRPr="00D8026F">
        <w:rPr>
          <w:rFonts w:ascii="Times New Roman"/>
        </w:rPr>
        <w:t xml:space="preserve">a measure of responsibility, </w:t>
      </w:r>
      <w:proofErr w:type="gramStart"/>
      <w:r w:rsidRPr="00D8026F">
        <w:rPr>
          <w:rFonts w:ascii="Times New Roman"/>
        </w:rPr>
        <w:t>a</w:t>
      </w:r>
      <w:proofErr w:type="gramEnd"/>
      <w:r w:rsidRPr="00D8026F">
        <w:rPr>
          <w:rFonts w:ascii="Times New Roman"/>
        </w:rPr>
        <w:t xml:space="preserve"> matter of </w:t>
      </w:r>
      <w:r w:rsidRPr="00D8026F">
        <w:rPr>
          <w:rFonts w:ascii="Times New Roman"/>
          <w:lang w:val="en-US"/>
        </w:rPr>
        <w:t xml:space="preserve">public display. </w:t>
      </w:r>
      <w:r w:rsidRPr="00D8026F">
        <w:rPr>
          <w:rFonts w:ascii="Times New Roman"/>
          <w:lang w:val="nl-NL"/>
        </w:rPr>
        <w:t xml:space="preserve">Facebook </w:t>
      </w:r>
      <w:r w:rsidR="00E53255" w:rsidRPr="00D8026F">
        <w:rPr>
          <w:rFonts w:ascii="Times New Roman"/>
        </w:rPr>
        <w:t>protocols</w:t>
      </w:r>
      <w:r w:rsidRPr="00D8026F">
        <w:rPr>
          <w:rFonts w:ascii="Times New Roman"/>
        </w:rPr>
        <w:t xml:space="preserve"> build</w:t>
      </w:r>
      <w:r w:rsidR="00D91070" w:rsidRPr="00D8026F">
        <w:rPr>
          <w:rFonts w:ascii="Times New Roman"/>
        </w:rPr>
        <w:t xml:space="preserve"> on </w:t>
      </w:r>
      <w:r w:rsidRPr="00D8026F">
        <w:rPr>
          <w:rFonts w:ascii="Times New Roman"/>
        </w:rPr>
        <w:t>this imperative to display one's value</w:t>
      </w:r>
      <w:r w:rsidR="0053304E" w:rsidRPr="00D8026F">
        <w:rPr>
          <w:rFonts w:ascii="Times New Roman"/>
        </w:rPr>
        <w:t>.</w:t>
      </w:r>
      <w:r w:rsidRPr="00D8026F">
        <w:rPr>
          <w:rFonts w:ascii="Times New Roman"/>
        </w:rPr>
        <w:t xml:space="preserve"> </w:t>
      </w:r>
      <w:r w:rsidR="0053304E" w:rsidRPr="00D8026F">
        <w:rPr>
          <w:rFonts w:ascii="Times New Roman"/>
        </w:rPr>
        <w:t>A</w:t>
      </w:r>
      <w:r w:rsidRPr="00D8026F">
        <w:rPr>
          <w:rFonts w:ascii="Times New Roman"/>
        </w:rPr>
        <w:t>s Gehl (</w:t>
      </w:r>
      <w:r w:rsidR="007B5990" w:rsidRPr="00D8026F">
        <w:rPr>
          <w:rFonts w:ascii="Times New Roman"/>
        </w:rPr>
        <w:t>2014</w:t>
      </w:r>
      <w:r w:rsidRPr="00D8026F">
        <w:rPr>
          <w:rFonts w:ascii="Times New Roman"/>
        </w:rPr>
        <w:t xml:space="preserve">) shows the early development of the platform </w:t>
      </w:r>
      <w:r w:rsidR="00E53255" w:rsidRPr="00D8026F">
        <w:rPr>
          <w:rFonts w:ascii="Times New Roman"/>
        </w:rPr>
        <w:t xml:space="preserve">was designed to </w:t>
      </w:r>
      <w:r w:rsidRPr="00D8026F">
        <w:rPr>
          <w:rFonts w:ascii="Times New Roman"/>
        </w:rPr>
        <w:t xml:space="preserve">encourage revelation. The platform uses </w:t>
      </w:r>
      <w:r w:rsidRPr="00D8026F">
        <w:rPr>
          <w:rFonts w:ascii="Times New Roman"/>
          <w:lang w:val="en-US"/>
        </w:rPr>
        <w:t xml:space="preserve">traditional techniques of biographical </w:t>
      </w:r>
      <w:r w:rsidRPr="00D8026F">
        <w:rPr>
          <w:rFonts w:ascii="Times New Roman"/>
        </w:rPr>
        <w:t xml:space="preserve">telling </w:t>
      </w:r>
      <w:r w:rsidRPr="00D8026F">
        <w:rPr>
          <w:rFonts w:ascii="Times New Roman"/>
          <w:lang w:val="en-US"/>
        </w:rPr>
        <w:t>(the timeline), emotional expression (likes), encourages the revelation of interiority</w:t>
      </w:r>
      <w:r w:rsidR="00472B77" w:rsidRPr="00D8026F">
        <w:rPr>
          <w:rFonts w:ascii="Times New Roman"/>
          <w:lang w:val="en-US"/>
        </w:rPr>
        <w:t xml:space="preserve"> and </w:t>
      </w:r>
      <w:r w:rsidRPr="00D8026F">
        <w:rPr>
          <w:rFonts w:ascii="Times New Roman"/>
          <w:lang w:val="en-US"/>
        </w:rPr>
        <w:t>revels in the display of uniqueness and sensation</w:t>
      </w:r>
      <w:r w:rsidR="00472B77" w:rsidRPr="00D8026F">
        <w:rPr>
          <w:rFonts w:ascii="Times New Roman"/>
          <w:lang w:val="en-US"/>
        </w:rPr>
        <w:t>.</w:t>
      </w:r>
    </w:p>
    <w:p w14:paraId="78BD8FC0" w14:textId="77777777" w:rsidR="00E53255" w:rsidRPr="00D8026F" w:rsidRDefault="00E53255">
      <w:pPr>
        <w:pStyle w:val="Body"/>
        <w:widowControl w:val="0"/>
        <w:spacing w:after="0" w:line="480" w:lineRule="auto"/>
        <w:rPr>
          <w:rFonts w:ascii="Times New Roman"/>
        </w:rPr>
      </w:pPr>
    </w:p>
    <w:p w14:paraId="3D073B2D" w14:textId="5A885D97" w:rsidR="0039464B" w:rsidRPr="00D8026F" w:rsidRDefault="00DB377C" w:rsidP="00D43264">
      <w:pPr>
        <w:pStyle w:val="Body"/>
        <w:widowControl w:val="0"/>
        <w:spacing w:after="0" w:line="480" w:lineRule="auto"/>
      </w:pPr>
      <w:r w:rsidRPr="00D8026F">
        <w:rPr>
          <w:rFonts w:ascii="Times New Roman"/>
        </w:rPr>
        <w:t xml:space="preserve">When Mark Zuckerberg claims that: </w:t>
      </w:r>
      <w:r w:rsidR="00604415" w:rsidRPr="00D8026F">
        <w:rPr>
          <w:rFonts w:ascii="Times New Roman"/>
          <w:lang w:val="en-US"/>
        </w:rPr>
        <w:t>"Having two identities for yourself is an example of a lack of integrity</w:t>
      </w:r>
      <w:r w:rsidRPr="00D8026F">
        <w:rPr>
          <w:rFonts w:ascii="Times New Roman"/>
          <w:lang w:val="en-US"/>
        </w:rPr>
        <w:t>,</w:t>
      </w:r>
      <w:r w:rsidR="00604415" w:rsidRPr="00D8026F">
        <w:rPr>
          <w:rFonts w:ascii="Times New Roman"/>
          <w:lang w:val="en-US"/>
        </w:rPr>
        <w:t>"</w:t>
      </w:r>
      <w:r w:rsidRPr="00D8026F">
        <w:rPr>
          <w:rFonts w:ascii="Times New Roman"/>
          <w:lang w:val="en-US"/>
        </w:rPr>
        <w:t xml:space="preserve"> </w:t>
      </w:r>
      <w:r w:rsidRPr="00D8026F">
        <w:rPr>
          <w:rFonts w:ascii="Times New Roman"/>
        </w:rPr>
        <w:t>the integrity of whi</w:t>
      </w:r>
      <w:r w:rsidR="00EB1BC0" w:rsidRPr="00D8026F">
        <w:rPr>
          <w:rFonts w:ascii="Times New Roman"/>
        </w:rPr>
        <w:t xml:space="preserve">ch he speaks is not that of one user to another </w:t>
      </w:r>
      <w:r w:rsidRPr="00D8026F">
        <w:rPr>
          <w:rFonts w:ascii="Times New Roman"/>
        </w:rPr>
        <w:t xml:space="preserve">but </w:t>
      </w:r>
      <w:r w:rsidR="00EB1BC0" w:rsidRPr="00D8026F">
        <w:rPr>
          <w:rFonts w:ascii="Times New Roman"/>
        </w:rPr>
        <w:lastRenderedPageBreak/>
        <w:t xml:space="preserve">rather </w:t>
      </w:r>
      <w:r w:rsidRPr="00D8026F">
        <w:rPr>
          <w:rFonts w:ascii="Times New Roman"/>
        </w:rPr>
        <w:t>the integrity of Facebook</w:t>
      </w:r>
      <w:r w:rsidR="00EB1BC0" w:rsidRPr="00D8026F">
        <w:rPr>
          <w:rFonts w:ascii="Times New Roman"/>
        </w:rPr>
        <w:t>’</w:t>
      </w:r>
      <w:r w:rsidR="00EB1BC0" w:rsidRPr="00D8026F">
        <w:rPr>
          <w:rFonts w:ascii="Times New Roman"/>
        </w:rPr>
        <w:t>s brand</w:t>
      </w:r>
      <w:r w:rsidRPr="00D8026F">
        <w:rPr>
          <w:rFonts w:ascii="Times New Roman"/>
        </w:rPr>
        <w:t xml:space="preserve"> as a source of authenticated data.</w:t>
      </w:r>
      <w:r w:rsidR="00D91070" w:rsidRPr="00D8026F">
        <w:rPr>
          <w:rFonts w:ascii="Times New Roman"/>
          <w:lang w:val="en-US"/>
        </w:rPr>
        <w:t xml:space="preserve"> </w:t>
      </w:r>
      <w:r w:rsidR="00604415" w:rsidRPr="00D8026F">
        <w:rPr>
          <w:rFonts w:ascii="Times New Roman"/>
          <w:lang w:val="en-US"/>
        </w:rPr>
        <w:t xml:space="preserve">As the </w:t>
      </w:r>
      <w:r w:rsidR="00604415" w:rsidRPr="00D8026F">
        <w:rPr>
          <w:i/>
          <w:iCs/>
          <w:lang w:val="en-US"/>
        </w:rPr>
        <w:t>Facebook Statement of Rights and Responsibilities</w:t>
      </w:r>
      <w:r w:rsidR="00604415" w:rsidRPr="00D8026F">
        <w:rPr>
          <w:rFonts w:ascii="Times New Roman"/>
          <w:lang w:val="en-US"/>
        </w:rPr>
        <w:t xml:space="preserve"> (checked July 10, 2015) makes clear, users are </w:t>
      </w:r>
      <w:r w:rsidRPr="00D8026F">
        <w:rPr>
          <w:rFonts w:ascii="Times New Roman"/>
          <w:lang w:val="en-US"/>
        </w:rPr>
        <w:t>explicitly</w:t>
      </w:r>
      <w:r w:rsidR="00604415" w:rsidRPr="00D8026F">
        <w:rPr>
          <w:rFonts w:ascii="Times New Roman"/>
          <w:lang w:val="en-US"/>
        </w:rPr>
        <w:t xml:space="preserve"> contracted </w:t>
      </w:r>
      <w:r w:rsidR="00604415" w:rsidRPr="00D8026F">
        <w:rPr>
          <w:rFonts w:ascii="Times New Roman"/>
        </w:rPr>
        <w:t>as</w:t>
      </w:r>
      <w:r w:rsidR="00604415" w:rsidRPr="00D8026F">
        <w:rPr>
          <w:rFonts w:ascii="Times New Roman"/>
          <w:lang w:val="fr-FR"/>
        </w:rPr>
        <w:t xml:space="preserve"> unique authentic </w:t>
      </w:r>
      <w:proofErr w:type="spellStart"/>
      <w:r w:rsidR="00604415" w:rsidRPr="00D8026F">
        <w:rPr>
          <w:rFonts w:ascii="Times New Roman"/>
          <w:lang w:val="fr-FR"/>
        </w:rPr>
        <w:t>subjects</w:t>
      </w:r>
      <w:proofErr w:type="spellEnd"/>
      <w:r w:rsidR="00604415" w:rsidRPr="00D8026F">
        <w:rPr>
          <w:rFonts w:ascii="Times New Roman"/>
          <w:lang w:val="fr-FR"/>
        </w:rPr>
        <w:t xml:space="preserve">: </w:t>
      </w:r>
    </w:p>
    <w:p w14:paraId="5975F414" w14:textId="77777777" w:rsidR="0039464B" w:rsidRPr="00D8026F" w:rsidRDefault="0039464B">
      <w:pPr>
        <w:pStyle w:val="Body"/>
        <w:widowControl w:val="0"/>
        <w:spacing w:after="0" w:line="480" w:lineRule="auto"/>
      </w:pPr>
    </w:p>
    <w:p w14:paraId="1D218F17" w14:textId="77777777" w:rsidR="0039464B" w:rsidRPr="00D8026F" w:rsidRDefault="00604415" w:rsidP="00A71C3D">
      <w:pPr>
        <w:pStyle w:val="Body"/>
        <w:widowControl w:val="0"/>
        <w:spacing w:after="0" w:line="480" w:lineRule="auto"/>
        <w:ind w:left="567"/>
      </w:pPr>
      <w:r w:rsidRPr="00D8026F">
        <w:rPr>
          <w:rFonts w:hAnsi="Arial Unicode MS"/>
        </w:rPr>
        <w:t>“</w:t>
      </w:r>
      <w:r w:rsidRPr="00D8026F">
        <w:rPr>
          <w:rFonts w:ascii="Times New Roman"/>
          <w:lang w:val="en-US"/>
        </w:rPr>
        <w:t xml:space="preserve">You will </w:t>
      </w:r>
      <w:r w:rsidRPr="00D8026F">
        <w:rPr>
          <w:rFonts w:ascii="Times New Roman"/>
          <w:i/>
          <w:lang w:val="en-US"/>
        </w:rPr>
        <w:t>not</w:t>
      </w:r>
      <w:r w:rsidRPr="00D8026F">
        <w:rPr>
          <w:rFonts w:ascii="Times New Roman"/>
          <w:lang w:val="en-US"/>
        </w:rPr>
        <w:t xml:space="preserve"> provide any false personal information on Facebook, or create an account for anyone</w:t>
      </w:r>
      <w:r w:rsidRPr="00D8026F">
        <w:rPr>
          <w:rFonts w:hAnsi="Arial Unicode MS"/>
        </w:rPr>
        <w:t> </w:t>
      </w:r>
      <w:r w:rsidRPr="00D8026F">
        <w:rPr>
          <w:rFonts w:ascii="Times New Roman"/>
          <w:lang w:val="en-US"/>
        </w:rPr>
        <w:t>other than yourself without permission.</w:t>
      </w:r>
      <w:r w:rsidRPr="00D8026F">
        <w:rPr>
          <w:rFonts w:hAnsi="Arial Unicode MS"/>
        </w:rPr>
        <w:t> </w:t>
      </w:r>
      <w:r w:rsidRPr="00D8026F">
        <w:rPr>
          <w:rFonts w:ascii="Times New Roman"/>
          <w:lang w:val="en-US"/>
        </w:rPr>
        <w:t xml:space="preserve">You will </w:t>
      </w:r>
      <w:r w:rsidRPr="00D8026F">
        <w:rPr>
          <w:rFonts w:ascii="Times New Roman"/>
          <w:i/>
          <w:lang w:val="en-US"/>
        </w:rPr>
        <w:t>not</w:t>
      </w:r>
      <w:r w:rsidRPr="00D8026F">
        <w:rPr>
          <w:rFonts w:ascii="Times New Roman"/>
          <w:lang w:val="en-US"/>
        </w:rPr>
        <w:t xml:space="preserve"> create more than one personal account. </w:t>
      </w:r>
      <w:r w:rsidRPr="00D8026F">
        <w:rPr>
          <w:rFonts w:hAnsi="Arial Unicode MS"/>
        </w:rPr>
        <w:t>…</w:t>
      </w:r>
      <w:r w:rsidRPr="00D8026F">
        <w:rPr>
          <w:rFonts w:hAnsi="Arial Unicode MS"/>
        </w:rPr>
        <w:t xml:space="preserve"> </w:t>
      </w:r>
      <w:r w:rsidRPr="00D8026F">
        <w:rPr>
          <w:rFonts w:ascii="Times New Roman"/>
          <w:lang w:val="en-US"/>
        </w:rPr>
        <w:t>You will keep your contact information accurate and up-to-date.</w:t>
      </w:r>
      <w:r w:rsidRPr="00D8026F">
        <w:rPr>
          <w:rFonts w:hAnsi="Arial Unicode MS"/>
          <w:lang w:val="ru-RU"/>
        </w:rPr>
        <w:t>” </w:t>
      </w:r>
    </w:p>
    <w:p w14:paraId="2EA4FBD5" w14:textId="77777777" w:rsidR="0039464B" w:rsidRPr="00D8026F" w:rsidRDefault="0039464B">
      <w:pPr>
        <w:pStyle w:val="Body"/>
        <w:widowControl w:val="0"/>
        <w:spacing w:after="0" w:line="480" w:lineRule="auto"/>
      </w:pPr>
    </w:p>
    <w:p w14:paraId="142D3157" w14:textId="41854C8D" w:rsidR="00666E0E" w:rsidRPr="00D8026F" w:rsidRDefault="00EB1BC0">
      <w:pPr>
        <w:pStyle w:val="Body"/>
        <w:widowControl w:val="0"/>
        <w:spacing w:after="0" w:line="480" w:lineRule="auto"/>
        <w:rPr>
          <w:rFonts w:ascii="Times New Roman"/>
        </w:rPr>
      </w:pPr>
      <w:r w:rsidRPr="00D8026F">
        <w:rPr>
          <w:rFonts w:ascii="Times New Roman"/>
        </w:rPr>
        <w:t xml:space="preserve">Whilst Facebook </w:t>
      </w:r>
      <w:r w:rsidR="00D90FD3" w:rsidRPr="00D8026F">
        <w:rPr>
          <w:rFonts w:ascii="Times New Roman"/>
        </w:rPr>
        <w:t xml:space="preserve">encourages </w:t>
      </w:r>
      <w:r w:rsidRPr="00D8026F">
        <w:rPr>
          <w:rFonts w:ascii="Times New Roman"/>
        </w:rPr>
        <w:t xml:space="preserve">the </w:t>
      </w:r>
      <w:r w:rsidR="00D90FD3" w:rsidRPr="00D8026F">
        <w:rPr>
          <w:rFonts w:ascii="Times New Roman"/>
        </w:rPr>
        <w:t>performance</w:t>
      </w:r>
      <w:r w:rsidRPr="00D8026F">
        <w:rPr>
          <w:rFonts w:ascii="Times New Roman"/>
        </w:rPr>
        <w:t xml:space="preserve"> of </w:t>
      </w:r>
      <w:r w:rsidRPr="00D8026F">
        <w:rPr>
          <w:rFonts w:ascii="Times New Roman"/>
          <w:lang w:val="en-US"/>
        </w:rPr>
        <w:t xml:space="preserve">the user as </w:t>
      </w:r>
      <w:r w:rsidR="00472B77" w:rsidRPr="00D8026F">
        <w:rPr>
          <w:rFonts w:ascii="Times New Roman"/>
          <w:lang w:val="en-US"/>
        </w:rPr>
        <w:t xml:space="preserve">a </w:t>
      </w:r>
      <w:r w:rsidRPr="00D8026F">
        <w:rPr>
          <w:rFonts w:ascii="Times New Roman"/>
          <w:lang w:val="en-US"/>
        </w:rPr>
        <w:t>subject of value</w:t>
      </w:r>
      <w:r w:rsidRPr="00D8026F">
        <w:rPr>
          <w:rFonts w:ascii="Times New Roman"/>
        </w:rPr>
        <w:t>, it does so in</w:t>
      </w:r>
      <w:r w:rsidR="00D90FD3" w:rsidRPr="00D8026F">
        <w:rPr>
          <w:rFonts w:ascii="Times New Roman"/>
        </w:rPr>
        <w:t xml:space="preserve"> </w:t>
      </w:r>
      <w:r w:rsidR="00BC7376" w:rsidRPr="00D8026F">
        <w:rPr>
          <w:rFonts w:ascii="Times New Roman"/>
        </w:rPr>
        <w:t>a</w:t>
      </w:r>
      <w:r w:rsidR="00D90FD3" w:rsidRPr="00D8026F">
        <w:rPr>
          <w:rFonts w:ascii="Times New Roman"/>
        </w:rPr>
        <w:t xml:space="preserve"> reverse mechanism </w:t>
      </w:r>
      <w:r w:rsidRPr="00D8026F">
        <w:rPr>
          <w:rFonts w:ascii="Times New Roman"/>
        </w:rPr>
        <w:t>through which</w:t>
      </w:r>
      <w:r w:rsidR="00D90FD3" w:rsidRPr="00D8026F">
        <w:rPr>
          <w:rFonts w:ascii="Times New Roman"/>
        </w:rPr>
        <w:t xml:space="preserve"> Facebook</w:t>
      </w:r>
      <w:r w:rsidR="00604415" w:rsidRPr="00D8026F">
        <w:rPr>
          <w:rFonts w:ascii="Times New Roman"/>
        </w:rPr>
        <w:t xml:space="preserve"> extracts property </w:t>
      </w:r>
      <w:r w:rsidR="00604415" w:rsidRPr="00D8026F">
        <w:rPr>
          <w:rFonts w:ascii="Times New Roman"/>
          <w:i/>
        </w:rPr>
        <w:t>from</w:t>
      </w:r>
      <w:r w:rsidR="00604415" w:rsidRPr="00D8026F">
        <w:rPr>
          <w:rFonts w:ascii="Times New Roman"/>
        </w:rPr>
        <w:t xml:space="preserve"> the person rather than attaching property </w:t>
      </w:r>
      <w:r w:rsidR="00604415" w:rsidRPr="00D8026F">
        <w:rPr>
          <w:rFonts w:ascii="Times New Roman"/>
          <w:i/>
        </w:rPr>
        <w:t>to</w:t>
      </w:r>
      <w:r w:rsidR="00604415" w:rsidRPr="00D8026F">
        <w:rPr>
          <w:rFonts w:ascii="Times New Roman"/>
        </w:rPr>
        <w:t xml:space="preserve"> the person</w:t>
      </w:r>
      <w:r w:rsidR="00D90FD3" w:rsidRPr="00D8026F">
        <w:rPr>
          <w:rFonts w:ascii="Times New Roman"/>
        </w:rPr>
        <w:t xml:space="preserve">. </w:t>
      </w:r>
      <w:r w:rsidR="00604415" w:rsidRPr="00D8026F">
        <w:rPr>
          <w:rFonts w:ascii="Times New Roman"/>
        </w:rPr>
        <w:t>It is this gap between the wider</w:t>
      </w:r>
      <w:r w:rsidR="00666E0E" w:rsidRPr="00D8026F">
        <w:rPr>
          <w:rFonts w:ascii="Times New Roman"/>
        </w:rPr>
        <w:t xml:space="preserve"> social</w:t>
      </w:r>
      <w:r w:rsidR="00604415" w:rsidRPr="00D8026F">
        <w:rPr>
          <w:rFonts w:ascii="Times New Roman"/>
        </w:rPr>
        <w:t xml:space="preserve"> imperative to perform </w:t>
      </w:r>
      <w:r w:rsidR="00666E0E" w:rsidRPr="00D8026F">
        <w:rPr>
          <w:rFonts w:ascii="Times New Roman"/>
        </w:rPr>
        <w:t>one</w:t>
      </w:r>
      <w:r w:rsidR="00666E0E" w:rsidRPr="00D8026F">
        <w:rPr>
          <w:rFonts w:ascii="Times New Roman"/>
        </w:rPr>
        <w:t>’</w:t>
      </w:r>
      <w:r w:rsidR="00666E0E" w:rsidRPr="00D8026F">
        <w:rPr>
          <w:rFonts w:ascii="Times New Roman"/>
        </w:rPr>
        <w:t>s value in public</w:t>
      </w:r>
      <w:r w:rsidR="00604415" w:rsidRPr="00D8026F">
        <w:rPr>
          <w:rFonts w:ascii="Times New Roman"/>
        </w:rPr>
        <w:t xml:space="preserve">, </w:t>
      </w:r>
      <w:r w:rsidR="00666E0E" w:rsidRPr="00D8026F">
        <w:rPr>
          <w:rFonts w:ascii="Times New Roman"/>
        </w:rPr>
        <w:t>and</w:t>
      </w:r>
      <w:r w:rsidR="00604415" w:rsidRPr="00D8026F">
        <w:rPr>
          <w:rFonts w:ascii="Times New Roman"/>
        </w:rPr>
        <w:t xml:space="preserve"> </w:t>
      </w:r>
      <w:r w:rsidR="00D91070" w:rsidRPr="00D8026F">
        <w:rPr>
          <w:rFonts w:ascii="Times New Roman"/>
        </w:rPr>
        <w:t xml:space="preserve">the </w:t>
      </w:r>
      <w:r w:rsidR="00604415" w:rsidRPr="00D8026F">
        <w:rPr>
          <w:rFonts w:ascii="Times New Roman"/>
        </w:rPr>
        <w:t xml:space="preserve">Facebook </w:t>
      </w:r>
      <w:r w:rsidR="00037CFC" w:rsidRPr="00D8026F">
        <w:rPr>
          <w:rFonts w:ascii="Times New Roman"/>
        </w:rPr>
        <w:t>algorithms</w:t>
      </w:r>
      <w:r w:rsidR="00604415" w:rsidRPr="00D8026F">
        <w:rPr>
          <w:rFonts w:ascii="Times New Roman"/>
        </w:rPr>
        <w:t xml:space="preserve"> </w:t>
      </w:r>
      <w:r w:rsidR="00666E0E" w:rsidRPr="00D8026F">
        <w:rPr>
          <w:rFonts w:ascii="Times New Roman"/>
        </w:rPr>
        <w:t xml:space="preserve">that </w:t>
      </w:r>
      <w:r w:rsidR="00D91070" w:rsidRPr="00D8026F">
        <w:rPr>
          <w:rFonts w:ascii="Times New Roman"/>
        </w:rPr>
        <w:t xml:space="preserve">simultaneously aggregate and </w:t>
      </w:r>
      <w:r w:rsidR="00111399" w:rsidRPr="00D8026F">
        <w:rPr>
          <w:rFonts w:ascii="Times New Roman"/>
        </w:rPr>
        <w:t>disaggregate</w:t>
      </w:r>
      <w:r w:rsidR="00666E0E" w:rsidRPr="00D8026F">
        <w:rPr>
          <w:rFonts w:ascii="Times New Roman"/>
        </w:rPr>
        <w:t xml:space="preserve"> a</w:t>
      </w:r>
      <w:r w:rsidR="00604415" w:rsidRPr="00D8026F">
        <w:rPr>
          <w:rFonts w:ascii="Times New Roman"/>
        </w:rPr>
        <w:t xml:space="preserve"> person's culture </w:t>
      </w:r>
      <w:r w:rsidR="00D91070" w:rsidRPr="00D8026F">
        <w:rPr>
          <w:rFonts w:ascii="Times New Roman"/>
        </w:rPr>
        <w:t xml:space="preserve">to sell to advertisers, </w:t>
      </w:r>
      <w:r w:rsidR="00604415" w:rsidRPr="00D8026F">
        <w:rPr>
          <w:rFonts w:ascii="Times New Roman"/>
        </w:rPr>
        <w:t>that opens up interesting contradictions in capital's new lines of flight</w:t>
      </w:r>
      <w:r w:rsidR="00666E0E" w:rsidRPr="00D8026F">
        <w:rPr>
          <w:rFonts w:ascii="Times New Roman"/>
        </w:rPr>
        <w:t>.</w:t>
      </w:r>
      <w:r w:rsidR="00604415" w:rsidRPr="00D8026F">
        <w:rPr>
          <w:rFonts w:ascii="Times New Roman"/>
        </w:rPr>
        <w:t xml:space="preserve"> </w:t>
      </w:r>
    </w:p>
    <w:p w14:paraId="0D280AE0" w14:textId="77777777" w:rsidR="00666E0E" w:rsidRPr="00D8026F" w:rsidRDefault="00666E0E">
      <w:pPr>
        <w:pStyle w:val="Body"/>
        <w:widowControl w:val="0"/>
        <w:spacing w:after="0" w:line="480" w:lineRule="auto"/>
        <w:rPr>
          <w:rFonts w:ascii="Times New Roman"/>
        </w:rPr>
      </w:pPr>
    </w:p>
    <w:p w14:paraId="2B133A08" w14:textId="33A626CE" w:rsidR="001177E3" w:rsidRPr="00D8026F" w:rsidRDefault="00037CFC">
      <w:pPr>
        <w:pStyle w:val="Body"/>
        <w:widowControl w:val="0"/>
        <w:spacing w:after="0" w:line="480" w:lineRule="auto"/>
        <w:rPr>
          <w:rFonts w:ascii="Times New Roman"/>
        </w:rPr>
      </w:pPr>
      <w:r w:rsidRPr="00D8026F">
        <w:rPr>
          <w:rFonts w:ascii="Times New Roman"/>
        </w:rPr>
        <w:t xml:space="preserve">These algorithms, and the protocols that facilitate them, </w:t>
      </w:r>
      <w:r w:rsidR="00666E0E" w:rsidRPr="00D8026F">
        <w:rPr>
          <w:rFonts w:ascii="Times New Roman"/>
        </w:rPr>
        <w:t xml:space="preserve">work at the level of aggregates of data. As Galloway and Thacker (2007) note: </w:t>
      </w:r>
    </w:p>
    <w:p w14:paraId="0A5DF5CC" w14:textId="052D0B0F" w:rsidR="0039464B" w:rsidRPr="00D8026F" w:rsidRDefault="001177E3" w:rsidP="001177E3">
      <w:pPr>
        <w:pStyle w:val="Body"/>
        <w:widowControl w:val="0"/>
        <w:spacing w:after="0" w:line="480" w:lineRule="auto"/>
        <w:ind w:left="567"/>
        <w:rPr>
          <w:rFonts w:ascii="Times New Roman" w:hAnsi="Times New Roman" w:cs="Times New Roman"/>
        </w:rPr>
      </w:pPr>
      <w:r w:rsidRPr="00D8026F">
        <w:rPr>
          <w:rFonts w:ascii="Times New Roman" w:hAnsi="Times New Roman" w:cs="Times New Roman"/>
        </w:rPr>
        <w:t>What follows from this is that control in networks operates less through the exception of individuals, groups, or institutions and more through the exceptional quality of networks or of their topologies. What matters, then, is less the character of the individual nodes than the topological space within which and through which they operate as nodes. (</w:t>
      </w:r>
      <w:proofErr w:type="gramStart"/>
      <w:r w:rsidRPr="00D8026F">
        <w:rPr>
          <w:rFonts w:ascii="Times New Roman" w:hAnsi="Times New Roman" w:cs="Times New Roman"/>
        </w:rPr>
        <w:t>p</w:t>
      </w:r>
      <w:proofErr w:type="gramEnd"/>
      <w:r w:rsidRPr="00D8026F">
        <w:rPr>
          <w:rFonts w:ascii="Times New Roman" w:hAnsi="Times New Roman" w:cs="Times New Roman"/>
        </w:rPr>
        <w:t>.40)</w:t>
      </w:r>
    </w:p>
    <w:p w14:paraId="389E746D" w14:textId="77777777" w:rsidR="00472B77" w:rsidRPr="00D8026F" w:rsidRDefault="00472B77">
      <w:pPr>
        <w:pStyle w:val="Body"/>
        <w:widowControl w:val="0"/>
        <w:spacing w:after="0" w:line="480" w:lineRule="auto"/>
      </w:pPr>
    </w:p>
    <w:p w14:paraId="22AAB0B8" w14:textId="28DB2AA7" w:rsidR="00D43264" w:rsidRPr="00D8026F" w:rsidRDefault="006048F4">
      <w:pPr>
        <w:pStyle w:val="Body"/>
        <w:widowControl w:val="0"/>
        <w:spacing w:after="0" w:line="480" w:lineRule="auto"/>
        <w:rPr>
          <w:rFonts w:ascii="Times New Roman"/>
        </w:rPr>
      </w:pPr>
      <w:r w:rsidRPr="00D8026F">
        <w:t xml:space="preserve">If we substitute the word control for value </w:t>
      </w:r>
      <w:r w:rsidR="00442DBA" w:rsidRPr="00D8026F">
        <w:t xml:space="preserve">we can </w:t>
      </w:r>
      <w:r w:rsidR="00472B77" w:rsidRPr="00D8026F">
        <w:t>see</w:t>
      </w:r>
      <w:r w:rsidR="00442DBA" w:rsidRPr="00D8026F">
        <w:t xml:space="preserve"> the difference between what Facebook</w:t>
      </w:r>
      <w:r w:rsidR="004D5ED4" w:rsidRPr="00D8026F">
        <w:t xml:space="preserve"> d</w:t>
      </w:r>
      <w:r w:rsidR="00D91070" w:rsidRPr="00D8026F">
        <w:t xml:space="preserve">esires and what </w:t>
      </w:r>
      <w:r w:rsidR="00472B77" w:rsidRPr="00D8026F">
        <w:t>those curating their persona may do</w:t>
      </w:r>
      <w:r w:rsidR="00EF22CD" w:rsidRPr="00D8026F">
        <w:t xml:space="preserve">. </w:t>
      </w:r>
      <w:r w:rsidR="009B4BE1" w:rsidRPr="00D8026F">
        <w:t xml:space="preserve">For </w:t>
      </w:r>
      <w:r w:rsidR="00D91070" w:rsidRPr="00D8026F">
        <w:t xml:space="preserve">Facebook, as for </w:t>
      </w:r>
      <w:r w:rsidR="009B4BE1" w:rsidRPr="00D8026F">
        <w:t xml:space="preserve">Deleuze </w:t>
      </w:r>
      <w:r w:rsidR="00D91070" w:rsidRPr="00D8026F">
        <w:t xml:space="preserve">(1992), </w:t>
      </w:r>
      <w:r w:rsidR="00442DBA" w:rsidRPr="00D8026F">
        <w:t xml:space="preserve">subjects as individual people are just one mode of individuation “dividuals”, which are continually modulated to enable infinite variation. </w:t>
      </w:r>
      <w:r w:rsidR="00EF22CD" w:rsidRPr="00D8026F">
        <w:t xml:space="preserve"> </w:t>
      </w:r>
      <w:r w:rsidR="002C18F6" w:rsidRPr="00D8026F">
        <w:t xml:space="preserve">Contrary to the coherent singularity upon which </w:t>
      </w:r>
      <w:r w:rsidR="0000037E" w:rsidRPr="00D8026F">
        <w:t xml:space="preserve">the </w:t>
      </w:r>
      <w:r w:rsidR="00472B77" w:rsidRPr="00D8026F">
        <w:t>subject of value</w:t>
      </w:r>
      <w:r w:rsidR="002C18F6" w:rsidRPr="00D8026F">
        <w:t xml:space="preserve"> is premised</w:t>
      </w:r>
      <w:r w:rsidR="004D5ED4" w:rsidRPr="00D8026F">
        <w:t>,</w:t>
      </w:r>
      <w:r w:rsidR="00472B77" w:rsidRPr="00D8026F">
        <w:t xml:space="preserve"> for</w:t>
      </w:r>
      <w:r w:rsidR="00472B77" w:rsidRPr="00D8026F">
        <w:rPr>
          <w:rFonts w:ascii="Times New Roman" w:hAnsi="Times New Roman" w:cs="Times New Roman"/>
        </w:rPr>
        <w:t xml:space="preserve"> Deleuze “people are lines” threading together different lines, endlessly divisible and reducible to data representation, not in-divisible entities</w:t>
      </w:r>
      <w:r w:rsidR="00440965" w:rsidRPr="00D8026F">
        <w:t xml:space="preserve">. </w:t>
      </w:r>
      <w:r w:rsidR="0000037E" w:rsidRPr="00D8026F">
        <w:t xml:space="preserve">Facebook projects singularity as a responsibility of the user so as to claim integrity of its data sources, whilst simultaneously ‘dividuating’ that data into multiple aggregate representations to be monetized as targeted ad space. </w:t>
      </w:r>
      <w:r w:rsidR="00D43264" w:rsidRPr="00D8026F">
        <w:t>However we need to understand the loops between what Facebook builds upon on its platform, its platformativity, and then what it does with the data, which has consequences for those who have been sold (or not). These are very different processes</w:t>
      </w:r>
      <w:r w:rsidR="00111399" w:rsidRPr="00D8026F">
        <w:t xml:space="preserve">, </w:t>
      </w:r>
      <w:r w:rsidR="00D43264" w:rsidRPr="00D8026F">
        <w:t>and t</w:t>
      </w:r>
      <w:r w:rsidR="00111399" w:rsidRPr="00D8026F">
        <w:t xml:space="preserve">o </w:t>
      </w:r>
      <w:r w:rsidR="00D43264" w:rsidRPr="00D8026F">
        <w:t xml:space="preserve">understand further we now map the financial operations of </w:t>
      </w:r>
      <w:r w:rsidR="00604415" w:rsidRPr="00D8026F">
        <w:rPr>
          <w:rFonts w:ascii="Times New Roman"/>
        </w:rPr>
        <w:t>Facebook</w:t>
      </w:r>
      <w:r w:rsidR="00D43264" w:rsidRPr="00D8026F">
        <w:rPr>
          <w:rFonts w:ascii="Times New Roman"/>
        </w:rPr>
        <w:t>.</w:t>
      </w:r>
    </w:p>
    <w:p w14:paraId="3075548C" w14:textId="4F442661" w:rsidR="0039464B" w:rsidRPr="00D8026F" w:rsidRDefault="0039464B">
      <w:pPr>
        <w:pStyle w:val="Body"/>
        <w:widowControl w:val="0"/>
        <w:spacing w:after="0" w:line="480" w:lineRule="auto"/>
      </w:pPr>
    </w:p>
    <w:p w14:paraId="2217E12C" w14:textId="77777777" w:rsidR="00065D38" w:rsidRPr="00D8026F" w:rsidRDefault="00065D38">
      <w:pPr>
        <w:spacing w:line="276" w:lineRule="auto"/>
        <w:rPr>
          <w:b/>
          <w:color w:val="000000"/>
        </w:rPr>
      </w:pPr>
      <w:r w:rsidRPr="00D8026F">
        <w:rPr>
          <w:b/>
          <w:color w:val="000000"/>
        </w:rPr>
        <w:t>Facebook finance</w:t>
      </w:r>
    </w:p>
    <w:p w14:paraId="092628FC" w14:textId="51A2FA16" w:rsidR="00065D38" w:rsidRPr="00D8026F" w:rsidRDefault="00065D38">
      <w:pPr>
        <w:widowControl w:val="0"/>
        <w:autoSpaceDE w:val="0"/>
        <w:autoSpaceDN w:val="0"/>
        <w:adjustRightInd w:val="0"/>
        <w:spacing w:line="276" w:lineRule="auto"/>
        <w:rPr>
          <w:color w:val="000000"/>
        </w:rPr>
      </w:pPr>
      <w:r w:rsidRPr="00D8026F">
        <w:rPr>
          <w:color w:val="000000"/>
        </w:rPr>
        <w:t>An educated guess is usually made as to how much a person is worth to Facebook (approx. $40 each)</w:t>
      </w:r>
      <w:r w:rsidRPr="00D8026F">
        <w:rPr>
          <w:rStyle w:val="EndnoteReference"/>
          <w:color w:val="000000"/>
        </w:rPr>
        <w:endnoteReference w:id="6"/>
      </w:r>
      <w:r w:rsidRPr="00D8026F">
        <w:rPr>
          <w:color w:val="000000"/>
        </w:rPr>
        <w:t xml:space="preserve"> and that online social networks will reach a monetizable scale of consumer expenditure of at least $200 billion in 16 countries. However, there is very little detailed financial information available to evidence these estimates. They are usually based on multiplications of use, which do not take into account the main source</w:t>
      </w:r>
      <w:r w:rsidR="00430B8A" w:rsidRPr="00D8026F">
        <w:rPr>
          <w:color w:val="000000"/>
        </w:rPr>
        <w:t>s</w:t>
      </w:r>
      <w:r w:rsidRPr="00D8026F">
        <w:rPr>
          <w:color w:val="000000"/>
        </w:rPr>
        <w:t xml:space="preserve"> of monetization for Facebook. </w:t>
      </w:r>
    </w:p>
    <w:p w14:paraId="17FEF06A" w14:textId="77777777" w:rsidR="00065D38" w:rsidRPr="00D8026F" w:rsidRDefault="00065D38">
      <w:pPr>
        <w:widowControl w:val="0"/>
        <w:autoSpaceDE w:val="0"/>
        <w:autoSpaceDN w:val="0"/>
        <w:adjustRightInd w:val="0"/>
        <w:spacing w:line="276" w:lineRule="auto"/>
        <w:rPr>
          <w:color w:val="000000"/>
        </w:rPr>
      </w:pPr>
    </w:p>
    <w:p w14:paraId="27622231" w14:textId="156B9340" w:rsidR="00D90FD3" w:rsidRPr="00D8026F" w:rsidRDefault="00065D38" w:rsidP="00143E42">
      <w:pPr>
        <w:tabs>
          <w:tab w:val="left" w:pos="6803"/>
        </w:tabs>
        <w:spacing w:line="276" w:lineRule="auto"/>
        <w:rPr>
          <w:rFonts w:cs="Calibri"/>
          <w:color w:val="000000"/>
        </w:rPr>
      </w:pPr>
      <w:r w:rsidRPr="00D8026F">
        <w:rPr>
          <w:color w:val="000000"/>
        </w:rPr>
        <w:t xml:space="preserve">Firstly, Facebook makes its money through </w:t>
      </w:r>
      <w:r w:rsidR="00111399" w:rsidRPr="00D8026F">
        <w:rPr>
          <w:color w:val="000000"/>
        </w:rPr>
        <w:t>financialization</w:t>
      </w:r>
      <w:r w:rsidRPr="00D8026F">
        <w:rPr>
          <w:color w:val="000000"/>
        </w:rPr>
        <w:t>.</w:t>
      </w:r>
      <w:r w:rsidR="006337AA" w:rsidRPr="00D8026F">
        <w:rPr>
          <w:rFonts w:cs="Calibri"/>
          <w:color w:val="000000"/>
        </w:rPr>
        <w:t xml:space="preserve"> </w:t>
      </w:r>
      <w:proofErr w:type="gramStart"/>
      <w:r w:rsidRPr="00D8026F">
        <w:rPr>
          <w:color w:val="000000"/>
        </w:rPr>
        <w:t xml:space="preserve">Facebook </w:t>
      </w:r>
      <w:r w:rsidRPr="00D8026F">
        <w:rPr>
          <w:i/>
          <w:color w:val="000000"/>
        </w:rPr>
        <w:t>is</w:t>
      </w:r>
      <w:r w:rsidRPr="00D8026F">
        <w:rPr>
          <w:color w:val="000000"/>
        </w:rPr>
        <w:t xml:space="preserve"> capital</w:t>
      </w:r>
      <w:proofErr w:type="gramEnd"/>
      <w:r w:rsidRPr="00D8026F">
        <w:rPr>
          <w:color w:val="000000"/>
        </w:rPr>
        <w:t xml:space="preserve">, </w:t>
      </w:r>
      <w:proofErr w:type="gramStart"/>
      <w:r w:rsidRPr="00D8026F">
        <w:rPr>
          <w:color w:val="000000"/>
        </w:rPr>
        <w:t xml:space="preserve">it is </w:t>
      </w:r>
      <w:r w:rsidRPr="00D8026F">
        <w:rPr>
          <w:i/>
          <w:color w:val="000000"/>
        </w:rPr>
        <w:t>financialized stock</w:t>
      </w:r>
      <w:proofErr w:type="gramEnd"/>
      <w:r w:rsidRPr="00D8026F">
        <w:rPr>
          <w:b/>
          <w:color w:val="000000"/>
        </w:rPr>
        <w:t>.</w:t>
      </w:r>
      <w:r w:rsidRPr="00D8026F">
        <w:rPr>
          <w:color w:val="000000"/>
        </w:rPr>
        <w:t xml:space="preserve"> It generates profit from </w:t>
      </w:r>
      <w:r w:rsidRPr="00D8026F">
        <w:rPr>
          <w:i/>
          <w:color w:val="000000"/>
        </w:rPr>
        <w:t>selling itself</w:t>
      </w:r>
      <w:r w:rsidRPr="00D8026F">
        <w:rPr>
          <w:color w:val="000000"/>
        </w:rPr>
        <w:t xml:space="preserve"> on the stock market</w:t>
      </w:r>
      <w:r w:rsidR="00FF16C1" w:rsidRPr="00D8026F">
        <w:rPr>
          <w:color w:val="000000"/>
        </w:rPr>
        <w:t xml:space="preserve">. </w:t>
      </w:r>
      <w:proofErr w:type="gramStart"/>
      <w:r w:rsidRPr="00D8026F">
        <w:rPr>
          <w:color w:val="000000"/>
        </w:rPr>
        <w:t xml:space="preserve">$104 billion when it floated on 18 May 2012 </w:t>
      </w:r>
      <w:r w:rsidR="00FF16C1" w:rsidRPr="00D8026F">
        <w:rPr>
          <w:color w:val="000000"/>
        </w:rPr>
        <w:t xml:space="preserve">(although </w:t>
      </w:r>
      <w:r w:rsidRPr="00D8026F">
        <w:rPr>
          <w:color w:val="000000"/>
        </w:rPr>
        <w:t>less than anticipated</w:t>
      </w:r>
      <w:r w:rsidR="00FF16C1" w:rsidRPr="00D8026F">
        <w:rPr>
          <w:color w:val="000000"/>
        </w:rPr>
        <w:t>) and changing every second</w:t>
      </w:r>
      <w:r w:rsidRPr="00D8026F">
        <w:rPr>
          <w:color w:val="000000"/>
        </w:rPr>
        <w:t xml:space="preserve">, </w:t>
      </w:r>
      <w:r w:rsidR="00FF16C1" w:rsidRPr="00D8026F">
        <w:rPr>
          <w:color w:val="000000"/>
        </w:rPr>
        <w:t>with a value of  $</w:t>
      </w:r>
      <w:r w:rsidR="00FF16C1" w:rsidRPr="00D8026F">
        <w:rPr>
          <w:rFonts w:eastAsia="Times New Roman"/>
          <w:color w:val="000000"/>
          <w:lang w:val="en-GB"/>
        </w:rPr>
        <w:t>270.37 billion</w:t>
      </w:r>
      <w:r w:rsidR="00FF16C1" w:rsidRPr="00D8026F" w:rsidDel="00FF16C1">
        <w:rPr>
          <w:color w:val="000000"/>
        </w:rPr>
        <w:t xml:space="preserve"> </w:t>
      </w:r>
      <w:r w:rsidRPr="00D8026F">
        <w:rPr>
          <w:color w:val="000000"/>
        </w:rPr>
        <w:t xml:space="preserve">on </w:t>
      </w:r>
      <w:r w:rsidR="00D779F6" w:rsidRPr="00D8026F">
        <w:rPr>
          <w:color w:val="000000"/>
        </w:rPr>
        <w:t>16 October</w:t>
      </w:r>
      <w:r w:rsidRPr="00D8026F">
        <w:rPr>
          <w:color w:val="000000"/>
        </w:rPr>
        <w:t xml:space="preserve"> 2015</w:t>
      </w:r>
      <w:r w:rsidRPr="00D8026F">
        <w:rPr>
          <w:rFonts w:eastAsia="Times New Roman"/>
          <w:color w:val="000000"/>
          <w:lang w:val="en-GB"/>
        </w:rPr>
        <w:t>.</w:t>
      </w:r>
      <w:proofErr w:type="gramEnd"/>
      <w:r w:rsidRPr="00D8026F">
        <w:rPr>
          <w:rFonts w:eastAsia="Times New Roman"/>
          <w:color w:val="000000"/>
          <w:lang w:val="en-GB"/>
        </w:rPr>
        <w:t xml:space="preserve"> </w:t>
      </w:r>
      <w:r w:rsidRPr="00D8026F">
        <w:rPr>
          <w:color w:val="000000"/>
        </w:rPr>
        <w:t xml:space="preserve">It is not yet in the top ten </w:t>
      </w:r>
      <w:r w:rsidRPr="00D8026F">
        <w:rPr>
          <w:color w:val="000000"/>
        </w:rPr>
        <w:lastRenderedPageBreak/>
        <w:t>global companies (with Apple, Google and Microsoft) but is very close</w:t>
      </w:r>
      <w:r w:rsidR="006337AA" w:rsidRPr="00D8026F">
        <w:rPr>
          <w:color w:val="000000"/>
        </w:rPr>
        <w:t>.</w:t>
      </w:r>
      <w:r w:rsidRPr="00D8026F">
        <w:rPr>
          <w:rStyle w:val="EndnoteReference"/>
          <w:color w:val="000000"/>
        </w:rPr>
        <w:endnoteReference w:id="7"/>
      </w:r>
      <w:r w:rsidRPr="00D8026F">
        <w:rPr>
          <w:color w:val="000000"/>
        </w:rPr>
        <w:t xml:space="preserve"> </w:t>
      </w:r>
      <w:r w:rsidR="006337AA" w:rsidRPr="00D8026F">
        <w:rPr>
          <w:rFonts w:cs="Calibri"/>
          <w:color w:val="000000"/>
        </w:rPr>
        <w:t xml:space="preserve"> </w:t>
      </w:r>
      <w:r w:rsidR="00111399" w:rsidRPr="00D8026F">
        <w:rPr>
          <w:color w:val="000000"/>
        </w:rPr>
        <w:t>Financialization</w:t>
      </w:r>
      <w:r w:rsidRPr="00D8026F">
        <w:rPr>
          <w:color w:val="000000"/>
        </w:rPr>
        <w:t xml:space="preserve"> always depends on intangible property being given an estimated value based on the ability to accrue future profit. </w:t>
      </w:r>
      <w:r w:rsidRPr="00D8026F">
        <w:rPr>
          <w:rFonts w:eastAsia="MS Mincho"/>
          <w:color w:val="000000"/>
        </w:rPr>
        <w:t xml:space="preserve">Property is created by exclusion, a denial of common use. </w:t>
      </w:r>
      <w:r w:rsidRPr="00D8026F">
        <w:rPr>
          <w:color w:val="000000"/>
        </w:rPr>
        <w:t xml:space="preserve">The ability to financialize is dependent upon controlling monopoly rent -- access to the means for extracting profit. Facebook’s diverse </w:t>
      </w:r>
      <w:proofErr w:type="gramStart"/>
      <w:r w:rsidRPr="00D8026F">
        <w:rPr>
          <w:color w:val="000000"/>
        </w:rPr>
        <w:t>strategies of information</w:t>
      </w:r>
      <w:r w:rsidR="00D779F6" w:rsidRPr="00D8026F">
        <w:rPr>
          <w:color w:val="000000"/>
        </w:rPr>
        <w:t>-</w:t>
      </w:r>
      <w:r w:rsidRPr="00D8026F">
        <w:rPr>
          <w:color w:val="000000"/>
        </w:rPr>
        <w:t>acquisition extends</w:t>
      </w:r>
      <w:proofErr w:type="gramEnd"/>
      <w:r w:rsidRPr="00D8026F">
        <w:rPr>
          <w:color w:val="000000"/>
        </w:rPr>
        <w:t xml:space="preserve"> their position to create monopoly rent </w:t>
      </w:r>
      <w:r w:rsidRPr="00D8026F">
        <w:rPr>
          <w:bCs/>
          <w:color w:val="000000"/>
        </w:rPr>
        <w:fldChar w:fldCharType="begin">
          <w:fldData xml:space="preserve">PEVuZE5vdGU+PENpdGU+PEF1dGhvcj5Cb2htPC9BdXRob3I+PFllYXI+MjAxMjwvWWVhcj48UmVj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</w:fldData>
        </w:fldChar>
      </w:r>
      <w:r w:rsidRPr="00D8026F">
        <w:rPr>
          <w:bCs/>
          <w:color w:val="000000"/>
        </w:rPr>
        <w:instrText xml:space="preserve"> ADDIN EN.CITE </w:instrText>
      </w:r>
      <w:r w:rsidRPr="00D8026F">
        <w:rPr>
          <w:bCs/>
          <w:color w:val="000000"/>
        </w:rPr>
        <w:fldChar w:fldCharType="begin">
          <w:fldData xml:space="preserve">PEVuZE5vdGU+PENpdGU+PEF1dGhvcj5Cb2htPC9BdXRob3I+PFllYXI+MjAxMjwvWWVhcj48UmVj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</w:fldData>
        </w:fldChar>
      </w:r>
      <w:r w:rsidRPr="00D8026F">
        <w:rPr>
          <w:bCs/>
          <w:color w:val="000000"/>
        </w:rPr>
        <w:instrText xml:space="preserve"> ADDIN EN.CITE.DATA </w:instrText>
      </w:r>
      <w:r w:rsidRPr="00D8026F">
        <w:rPr>
          <w:bCs/>
          <w:color w:val="000000"/>
        </w:rPr>
      </w:r>
      <w:r w:rsidRPr="00D8026F">
        <w:rPr>
          <w:bCs/>
          <w:color w:val="000000"/>
        </w:rPr>
        <w:fldChar w:fldCharType="end"/>
      </w:r>
      <w:r w:rsidRPr="00D8026F">
        <w:rPr>
          <w:bCs/>
          <w:color w:val="000000"/>
        </w:rPr>
      </w:r>
      <w:r w:rsidRPr="00D8026F">
        <w:rPr>
          <w:bCs/>
          <w:color w:val="000000"/>
        </w:rPr>
        <w:fldChar w:fldCharType="separate"/>
      </w:r>
      <w:r w:rsidRPr="00D8026F">
        <w:rPr>
          <w:bCs/>
          <w:noProof/>
          <w:color w:val="000000"/>
        </w:rPr>
        <w:t>(</w:t>
      </w:r>
      <w:hyperlink w:anchor="_ENREF_24" w:tooltip="Perelman, 1998 #5792" w:history="1">
        <w:r w:rsidRPr="00D8026F">
          <w:rPr>
            <w:bCs/>
            <w:noProof/>
            <w:color w:val="000000"/>
          </w:rPr>
          <w:t>Perelman 1998</w:t>
        </w:r>
      </w:hyperlink>
      <w:r w:rsidRPr="00D8026F">
        <w:rPr>
          <w:bCs/>
          <w:noProof/>
          <w:color w:val="000000"/>
        </w:rPr>
        <w:t xml:space="preserve">, </w:t>
      </w:r>
      <w:hyperlink w:anchor="_ENREF_2" w:tooltip="Bohm, 2012 #5790" w:history="1">
        <w:r w:rsidRPr="00D8026F">
          <w:rPr>
            <w:bCs/>
            <w:noProof/>
            <w:color w:val="000000"/>
          </w:rPr>
          <w:t>Bohm and Land 2012</w:t>
        </w:r>
      </w:hyperlink>
      <w:r w:rsidRPr="00D8026F">
        <w:rPr>
          <w:bCs/>
          <w:noProof/>
          <w:color w:val="000000"/>
        </w:rPr>
        <w:t xml:space="preserve">, </w:t>
      </w:r>
      <w:hyperlink w:anchor="_ENREF_11" w:tooltip="Ekman, 2012 #5791" w:history="1">
        <w:r w:rsidRPr="00D8026F">
          <w:rPr>
            <w:bCs/>
            <w:noProof/>
            <w:color w:val="000000"/>
          </w:rPr>
          <w:t>Ekman 2012</w:t>
        </w:r>
      </w:hyperlink>
      <w:r w:rsidRPr="00D8026F">
        <w:rPr>
          <w:bCs/>
          <w:noProof/>
          <w:color w:val="000000"/>
        </w:rPr>
        <w:t>)</w:t>
      </w:r>
      <w:r w:rsidRPr="00D8026F">
        <w:rPr>
          <w:bCs/>
          <w:color w:val="000000"/>
        </w:rPr>
        <w:fldChar w:fldCharType="end"/>
      </w:r>
      <w:r w:rsidRPr="00D8026F">
        <w:rPr>
          <w:bCs/>
          <w:color w:val="000000"/>
        </w:rPr>
        <w:t xml:space="preserve">. </w:t>
      </w:r>
      <w:r w:rsidR="00FF16C1" w:rsidRPr="00D8026F">
        <w:rPr>
          <w:rFonts w:cs="Helvetica"/>
          <w:color w:val="000000"/>
        </w:rPr>
        <w:t>As a non-financial institution Facebook also operates as a collector of significant information such as credit worthiness established through Facebook tracking. Money market credit has links into capital circulation and accumulation as a whole. Facebook literally spreads financialization.</w:t>
      </w:r>
    </w:p>
    <w:p w14:paraId="3759DFA5" w14:textId="7AC682F2" w:rsidR="00065D38" w:rsidRPr="00D8026F" w:rsidRDefault="00065D38">
      <w:pPr>
        <w:tabs>
          <w:tab w:val="left" w:pos="6803"/>
        </w:tabs>
        <w:spacing w:line="276" w:lineRule="auto"/>
        <w:rPr>
          <w:rFonts w:eastAsia="MS Mincho"/>
          <w:color w:val="000000"/>
        </w:rPr>
      </w:pPr>
      <w:r w:rsidRPr="00D8026F">
        <w:rPr>
          <w:rFonts w:eastAsia="MS Mincho"/>
          <w:color w:val="000000"/>
        </w:rPr>
        <w:t xml:space="preserve"> </w:t>
      </w:r>
    </w:p>
    <w:p w14:paraId="0DE57ECF" w14:textId="2F6B2E01" w:rsidR="00065D38" w:rsidRPr="00D8026F" w:rsidRDefault="00065D38">
      <w:pPr>
        <w:tabs>
          <w:tab w:val="left" w:pos="6803"/>
        </w:tabs>
        <w:spacing w:line="276" w:lineRule="auto"/>
        <w:rPr>
          <w:rFonts w:cs="Helvetica"/>
          <w:color w:val="000000"/>
        </w:rPr>
      </w:pPr>
      <w:r w:rsidRPr="00D8026F">
        <w:rPr>
          <w:rFonts w:eastAsia="MS Mincho"/>
          <w:color w:val="000000"/>
        </w:rPr>
        <w:t>Secondly, Facebook’s starter costs and fixed capital costs are very low. It is not capital intensive. From 2004 when it launched it has expanded at a rapid rate of six times its base in five years. Its debts are negligible</w:t>
      </w:r>
      <w:r w:rsidR="00BA2BF1" w:rsidRPr="00D8026F">
        <w:rPr>
          <w:rFonts w:eastAsia="MS Mincho"/>
          <w:color w:val="000000"/>
        </w:rPr>
        <w:t>:</w:t>
      </w:r>
      <w:r w:rsidRPr="00D8026F">
        <w:rPr>
          <w:rFonts w:eastAsia="MS Mincho"/>
          <w:color w:val="000000"/>
        </w:rPr>
        <w:t xml:space="preserve"> 0.005% debt to equity with assets of $40 billion</w:t>
      </w:r>
      <w:r w:rsidR="00BA2BF1" w:rsidRPr="00D8026F">
        <w:rPr>
          <w:rFonts w:eastAsia="MS Mincho"/>
          <w:color w:val="000000"/>
        </w:rPr>
        <w:t xml:space="preserve"> </w:t>
      </w:r>
      <w:r w:rsidRPr="00D8026F">
        <w:rPr>
          <w:rFonts w:eastAsia="MS Mincho"/>
          <w:color w:val="000000"/>
        </w:rPr>
        <w:t xml:space="preserve">gained through financialization and </w:t>
      </w:r>
      <w:r w:rsidR="00111399" w:rsidRPr="00D8026F">
        <w:rPr>
          <w:rFonts w:eastAsia="MS Mincho"/>
          <w:color w:val="000000"/>
        </w:rPr>
        <w:t>monetization</w:t>
      </w:r>
      <w:r w:rsidRPr="00D8026F">
        <w:rPr>
          <w:rFonts w:eastAsia="MS Mincho"/>
          <w:color w:val="000000"/>
        </w:rPr>
        <w:t xml:space="preserve">. </w:t>
      </w:r>
    </w:p>
    <w:p w14:paraId="1E0187EB" w14:textId="77777777" w:rsidR="00D90FD3" w:rsidRPr="00D8026F" w:rsidRDefault="00D90FD3">
      <w:pPr>
        <w:tabs>
          <w:tab w:val="left" w:pos="6803"/>
        </w:tabs>
        <w:spacing w:line="276" w:lineRule="auto"/>
        <w:rPr>
          <w:rFonts w:eastAsia="MS Mincho"/>
          <w:color w:val="000000"/>
        </w:rPr>
      </w:pPr>
    </w:p>
    <w:p w14:paraId="383E71B7" w14:textId="41C57D06" w:rsidR="00065D38" w:rsidRPr="00D8026F" w:rsidRDefault="00065D38" w:rsidP="00A71C3D">
      <w:pPr>
        <w:spacing w:line="276" w:lineRule="auto"/>
        <w:rPr>
          <w:color w:val="000000"/>
        </w:rPr>
      </w:pPr>
      <w:r w:rsidRPr="00D8026F">
        <w:rPr>
          <w:color w:val="000000"/>
        </w:rPr>
        <w:t xml:space="preserve">Thirdly, advertising revenue accounted for 82-85% of FB profits, which it draws from attracting 901 million people to its platform every month. Advertising is </w:t>
      </w:r>
      <w:r w:rsidRPr="00D8026F">
        <w:rPr>
          <w:i/>
          <w:color w:val="000000"/>
        </w:rPr>
        <w:t>the</w:t>
      </w:r>
      <w:r w:rsidRPr="00D8026F">
        <w:rPr>
          <w:color w:val="000000"/>
        </w:rPr>
        <w:t xml:space="preserve"> major source of revenue for Facebook. </w:t>
      </w:r>
      <w:r w:rsidRPr="00D8026F">
        <w:rPr>
          <w:rFonts w:cs="Calibri"/>
          <w:color w:val="000000"/>
        </w:rPr>
        <w:t>An Ads API enables Facebook to monetize primarily through self-service granul</w:t>
      </w:r>
      <w:r w:rsidR="00065EB7" w:rsidRPr="00D8026F">
        <w:rPr>
          <w:rFonts w:cs="Calibri"/>
          <w:color w:val="000000"/>
        </w:rPr>
        <w:t xml:space="preserve">ar targeted advertising revenue. </w:t>
      </w:r>
      <w:r w:rsidRPr="00D8026F">
        <w:rPr>
          <w:color w:val="000000"/>
        </w:rPr>
        <w:t xml:space="preserve">It aggregates individual user data for advertisers via different </w:t>
      </w:r>
      <w:r w:rsidR="00143E42" w:rsidRPr="00D8026F">
        <w:rPr>
          <w:color w:val="000000"/>
        </w:rPr>
        <w:t xml:space="preserve">data capture and tracking </w:t>
      </w:r>
      <w:r w:rsidRPr="00D8026F">
        <w:rPr>
          <w:color w:val="000000"/>
        </w:rPr>
        <w:t>mechanisms such as the like button, use</w:t>
      </w:r>
      <w:r w:rsidR="00143E42" w:rsidRPr="00D8026F">
        <w:rPr>
          <w:color w:val="000000"/>
        </w:rPr>
        <w:t>r posts</w:t>
      </w:r>
      <w:r w:rsidRPr="00D8026F">
        <w:rPr>
          <w:color w:val="000000"/>
        </w:rPr>
        <w:t>, shar</w:t>
      </w:r>
      <w:r w:rsidR="00143E42" w:rsidRPr="00D8026F">
        <w:rPr>
          <w:color w:val="000000"/>
        </w:rPr>
        <w:t>ing</w:t>
      </w:r>
      <w:r w:rsidRPr="00D8026F">
        <w:rPr>
          <w:color w:val="000000"/>
        </w:rPr>
        <w:t>, etc</w:t>
      </w:r>
      <w:proofErr w:type="gramStart"/>
      <w:r w:rsidRPr="00D8026F">
        <w:rPr>
          <w:color w:val="000000"/>
        </w:rPr>
        <w:t>..</w:t>
      </w:r>
      <w:proofErr w:type="gramEnd"/>
      <w:r w:rsidRPr="00D8026F">
        <w:rPr>
          <w:color w:val="000000"/>
        </w:rPr>
        <w:t xml:space="preserve"> </w:t>
      </w:r>
      <w:r w:rsidR="0067616A" w:rsidRPr="00D8026F">
        <w:rPr>
          <w:color w:val="000000"/>
        </w:rPr>
        <w:t xml:space="preserve">Gehl (2014) demonstrates how the software architecture of Facebook shaped advertising standards. He maintains that the IAB (Interactive Advertising Bureau) should not be seen as a separate issue but instead be seen as integral to the design and usability of Facebook, another layer in the stack of network protocols. He cites Arola’s (2010) analysis of design templates. She argues that the IAB standards were in part determined and “template-driven” by Facebook. Advertising was built into the design of Facebook, and Facebook defined what online advertising could be in relation to its own goals.   </w:t>
      </w:r>
    </w:p>
    <w:p w14:paraId="2D93086E" w14:textId="77777777" w:rsidR="00065EB7" w:rsidRPr="00D8026F" w:rsidRDefault="00065EB7">
      <w:pPr>
        <w:spacing w:line="276" w:lineRule="auto"/>
        <w:rPr>
          <w:color w:val="000000"/>
        </w:rPr>
      </w:pPr>
    </w:p>
    <w:p w14:paraId="182C26D3" w14:textId="69737EDB" w:rsidR="0067616A" w:rsidRPr="00D8026F" w:rsidRDefault="00065D38" w:rsidP="00A71C3D">
      <w:pPr>
        <w:tabs>
          <w:tab w:val="left" w:pos="6803"/>
        </w:tabs>
        <w:spacing w:line="276" w:lineRule="auto"/>
        <w:rPr>
          <w:rFonts w:cs="Helvetica"/>
          <w:color w:val="000000"/>
        </w:rPr>
      </w:pPr>
      <w:r w:rsidRPr="00D8026F">
        <w:rPr>
          <w:color w:val="000000"/>
        </w:rPr>
        <w:t>Facebook</w:t>
      </w:r>
      <w:r w:rsidR="0067616A" w:rsidRPr="00D8026F">
        <w:rPr>
          <w:color w:val="000000"/>
        </w:rPr>
        <w:t>’s dependence</w:t>
      </w:r>
      <w:r w:rsidRPr="00D8026F">
        <w:rPr>
          <w:color w:val="000000"/>
        </w:rPr>
        <w:t xml:space="preserve"> on advertising revenue means that </w:t>
      </w:r>
      <w:r w:rsidRPr="00D8026F">
        <w:rPr>
          <w:i/>
          <w:color w:val="000000"/>
        </w:rPr>
        <w:t>Facebook depends on consuming value produced elsewhere in the economy</w:t>
      </w:r>
      <w:r w:rsidRPr="00D8026F">
        <w:rPr>
          <w:color w:val="000000"/>
        </w:rPr>
        <w:t xml:space="preserve"> </w:t>
      </w:r>
      <w:r w:rsidR="0067616A" w:rsidRPr="00D8026F">
        <w:rPr>
          <w:color w:val="000000"/>
        </w:rPr>
        <w:t xml:space="preserve">(Robinson </w:t>
      </w:r>
      <w:r w:rsidR="0067616A" w:rsidRPr="00D8026F">
        <w:rPr>
          <w:color w:val="000000"/>
        </w:rPr>
        <w:fldChar w:fldCharType="begin"/>
      </w:r>
      <w:r w:rsidR="0067616A" w:rsidRPr="00D8026F">
        <w:rPr>
          <w:color w:val="000000"/>
        </w:rPr>
        <w:instrText xml:space="preserve"> ADDIN EN.CITE &lt;EndNote&gt;&lt;Cite ExcludeAuth="1"&gt;&lt;Author&gt;Robinson&lt;/Author&gt;&lt;Year&gt;2014&lt;/Year&gt;&lt;RecNum&gt;3596&lt;/RecNum&gt;&lt;DisplayText&gt;(2014)&lt;/DisplayText&gt;&lt;record&gt;&lt;rec-number&gt;3596&lt;/rec-number&gt;&lt;foreign-keys&gt;&lt;key app="EN" db-id="tr9xddz2lf20x0e52phvz09j509afvazpwvt" timestamp="1430991505"&gt;3596&lt;/key&gt;&lt;/foreign-keys&gt;&lt;ref-type name="Journal Article"&gt;17&lt;/ref-type&gt;&lt;contributors&gt;&lt;authors&gt;&lt;author&gt;Robinson, Bruce&lt;/author&gt;&lt;/authors&gt;&lt;/contributors&gt;&lt;titles&gt;&lt;title&gt;With a Different Marx: Value and the Contradictions of Web 2.0 Capitalism&lt;/title&gt;&lt;secondary-title&gt;The Information Society&lt;/secondary-title&gt;&lt;/titles&gt;&lt;periodical&gt;&lt;full-title&gt;The Information Society&lt;/full-title&gt;&lt;/periodical&gt;&lt;pages&gt;44-51&lt;/pages&gt;&lt;volume&gt;31&lt;/volume&gt;&lt;number&gt;1&lt;/number&gt;&lt;dates&gt;&lt;year&gt;2014&lt;/year&gt;&lt;pub-dates&gt;&lt;date&gt;2015/01/01&lt;/date&gt;&lt;/pub-dates&gt;&lt;/dates&gt;&lt;publisher&gt;Routledge&lt;/publisher&gt;&lt;isbn&gt;0197-2243&lt;/isbn&gt;&lt;urls&gt;&lt;related-urls&gt;&lt;url&gt;http://dx.doi.org/10.1080/01972243.2015.977634&lt;/url&gt;&lt;/related-urls&gt;&lt;/urls&gt;&lt;electronic-resource-num&gt;10.1080/01972243.2015.977634&lt;/electronic-resource-num&gt;&lt;access-date&gt;2015/05/07&lt;/access-date&gt;&lt;/record&gt;&lt;/Cite&gt;&lt;/EndNote&gt;</w:instrText>
      </w:r>
      <w:r w:rsidR="0067616A" w:rsidRPr="00D8026F">
        <w:rPr>
          <w:color w:val="000000"/>
        </w:rPr>
        <w:fldChar w:fldCharType="separate"/>
      </w:r>
      <w:r w:rsidR="0067616A" w:rsidRPr="00D8026F">
        <w:rPr>
          <w:noProof/>
          <w:color w:val="000000"/>
        </w:rPr>
        <w:t>(</w:t>
      </w:r>
      <w:hyperlink w:anchor="_ENREF_29" w:tooltip="Robinson, 2014 #3596" w:history="1">
        <w:r w:rsidR="0067616A" w:rsidRPr="00D8026F">
          <w:rPr>
            <w:noProof/>
            <w:color w:val="000000"/>
          </w:rPr>
          <w:t>2014</w:t>
        </w:r>
      </w:hyperlink>
      <w:r w:rsidR="0067616A" w:rsidRPr="00D8026F">
        <w:rPr>
          <w:noProof/>
          <w:color w:val="000000"/>
        </w:rPr>
        <w:t>)</w:t>
      </w:r>
      <w:r w:rsidR="0067616A" w:rsidRPr="00D8026F">
        <w:rPr>
          <w:color w:val="000000"/>
        </w:rPr>
        <w:fldChar w:fldCharType="end"/>
      </w:r>
      <w:r w:rsidR="0067616A" w:rsidRPr="00D8026F">
        <w:rPr>
          <w:color w:val="000000"/>
        </w:rPr>
        <w:t xml:space="preserve">. </w:t>
      </w:r>
      <w:r w:rsidRPr="00D8026F">
        <w:rPr>
          <w:color w:val="000000"/>
        </w:rPr>
        <w:t xml:space="preserve">The relationship to and circulation of other capitals is central to understanding how Facebook operates </w:t>
      </w:r>
      <w:r w:rsidRPr="00D8026F">
        <w:rPr>
          <w:color w:val="000000"/>
        </w:rPr>
        <w:fldChar w:fldCharType="begin"/>
      </w:r>
      <w:r w:rsidRPr="00D8026F">
        <w:rPr>
          <w:color w:val="000000"/>
        </w:rPr>
        <w:instrText xml:space="preserve"> ADDIN EN.CITE &lt;EndNote&gt;&lt;Cite&gt;&lt;Author&gt;LiPuma&lt;/Author&gt;&lt;Year&gt;2005&lt;/Year&gt;&lt;RecNum&gt;5789&lt;/RecNum&gt;&lt;DisplayText&gt;(LiPuma and Lee 2005)&lt;/DisplayText&gt;&lt;record&gt;&lt;rec-number&gt;5789&lt;/rec-number&gt;&lt;foreign-keys&gt;&lt;key app="EN" db-id="tr9xddz2lf20x0e52phvz09j509afvazpwvt" timestamp="1437140600"&gt;5789&lt;/key&gt;&lt;/foreign-keys&gt;&lt;ref-type name="Journal Article"&gt;17&lt;/ref-type&gt;&lt;contributors&gt;&lt;authors&gt;&lt;author&gt;LiPuma, E.&lt;/author&gt;&lt;author&gt;Lee, B.&lt;/author&gt;&lt;/authors&gt;&lt;/contributors&gt;&lt;titles&gt;&lt;title&gt;Financial derivatives and the rise of circulation&lt;/title&gt;&lt;secondary-title&gt;Economy and Society&lt;/secondary-title&gt;&lt;/titles&gt;&lt;periodical&gt;&lt;full-title&gt;Economy and Society&lt;/full-title&gt;&lt;/periodical&gt;&lt;pages&gt;404-27&lt;/pages&gt;&lt;volume&gt;34&lt;/volume&gt;&lt;number&gt;3&lt;/number&gt;&lt;dates&gt;&lt;year&gt;2005&lt;/year&gt;&lt;/dates&gt;&lt;urls&gt;&lt;/urls&gt;&lt;/record&gt;&lt;/Cite&gt;&lt;/EndNote&gt;</w:instrText>
      </w:r>
      <w:r w:rsidRPr="00D8026F">
        <w:rPr>
          <w:color w:val="000000"/>
        </w:rPr>
        <w:fldChar w:fldCharType="separate"/>
      </w:r>
      <w:r w:rsidRPr="00D8026F">
        <w:rPr>
          <w:noProof/>
          <w:color w:val="000000"/>
        </w:rPr>
        <w:t>(</w:t>
      </w:r>
      <w:hyperlink w:anchor="_ENREF_17" w:tooltip="LiPuma, 2005 #5789" w:history="1">
        <w:r w:rsidRPr="00D8026F">
          <w:rPr>
            <w:noProof/>
            <w:color w:val="000000"/>
          </w:rPr>
          <w:t>LiPuma and Lee 2005</w:t>
        </w:r>
      </w:hyperlink>
      <w:r w:rsidRPr="00D8026F">
        <w:rPr>
          <w:noProof/>
          <w:color w:val="000000"/>
        </w:rPr>
        <w:t>)</w:t>
      </w:r>
      <w:r w:rsidRPr="00D8026F">
        <w:rPr>
          <w:color w:val="000000"/>
        </w:rPr>
        <w:fldChar w:fldCharType="end"/>
      </w:r>
      <w:r w:rsidRPr="00D8026F">
        <w:rPr>
          <w:color w:val="000000"/>
        </w:rPr>
        <w:t xml:space="preserve">. Key to advertising revenue is the promise of accelerated time between product advert and sale. This, as Robinson (2014) points out, is a transfer of value from advertisers to Facebook, rather than the creation of new value. It reduces advertisers’ costs of circulation. Robinson maintains that this does not mean that Facebook is a commodity; rather that Facebook enhances the relationship between the consumer of a product and the advertiser. </w:t>
      </w:r>
      <w:r w:rsidR="00FE4813" w:rsidRPr="00D8026F">
        <w:rPr>
          <w:rFonts w:cs="Helvetica"/>
          <w:color w:val="000000"/>
        </w:rPr>
        <w:t xml:space="preserve">Circulation does not create value. It results in </w:t>
      </w:r>
      <w:r w:rsidR="00FE4813" w:rsidRPr="00D8026F">
        <w:rPr>
          <w:rFonts w:cs="Helvetica"/>
          <w:color w:val="000000"/>
        </w:rPr>
        <w:lastRenderedPageBreak/>
        <w:t>profits, but these derive mostly, though not exclusively, from redistributing surplus value that has been created elsewhere which lubricate financialization (Lapavitsas 2013).</w:t>
      </w:r>
    </w:p>
    <w:p w14:paraId="40455D7C" w14:textId="77777777" w:rsidR="00FE4813" w:rsidRPr="00D8026F" w:rsidRDefault="00FE4813" w:rsidP="00A71C3D">
      <w:pPr>
        <w:tabs>
          <w:tab w:val="left" w:pos="6803"/>
        </w:tabs>
        <w:spacing w:line="276" w:lineRule="auto"/>
        <w:rPr>
          <w:color w:val="000000"/>
        </w:rPr>
      </w:pPr>
    </w:p>
    <w:p w14:paraId="4EA7663F" w14:textId="3D1F5201" w:rsidR="00065D38" w:rsidRPr="00D8026F" w:rsidRDefault="00065D38">
      <w:pPr>
        <w:widowControl w:val="0"/>
        <w:autoSpaceDE w:val="0"/>
        <w:autoSpaceDN w:val="0"/>
        <w:adjustRightInd w:val="0"/>
        <w:spacing w:line="276" w:lineRule="auto"/>
        <w:rPr>
          <w:rFonts w:cs="Calibri"/>
          <w:color w:val="000000"/>
        </w:rPr>
      </w:pPr>
      <w:r w:rsidRPr="00D8026F">
        <w:rPr>
          <w:color w:val="000000"/>
        </w:rPr>
        <w:t xml:space="preserve">Facebook’s’ fourth source of monetization is revenue from </w:t>
      </w:r>
      <w:r w:rsidRPr="00D8026F">
        <w:rPr>
          <w:rFonts w:cs="Helvetica"/>
          <w:color w:val="000000"/>
        </w:rPr>
        <w:t>in-game purchases, sponsorship pages, including Promoted Posts and tie-ins, transactions costs (e.g. payments made through FB), loyalty card type system</w:t>
      </w:r>
      <w:r w:rsidR="00972351" w:rsidRPr="00D8026F">
        <w:rPr>
          <w:rFonts w:cs="Helvetica"/>
          <w:color w:val="000000"/>
        </w:rPr>
        <w:t>s,</w:t>
      </w:r>
      <w:r w:rsidR="00065EB7" w:rsidRPr="00D8026F">
        <w:rPr>
          <w:rFonts w:cs="Helvetica"/>
          <w:color w:val="000000"/>
        </w:rPr>
        <w:t xml:space="preserve"> gifts and deals. </w:t>
      </w:r>
      <w:r w:rsidRPr="00D8026F">
        <w:rPr>
          <w:rFonts w:cs="Helvetica"/>
          <w:color w:val="000000"/>
        </w:rPr>
        <w:t xml:space="preserve"> </w:t>
      </w:r>
      <w:r w:rsidRPr="00D8026F">
        <w:rPr>
          <w:rFonts w:cs="Calibri"/>
          <w:color w:val="000000"/>
        </w:rPr>
        <w:t xml:space="preserve">Facebook also generates money through freemium revenue (eg HootSuite), and virtual currency, such as selling credits for games like FarmVille, which generated $186 in revenue in 2012. These sales are likely to be more effective in creating monopoly rent and tie-ins. </w:t>
      </w:r>
    </w:p>
    <w:p w14:paraId="7C0E9B67" w14:textId="77777777" w:rsidR="00E61E02" w:rsidRPr="00D8026F" w:rsidRDefault="00E61E02">
      <w:pPr>
        <w:widowControl w:val="0"/>
        <w:autoSpaceDE w:val="0"/>
        <w:autoSpaceDN w:val="0"/>
        <w:adjustRightInd w:val="0"/>
        <w:spacing w:line="276" w:lineRule="auto"/>
        <w:rPr>
          <w:rFonts w:cs="Calibri"/>
          <w:color w:val="000000"/>
          <w:lang w:val="en-GB"/>
        </w:rPr>
      </w:pPr>
    </w:p>
    <w:p w14:paraId="576CCBBC" w14:textId="538DB047" w:rsidR="00E61E02" w:rsidRPr="00D8026F" w:rsidRDefault="00972351">
      <w:pPr>
        <w:widowControl w:val="0"/>
        <w:autoSpaceDE w:val="0"/>
        <w:autoSpaceDN w:val="0"/>
        <w:adjustRightInd w:val="0"/>
        <w:spacing w:line="276" w:lineRule="auto"/>
        <w:rPr>
          <w:rFonts w:cs="Calibri"/>
          <w:color w:val="000000"/>
          <w:lang w:val="en-GB"/>
        </w:rPr>
      </w:pPr>
      <w:r w:rsidRPr="00D8026F">
        <w:rPr>
          <w:rFonts w:cs="Calibri"/>
          <w:color w:val="000000"/>
          <w:lang w:val="en-GB"/>
        </w:rPr>
        <w:t>Fifthly, a</w:t>
      </w:r>
      <w:r w:rsidR="00E61E02" w:rsidRPr="00D8026F">
        <w:rPr>
          <w:rFonts w:cs="Calibri"/>
          <w:color w:val="000000"/>
          <w:lang w:val="en-GB"/>
        </w:rPr>
        <w:t>lthough not directly a source of capital</w:t>
      </w:r>
      <w:r w:rsidR="00FE4813" w:rsidRPr="00D8026F">
        <w:rPr>
          <w:rFonts w:cs="Calibri"/>
          <w:color w:val="000000"/>
          <w:lang w:val="en-GB"/>
        </w:rPr>
        <w:t xml:space="preserve">, </w:t>
      </w:r>
      <w:r w:rsidR="00E61E02" w:rsidRPr="00D8026F">
        <w:rPr>
          <w:rFonts w:cs="Calibri"/>
          <w:color w:val="000000"/>
          <w:lang w:val="en-GB"/>
        </w:rPr>
        <w:t xml:space="preserve">Facebook’s tax avoidance strategies have enabled it to keep </w:t>
      </w:r>
      <w:r w:rsidR="00C36BE7" w:rsidRPr="00D8026F">
        <w:rPr>
          <w:rFonts w:cs="Calibri"/>
          <w:color w:val="000000"/>
          <w:lang w:val="en-GB"/>
        </w:rPr>
        <w:t>a substantial share of its earnings. In 2014 in the UK Facebook claimed it ran at an operating loss of £28.5m</w:t>
      </w:r>
      <w:r w:rsidR="00065EB7" w:rsidRPr="00D8026F">
        <w:rPr>
          <w:rFonts w:cs="Calibri"/>
          <w:color w:val="000000"/>
          <w:lang w:val="en-GB"/>
        </w:rPr>
        <w:t xml:space="preserve">, </w:t>
      </w:r>
      <w:r w:rsidR="00C36BE7" w:rsidRPr="00D8026F">
        <w:rPr>
          <w:rFonts w:cs="Calibri"/>
          <w:color w:val="000000"/>
          <w:lang w:val="en-GB"/>
        </w:rPr>
        <w:t xml:space="preserve">paying only £4,327 in corporate tax for the whole year despite </w:t>
      </w:r>
      <w:r w:rsidR="00C36BE7" w:rsidRPr="00D8026F">
        <w:rPr>
          <w:rFonts w:eastAsia="Times New Roman"/>
          <w:color w:val="000000"/>
        </w:rPr>
        <w:t xml:space="preserve">claiming that at least 1/3 of the UK population visited its site and declaring £105m in UK revenue. </w:t>
      </w:r>
      <w:r w:rsidR="00C36BE7" w:rsidRPr="00D8026F">
        <w:rPr>
          <w:rStyle w:val="EndnoteReference"/>
          <w:rFonts w:eastAsia="Times New Roman"/>
          <w:color w:val="000000"/>
        </w:rPr>
        <w:endnoteReference w:id="8"/>
      </w:r>
    </w:p>
    <w:p w14:paraId="1FEFA97B" w14:textId="77777777" w:rsidR="00065D38" w:rsidRPr="00D8026F" w:rsidRDefault="00065D38">
      <w:pPr>
        <w:spacing w:line="276" w:lineRule="auto"/>
        <w:rPr>
          <w:rFonts w:cs="Helvetica"/>
          <w:color w:val="000000"/>
        </w:rPr>
      </w:pPr>
    </w:p>
    <w:p w14:paraId="48459505" w14:textId="00C0B5E4" w:rsidR="00065D38" w:rsidRPr="00D8026F" w:rsidRDefault="00065D38">
      <w:pPr>
        <w:spacing w:line="276" w:lineRule="auto"/>
        <w:rPr>
          <w:rFonts w:cs="Helvetica"/>
          <w:color w:val="000000"/>
        </w:rPr>
      </w:pPr>
      <w:r w:rsidRPr="00D8026F">
        <w:rPr>
          <w:rFonts w:cs="Helvetica"/>
          <w:color w:val="000000"/>
        </w:rPr>
        <w:t>As well as financialization through monopoly rents, advertising revenue, free marketing</w:t>
      </w:r>
      <w:r w:rsidR="00E61E02" w:rsidRPr="00D8026F">
        <w:rPr>
          <w:rFonts w:cs="Helvetica"/>
          <w:color w:val="000000"/>
        </w:rPr>
        <w:t>, tax avoidance</w:t>
      </w:r>
      <w:r w:rsidRPr="00D8026F">
        <w:rPr>
          <w:rFonts w:cs="Helvetica"/>
          <w:color w:val="000000"/>
        </w:rPr>
        <w:t xml:space="preserve"> and </w:t>
      </w:r>
      <w:r w:rsidR="00E61E02" w:rsidRPr="00D8026F">
        <w:rPr>
          <w:rFonts w:cs="Helvetica"/>
          <w:color w:val="000000"/>
        </w:rPr>
        <w:t xml:space="preserve">the </w:t>
      </w:r>
      <w:r w:rsidRPr="00D8026F">
        <w:rPr>
          <w:rFonts w:cs="Helvetica"/>
          <w:color w:val="000000"/>
        </w:rPr>
        <w:t xml:space="preserve">speeding up the circulation of capital, for Facebook the market functions as a test, an experiment in amassing information, predicting and selling the bits of personas that have the greatest value to the highest bidder. Neither accountants nor lawyers can keep up with the speed of the experimentation </w:t>
      </w:r>
      <w:r w:rsidRPr="00D8026F">
        <w:rPr>
          <w:rFonts w:cs="Helvetica"/>
          <w:color w:val="000000"/>
        </w:rPr>
        <w:fldChar w:fldCharType="begin"/>
      </w:r>
      <w:r w:rsidRPr="00D8026F">
        <w:rPr>
          <w:rFonts w:cs="Helvetica"/>
          <w:color w:val="000000"/>
        </w:rPr>
        <w:instrText xml:space="preserve"> ADDIN EN.CITE &lt;EndNote&gt;&lt;Cite&gt;&lt;Author&gt;Mierzwinski&lt;/Author&gt;&lt;Year&gt;2013&lt;/Year&gt;&lt;RecNum&gt;3534&lt;/RecNum&gt;&lt;DisplayText&gt;(Mierzwinski and Chester 2013)&lt;/DisplayText&gt;&lt;record&gt;&lt;rec-number&gt;3534&lt;/rec-number&gt;&lt;foreign-keys&gt;&lt;key app="EN" db-id="tr9xddz2lf20x0e52phvz09j509afvazpwvt" timestamp="1423647801"&gt;3534&lt;/key&gt;&lt;/foreign-keys&gt;&lt;ref-type name="Journal Article"&gt;17&lt;/ref-type&gt;&lt;contributors&gt;&lt;authors&gt;&lt;author&gt;Mierzwinski, E.&lt;/author&gt;&lt;author&gt;Chester, J.&lt;/author&gt;&lt;/authors&gt;&lt;/contributors&gt;&lt;titles&gt;&lt;title&gt;Selling Consumers, Not Lists: The New World of Digital Decision-making and the Role of the Fair Credit Reporting Act&lt;/title&gt;&lt;secondary-title&gt;Suffolk University Law Review&lt;/secondary-title&gt;&lt;/titles&gt;&lt;periodical&gt;&lt;full-title&gt;Suffolk University Law Review&lt;/full-title&gt;&lt;/periodical&gt;&lt;pages&gt;1-41&lt;/pages&gt;&lt;volume&gt;Spring&lt;/volume&gt;&lt;number&gt;46&lt;/number&gt;&lt;edition&gt;http://ssrn.com/abstract=2188560&lt;/edition&gt;&lt;dates&gt;&lt;year&gt;2013&lt;/year&gt;&lt;/dates&gt;&lt;urls&gt;&lt;/urls&gt;&lt;/record&gt;&lt;/Cite&gt;&lt;/EndNote&gt;</w:instrText>
      </w:r>
      <w:r w:rsidRPr="00D8026F">
        <w:rPr>
          <w:rFonts w:cs="Helvetica"/>
          <w:color w:val="000000"/>
        </w:rPr>
        <w:fldChar w:fldCharType="separate"/>
      </w:r>
      <w:r w:rsidRPr="00D8026F">
        <w:rPr>
          <w:rFonts w:cs="Helvetica"/>
          <w:noProof/>
          <w:color w:val="000000"/>
        </w:rPr>
        <w:t>(</w:t>
      </w:r>
      <w:hyperlink w:anchor="_ENREF_20" w:tooltip="Mierzwinski, 2013 #3534" w:history="1">
        <w:r w:rsidRPr="00D8026F">
          <w:rPr>
            <w:rFonts w:cs="Helvetica"/>
            <w:noProof/>
            <w:color w:val="000000"/>
          </w:rPr>
          <w:t>Mierzwinski and Chester 2013</w:t>
        </w:r>
      </w:hyperlink>
      <w:r w:rsidRPr="00D8026F">
        <w:rPr>
          <w:rFonts w:cs="Helvetica"/>
          <w:noProof/>
          <w:color w:val="000000"/>
        </w:rPr>
        <w:t>)</w:t>
      </w:r>
      <w:r w:rsidRPr="00D8026F">
        <w:rPr>
          <w:rFonts w:cs="Helvetica"/>
          <w:color w:val="000000"/>
        </w:rPr>
        <w:fldChar w:fldCharType="end"/>
      </w:r>
      <w:r w:rsidRPr="00D8026F">
        <w:rPr>
          <w:rFonts w:cs="Helvetica"/>
          <w:color w:val="000000"/>
        </w:rPr>
        <w:t xml:space="preserve">. </w:t>
      </w:r>
    </w:p>
    <w:p w14:paraId="1DE2D402" w14:textId="77777777" w:rsidR="00EE47DC" w:rsidRPr="00D8026F" w:rsidRDefault="00EE47DC">
      <w:pPr>
        <w:spacing w:line="276" w:lineRule="auto"/>
        <w:rPr>
          <w:rFonts w:cs="Helvetica"/>
          <w:color w:val="000000"/>
        </w:rPr>
      </w:pPr>
    </w:p>
    <w:p w14:paraId="358F9A34" w14:textId="7DB06C94" w:rsidR="00065EB7" w:rsidRPr="00D8026F" w:rsidRDefault="00EE47DC" w:rsidP="00314E25">
      <w:pPr>
        <w:widowControl w:val="0"/>
        <w:autoSpaceDE w:val="0"/>
        <w:autoSpaceDN w:val="0"/>
        <w:adjustRightInd w:val="0"/>
        <w:spacing w:line="276" w:lineRule="auto"/>
        <w:rPr>
          <w:rFonts w:cs="Times"/>
          <w:color w:val="000000"/>
        </w:rPr>
      </w:pPr>
      <w:r w:rsidRPr="00D8026F">
        <w:rPr>
          <w:rFonts w:eastAsia="Times New Roman"/>
          <w:color w:val="000000"/>
        </w:rPr>
        <w:t>By tracking across multiple sites</w:t>
      </w:r>
      <w:r w:rsidRPr="00D8026F">
        <w:rPr>
          <w:rFonts w:eastAsia="Times New Roman"/>
          <w:b/>
          <w:color w:val="000000"/>
        </w:rPr>
        <w:t xml:space="preserve"> </w:t>
      </w:r>
      <w:r w:rsidR="00065D38" w:rsidRPr="00D8026F">
        <w:rPr>
          <w:rFonts w:eastAsia="Times New Roman"/>
          <w:color w:val="000000"/>
        </w:rPr>
        <w:t xml:space="preserve">Facebook </w:t>
      </w:r>
      <w:r w:rsidRPr="00D8026F">
        <w:rPr>
          <w:rFonts w:eastAsia="Times New Roman"/>
          <w:color w:val="000000"/>
        </w:rPr>
        <w:t>operates as</w:t>
      </w:r>
      <w:r w:rsidR="00065D38" w:rsidRPr="00D8026F">
        <w:rPr>
          <w:rFonts w:eastAsia="Times New Roman"/>
          <w:color w:val="000000"/>
        </w:rPr>
        <w:t xml:space="preserve"> a powerful junction point. Just as </w:t>
      </w:r>
      <w:r w:rsidRPr="00D8026F">
        <w:rPr>
          <w:rFonts w:eastAsia="Times New Roman"/>
          <w:color w:val="000000"/>
        </w:rPr>
        <w:t xml:space="preserve">we demonstrate below, </w:t>
      </w:r>
      <w:r w:rsidR="00065D38" w:rsidRPr="00D8026F">
        <w:rPr>
          <w:rFonts w:eastAsia="Times New Roman"/>
          <w:color w:val="000000"/>
        </w:rPr>
        <w:t xml:space="preserve">Brugger </w:t>
      </w:r>
      <w:r w:rsidR="00065D38" w:rsidRPr="00D8026F">
        <w:rPr>
          <w:rFonts w:eastAsia="Times New Roman"/>
          <w:color w:val="000000"/>
        </w:rPr>
        <w:fldChar w:fldCharType="begin"/>
      </w:r>
      <w:r w:rsidR="00065D38" w:rsidRPr="00D8026F">
        <w:rPr>
          <w:rFonts w:eastAsia="Times New Roman"/>
          <w:color w:val="000000"/>
        </w:rPr>
        <w:instrText xml:space="preserve"> ADDIN EN.CITE &lt;EndNote&gt;&lt;Cite ExcludeAuth="1"&gt;&lt;Author&gt;Brugger&lt;/Author&gt;&lt;Year&gt;2015&lt;/Year&gt;&lt;RecNum&gt;5806&lt;/RecNum&gt;&lt;DisplayText&gt;(2015)&lt;/DisplayText&gt;&lt;record&gt;&lt;rec-number&gt;5806&lt;/rec-number&gt;&lt;foreign-keys&gt;&lt;key app="EN" db-id="tr9xddz2lf20x0e52phvz09j509afvazpwvt" timestamp="1438601207"&gt;5806&lt;/key&gt;&lt;/foreign-keys&gt;&lt;ref-type name="Journal Article"&gt;17&lt;/ref-type&gt;&lt;contributors&gt;&lt;authors&gt;&lt;author&gt;Brugger, N.&lt;/author&gt;&lt;/authors&gt;&lt;/contributors&gt;&lt;titles&gt;&lt;title&gt;A brief history of Facebook as a media text: The development of an empty structure &amp;lt;http://firstmonday.org/ojs/index.php/fm/article/view/5423/4466&amp;gt;. Date accessed: 03 Aug. 2015. doi:10.5210/fm.v20i5.5423. &lt;/title&gt;&lt;secondary-title&gt;First Monday&lt;/secondary-title&gt;&lt;/titles&gt;&lt;periodical&gt;&lt;full-title&gt;First Monday&lt;/full-title&gt;&lt;/periodical&gt;&lt;volume&gt; &amp;lt;http://firstmonday.org/ojs/index.php/fm/article/view/5423/4466&amp;gt;. Date accessed: 03 Aug. 2015. doi:10.5210/fm.v20i5.5423. &lt;/volume&gt;&lt;dates&gt;&lt;year&gt;2015&lt;/year&gt;&lt;/dates&gt;&lt;urls&gt;&lt;/urls&gt;&lt;/record&gt;&lt;/Cite&gt;&lt;/EndNote&gt;</w:instrText>
      </w:r>
      <w:r w:rsidR="00065D38" w:rsidRPr="00D8026F">
        <w:rPr>
          <w:rFonts w:eastAsia="Times New Roman"/>
          <w:color w:val="000000"/>
        </w:rPr>
        <w:fldChar w:fldCharType="separate"/>
      </w:r>
      <w:r w:rsidR="00065D38" w:rsidRPr="00D8026F">
        <w:rPr>
          <w:rFonts w:eastAsia="Times New Roman"/>
          <w:noProof/>
          <w:color w:val="000000"/>
        </w:rPr>
        <w:t>(</w:t>
      </w:r>
      <w:hyperlink w:anchor="_ENREF_4" w:tooltip="Brugger, 2015 #5806" w:history="1">
        <w:r w:rsidR="00065D38" w:rsidRPr="00D8026F">
          <w:rPr>
            <w:rFonts w:eastAsia="Times New Roman"/>
            <w:noProof/>
            <w:color w:val="000000"/>
          </w:rPr>
          <w:t>2015</w:t>
        </w:r>
      </w:hyperlink>
      <w:r w:rsidR="00065D38" w:rsidRPr="00D8026F">
        <w:rPr>
          <w:rFonts w:eastAsia="Times New Roman"/>
          <w:noProof/>
          <w:color w:val="000000"/>
        </w:rPr>
        <w:t>)</w:t>
      </w:r>
      <w:r w:rsidR="00065D38" w:rsidRPr="00D8026F">
        <w:rPr>
          <w:rFonts w:eastAsia="Times New Roman"/>
          <w:color w:val="000000"/>
        </w:rPr>
        <w:fldChar w:fldCharType="end"/>
      </w:r>
      <w:r w:rsidR="00065D38" w:rsidRPr="00D8026F">
        <w:rPr>
          <w:rFonts w:eastAsia="Times New Roman"/>
          <w:color w:val="000000"/>
        </w:rPr>
        <w:t xml:space="preserve"> also shows how a great deal of the activity that takes place on the Web outside Facebook flows through the Facebook universe in one form or another in an exponential process.</w:t>
      </w:r>
      <w:r w:rsidR="00FE4813" w:rsidRPr="00D8026F">
        <w:rPr>
          <w:color w:val="000000"/>
        </w:rPr>
        <w:t xml:space="preserve"> </w:t>
      </w:r>
      <w:r w:rsidRPr="00D8026F">
        <w:rPr>
          <w:color w:val="000000"/>
          <w:lang w:val="en-GB"/>
        </w:rPr>
        <w:t>He</w:t>
      </w:r>
      <w:r w:rsidR="00065D38" w:rsidRPr="00D8026F">
        <w:rPr>
          <w:color w:val="000000"/>
          <w:lang w:val="en-GB"/>
        </w:rPr>
        <w:t xml:space="preserve"> further notes, just like the IBA standards</w:t>
      </w:r>
      <w:r w:rsidRPr="00D8026F">
        <w:rPr>
          <w:color w:val="000000"/>
          <w:lang w:val="en-GB"/>
        </w:rPr>
        <w:t xml:space="preserve"> outlined by Gehl and Arola above</w:t>
      </w:r>
      <w:r w:rsidR="00065D38" w:rsidRPr="00D8026F">
        <w:rPr>
          <w:color w:val="000000"/>
          <w:lang w:val="en-GB"/>
        </w:rPr>
        <w:t xml:space="preserve">, the design </w:t>
      </w:r>
      <w:r w:rsidR="00054C89" w:rsidRPr="00D8026F">
        <w:rPr>
          <w:color w:val="000000"/>
          <w:lang w:val="en-GB"/>
        </w:rPr>
        <w:t xml:space="preserve">of Facebook </w:t>
      </w:r>
      <w:r w:rsidR="00065D38" w:rsidRPr="00D8026F">
        <w:rPr>
          <w:color w:val="000000"/>
          <w:lang w:val="en-GB"/>
        </w:rPr>
        <w:t xml:space="preserve">as a junction was built into </w:t>
      </w:r>
      <w:r w:rsidR="00054C89" w:rsidRPr="00D8026F">
        <w:rPr>
          <w:color w:val="000000"/>
          <w:lang w:val="en-GB"/>
        </w:rPr>
        <w:t xml:space="preserve">its </w:t>
      </w:r>
      <w:r w:rsidR="00065D38" w:rsidRPr="00D8026F">
        <w:rPr>
          <w:color w:val="000000"/>
          <w:lang w:val="en-GB"/>
        </w:rPr>
        <w:t>develop</w:t>
      </w:r>
      <w:r w:rsidR="00054C89" w:rsidRPr="00D8026F">
        <w:rPr>
          <w:color w:val="000000"/>
          <w:lang w:val="en-GB"/>
        </w:rPr>
        <w:t>ment.</w:t>
      </w:r>
      <w:r w:rsidR="00054C89" w:rsidRPr="00D8026F">
        <w:rPr>
          <w:color w:val="000000"/>
        </w:rPr>
        <w:t xml:space="preserve"> </w:t>
      </w:r>
      <w:r w:rsidR="00065D38" w:rsidRPr="00D8026F">
        <w:rPr>
          <w:color w:val="000000"/>
          <w:lang w:val="en-GB"/>
        </w:rPr>
        <w:t xml:space="preserve">Facebook was new because of the way it combined </w:t>
      </w:r>
      <w:r w:rsidR="00054C89" w:rsidRPr="00D8026F">
        <w:rPr>
          <w:color w:val="000000"/>
          <w:lang w:val="en-GB"/>
        </w:rPr>
        <w:t>numerous</w:t>
      </w:r>
      <w:r w:rsidR="00065D38" w:rsidRPr="00D8026F">
        <w:rPr>
          <w:color w:val="000000"/>
          <w:lang w:val="en-GB"/>
        </w:rPr>
        <w:t xml:space="preserve"> forms of activity</w:t>
      </w:r>
      <w:r w:rsidR="00065EB7" w:rsidRPr="00D8026F">
        <w:rPr>
          <w:color w:val="000000"/>
          <w:lang w:val="en-GB"/>
        </w:rPr>
        <w:t xml:space="preserve"> that could be</w:t>
      </w:r>
      <w:r w:rsidR="00065D38" w:rsidRPr="00D8026F">
        <w:rPr>
          <w:color w:val="000000"/>
          <w:lang w:val="en-GB"/>
        </w:rPr>
        <w:t xml:space="preserve"> consolidated, connected and integrated within an ecology based upon trading and circulating personal data.</w:t>
      </w:r>
      <w:r w:rsidR="00065D38" w:rsidRPr="00D8026F">
        <w:rPr>
          <w:rFonts w:cs="Times"/>
          <w:color w:val="000000"/>
        </w:rPr>
        <w:t xml:space="preserve"> </w:t>
      </w:r>
    </w:p>
    <w:p w14:paraId="1B382D8D" w14:textId="77777777" w:rsidR="00065D38" w:rsidRPr="00D8026F" w:rsidRDefault="00065D38" w:rsidP="00065D38">
      <w:pPr>
        <w:widowControl w:val="0"/>
        <w:autoSpaceDE w:val="0"/>
        <w:autoSpaceDN w:val="0"/>
        <w:adjustRightInd w:val="0"/>
        <w:spacing w:line="276" w:lineRule="auto"/>
        <w:rPr>
          <w:rFonts w:eastAsia="Times New Roman"/>
          <w:color w:val="000000"/>
        </w:rPr>
      </w:pPr>
    </w:p>
    <w:p w14:paraId="0A6F8297" w14:textId="1D4DEB5D" w:rsidR="00065D38" w:rsidRPr="00D8026F" w:rsidRDefault="00065D38" w:rsidP="00A71C3D">
      <w:pPr>
        <w:tabs>
          <w:tab w:val="left" w:pos="6803"/>
        </w:tabs>
        <w:spacing w:line="276" w:lineRule="auto"/>
        <w:rPr>
          <w:rFonts w:cs="Helvetica"/>
          <w:color w:val="000000"/>
        </w:rPr>
      </w:pPr>
      <w:r w:rsidRPr="00D8026F">
        <w:rPr>
          <w:color w:val="000000"/>
        </w:rPr>
        <w:t>Facebook is now expanding into the mobile communications market with its SIM card</w:t>
      </w:r>
      <w:r w:rsidR="00D945AD" w:rsidRPr="00D8026F">
        <w:rPr>
          <w:rFonts w:cs="Verdana"/>
          <w:color w:val="000000"/>
          <w:u w:color="BE0004"/>
        </w:rPr>
        <w:t xml:space="preserve"> adding new </w:t>
      </w:r>
      <w:r w:rsidR="00111399" w:rsidRPr="00D8026F">
        <w:rPr>
          <w:rFonts w:cs="Verdana"/>
          <w:color w:val="000000"/>
          <w:u w:color="BE0004"/>
        </w:rPr>
        <w:t>infrastructure</w:t>
      </w:r>
      <w:r w:rsidR="00D945AD" w:rsidRPr="00D8026F">
        <w:rPr>
          <w:rFonts w:cs="Verdana"/>
          <w:color w:val="000000"/>
          <w:u w:color="BE0004"/>
        </w:rPr>
        <w:t xml:space="preserve"> </w:t>
      </w:r>
      <w:r w:rsidRPr="00D8026F">
        <w:rPr>
          <w:rFonts w:cs="Verdana"/>
          <w:color w:val="000000"/>
          <w:u w:color="BE0004"/>
        </w:rPr>
        <w:t>to its digital computing capacity.</w:t>
      </w:r>
      <w:r w:rsidR="00D945AD" w:rsidRPr="00D8026F">
        <w:rPr>
          <w:rFonts w:cs="Helvetica"/>
          <w:color w:val="000000"/>
        </w:rPr>
        <w:t xml:space="preserve"> </w:t>
      </w:r>
      <w:r w:rsidRPr="00D8026F">
        <w:rPr>
          <w:rFonts w:cs="Helvetica"/>
          <w:color w:val="000000"/>
        </w:rPr>
        <w:t>Facebook is number one social networking app in one hundred and thirty countries, and now 73% of its advertising comes from mobile</w:t>
      </w:r>
      <w:r w:rsidR="001A776F" w:rsidRPr="00D8026F">
        <w:rPr>
          <w:rFonts w:cs="Helvetica"/>
          <w:color w:val="000000"/>
        </w:rPr>
        <w:t xml:space="preserve"> devices</w:t>
      </w:r>
      <w:r w:rsidRPr="00D8026F">
        <w:rPr>
          <w:rFonts w:cs="Helvetica"/>
          <w:color w:val="000000"/>
        </w:rPr>
        <w:t xml:space="preserve">. </w:t>
      </w:r>
      <w:r w:rsidR="00D945AD" w:rsidRPr="00D8026F">
        <w:rPr>
          <w:rFonts w:cs="Helvetica"/>
          <w:color w:val="000000"/>
        </w:rPr>
        <w:t>I</w:t>
      </w:r>
      <w:r w:rsidRPr="00D8026F">
        <w:rPr>
          <w:rFonts w:cs="Helvetica"/>
          <w:color w:val="000000"/>
        </w:rPr>
        <w:t>n China</w:t>
      </w:r>
      <w:r w:rsidR="00D945AD" w:rsidRPr="00D8026F">
        <w:rPr>
          <w:rFonts w:cs="Helvetica"/>
          <w:color w:val="000000"/>
        </w:rPr>
        <w:t xml:space="preserve">, </w:t>
      </w:r>
      <w:r w:rsidRPr="00D8026F">
        <w:rPr>
          <w:rFonts w:cs="Helvetica"/>
          <w:color w:val="000000"/>
        </w:rPr>
        <w:t>where online banking is underdeveloped</w:t>
      </w:r>
      <w:r w:rsidR="00D945AD" w:rsidRPr="00D8026F">
        <w:rPr>
          <w:rFonts w:cs="Helvetica"/>
          <w:color w:val="000000"/>
        </w:rPr>
        <w:t xml:space="preserve">, Facebook </w:t>
      </w:r>
      <w:r w:rsidR="003F2AE0" w:rsidRPr="00D8026F">
        <w:rPr>
          <w:rFonts w:cs="Helvetica"/>
          <w:color w:val="000000"/>
        </w:rPr>
        <w:t>h</w:t>
      </w:r>
      <w:r w:rsidR="00D945AD" w:rsidRPr="00D8026F">
        <w:rPr>
          <w:rFonts w:cs="Helvetica"/>
          <w:color w:val="000000"/>
        </w:rPr>
        <w:t>as expanded into finance services and</w:t>
      </w:r>
      <w:r w:rsidRPr="00D8026F">
        <w:rPr>
          <w:rFonts w:cs="Helvetica"/>
          <w:color w:val="000000"/>
        </w:rPr>
        <w:t xml:space="preserve"> taken </w:t>
      </w:r>
      <w:r w:rsidR="00D945AD" w:rsidRPr="00D8026F">
        <w:rPr>
          <w:rFonts w:cs="Helvetica"/>
          <w:color w:val="000000"/>
        </w:rPr>
        <w:t>‘</w:t>
      </w:r>
      <w:r w:rsidRPr="00D8026F">
        <w:rPr>
          <w:rFonts w:cs="Helvetica"/>
          <w:color w:val="000000"/>
        </w:rPr>
        <w:t>first platform</w:t>
      </w:r>
      <w:r w:rsidR="00D945AD" w:rsidRPr="00D8026F">
        <w:rPr>
          <w:rFonts w:cs="Helvetica"/>
          <w:color w:val="000000"/>
        </w:rPr>
        <w:t>’</w:t>
      </w:r>
      <w:r w:rsidRPr="00D8026F">
        <w:rPr>
          <w:rFonts w:cs="Helvetica"/>
          <w:color w:val="000000"/>
        </w:rPr>
        <w:t xml:space="preserve"> status again</w:t>
      </w:r>
      <w:r w:rsidR="001A776F" w:rsidRPr="00D8026F">
        <w:rPr>
          <w:rFonts w:cs="Helvetica"/>
          <w:color w:val="000000"/>
        </w:rPr>
        <w:t>.</w:t>
      </w:r>
      <w:r w:rsidR="00314E25" w:rsidRPr="00D8026F">
        <w:rPr>
          <w:rFonts w:cs="Helvetica"/>
          <w:color w:val="000000"/>
        </w:rPr>
        <w:t xml:space="preserve"> </w:t>
      </w:r>
      <w:r w:rsidR="00314E25" w:rsidRPr="00D8026F">
        <w:rPr>
          <w:rFonts w:eastAsia="Times New Roman"/>
          <w:color w:val="000000"/>
        </w:rPr>
        <w:t xml:space="preserve">With this ever accumulating and expanding network, with more of everything constantly being added, Brugger (2015) documents how new areas are appearing while hardly anything ever disappears. With its flexible and adaptable </w:t>
      </w:r>
      <w:r w:rsidR="00314E25" w:rsidRPr="00D8026F">
        <w:rPr>
          <w:rFonts w:eastAsia="Times New Roman"/>
          <w:color w:val="000000"/>
        </w:rPr>
        <w:lastRenderedPageBreak/>
        <w:t xml:space="preserve">structure, Gehl (2014) maintains that Facebook is almost as diverse as the Web, in terms of software types, usability and users. </w:t>
      </w:r>
      <w:r w:rsidR="00314E25" w:rsidRPr="00D8026F">
        <w:rPr>
          <w:rFonts w:cs="Helvetica"/>
          <w:color w:val="000000"/>
        </w:rPr>
        <w:t>Indeed Facebook’s recent diversifications and buyouts reveal that it is moving away from it’s original structure as an all-in-one website into an ecology of different apps and brands that restructure our general use of the internet.</w:t>
      </w:r>
    </w:p>
    <w:p w14:paraId="1D6A3D2B" w14:textId="77777777" w:rsidR="00F7227B" w:rsidRPr="00D8026F" w:rsidRDefault="00F7227B">
      <w:pPr>
        <w:spacing w:line="276" w:lineRule="auto"/>
        <w:rPr>
          <w:rFonts w:cs="Helvetica"/>
          <w:color w:val="000000"/>
        </w:rPr>
      </w:pPr>
    </w:p>
    <w:p w14:paraId="26541A72" w14:textId="77777777" w:rsidR="001A776F" w:rsidRPr="00D8026F" w:rsidRDefault="00065D38" w:rsidP="00A71C3D">
      <w:pPr>
        <w:spacing w:line="276" w:lineRule="auto"/>
        <w:rPr>
          <w:rFonts w:cs="Verdana"/>
          <w:color w:val="000000"/>
          <w:u w:color="BE0004"/>
        </w:rPr>
      </w:pPr>
      <w:r w:rsidRPr="00D8026F">
        <w:rPr>
          <w:rFonts w:cs="Helvetica"/>
          <w:color w:val="000000"/>
        </w:rPr>
        <w:t>It is, we argue, the adaptability of its offer, its computing capacity and its monopoly control that is likely to enable Facebook to financiali</w:t>
      </w:r>
      <w:r w:rsidR="003E01CB" w:rsidRPr="00D8026F">
        <w:rPr>
          <w:rFonts w:cs="Helvetica"/>
          <w:color w:val="000000"/>
        </w:rPr>
        <w:t>z</w:t>
      </w:r>
      <w:r w:rsidRPr="00D8026F">
        <w:rPr>
          <w:rFonts w:cs="Helvetica"/>
          <w:color w:val="000000"/>
        </w:rPr>
        <w:t xml:space="preserve">e and monetize even further, as it captures other apps, develops into telecommunications and drone technology. Facebook has flexible and adaptable capacity built </w:t>
      </w:r>
      <w:r w:rsidR="00F7227B" w:rsidRPr="00D8026F">
        <w:rPr>
          <w:rFonts w:cs="Helvetica"/>
          <w:color w:val="000000"/>
        </w:rPr>
        <w:t>into its design</w:t>
      </w:r>
      <w:r w:rsidRPr="00D8026F">
        <w:rPr>
          <w:rFonts w:cs="Helvetica"/>
          <w:color w:val="000000"/>
        </w:rPr>
        <w:t xml:space="preserve">. It has helped set industry standards </w:t>
      </w:r>
      <w:r w:rsidR="00F7227B" w:rsidRPr="00D8026F">
        <w:rPr>
          <w:rFonts w:cs="Helvetica"/>
          <w:color w:val="000000"/>
        </w:rPr>
        <w:t xml:space="preserve">and forms of regulation </w:t>
      </w:r>
      <w:r w:rsidRPr="00D8026F">
        <w:rPr>
          <w:rFonts w:cs="Helvetica"/>
          <w:color w:val="000000"/>
        </w:rPr>
        <w:t xml:space="preserve">and has protected these through proprietary rights. </w:t>
      </w:r>
      <w:r w:rsidR="00F7227B" w:rsidRPr="00D8026F">
        <w:rPr>
          <w:color w:val="000000"/>
        </w:rPr>
        <w:t>I</w:t>
      </w:r>
      <w:r w:rsidRPr="00D8026F">
        <w:rPr>
          <w:rFonts w:cs="Verdana"/>
          <w:color w:val="000000"/>
          <w:u w:color="BE0004"/>
        </w:rPr>
        <w:t>t is this expansive technological capacity</w:t>
      </w:r>
      <w:r w:rsidR="00F7227B" w:rsidRPr="00D8026F">
        <w:rPr>
          <w:rFonts w:cs="Verdana"/>
          <w:color w:val="000000"/>
          <w:u w:color="BE0004"/>
        </w:rPr>
        <w:t xml:space="preserve">, its ability to move across other sites, enter into other markets and operationalize and consolidate different technologies that will also </w:t>
      </w:r>
      <w:r w:rsidR="003E01CB" w:rsidRPr="00D8026F">
        <w:rPr>
          <w:rFonts w:cs="Verdana"/>
          <w:color w:val="000000"/>
          <w:u w:color="BE0004"/>
        </w:rPr>
        <w:t xml:space="preserve">expand </w:t>
      </w:r>
      <w:r w:rsidR="00F7227B" w:rsidRPr="00D8026F">
        <w:rPr>
          <w:rFonts w:cs="Verdana"/>
          <w:color w:val="000000"/>
          <w:u w:color="BE0004"/>
        </w:rPr>
        <w:t>advertising opportunities</w:t>
      </w:r>
      <w:r w:rsidR="003E01CB" w:rsidRPr="00D8026F">
        <w:rPr>
          <w:rFonts w:cs="Verdana"/>
          <w:color w:val="000000"/>
          <w:u w:color="BE0004"/>
        </w:rPr>
        <w:t xml:space="preserve">. </w:t>
      </w:r>
    </w:p>
    <w:p w14:paraId="79F30012" w14:textId="77777777" w:rsidR="001A776F" w:rsidRPr="00D8026F" w:rsidRDefault="001A776F" w:rsidP="00A71C3D">
      <w:pPr>
        <w:spacing w:line="276" w:lineRule="auto"/>
        <w:rPr>
          <w:rFonts w:cs="Verdana"/>
          <w:color w:val="000000"/>
          <w:u w:color="BE0004"/>
        </w:rPr>
      </w:pPr>
    </w:p>
    <w:p w14:paraId="1665DB86" w14:textId="6670527C" w:rsidR="00065D38" w:rsidRPr="00D8026F" w:rsidRDefault="003F2AE0" w:rsidP="00A71C3D">
      <w:pPr>
        <w:spacing w:line="276" w:lineRule="auto"/>
        <w:rPr>
          <w:b/>
          <w:color w:val="000000"/>
        </w:rPr>
      </w:pPr>
      <w:r w:rsidRPr="00D8026F">
        <w:rPr>
          <w:rFonts w:cs="Verdana"/>
          <w:color w:val="000000"/>
          <w:u w:color="BE0004"/>
        </w:rPr>
        <w:t xml:space="preserve">As </w:t>
      </w:r>
      <w:r w:rsidRPr="00D8026F">
        <w:rPr>
          <w:color w:val="000000"/>
        </w:rPr>
        <w:t xml:space="preserve">Des Freeman </w:t>
      </w:r>
      <w:r w:rsidRPr="00D8026F">
        <w:rPr>
          <w:color w:val="000000"/>
        </w:rPr>
        <w:fldChar w:fldCharType="begin"/>
      </w:r>
      <w:r w:rsidRPr="00D8026F">
        <w:rPr>
          <w:color w:val="000000"/>
        </w:rPr>
        <w:instrText xml:space="preserve"> ADDIN EN.CITE &lt;EndNote&gt;&lt;Cite ExcludeAuth="1"&gt;&lt;Author&gt;Curran&lt;/Author&gt;&lt;Year&gt;2012&lt;/Year&gt;&lt;RecNum&gt;3620&lt;/RecNum&gt;&lt;DisplayText&gt;(2012)&lt;/DisplayText&gt;&lt;record&gt;&lt;rec-number&gt;3620&lt;/rec-number&gt;&lt;foreign-keys&gt;&lt;key app="EN" db-id="tr9xddz2lf20x0e52phvz09j509afvazpwvt" timestamp="1435562278"&gt;3620&lt;/key&gt;&lt;/foreign-keys&gt;&lt;ref-type name="Book"&gt;6&lt;/ref-type&gt;&lt;contributors&gt;&lt;authors&gt;&lt;author&gt;Curran, J.,&lt;/author&gt;&lt;author&gt;Fenton, N.,&lt;/author&gt;&lt;author&gt;Freedman, D.&lt;/author&gt;&lt;/authors&gt;&lt;/contributors&gt;&lt;titles&gt;&lt;title&gt;Misunderstanding the Internet&lt;/title&gt;&lt;/titles&gt;&lt;dates&gt;&lt;year&gt;2012&lt;/year&gt;&lt;/dates&gt;&lt;pub-location&gt;London&lt;/pub-location&gt;&lt;publisher&gt;Routledge&lt;/publisher&gt;&lt;urls&gt;&lt;/urls&gt;&lt;/record&gt;&lt;/Cite&gt;&lt;/EndNote&gt;</w:instrText>
      </w:r>
      <w:r w:rsidRPr="00D8026F">
        <w:rPr>
          <w:color w:val="000000"/>
        </w:rPr>
        <w:fldChar w:fldCharType="separate"/>
      </w:r>
      <w:r w:rsidRPr="00D8026F">
        <w:rPr>
          <w:noProof/>
          <w:color w:val="000000"/>
        </w:rPr>
        <w:t>(</w:t>
      </w:r>
      <w:hyperlink w:anchor="_ENREF_7" w:tooltip="Curran, 2012 #3620" w:history="1">
        <w:r w:rsidRPr="00D8026F">
          <w:rPr>
            <w:noProof/>
            <w:color w:val="000000"/>
          </w:rPr>
          <w:t>2012</w:t>
        </w:r>
      </w:hyperlink>
      <w:r w:rsidRPr="00D8026F">
        <w:rPr>
          <w:noProof/>
          <w:color w:val="000000"/>
        </w:rPr>
        <w:t>)</w:t>
      </w:r>
      <w:r w:rsidRPr="00D8026F">
        <w:rPr>
          <w:color w:val="000000"/>
        </w:rPr>
        <w:fldChar w:fldCharType="end"/>
      </w:r>
      <w:r w:rsidRPr="00D8026F">
        <w:rPr>
          <w:color w:val="000000"/>
        </w:rPr>
        <w:t xml:space="preserve"> argues,</w:t>
      </w:r>
      <w:r w:rsidR="003E01CB" w:rsidRPr="00D8026F">
        <w:rPr>
          <w:rFonts w:cs="Verdana"/>
          <w:color w:val="000000"/>
          <w:u w:color="BE0004"/>
        </w:rPr>
        <w:t xml:space="preserve"> </w:t>
      </w:r>
      <w:r w:rsidR="00EF5004" w:rsidRPr="00D8026F">
        <w:rPr>
          <w:rFonts w:cs="Verdana"/>
          <w:color w:val="000000"/>
          <w:u w:color="BE0004"/>
        </w:rPr>
        <w:t>Facebook’s financializing and monetizing capacity</w:t>
      </w:r>
      <w:r w:rsidRPr="00D8026F">
        <w:rPr>
          <w:rFonts w:cs="Verdana"/>
          <w:color w:val="000000"/>
          <w:u w:color="BE0004"/>
        </w:rPr>
        <w:t xml:space="preserve"> </w:t>
      </w:r>
      <w:r w:rsidR="001A776F" w:rsidRPr="00D8026F">
        <w:rPr>
          <w:color w:val="000000"/>
        </w:rPr>
        <w:t xml:space="preserve">makes </w:t>
      </w:r>
      <w:r w:rsidR="00752BF0" w:rsidRPr="00D8026F">
        <w:rPr>
          <w:color w:val="000000"/>
        </w:rPr>
        <w:t>debates about labour a red herring</w:t>
      </w:r>
      <w:r w:rsidR="001A776F" w:rsidRPr="00D8026F">
        <w:rPr>
          <w:color w:val="000000"/>
        </w:rPr>
        <w:t>, distracting</w:t>
      </w:r>
      <w:r w:rsidR="00752BF0" w:rsidRPr="00D8026F">
        <w:rPr>
          <w:color w:val="000000"/>
        </w:rPr>
        <w:t xml:space="preserve"> attention from the significance of the circulation of other capitals and the sources of value and monetization, which for Facebook is primarily advertising.</w:t>
      </w:r>
    </w:p>
    <w:p w14:paraId="5CA34EB0" w14:textId="77777777" w:rsidR="00065D38" w:rsidRPr="00D8026F" w:rsidRDefault="00065D38">
      <w:pPr>
        <w:widowControl w:val="0"/>
        <w:autoSpaceDE w:val="0"/>
        <w:autoSpaceDN w:val="0"/>
        <w:adjustRightInd w:val="0"/>
        <w:spacing w:line="276" w:lineRule="auto"/>
        <w:rPr>
          <w:rFonts w:ascii="Verdana" w:hAnsi="Verdana" w:cs="Verdana"/>
          <w:color w:val="000000"/>
          <w:sz w:val="22"/>
          <w:szCs w:val="22"/>
          <w:u w:color="BE0004"/>
        </w:rPr>
      </w:pPr>
    </w:p>
    <w:p w14:paraId="000E99D2" w14:textId="532369DF" w:rsidR="00065D38" w:rsidRPr="00D8026F" w:rsidRDefault="00065D38">
      <w:pPr>
        <w:tabs>
          <w:tab w:val="left" w:pos="6803"/>
        </w:tabs>
        <w:spacing w:line="276" w:lineRule="auto"/>
        <w:rPr>
          <w:rFonts w:eastAsia="MS Mincho"/>
          <w:color w:val="000000"/>
        </w:rPr>
      </w:pPr>
      <w:r w:rsidRPr="00D8026F">
        <w:rPr>
          <w:rFonts w:eastAsia="MS Mincho"/>
          <w:color w:val="000000"/>
        </w:rPr>
        <w:t>Not labour</w:t>
      </w:r>
      <w:r w:rsidR="00752BF0" w:rsidRPr="00D8026F">
        <w:rPr>
          <w:color w:val="000000"/>
        </w:rPr>
        <w:t xml:space="preserve"> </w:t>
      </w:r>
    </w:p>
    <w:p w14:paraId="116C01BB" w14:textId="77777777" w:rsidR="00F7227B" w:rsidRPr="00D8026F" w:rsidRDefault="00F7227B">
      <w:pPr>
        <w:tabs>
          <w:tab w:val="left" w:pos="6803"/>
        </w:tabs>
        <w:spacing w:line="276" w:lineRule="auto"/>
        <w:rPr>
          <w:rFonts w:eastAsia="MS Mincho"/>
          <w:color w:val="000000"/>
        </w:rPr>
      </w:pPr>
    </w:p>
    <w:p w14:paraId="45C08B4B" w14:textId="67B871E8" w:rsidR="00065D38" w:rsidRPr="00D8026F" w:rsidRDefault="00065D38">
      <w:pPr>
        <w:tabs>
          <w:tab w:val="left" w:pos="6803"/>
        </w:tabs>
        <w:spacing w:line="276" w:lineRule="auto"/>
        <w:rPr>
          <w:rFonts w:eastAsia="MS Mincho"/>
          <w:color w:val="000000"/>
        </w:rPr>
      </w:pPr>
      <w:r w:rsidRPr="00D8026F">
        <w:rPr>
          <w:rFonts w:eastAsia="MS Mincho"/>
          <w:color w:val="000000"/>
        </w:rPr>
        <w:t xml:space="preserve">In March 2015 </w:t>
      </w:r>
      <w:r w:rsidR="00752BF0" w:rsidRPr="00D8026F">
        <w:rPr>
          <w:rFonts w:eastAsia="MS Mincho"/>
          <w:color w:val="000000"/>
        </w:rPr>
        <w:t>Facebook</w:t>
      </w:r>
      <w:r w:rsidRPr="00D8026F">
        <w:rPr>
          <w:rFonts w:eastAsia="MS Mincho"/>
          <w:color w:val="000000"/>
        </w:rPr>
        <w:t xml:space="preserve"> only had 10,082 employees.</w:t>
      </w:r>
      <w:r w:rsidRPr="00D8026F">
        <w:rPr>
          <w:rStyle w:val="EndnoteReference"/>
          <w:rFonts w:eastAsia="MS Mincho"/>
          <w:color w:val="000000"/>
        </w:rPr>
        <w:endnoteReference w:id="9"/>
      </w:r>
      <w:r w:rsidRPr="00D8026F">
        <w:rPr>
          <w:rFonts w:eastAsia="MS Mincho"/>
          <w:color w:val="000000"/>
        </w:rPr>
        <w:t xml:space="preserve"> </w:t>
      </w:r>
      <w:r w:rsidR="001A776F" w:rsidRPr="00D8026F">
        <w:rPr>
          <w:rFonts w:eastAsia="MS Mincho"/>
          <w:color w:val="000000"/>
        </w:rPr>
        <w:t xml:space="preserve">Most of the debates about ‘free labour’ have been made from analysis of open source development </w:t>
      </w:r>
      <w:r w:rsidR="001A776F" w:rsidRPr="00D8026F">
        <w:rPr>
          <w:color w:val="000000"/>
        </w:rPr>
        <w:fldChar w:fldCharType="begin"/>
      </w:r>
      <w:r w:rsidR="001A776F" w:rsidRPr="00D8026F">
        <w:rPr>
          <w:color w:val="000000"/>
        </w:rPr>
        <w:instrText xml:space="preserve"> ADDIN EN.CITE &lt;EndNote&gt;&lt;Cite&gt;&lt;Author&gt;Terranova&lt;/Author&gt;&lt;Year&gt;2004&lt;/Year&gt;&lt;RecNum&gt;3179&lt;/RecNum&gt;&lt;DisplayText&gt;(Terranova 2004)&lt;/DisplayText&gt;&lt;record&gt;&lt;rec-number&gt;3179&lt;/rec-number&gt;&lt;foreign-keys&gt;&lt;key app="EN" db-id="tr9xddz2lf20x0e52phvz09j509afvazpwvt" timestamp="1357131140"&gt;3179&lt;/key&gt;&lt;/foreign-keys&gt;&lt;ref-type name="Book"&gt;6&lt;/ref-type&gt;&lt;contributors&gt;&lt;authors&gt;&lt;author&gt;Terranova, T.&lt;/author&gt;&lt;/authors&gt;&lt;/contributors&gt;&lt;titles&gt;&lt;title&gt;Network Culture: Politics for the Information Age&lt;/title&gt;&lt;/titles&gt;&lt;dates&gt;&lt;year&gt;2004&lt;/year&gt;&lt;/dates&gt;&lt;pub-location&gt;London&lt;/pub-location&gt;&lt;publisher&gt;Pluto&lt;/publisher&gt;&lt;urls&gt;&lt;/urls&gt;&lt;/record&gt;&lt;/Cite&gt;&lt;Cite&gt;&lt;Author&gt;Terranova&lt;/Author&gt;&lt;Year&gt;2004&lt;/Year&gt;&lt;RecNum&gt;3179&lt;/RecNum&gt;&lt;record&gt;&lt;rec-number&gt;3179&lt;/rec-number&gt;&lt;foreign-keys&gt;&lt;key app="EN" db-id="tr9xddz2lf20x0e52phvz09j509afvazpwvt" timestamp="1357131140"&gt;3179&lt;/key&gt;&lt;/foreign-keys&gt;&lt;ref-type name="Book"&gt;6&lt;/ref-type&gt;&lt;contributors&gt;&lt;authors&gt;&lt;author&gt;Terranova, T.&lt;/author&gt;&lt;/authors&gt;&lt;/contributors&gt;&lt;titles&gt;&lt;title&gt;Network Culture: Politics for the Information Age&lt;/title&gt;&lt;/titles&gt;&lt;dates&gt;&lt;year&gt;2004&lt;/year&gt;&lt;/dates&gt;&lt;pub-location&gt;London&lt;/pub-location&gt;&lt;publisher&gt;Pluto&lt;/publisher&gt;&lt;urls&gt;&lt;/urls&gt;&lt;/record&gt;&lt;/Cite&gt;&lt;/EndNote&gt;</w:instrText>
      </w:r>
      <w:r w:rsidR="001A776F" w:rsidRPr="00D8026F">
        <w:rPr>
          <w:color w:val="000000"/>
        </w:rPr>
        <w:fldChar w:fldCharType="separate"/>
      </w:r>
      <w:r w:rsidR="001A776F" w:rsidRPr="00D8026F">
        <w:rPr>
          <w:noProof/>
          <w:color w:val="000000"/>
        </w:rPr>
        <w:t>(</w:t>
      </w:r>
      <w:hyperlink w:anchor="_ENREF_38" w:tooltip="Terranova, 2004 #3179" w:history="1">
        <w:r w:rsidR="001A776F" w:rsidRPr="00D8026F">
          <w:rPr>
            <w:noProof/>
            <w:color w:val="000000"/>
          </w:rPr>
          <w:t>Terranova 2004</w:t>
        </w:r>
      </w:hyperlink>
      <w:r w:rsidR="001A776F" w:rsidRPr="00D8026F">
        <w:rPr>
          <w:noProof/>
          <w:color w:val="000000"/>
        </w:rPr>
        <w:t>; Brugger 2015)</w:t>
      </w:r>
      <w:r w:rsidR="001A776F" w:rsidRPr="00D8026F">
        <w:rPr>
          <w:color w:val="000000"/>
        </w:rPr>
        <w:fldChar w:fldCharType="end"/>
      </w:r>
      <w:r w:rsidR="001A776F" w:rsidRPr="00D8026F">
        <w:rPr>
          <w:color w:val="000000"/>
        </w:rPr>
        <w:t xml:space="preserve">, with others </w:t>
      </w:r>
      <w:r w:rsidRPr="00D8026F">
        <w:rPr>
          <w:color w:val="000000"/>
        </w:rPr>
        <w:t xml:space="preserve">made about </w:t>
      </w:r>
      <w:r w:rsidR="001A776F" w:rsidRPr="00D8026F">
        <w:rPr>
          <w:color w:val="000000"/>
        </w:rPr>
        <w:t>user contributions</w:t>
      </w:r>
      <w:r w:rsidR="009B1B3D" w:rsidRPr="00D8026F">
        <w:rPr>
          <w:color w:val="000000"/>
        </w:rPr>
        <w:t xml:space="preserve"> as a major source of revenue even though the</w:t>
      </w:r>
      <w:r w:rsidRPr="00D8026F">
        <w:rPr>
          <w:color w:val="000000"/>
        </w:rPr>
        <w:t xml:space="preserve"> value </w:t>
      </w:r>
      <w:r w:rsidR="009B1B3D" w:rsidRPr="00D8026F">
        <w:rPr>
          <w:color w:val="000000"/>
        </w:rPr>
        <w:t xml:space="preserve">of these </w:t>
      </w:r>
      <w:r w:rsidRPr="00D8026F">
        <w:rPr>
          <w:color w:val="000000"/>
        </w:rPr>
        <w:t>cannot easily be known or even estimated</w:t>
      </w:r>
      <w:r w:rsidR="001A776F" w:rsidRPr="00D8026F">
        <w:rPr>
          <w:color w:val="000000"/>
        </w:rPr>
        <w:t xml:space="preserve">. </w:t>
      </w:r>
      <w:r w:rsidR="00752BF0" w:rsidRPr="00D8026F">
        <w:rPr>
          <w:color w:val="000000"/>
        </w:rPr>
        <w:t xml:space="preserve">There is no extraction of surplus value produced through the regulated </w:t>
      </w:r>
      <w:proofErr w:type="gramStart"/>
      <w:r w:rsidR="00752BF0" w:rsidRPr="00D8026F">
        <w:rPr>
          <w:color w:val="000000"/>
        </w:rPr>
        <w:t>work</w:t>
      </w:r>
      <w:r w:rsidR="000822E5" w:rsidRPr="00D8026F">
        <w:rPr>
          <w:color w:val="000000"/>
        </w:rPr>
        <w:t>-</w:t>
      </w:r>
      <w:r w:rsidR="00752BF0" w:rsidRPr="00D8026F">
        <w:rPr>
          <w:color w:val="000000"/>
        </w:rPr>
        <w:t>day</w:t>
      </w:r>
      <w:proofErr w:type="gramEnd"/>
      <w:r w:rsidR="00752BF0" w:rsidRPr="00D8026F">
        <w:rPr>
          <w:color w:val="000000"/>
        </w:rPr>
        <w:t xml:space="preserve"> and consolidated in a commodity that can be exchanged for a known value. Facebook does not exist in the sphere of </w:t>
      </w:r>
      <w:proofErr w:type="gramStart"/>
      <w:r w:rsidR="00752BF0" w:rsidRPr="00D8026F">
        <w:rPr>
          <w:color w:val="000000"/>
        </w:rPr>
        <w:t>production,</w:t>
      </w:r>
      <w:proofErr w:type="gramEnd"/>
      <w:r w:rsidR="00752BF0" w:rsidRPr="00D8026F">
        <w:rPr>
          <w:color w:val="000000"/>
        </w:rPr>
        <w:t xml:space="preserve"> instead as the above analysis shows, it is like all advertising firmly located within the sphere of circulation.</w:t>
      </w:r>
      <w:r w:rsidR="009B1B3D" w:rsidRPr="00D8026F">
        <w:rPr>
          <w:color w:val="000000"/>
        </w:rPr>
        <w:t xml:space="preserve"> </w:t>
      </w:r>
      <w:r w:rsidR="009B1B3D" w:rsidRPr="00D8026F">
        <w:rPr>
          <w:rFonts w:eastAsia="MS Mincho"/>
          <w:color w:val="000000"/>
        </w:rPr>
        <w:t xml:space="preserve">This is why the traditional understandings of the capital/labour relation explain very little for Facebook. </w:t>
      </w:r>
      <w:r w:rsidR="00752BF0" w:rsidRPr="00D8026F">
        <w:rPr>
          <w:color w:val="000000"/>
        </w:rPr>
        <w:t xml:space="preserve"> </w:t>
      </w:r>
    </w:p>
    <w:p w14:paraId="3D5C3B1B" w14:textId="77777777" w:rsidR="00752BF0" w:rsidRPr="00D8026F" w:rsidRDefault="00752BF0">
      <w:pPr>
        <w:tabs>
          <w:tab w:val="left" w:pos="6803"/>
        </w:tabs>
        <w:spacing w:line="276" w:lineRule="auto"/>
        <w:rPr>
          <w:color w:val="000000"/>
        </w:rPr>
      </w:pPr>
    </w:p>
    <w:p w14:paraId="2ADA2697" w14:textId="42E620C3" w:rsidR="001A776F" w:rsidRPr="00D8026F" w:rsidRDefault="00BF0F6C">
      <w:pPr>
        <w:tabs>
          <w:tab w:val="left" w:pos="6803"/>
        </w:tabs>
        <w:spacing w:line="276" w:lineRule="auto"/>
        <w:rPr>
          <w:color w:val="000000"/>
        </w:rPr>
      </w:pPr>
      <w:r w:rsidRPr="00D8026F">
        <w:rPr>
          <w:color w:val="000000"/>
        </w:rPr>
        <w:t>I</w:t>
      </w:r>
      <w:r w:rsidR="00FF5356" w:rsidRPr="00D8026F">
        <w:rPr>
          <w:color w:val="000000"/>
        </w:rPr>
        <w:t>n traditional terms i</w:t>
      </w:r>
      <w:r w:rsidR="00065D38" w:rsidRPr="00D8026F">
        <w:rPr>
          <w:color w:val="000000"/>
        </w:rPr>
        <w:t>t is impossible to make the labour theory of value work when there is no form of labour contract that pays a rate for given labour, when labour is not exchanged.</w:t>
      </w:r>
      <w:r w:rsidR="00111399" w:rsidRPr="00D8026F">
        <w:rPr>
          <w:color w:val="000000"/>
        </w:rPr>
        <w:t xml:space="preserve"> </w:t>
      </w:r>
      <w:r w:rsidRPr="00D8026F">
        <w:rPr>
          <w:color w:val="000000"/>
        </w:rPr>
        <w:t>I</w:t>
      </w:r>
      <w:r w:rsidR="00065D38" w:rsidRPr="00D8026F">
        <w:rPr>
          <w:color w:val="000000"/>
        </w:rPr>
        <w:t>t is impossible calculate the exchange made when the total socially necessary labour time cannot</w:t>
      </w:r>
      <w:r w:rsidR="00065D38" w:rsidRPr="00D8026F">
        <w:rPr>
          <w:i/>
          <w:color w:val="000000"/>
        </w:rPr>
        <w:t xml:space="preserve"> </w:t>
      </w:r>
      <w:r w:rsidR="00065D38" w:rsidRPr="00D8026F">
        <w:rPr>
          <w:color w:val="000000"/>
        </w:rPr>
        <w:t>be determined. In traditional understandings of the labour</w:t>
      </w:r>
      <w:r w:rsidRPr="00D8026F">
        <w:rPr>
          <w:color w:val="000000"/>
        </w:rPr>
        <w:t>-</w:t>
      </w:r>
      <w:r w:rsidR="00065D38" w:rsidRPr="00D8026F">
        <w:rPr>
          <w:color w:val="000000"/>
        </w:rPr>
        <w:t xml:space="preserve">capital relation it is only when the average labour time required for a typical commodity in all branches of the industry are determined </w:t>
      </w:r>
      <w:r w:rsidRPr="00D8026F">
        <w:rPr>
          <w:color w:val="000000"/>
        </w:rPr>
        <w:t>that</w:t>
      </w:r>
      <w:r w:rsidR="00065D38" w:rsidRPr="00D8026F">
        <w:rPr>
          <w:color w:val="000000"/>
        </w:rPr>
        <w:t xml:space="preserve"> labour time be determined. This can only be done when the average rate of profit is agreed.  V</w:t>
      </w:r>
      <w:r w:rsidR="00065D38" w:rsidRPr="00D8026F">
        <w:rPr>
          <w:rFonts w:cs="Helvetica"/>
          <w:color w:val="000000"/>
        </w:rPr>
        <w:t xml:space="preserve">alue is a representation of socially necessary labour time </w:t>
      </w:r>
      <w:r w:rsidR="00065D38" w:rsidRPr="00D8026F">
        <w:rPr>
          <w:color w:val="000000"/>
        </w:rPr>
        <w:fldChar w:fldCharType="begin"/>
      </w:r>
      <w:r w:rsidR="00065D38" w:rsidRPr="00D8026F">
        <w:rPr>
          <w:color w:val="000000"/>
        </w:rPr>
        <w:instrText xml:space="preserve"> ADDIN EN.CITE &lt;EndNote&gt;&lt;Cite&gt;&lt;Author&gt;Postone&lt;/Author&gt;&lt;Year&gt;1993&lt;/Year&gt;&lt;RecNum&gt;5107&lt;/RecNum&gt;&lt;DisplayText&gt;(Postone 1993)&lt;/DisplayText&gt;&lt;record&gt;&lt;rec-number&gt;5107&lt;/rec-number&gt;&lt;foreign-keys&gt;&lt;key app="EN" db-id="tr9xddz2lf20x0e52phvz09j509afvazpwvt" timestamp="1435664901"&gt;5107&lt;/key&gt;&lt;/foreign-keys&gt;&lt;ref-type name="Book"&gt;6&lt;/ref-type&gt;&lt;contributors&gt;&lt;authors&gt;&lt;author&gt;Postone, M.&lt;/author&gt;&lt;/authors&gt;&lt;secondary-authors&gt;&lt;author&gt;Anonymous,&lt;/author&gt;&lt;/secondary-authors&gt;&lt;/contributors&gt;&lt;titles&gt;&lt;title&gt;Time, Labour and Social Domination: A Reinterpretation of Marx&amp;apos;s Critical Theory&lt;/title&gt;&lt;/titles&gt;&lt;dates&gt;&lt;year&gt;1993&lt;/year&gt;&lt;/dates&gt;&lt;pub-location&gt;Cambridge&lt;/pub-location&gt;&lt;publisher&gt;Cambridge University Press&lt;/publisher&gt;&lt;accession-num&gt;1512&lt;/accession-num&gt;&lt;urls&gt;&lt;/urls&gt;&lt;/record&gt;&lt;/Cite&gt;&lt;/EndNote&gt;</w:instrText>
      </w:r>
      <w:r w:rsidR="00065D38" w:rsidRPr="00D8026F">
        <w:rPr>
          <w:color w:val="000000"/>
        </w:rPr>
        <w:fldChar w:fldCharType="separate"/>
      </w:r>
      <w:r w:rsidR="00065D38" w:rsidRPr="00D8026F">
        <w:rPr>
          <w:noProof/>
          <w:color w:val="000000"/>
        </w:rPr>
        <w:t>(</w:t>
      </w:r>
      <w:hyperlink w:anchor="_ENREF_26" w:tooltip="Postone, 1993 #5107" w:history="1">
        <w:r w:rsidR="00065D38" w:rsidRPr="00D8026F">
          <w:rPr>
            <w:noProof/>
            <w:color w:val="000000"/>
          </w:rPr>
          <w:t>Postone 1993</w:t>
        </w:r>
      </w:hyperlink>
      <w:r w:rsidR="00065D38" w:rsidRPr="00D8026F">
        <w:rPr>
          <w:noProof/>
          <w:color w:val="000000"/>
        </w:rPr>
        <w:t>)</w:t>
      </w:r>
      <w:r w:rsidR="00065D38" w:rsidRPr="00D8026F">
        <w:rPr>
          <w:color w:val="000000"/>
        </w:rPr>
        <w:fldChar w:fldCharType="end"/>
      </w:r>
      <w:r w:rsidR="00065D38" w:rsidRPr="00D8026F">
        <w:rPr>
          <w:rFonts w:cs="Helvetica"/>
          <w:color w:val="000000"/>
        </w:rPr>
        <w:t>.</w:t>
      </w:r>
      <w:r w:rsidR="00752BF0" w:rsidRPr="00D8026F">
        <w:rPr>
          <w:rFonts w:cs="Helvetica"/>
          <w:color w:val="000000"/>
        </w:rPr>
        <w:t xml:space="preserve"> </w:t>
      </w:r>
      <w:r w:rsidR="00065D38" w:rsidRPr="00D8026F">
        <w:rPr>
          <w:color w:val="000000"/>
        </w:rPr>
        <w:t xml:space="preserve">To understand value we must have </w:t>
      </w:r>
      <w:r w:rsidR="00065D38" w:rsidRPr="00D8026F">
        <w:rPr>
          <w:color w:val="000000"/>
        </w:rPr>
        <w:lastRenderedPageBreak/>
        <w:t xml:space="preserve">commensurability so the exchange value must be known and relatively transparent – be it through wages or prices, but the key issue with digital data is that the value of data is concealed. </w:t>
      </w:r>
      <w:r w:rsidR="00065D38" w:rsidRPr="00D8026F">
        <w:rPr>
          <w:rFonts w:ascii="Times" w:hAnsi="Times" w:cs="Times"/>
          <w:color w:val="000000"/>
        </w:rPr>
        <w:t xml:space="preserve">As </w:t>
      </w:r>
      <w:r w:rsidR="00065D38" w:rsidRPr="00D8026F">
        <w:rPr>
          <w:rFonts w:cs="Times"/>
          <w:color w:val="000000"/>
        </w:rPr>
        <w:t xml:space="preserve">Benkler </w:t>
      </w:r>
      <w:r w:rsidR="00065D38" w:rsidRPr="00D8026F">
        <w:rPr>
          <w:rFonts w:cs="Times"/>
          <w:color w:val="000000"/>
        </w:rPr>
        <w:fldChar w:fldCharType="begin"/>
      </w:r>
      <w:r w:rsidR="00065D38" w:rsidRPr="00D8026F">
        <w:rPr>
          <w:rFonts w:cs="Times"/>
          <w:color w:val="000000"/>
        </w:rPr>
        <w:instrText xml:space="preserve"> ADDIN EN.CITE &lt;EndNote&gt;&lt;Cite ExcludeAuth="1"&gt;&lt;Author&gt;Benkler&lt;/Author&gt;&lt;Year&gt;2007&lt;/Year&gt;&lt;RecNum&gt;5848&lt;/RecNum&gt;&lt;DisplayText&gt;(2007)&lt;/DisplayText&gt;&lt;record&gt;&lt;rec-number&gt;5848&lt;/rec-number&gt;&lt;foreign-keys&gt;&lt;key app="EN" db-id="tr9xddz2lf20x0e52phvz09j509afvazpwvt" timestamp="1441386122"&gt;5848&lt;/key&gt;&lt;/foreign-keys&gt;&lt;ref-type name="Book"&gt;6&lt;/ref-type&gt;&lt;contributors&gt;&lt;authors&gt;&lt;author&gt;Benkler, Y.&lt;/author&gt;&lt;/authors&gt;&lt;/contributors&gt;&lt;titles&gt;&lt;title&gt;The Wealth of Networks: How Social Production Transforms Markets and Freedom&lt;/title&gt;&lt;/titles&gt;&lt;dates&gt;&lt;year&gt;2007&lt;/year&gt;&lt;/dates&gt;&lt;pub-location&gt;New Haven, Conneticut&lt;/pub-location&gt;&lt;publisher&gt;Yale University Press&lt;/publisher&gt;&lt;urls&gt;&lt;/urls&gt;&lt;/record&gt;&lt;/Cite&gt;&lt;/EndNote&gt;</w:instrText>
      </w:r>
      <w:r w:rsidR="00065D38" w:rsidRPr="00D8026F">
        <w:rPr>
          <w:rFonts w:cs="Times"/>
          <w:color w:val="000000"/>
        </w:rPr>
        <w:fldChar w:fldCharType="separate"/>
      </w:r>
      <w:r w:rsidR="00065D38" w:rsidRPr="00D8026F">
        <w:rPr>
          <w:rFonts w:cs="Times"/>
          <w:noProof/>
          <w:color w:val="000000"/>
        </w:rPr>
        <w:t>(</w:t>
      </w:r>
      <w:hyperlink w:anchor="_ENREF_1" w:tooltip="Benkler, 2007 #5848" w:history="1">
        <w:r w:rsidR="00065D38" w:rsidRPr="00D8026F">
          <w:rPr>
            <w:rFonts w:cs="Times"/>
            <w:noProof/>
            <w:color w:val="000000"/>
          </w:rPr>
          <w:t>2007</w:t>
        </w:r>
      </w:hyperlink>
      <w:r w:rsidR="00065D38" w:rsidRPr="00D8026F">
        <w:rPr>
          <w:rFonts w:cs="Times"/>
          <w:noProof/>
          <w:color w:val="000000"/>
        </w:rPr>
        <w:t>)</w:t>
      </w:r>
      <w:r w:rsidR="00065D38" w:rsidRPr="00D8026F">
        <w:rPr>
          <w:rFonts w:cs="Times"/>
          <w:color w:val="000000"/>
        </w:rPr>
        <w:fldChar w:fldCharType="end"/>
      </w:r>
      <w:r w:rsidR="00065D38" w:rsidRPr="00D8026F">
        <w:rPr>
          <w:rFonts w:ascii="Times" w:hAnsi="Times" w:cs="Times"/>
          <w:color w:val="000000"/>
        </w:rPr>
        <w:t xml:space="preserve"> notes, in a digital network a system of equivalenc</w:t>
      </w:r>
      <w:r w:rsidR="001A776F" w:rsidRPr="00D8026F">
        <w:rPr>
          <w:rFonts w:ascii="Times" w:hAnsi="Times" w:cs="Times"/>
          <w:color w:val="000000"/>
        </w:rPr>
        <w:t>e</w:t>
      </w:r>
      <w:r w:rsidR="00065D38" w:rsidRPr="00D8026F">
        <w:rPr>
          <w:rFonts w:ascii="Times" w:hAnsi="Times" w:cs="Times"/>
          <w:color w:val="000000"/>
        </w:rPr>
        <w:t xml:space="preserve"> is impossible and scarcity reveals itself as a social construction when access restrictions are technologically implemented, as for example in DRM (Digital Rights Management). </w:t>
      </w:r>
    </w:p>
    <w:p w14:paraId="45468B53" w14:textId="77777777" w:rsidR="001A776F" w:rsidRPr="00D8026F" w:rsidRDefault="001A776F">
      <w:pPr>
        <w:tabs>
          <w:tab w:val="left" w:pos="6803"/>
        </w:tabs>
        <w:spacing w:line="276" w:lineRule="auto"/>
        <w:rPr>
          <w:color w:val="000000"/>
        </w:rPr>
      </w:pPr>
    </w:p>
    <w:p w14:paraId="60ACFFD3" w14:textId="01056717" w:rsidR="00523094" w:rsidRPr="00D8026F" w:rsidRDefault="00542317">
      <w:pPr>
        <w:tabs>
          <w:tab w:val="left" w:pos="6803"/>
        </w:tabs>
        <w:spacing w:line="276" w:lineRule="auto"/>
        <w:rPr>
          <w:rFonts w:cs="Helvetica"/>
          <w:color w:val="000000"/>
        </w:rPr>
      </w:pPr>
      <w:r w:rsidRPr="00D8026F">
        <w:rPr>
          <w:color w:val="000000"/>
        </w:rPr>
        <w:t>U</w:t>
      </w:r>
      <w:r w:rsidR="00FF5356" w:rsidRPr="00D8026F">
        <w:rPr>
          <w:color w:val="000000"/>
        </w:rPr>
        <w:t>nlike labour the same personal</w:t>
      </w:r>
      <w:r w:rsidR="00065D38" w:rsidRPr="00D8026F">
        <w:rPr>
          <w:color w:val="000000"/>
        </w:rPr>
        <w:t xml:space="preserve"> information is traded again and again. It is not </w:t>
      </w:r>
      <w:r w:rsidR="001A776F" w:rsidRPr="00D8026F">
        <w:rPr>
          <w:color w:val="000000"/>
        </w:rPr>
        <w:t>similar to</w:t>
      </w:r>
      <w:r w:rsidR="00065D38" w:rsidRPr="00D8026F">
        <w:rPr>
          <w:color w:val="000000"/>
        </w:rPr>
        <w:t xml:space="preserve"> a quantum measure of time </w:t>
      </w:r>
      <w:r w:rsidR="001A776F" w:rsidRPr="00D8026F">
        <w:rPr>
          <w:color w:val="000000"/>
        </w:rPr>
        <w:t>that can be built into</w:t>
      </w:r>
      <w:r w:rsidR="00065D38" w:rsidRPr="00D8026F">
        <w:rPr>
          <w:color w:val="000000"/>
        </w:rPr>
        <w:t xml:space="preserve"> the calculation of value.</w:t>
      </w:r>
      <w:r w:rsidR="00380819" w:rsidRPr="00D8026F">
        <w:rPr>
          <w:color w:val="000000"/>
        </w:rPr>
        <w:t xml:space="preserve"> Also, as our research shows below, it is not the amount of time or quality of input (liking, sharing, etc.) that gives value to a person’s data but how a person’s connectivity relates to an aggregate value of advertising space. It is therefore not the amount of time one spends on Facebook that matters but the </w:t>
      </w:r>
      <w:r w:rsidR="00FA43E0" w:rsidRPr="00D8026F">
        <w:rPr>
          <w:color w:val="000000"/>
        </w:rPr>
        <w:t xml:space="preserve">type of network one has that matters. </w:t>
      </w:r>
    </w:p>
    <w:p w14:paraId="76C98FF3" w14:textId="77777777" w:rsidR="00523094" w:rsidRPr="00D8026F" w:rsidRDefault="00523094">
      <w:pPr>
        <w:tabs>
          <w:tab w:val="left" w:pos="6803"/>
        </w:tabs>
        <w:spacing w:line="276" w:lineRule="auto"/>
        <w:rPr>
          <w:rFonts w:cs="Helvetica"/>
          <w:color w:val="000000"/>
        </w:rPr>
      </w:pPr>
    </w:p>
    <w:p w14:paraId="1A6120EC" w14:textId="69CE7DD4" w:rsidR="009464FB" w:rsidRPr="00D8026F" w:rsidRDefault="00065D38" w:rsidP="00A71C3D">
      <w:pPr>
        <w:tabs>
          <w:tab w:val="left" w:pos="6803"/>
        </w:tabs>
        <w:spacing w:line="276" w:lineRule="auto"/>
        <w:rPr>
          <w:rFonts w:cs="Helvetica"/>
          <w:color w:val="000000"/>
        </w:rPr>
      </w:pPr>
      <w:r w:rsidRPr="00D8026F">
        <w:rPr>
          <w:rFonts w:cs="Helvetica"/>
          <w:color w:val="000000"/>
        </w:rPr>
        <w:t xml:space="preserve">Significantly, there is no element of compulsion involved in the performance of what has been defined as ‘free labour’. It is voluntarily given. </w:t>
      </w:r>
      <w:r w:rsidR="00523094" w:rsidRPr="00D8026F">
        <w:rPr>
          <w:rFonts w:cs="Helvetica"/>
          <w:color w:val="000000"/>
        </w:rPr>
        <w:t>Unlike the labour relation described by Marx, disguised by the “myth of equivalence”</w:t>
      </w:r>
      <w:r w:rsidR="00A62A29" w:rsidRPr="00D8026F">
        <w:rPr>
          <w:rFonts w:cs="Helvetica"/>
          <w:color w:val="000000"/>
        </w:rPr>
        <w:t>,</w:t>
      </w:r>
      <w:r w:rsidRPr="00D8026F">
        <w:rPr>
          <w:rFonts w:cs="Helvetica"/>
          <w:color w:val="000000"/>
        </w:rPr>
        <w:t xml:space="preserve"> </w:t>
      </w:r>
      <w:r w:rsidR="00523094" w:rsidRPr="00D8026F">
        <w:rPr>
          <w:rFonts w:cs="Helvetica"/>
          <w:color w:val="000000"/>
        </w:rPr>
        <w:t xml:space="preserve">those who use Facebook </w:t>
      </w:r>
      <w:r w:rsidRPr="00D8026F">
        <w:rPr>
          <w:rFonts w:cs="Helvetica"/>
          <w:color w:val="000000"/>
        </w:rPr>
        <w:t xml:space="preserve">would not starve if they stopped providing </w:t>
      </w:r>
      <w:r w:rsidR="00473A7B" w:rsidRPr="00D8026F">
        <w:rPr>
          <w:rFonts w:cs="Helvetica"/>
          <w:color w:val="000000"/>
        </w:rPr>
        <w:t xml:space="preserve">free </w:t>
      </w:r>
      <w:r w:rsidRPr="00D8026F">
        <w:rPr>
          <w:rFonts w:cs="Helvetica"/>
          <w:color w:val="000000"/>
        </w:rPr>
        <w:t xml:space="preserve">software development or divulging personal information. </w:t>
      </w:r>
      <w:r w:rsidR="00523094" w:rsidRPr="00D8026F">
        <w:rPr>
          <w:rFonts w:cs="Helvetica"/>
          <w:color w:val="000000"/>
        </w:rPr>
        <w:t xml:space="preserve">Although, </w:t>
      </w:r>
      <w:r w:rsidR="00E344B9" w:rsidRPr="00D8026F">
        <w:rPr>
          <w:rFonts w:cs="Helvetica"/>
          <w:color w:val="000000"/>
        </w:rPr>
        <w:t>the enterprising subject of value who feels compelled to use Facebook to display their value may be disadvantaged and social isolation may ensue for certain friendship groups, this is not about the compulsion to survive. The t</w:t>
      </w:r>
      <w:r w:rsidRPr="00D8026F">
        <w:rPr>
          <w:rFonts w:cs="Helvetica"/>
          <w:color w:val="000000"/>
        </w:rPr>
        <w:t>ime and energy offered</w:t>
      </w:r>
      <w:r w:rsidR="00E344B9" w:rsidRPr="00D8026F">
        <w:rPr>
          <w:rFonts w:cs="Helvetica"/>
          <w:color w:val="000000"/>
        </w:rPr>
        <w:t xml:space="preserve"> to Facebook</w:t>
      </w:r>
      <w:r w:rsidRPr="00D8026F">
        <w:rPr>
          <w:rFonts w:cs="Helvetica"/>
          <w:color w:val="000000"/>
        </w:rPr>
        <w:t xml:space="preserve"> operates </w:t>
      </w:r>
      <w:r w:rsidR="00FF5356" w:rsidRPr="00D8026F">
        <w:rPr>
          <w:rFonts w:cs="Helvetica"/>
          <w:color w:val="000000"/>
        </w:rPr>
        <w:t>much more</w:t>
      </w:r>
      <w:r w:rsidRPr="00D8026F">
        <w:rPr>
          <w:rFonts w:cs="Helvetica"/>
          <w:color w:val="000000"/>
        </w:rPr>
        <w:t xml:space="preserve"> like a gift economy than formal exchange in an institutionalized labour structure. </w:t>
      </w:r>
      <w:r w:rsidR="00473A7B" w:rsidRPr="00D8026F">
        <w:rPr>
          <w:rFonts w:cs="Helvetica"/>
          <w:color w:val="000000"/>
        </w:rPr>
        <w:t xml:space="preserve">Whilst such gift economies are neither inherently altruistic nor symmetrical, </w:t>
      </w:r>
      <w:r w:rsidR="009B557B" w:rsidRPr="00D8026F">
        <w:rPr>
          <w:rFonts w:cs="Helvetica"/>
          <w:color w:val="000000"/>
        </w:rPr>
        <w:t xml:space="preserve">Facebook </w:t>
      </w:r>
      <w:r w:rsidR="00473A7B" w:rsidRPr="00D8026F">
        <w:rPr>
          <w:rFonts w:cs="Helvetica"/>
          <w:color w:val="000000"/>
        </w:rPr>
        <w:t>users are</w:t>
      </w:r>
      <w:r w:rsidR="009B557B" w:rsidRPr="00D8026F">
        <w:rPr>
          <w:rFonts w:cs="Helvetica"/>
          <w:color w:val="000000"/>
        </w:rPr>
        <w:t xml:space="preserve"> not </w:t>
      </w:r>
      <w:r w:rsidR="00473A7B" w:rsidRPr="00D8026F">
        <w:rPr>
          <w:rFonts w:cs="Helvetica"/>
          <w:color w:val="000000"/>
        </w:rPr>
        <w:t xml:space="preserve">comparable to people </w:t>
      </w:r>
      <w:r w:rsidR="009B557B" w:rsidRPr="00D8026F">
        <w:rPr>
          <w:rFonts w:cs="Helvetica"/>
          <w:color w:val="000000"/>
        </w:rPr>
        <w:t xml:space="preserve">on </w:t>
      </w:r>
      <w:proofErr w:type="gramStart"/>
      <w:r w:rsidR="009B557B" w:rsidRPr="00D8026F">
        <w:rPr>
          <w:rFonts w:cs="Helvetica"/>
          <w:color w:val="000000"/>
        </w:rPr>
        <w:t>zero-hours</w:t>
      </w:r>
      <w:proofErr w:type="gramEnd"/>
      <w:r w:rsidR="009B557B" w:rsidRPr="00D8026F">
        <w:rPr>
          <w:rFonts w:cs="Helvetica"/>
          <w:color w:val="000000"/>
        </w:rPr>
        <w:t xml:space="preserve"> contract</w:t>
      </w:r>
      <w:r w:rsidR="00473A7B" w:rsidRPr="00D8026F">
        <w:rPr>
          <w:rFonts w:cs="Helvetica"/>
          <w:color w:val="000000"/>
        </w:rPr>
        <w:t>s</w:t>
      </w:r>
      <w:r w:rsidR="009B557B" w:rsidRPr="00D8026F">
        <w:rPr>
          <w:rFonts w:cs="Helvetica"/>
          <w:color w:val="000000"/>
        </w:rPr>
        <w:t>.</w:t>
      </w:r>
      <w:r w:rsidR="00466316" w:rsidRPr="00D8026F">
        <w:rPr>
          <w:rStyle w:val="EndnoteReference"/>
          <w:rFonts w:cs="Helvetica"/>
          <w:color w:val="000000"/>
        </w:rPr>
        <w:endnoteReference w:id="10"/>
      </w:r>
      <w:r w:rsidR="009464FB" w:rsidRPr="00D8026F">
        <w:rPr>
          <w:rFonts w:cs="Helvetica"/>
          <w:color w:val="000000"/>
        </w:rPr>
        <w:t xml:space="preserve"> We know from the extent of Facebook’s tracking that if developers and users withdrew their time on the Facebook platform it would make little difference. </w:t>
      </w:r>
      <w:r w:rsidR="00473A7B" w:rsidRPr="00D8026F">
        <w:rPr>
          <w:rFonts w:cs="Helvetica"/>
          <w:color w:val="000000"/>
        </w:rPr>
        <w:t>Even with ad blockers on w</w:t>
      </w:r>
      <w:r w:rsidR="009464FB" w:rsidRPr="00D8026F">
        <w:rPr>
          <w:rFonts w:cs="Helvetica"/>
          <w:color w:val="000000"/>
        </w:rPr>
        <w:t xml:space="preserve">e would have to stop using the </w:t>
      </w:r>
      <w:proofErr w:type="gramStart"/>
      <w:r w:rsidR="009464FB" w:rsidRPr="00D8026F">
        <w:rPr>
          <w:rFonts w:cs="Helvetica"/>
          <w:color w:val="000000"/>
        </w:rPr>
        <w:t>internet</w:t>
      </w:r>
      <w:proofErr w:type="gramEnd"/>
      <w:r w:rsidR="009464FB" w:rsidRPr="00D8026F">
        <w:rPr>
          <w:rFonts w:cs="Helvetica"/>
          <w:color w:val="000000"/>
        </w:rPr>
        <w:t xml:space="preserve"> completely to stop Facebook tracking us. </w:t>
      </w:r>
    </w:p>
    <w:p w14:paraId="68637CC1" w14:textId="77777777" w:rsidR="009464FB" w:rsidRPr="00D8026F" w:rsidRDefault="009464FB" w:rsidP="00A71C3D">
      <w:pPr>
        <w:tabs>
          <w:tab w:val="left" w:pos="6803"/>
        </w:tabs>
        <w:spacing w:line="276" w:lineRule="auto"/>
        <w:rPr>
          <w:rFonts w:cs="Helvetica"/>
          <w:color w:val="000000"/>
        </w:rPr>
      </w:pPr>
    </w:p>
    <w:p w14:paraId="7AA58F3F" w14:textId="57D0FC64" w:rsidR="00A81DE1" w:rsidRPr="00D8026F" w:rsidRDefault="00065D38" w:rsidP="00A71C3D">
      <w:pPr>
        <w:tabs>
          <w:tab w:val="left" w:pos="6803"/>
        </w:tabs>
        <w:spacing w:line="276" w:lineRule="auto"/>
        <w:rPr>
          <w:rFonts w:cs="Helvetica"/>
          <w:color w:val="000000"/>
        </w:rPr>
      </w:pPr>
      <w:r w:rsidRPr="00D8026F">
        <w:rPr>
          <w:rFonts w:cs="Helvetica"/>
          <w:color w:val="000000"/>
        </w:rPr>
        <w:t xml:space="preserve">This is why </w:t>
      </w:r>
      <w:r w:rsidR="00FF5356" w:rsidRPr="00D8026F">
        <w:rPr>
          <w:rFonts w:cs="Helvetica"/>
          <w:color w:val="000000"/>
        </w:rPr>
        <w:t xml:space="preserve">we argue that </w:t>
      </w:r>
      <w:r w:rsidRPr="00D8026F">
        <w:rPr>
          <w:rFonts w:cs="Helvetica"/>
          <w:color w:val="000000"/>
        </w:rPr>
        <w:t>Facebook draws on earlier traditions of expropriation rather than exploitation</w:t>
      </w:r>
      <w:r w:rsidR="00E344B9" w:rsidRPr="00D8026F">
        <w:rPr>
          <w:rFonts w:cs="Helvetica"/>
          <w:color w:val="000000"/>
        </w:rPr>
        <w:t xml:space="preserve"> and why the alienation that is central to understandings of labour in the field of production are </w:t>
      </w:r>
      <w:r w:rsidR="009464FB" w:rsidRPr="00D8026F">
        <w:rPr>
          <w:rFonts w:cs="Helvetica"/>
          <w:color w:val="000000"/>
        </w:rPr>
        <w:t xml:space="preserve">not </w:t>
      </w:r>
      <w:r w:rsidR="00FF5356" w:rsidRPr="00D8026F">
        <w:rPr>
          <w:rFonts w:cs="Helvetica"/>
          <w:color w:val="000000"/>
        </w:rPr>
        <w:t>significant</w:t>
      </w:r>
      <w:r w:rsidR="009464FB" w:rsidRPr="00D8026F">
        <w:rPr>
          <w:rFonts w:cs="Helvetica"/>
          <w:color w:val="000000"/>
        </w:rPr>
        <w:t xml:space="preserve">. </w:t>
      </w:r>
      <w:r w:rsidR="00E344B9" w:rsidRPr="00D8026F">
        <w:rPr>
          <w:rFonts w:cs="Helvetica"/>
          <w:color w:val="000000"/>
        </w:rPr>
        <w:t xml:space="preserve">In our research people felt angry </w:t>
      </w:r>
      <w:proofErr w:type="gramStart"/>
      <w:r w:rsidR="00E344B9" w:rsidRPr="00D8026F">
        <w:rPr>
          <w:rFonts w:cs="Helvetica"/>
          <w:color w:val="000000"/>
        </w:rPr>
        <w:t>about</w:t>
      </w:r>
      <w:proofErr w:type="gramEnd"/>
      <w:r w:rsidR="00E344B9" w:rsidRPr="00D8026F">
        <w:rPr>
          <w:rFonts w:cs="Helvetica"/>
          <w:color w:val="000000"/>
        </w:rPr>
        <w:t xml:space="preserve"> </w:t>
      </w:r>
      <w:r w:rsidR="00314B17" w:rsidRPr="00D8026F">
        <w:rPr>
          <w:rFonts w:cs="Helvetica"/>
          <w:color w:val="000000"/>
        </w:rPr>
        <w:t xml:space="preserve">Facebook making money out of their data but not alienated </w:t>
      </w:r>
      <w:r w:rsidR="009464FB" w:rsidRPr="00D8026F">
        <w:rPr>
          <w:rFonts w:cs="Helvetica"/>
          <w:color w:val="000000"/>
        </w:rPr>
        <w:t>through their use of time</w:t>
      </w:r>
      <w:r w:rsidR="00314B17" w:rsidRPr="00D8026F">
        <w:rPr>
          <w:rFonts w:cs="Helvetica"/>
          <w:color w:val="000000"/>
        </w:rPr>
        <w:t xml:space="preserve">. </w:t>
      </w:r>
      <w:r w:rsidR="00FF5356" w:rsidRPr="00D8026F">
        <w:rPr>
          <w:color w:val="000000"/>
        </w:rPr>
        <w:t xml:space="preserve">However, </w:t>
      </w:r>
      <w:r w:rsidR="009464FB" w:rsidRPr="00D8026F">
        <w:rPr>
          <w:color w:val="000000"/>
        </w:rPr>
        <w:t>the comparison between</w:t>
      </w:r>
      <w:r w:rsidR="00314B17" w:rsidRPr="00D8026F">
        <w:rPr>
          <w:color w:val="000000"/>
        </w:rPr>
        <w:t xml:space="preserve"> </w:t>
      </w:r>
      <w:r w:rsidRPr="00D8026F">
        <w:rPr>
          <w:color w:val="000000"/>
        </w:rPr>
        <w:t xml:space="preserve">freely given information </w:t>
      </w:r>
      <w:r w:rsidR="00FF5356" w:rsidRPr="00D8026F">
        <w:rPr>
          <w:color w:val="000000"/>
        </w:rPr>
        <w:t>to</w:t>
      </w:r>
      <w:r w:rsidRPr="00D8026F">
        <w:rPr>
          <w:color w:val="000000"/>
        </w:rPr>
        <w:t xml:space="preserve"> </w:t>
      </w:r>
      <w:proofErr w:type="gramStart"/>
      <w:r w:rsidRPr="00D8026F">
        <w:rPr>
          <w:color w:val="000000"/>
        </w:rPr>
        <w:t>contracted</w:t>
      </w:r>
      <w:proofErr w:type="gramEnd"/>
      <w:r w:rsidRPr="00D8026F">
        <w:rPr>
          <w:color w:val="000000"/>
        </w:rPr>
        <w:t xml:space="preserve"> </w:t>
      </w:r>
      <w:r w:rsidR="00FF5356" w:rsidRPr="00D8026F">
        <w:rPr>
          <w:color w:val="000000"/>
        </w:rPr>
        <w:t xml:space="preserve">formal </w:t>
      </w:r>
      <w:r w:rsidRPr="00D8026F">
        <w:rPr>
          <w:color w:val="000000"/>
        </w:rPr>
        <w:t>exchanged labour reveal</w:t>
      </w:r>
      <w:r w:rsidR="009464FB" w:rsidRPr="00D8026F">
        <w:rPr>
          <w:color w:val="000000"/>
        </w:rPr>
        <w:t xml:space="preserve">s </w:t>
      </w:r>
      <w:r w:rsidR="00314B17" w:rsidRPr="00D8026F">
        <w:rPr>
          <w:color w:val="000000"/>
        </w:rPr>
        <w:t>how</w:t>
      </w:r>
      <w:r w:rsidRPr="00D8026F">
        <w:rPr>
          <w:color w:val="000000"/>
        </w:rPr>
        <w:t xml:space="preserve"> </w:t>
      </w:r>
      <w:r w:rsidR="00FF5356" w:rsidRPr="00D8026F">
        <w:rPr>
          <w:color w:val="000000"/>
        </w:rPr>
        <w:t>value</w:t>
      </w:r>
      <w:r w:rsidRPr="00D8026F">
        <w:rPr>
          <w:color w:val="000000"/>
        </w:rPr>
        <w:t xml:space="preserve"> </w:t>
      </w:r>
      <w:r w:rsidR="009464FB" w:rsidRPr="00D8026F">
        <w:rPr>
          <w:color w:val="000000"/>
        </w:rPr>
        <w:t xml:space="preserve">can still be extracted </w:t>
      </w:r>
      <w:r w:rsidRPr="00D8026F">
        <w:rPr>
          <w:color w:val="000000"/>
        </w:rPr>
        <w:t>from the person</w:t>
      </w:r>
      <w:r w:rsidR="00FF5356" w:rsidRPr="00D8026F">
        <w:rPr>
          <w:color w:val="000000"/>
        </w:rPr>
        <w:t xml:space="preserve"> in radically different ways </w:t>
      </w:r>
      <w:r w:rsidRPr="00D8026F">
        <w:rPr>
          <w:color w:val="000000"/>
        </w:rPr>
        <w:t>without any</w:t>
      </w:r>
      <w:r w:rsidR="00314B17" w:rsidRPr="00D8026F">
        <w:rPr>
          <w:color w:val="000000"/>
        </w:rPr>
        <w:t xml:space="preserve"> of formal compensation (exchange-</w:t>
      </w:r>
      <w:r w:rsidRPr="00D8026F">
        <w:rPr>
          <w:color w:val="000000"/>
        </w:rPr>
        <w:t>value</w:t>
      </w:r>
      <w:r w:rsidR="00314B17" w:rsidRPr="00D8026F">
        <w:rPr>
          <w:color w:val="000000"/>
        </w:rPr>
        <w:t>)</w:t>
      </w:r>
      <w:r w:rsidRPr="00D8026F">
        <w:rPr>
          <w:color w:val="000000"/>
        </w:rPr>
        <w:t>.</w:t>
      </w:r>
      <w:r w:rsidR="00FE4813" w:rsidRPr="00D8026F">
        <w:rPr>
          <w:color w:val="000000"/>
        </w:rPr>
        <w:t xml:space="preserve"> </w:t>
      </w:r>
      <w:r w:rsidR="009464FB" w:rsidRPr="00D8026F">
        <w:rPr>
          <w:rFonts w:cs="Helvetica"/>
          <w:color w:val="000000"/>
        </w:rPr>
        <w:t>Giving away personal information exists in</w:t>
      </w:r>
      <w:r w:rsidR="00A81DE1" w:rsidRPr="00D8026F">
        <w:rPr>
          <w:rFonts w:cs="Helvetica"/>
          <w:color w:val="000000"/>
        </w:rPr>
        <w:t xml:space="preserve"> the realm of use-value not exchange–value.</w:t>
      </w:r>
      <w:r w:rsidR="000822E5" w:rsidRPr="00D8026F">
        <w:rPr>
          <w:rFonts w:ascii="Helvetica" w:hAnsi="Helvetica" w:cs="Helvetica"/>
          <w:color w:val="000000"/>
        </w:rPr>
        <w:t xml:space="preserve"> </w:t>
      </w:r>
      <w:r w:rsidR="000822E5" w:rsidRPr="00D8026F">
        <w:rPr>
          <w:color w:val="000000"/>
        </w:rPr>
        <w:t>Facebook is an infrastructure that extracts capital from people's use of it, just as railways are an infrastructure that extracts capital from people's use of it, but travelling by rail does not mean you are labouring for the railway company</w:t>
      </w:r>
      <w:r w:rsidR="009464FB" w:rsidRPr="00D8026F">
        <w:rPr>
          <w:color w:val="000000"/>
        </w:rPr>
        <w:t>.</w:t>
      </w:r>
      <w:r w:rsidR="000822E5" w:rsidRPr="00D8026F">
        <w:rPr>
          <w:color w:val="000000"/>
        </w:rPr>
        <w:t xml:space="preserve"> </w:t>
      </w:r>
      <w:r w:rsidR="00FF5356" w:rsidRPr="00D8026F">
        <w:rPr>
          <w:rFonts w:cs="Helvetica"/>
          <w:color w:val="000000"/>
        </w:rPr>
        <w:t>Facebook certainly has a use-value to the person even if they describe it as “a contract with the devil” or a “necessary evil”</w:t>
      </w:r>
      <w:r w:rsidR="00FE4813" w:rsidRPr="00D8026F">
        <w:rPr>
          <w:rFonts w:cs="Helvetica"/>
          <w:color w:val="000000"/>
        </w:rPr>
        <w:t xml:space="preserve">. </w:t>
      </w:r>
      <w:r w:rsidR="00A81DE1" w:rsidRPr="00D8026F">
        <w:rPr>
          <w:color w:val="000000"/>
        </w:rPr>
        <w:t xml:space="preserve">As </w:t>
      </w:r>
      <w:r w:rsidR="00111399" w:rsidRPr="00D8026F">
        <w:rPr>
          <w:color w:val="000000"/>
        </w:rPr>
        <w:t>Andrejevic</w:t>
      </w:r>
      <w:r w:rsidR="00A81DE1" w:rsidRPr="00D8026F">
        <w:rPr>
          <w:color w:val="000000"/>
        </w:rPr>
        <w:t xml:space="preserve"> </w:t>
      </w:r>
      <w:r w:rsidR="00A62A29" w:rsidRPr="00D8026F">
        <w:rPr>
          <w:color w:val="000000"/>
        </w:rPr>
        <w:t xml:space="preserve">(2014) </w:t>
      </w:r>
      <w:r w:rsidR="00A81DE1" w:rsidRPr="00D8026F">
        <w:rPr>
          <w:color w:val="000000"/>
        </w:rPr>
        <w:lastRenderedPageBreak/>
        <w:t xml:space="preserve">notes, people cannot make sense of their data in the same way as Facebook algorithms can. </w:t>
      </w:r>
      <w:r w:rsidR="00073C2B" w:rsidRPr="00D8026F">
        <w:rPr>
          <w:color w:val="000000"/>
        </w:rPr>
        <w:t>O</w:t>
      </w:r>
      <w:r w:rsidR="00A81DE1" w:rsidRPr="00D8026F">
        <w:rPr>
          <w:color w:val="000000"/>
        </w:rPr>
        <w:t xml:space="preserve">wnership </w:t>
      </w:r>
      <w:r w:rsidR="00FE4813" w:rsidRPr="00D8026F">
        <w:rPr>
          <w:color w:val="000000"/>
        </w:rPr>
        <w:t xml:space="preserve">and control </w:t>
      </w:r>
      <w:r w:rsidR="00073C2B" w:rsidRPr="00D8026F">
        <w:rPr>
          <w:color w:val="000000"/>
        </w:rPr>
        <w:t xml:space="preserve">and the circulation of capital are much more significant questions to ask of Facebook </w:t>
      </w:r>
      <w:r w:rsidR="00FE4813" w:rsidRPr="00D8026F">
        <w:rPr>
          <w:color w:val="000000"/>
        </w:rPr>
        <w:t xml:space="preserve">rather than </w:t>
      </w:r>
      <w:r w:rsidR="00073C2B" w:rsidRPr="00D8026F">
        <w:rPr>
          <w:color w:val="000000"/>
        </w:rPr>
        <w:t xml:space="preserve">‘free </w:t>
      </w:r>
      <w:r w:rsidR="00FE4813" w:rsidRPr="00D8026F">
        <w:rPr>
          <w:color w:val="000000"/>
        </w:rPr>
        <w:t>labour</w:t>
      </w:r>
      <w:r w:rsidR="00073C2B" w:rsidRPr="00D8026F">
        <w:rPr>
          <w:color w:val="000000"/>
        </w:rPr>
        <w:t>’</w:t>
      </w:r>
      <w:r w:rsidR="00FE4813" w:rsidRPr="00D8026F">
        <w:rPr>
          <w:color w:val="000000"/>
        </w:rPr>
        <w:t>.</w:t>
      </w:r>
    </w:p>
    <w:p w14:paraId="7D4306E5" w14:textId="77777777" w:rsidR="00A81DE1" w:rsidRPr="00D8026F" w:rsidRDefault="00A81DE1">
      <w:pPr>
        <w:spacing w:line="276" w:lineRule="auto"/>
        <w:rPr>
          <w:color w:val="000000"/>
        </w:rPr>
      </w:pPr>
    </w:p>
    <w:p w14:paraId="6E4BAD62" w14:textId="57FB4E17" w:rsidR="0039464B" w:rsidRPr="00D8026F" w:rsidRDefault="00EA6AAD">
      <w:pPr>
        <w:pStyle w:val="Body"/>
        <w:widowControl w:val="0"/>
        <w:spacing w:after="0" w:line="480" w:lineRule="auto"/>
        <w:rPr>
          <w:b/>
          <w:bCs/>
        </w:rPr>
      </w:pPr>
      <w:r w:rsidRPr="00D8026F">
        <w:t xml:space="preserve">So how can we apply this framework of personhood and profit to our </w:t>
      </w:r>
      <w:proofErr w:type="gramStart"/>
      <w:r w:rsidRPr="00D8026F">
        <w:t>research.</w:t>
      </w:r>
      <w:proofErr w:type="gramEnd"/>
    </w:p>
    <w:p w14:paraId="2FC6F9E2" w14:textId="2DA66D57" w:rsidR="0039464B" w:rsidRPr="00D8026F" w:rsidRDefault="00604415">
      <w:pPr>
        <w:pStyle w:val="Body"/>
        <w:widowControl w:val="0"/>
        <w:spacing w:after="0" w:line="480" w:lineRule="auto"/>
      </w:pPr>
      <w:r w:rsidRPr="00D8026F">
        <w:rPr>
          <w:rFonts w:ascii="Times New Roman"/>
          <w:lang w:val="en-US"/>
        </w:rPr>
        <w:t xml:space="preserve">Our recent research project, funded by the </w:t>
      </w:r>
      <w:r w:rsidRPr="00D8026F">
        <w:rPr>
          <w:b/>
          <w:bCs/>
        </w:rPr>
        <w:t>E</w:t>
      </w:r>
      <w:r w:rsidRPr="00D8026F">
        <w:rPr>
          <w:rFonts w:ascii="Times New Roman"/>
        </w:rPr>
        <w:t xml:space="preserve">SRC on </w:t>
      </w:r>
      <w:proofErr w:type="gramStart"/>
      <w:r w:rsidRPr="00D8026F">
        <w:rPr>
          <w:rFonts w:hAnsi="Arial Unicode MS"/>
        </w:rPr>
        <w:t>‘</w:t>
      </w:r>
      <w:r w:rsidRPr="00D8026F">
        <w:rPr>
          <w:rFonts w:ascii="Times New Roman"/>
          <w:lang w:val="en-US"/>
        </w:rPr>
        <w:t>A Sociology</w:t>
      </w:r>
      <w:proofErr w:type="gramEnd"/>
      <w:r w:rsidRPr="00D8026F">
        <w:rPr>
          <w:rFonts w:ascii="Times New Roman"/>
          <w:lang w:val="en-US"/>
        </w:rPr>
        <w:t xml:space="preserve"> of Values and Value</w:t>
      </w:r>
      <w:r w:rsidRPr="00D8026F">
        <w:rPr>
          <w:rFonts w:hAnsi="Arial Unicode MS"/>
        </w:rPr>
        <w:t>’</w:t>
      </w:r>
      <w:r w:rsidRPr="00D8026F">
        <w:rPr>
          <w:rFonts w:hAnsi="Arial Unicode MS"/>
        </w:rPr>
        <w:t xml:space="preserve"> </w:t>
      </w:r>
      <w:r w:rsidRPr="00D8026F">
        <w:rPr>
          <w:rFonts w:ascii="Times New Roman"/>
          <w:lang w:val="en-US"/>
        </w:rPr>
        <w:t xml:space="preserve">(see: </w:t>
      </w:r>
      <w:hyperlink r:id="rId8" w:history="1">
        <w:r w:rsidRPr="00D8026F">
          <w:rPr>
            <w:rStyle w:val="Hyperlink0"/>
            <w:rFonts w:ascii="Times New Roman"/>
            <w:color w:val="000000"/>
            <w:lang w:val="en-US"/>
          </w:rPr>
          <w:t>https://values.doc.gold.ac.uk/</w:t>
        </w:r>
      </w:hyperlink>
      <w:r w:rsidRPr="00D8026F">
        <w:rPr>
          <w:rFonts w:ascii="Times New Roman"/>
          <w:lang w:val="en-US"/>
        </w:rPr>
        <w:t>) demonstrates how the imperative to perform one</w:t>
      </w:r>
      <w:r w:rsidRPr="00D8026F">
        <w:rPr>
          <w:rFonts w:hAnsi="Arial Unicode MS"/>
        </w:rPr>
        <w:t>’</w:t>
      </w:r>
      <w:r w:rsidRPr="00D8026F">
        <w:rPr>
          <w:rFonts w:ascii="Times New Roman"/>
          <w:lang w:val="en-US"/>
        </w:rPr>
        <w:t>s value in public connect with Facebook</w:t>
      </w:r>
      <w:r w:rsidRPr="00D8026F">
        <w:rPr>
          <w:rFonts w:hAnsi="Arial Unicode MS"/>
        </w:rPr>
        <w:t>’</w:t>
      </w:r>
      <w:r w:rsidRPr="00D8026F">
        <w:rPr>
          <w:rFonts w:ascii="Times New Roman"/>
          <w:lang w:val="en-US"/>
        </w:rPr>
        <w:t xml:space="preserve">s forms of </w:t>
      </w:r>
      <w:r w:rsidR="00EA6AAD" w:rsidRPr="00D8026F">
        <w:rPr>
          <w:rFonts w:ascii="Times New Roman"/>
          <w:lang w:val="en-US"/>
        </w:rPr>
        <w:t>monetization.</w:t>
      </w:r>
    </w:p>
    <w:p w14:paraId="7F6D2DFC" w14:textId="77777777" w:rsidR="0039464B" w:rsidRPr="00D8026F" w:rsidRDefault="0039464B">
      <w:pPr>
        <w:pStyle w:val="Body"/>
        <w:widowControl w:val="0"/>
        <w:spacing w:after="0" w:line="480" w:lineRule="auto"/>
      </w:pPr>
    </w:p>
    <w:p w14:paraId="1A8A296A" w14:textId="77777777" w:rsidR="0039464B" w:rsidRPr="00D8026F" w:rsidRDefault="00604415">
      <w:pPr>
        <w:pStyle w:val="Body"/>
        <w:widowControl w:val="0"/>
        <w:spacing w:after="0" w:line="480" w:lineRule="auto"/>
        <w:rPr>
          <w:b/>
          <w:bCs/>
        </w:rPr>
      </w:pPr>
      <w:r w:rsidRPr="00D8026F">
        <w:rPr>
          <w:b/>
          <w:bCs/>
          <w:lang w:val="en-US"/>
        </w:rPr>
        <w:t>Studying Facebook with custom built software</w:t>
      </w:r>
    </w:p>
    <w:p w14:paraId="41638D91" w14:textId="77777777" w:rsidR="0039464B" w:rsidRPr="00D8026F" w:rsidRDefault="0039464B">
      <w:pPr>
        <w:pStyle w:val="Body"/>
        <w:widowControl w:val="0"/>
        <w:spacing w:after="0" w:line="480" w:lineRule="auto"/>
      </w:pPr>
    </w:p>
    <w:p w14:paraId="233AC726" w14:textId="3479245D" w:rsidR="0039464B" w:rsidRPr="00D8026F" w:rsidRDefault="00604415">
      <w:pPr>
        <w:pStyle w:val="Body"/>
        <w:widowControl w:val="0"/>
        <w:spacing w:after="0" w:line="480" w:lineRule="auto"/>
        <w:rPr>
          <w:rFonts w:ascii="Times New Roman"/>
          <w:lang w:val="en-US"/>
        </w:rPr>
      </w:pPr>
      <w:r w:rsidRPr="00D8026F">
        <w:rPr>
          <w:rFonts w:ascii="Times New Roman"/>
          <w:lang w:val="en-US"/>
        </w:rPr>
        <w:t xml:space="preserve">This study was part of a larger project that began with the question: </w:t>
      </w:r>
      <w:r w:rsidRPr="00D8026F">
        <w:rPr>
          <w:rFonts w:hAnsi="Arial Unicode MS"/>
        </w:rPr>
        <w:t>“</w:t>
      </w:r>
      <w:r w:rsidRPr="00D8026F">
        <w:rPr>
          <w:rFonts w:ascii="Times New Roman"/>
          <w:lang w:val="en-US"/>
        </w:rPr>
        <w:t xml:space="preserve">is anything beyond the logic of capital? </w:t>
      </w:r>
      <w:r w:rsidRPr="00D8026F">
        <w:rPr>
          <w:rFonts w:hAnsi="Arial Unicode MS"/>
        </w:rPr>
        <w:t>”</w:t>
      </w:r>
      <w:r w:rsidRPr="00D8026F">
        <w:rPr>
          <w:rFonts w:hAnsi="Arial Unicode MS"/>
        </w:rPr>
        <w:t xml:space="preserve"> </w:t>
      </w:r>
      <w:r w:rsidRPr="00D8026F">
        <w:rPr>
          <w:rFonts w:ascii="Times New Roman"/>
          <w:lang w:val="en-US"/>
        </w:rPr>
        <w:t>It addressed this by conducting a digital survey of people</w:t>
      </w:r>
      <w:r w:rsidRPr="00D8026F">
        <w:rPr>
          <w:rFonts w:hAnsi="Arial Unicode MS"/>
        </w:rPr>
        <w:t>’</w:t>
      </w:r>
      <w:r w:rsidRPr="00D8026F">
        <w:rPr>
          <w:rFonts w:ascii="Times New Roman"/>
          <w:lang w:val="en-US"/>
        </w:rPr>
        <w:t xml:space="preserve">s Facebook use and developing software to understand the rhythms and interaction on the platform, investigate the newsfeed, track Facebook tracking, understand social networks and identify targeted advertising (see </w:t>
      </w:r>
      <w:r w:rsidR="00073C2B" w:rsidRPr="00D8026F">
        <w:rPr>
          <w:rFonts w:ascii="Times New Roman"/>
        </w:rPr>
        <w:t>Skeggs and Yuill 2015</w:t>
      </w:r>
      <w:r w:rsidRPr="00D8026F">
        <w:rPr>
          <w:rFonts w:ascii="Times New Roman"/>
        </w:rPr>
        <w:t xml:space="preserve"> </w:t>
      </w:r>
      <w:r w:rsidRPr="00D8026F">
        <w:rPr>
          <w:rFonts w:ascii="Times New Roman"/>
          <w:lang w:val="en-US"/>
        </w:rPr>
        <w:t>for discussion of methodology</w:t>
      </w:r>
      <w:r w:rsidR="00354ECD" w:rsidRPr="00D8026F">
        <w:rPr>
          <w:rFonts w:ascii="Times New Roman"/>
          <w:lang w:val="en-US"/>
        </w:rPr>
        <w:t xml:space="preserve"> and more detailed description of software</w:t>
      </w:r>
      <w:r w:rsidRPr="00D8026F">
        <w:rPr>
          <w:rFonts w:ascii="Times New Roman"/>
          <w:lang w:val="en-US"/>
        </w:rPr>
        <w:t xml:space="preserve">). </w:t>
      </w:r>
    </w:p>
    <w:p w14:paraId="42BB9B9B" w14:textId="77777777" w:rsidR="00634437" w:rsidRPr="00D8026F" w:rsidRDefault="00634437">
      <w:pPr>
        <w:pStyle w:val="Body"/>
        <w:widowControl w:val="0"/>
        <w:spacing w:after="0" w:line="480" w:lineRule="auto"/>
        <w:rPr>
          <w:rFonts w:ascii="Times New Roman"/>
          <w:lang w:val="en-US"/>
        </w:rPr>
      </w:pPr>
    </w:p>
    <w:p w14:paraId="2AEAC557" w14:textId="77777777" w:rsidR="00026206" w:rsidRPr="00D8026F" w:rsidRDefault="00634437" w:rsidP="00634437">
      <w:pPr>
        <w:pStyle w:val="Body"/>
        <w:spacing w:line="480" w:lineRule="auto"/>
      </w:pPr>
      <w:r w:rsidRPr="00D8026F">
        <w:t xml:space="preserve">Many analytic tools for Facebook focus exclusively on activity within Facebook yet, as outlined above, we know that Facebook's data gathering and monetization is based as much upon activity outside the site and that Facebook disperses itself across the web as a whole. We therefore built custom software tools to map different aspects of Facebook activity, both within the site itself as a participant made use of it, and externally as a participant browsed elsewhere. We were </w:t>
      </w:r>
      <w:r w:rsidRPr="00D8026F">
        <w:lastRenderedPageBreak/>
        <w:t>particularly interested in those areas of activity where a user's own actions came into contact with the actions of the algorithms that Facebook uses to gather information (from monitoring user interactions and tracking web use) and to stimulate new user activity through the placing of other user posts and advertising content in a user's newsfeed and personal Facebook page, such as Sponsored Stories.</w:t>
      </w:r>
    </w:p>
    <w:p w14:paraId="480EF85A" w14:textId="77777777" w:rsidR="00026206" w:rsidRPr="00D8026F" w:rsidRDefault="00026206" w:rsidP="00634437">
      <w:pPr>
        <w:pStyle w:val="Body"/>
        <w:spacing w:line="480" w:lineRule="auto"/>
      </w:pPr>
    </w:p>
    <w:p w14:paraId="0FA3DFC9" w14:textId="31BE1844" w:rsidR="00026206" w:rsidRPr="00D8026F" w:rsidRDefault="00634437" w:rsidP="00026206">
      <w:pPr>
        <w:pStyle w:val="Body"/>
        <w:widowControl w:val="0"/>
        <w:spacing w:after="0" w:line="480" w:lineRule="auto"/>
      </w:pPr>
      <w:r w:rsidRPr="00D8026F">
        <w:t xml:space="preserve">In order to analyse the different temporalities and contexts within which participant and Facebook activities were taking place we produced a range of visualisations including conventional bar charts and social network diagrams </w:t>
      </w:r>
      <w:r w:rsidR="004D337F" w:rsidRPr="00D8026F">
        <w:t>as well as our own</w:t>
      </w:r>
      <w:r w:rsidRPr="00D8026F">
        <w:t xml:space="preserve"> custom visualisations of three specific areas of activity: the </w:t>
      </w:r>
      <w:r w:rsidRPr="00D8026F">
        <w:rPr>
          <w:i/>
        </w:rPr>
        <w:t>interactions</w:t>
      </w:r>
      <w:r w:rsidRPr="00D8026F">
        <w:t xml:space="preserve"> over time of Facebook users as recorded through posts, likes, comments, </w:t>
      </w:r>
      <w:r w:rsidR="00111399" w:rsidRPr="00D8026F">
        <w:t>etc</w:t>
      </w:r>
      <w:proofErr w:type="gramStart"/>
      <w:r w:rsidR="00111399" w:rsidRPr="00D8026F">
        <w:t>.</w:t>
      </w:r>
      <w:r w:rsidRPr="00D8026F">
        <w:t xml:space="preserve"> </w:t>
      </w:r>
      <w:r w:rsidR="00F64E3F" w:rsidRPr="00D8026F">
        <w:t>.</w:t>
      </w:r>
      <w:proofErr w:type="gramEnd"/>
      <w:r w:rsidR="00F64E3F" w:rsidRPr="00D8026F">
        <w:t xml:space="preserve"> </w:t>
      </w:r>
      <w:proofErr w:type="gramStart"/>
      <w:r w:rsidR="00F64E3F" w:rsidRPr="00D8026F">
        <w:t>as</w:t>
      </w:r>
      <w:proofErr w:type="gramEnd"/>
      <w:r w:rsidR="00F64E3F" w:rsidRPr="00D8026F">
        <w:t xml:space="preserve"> it related to advertising and tracking activity </w:t>
      </w:r>
      <w:r w:rsidRPr="00D8026F">
        <w:t xml:space="preserve">(Figure 1); the way in which the order of posts displayed in a participant's </w:t>
      </w:r>
      <w:r w:rsidRPr="00D8026F">
        <w:rPr>
          <w:i/>
        </w:rPr>
        <w:t>newsfeed</w:t>
      </w:r>
      <w:r w:rsidRPr="00D8026F">
        <w:t xml:space="preserve"> changed over time, showing what patterns might be evident within that (Figure 2); and how Facebook's </w:t>
      </w:r>
      <w:r w:rsidRPr="00D8026F">
        <w:rPr>
          <w:i/>
        </w:rPr>
        <w:t>tracking</w:t>
      </w:r>
      <w:r w:rsidRPr="00D8026F">
        <w:t xml:space="preserve"> of a participant across the web related back to advertising content targeted at that participant within Facebook (not shown).</w:t>
      </w:r>
      <w:r w:rsidR="00026206" w:rsidRPr="00D8026F">
        <w:t xml:space="preserve"> </w:t>
      </w:r>
    </w:p>
    <w:p w14:paraId="799755C3" w14:textId="77777777" w:rsidR="00026206" w:rsidRPr="00D8026F" w:rsidRDefault="00026206" w:rsidP="00026206">
      <w:pPr>
        <w:pStyle w:val="Body"/>
        <w:widowControl w:val="0"/>
        <w:spacing w:after="0" w:line="480" w:lineRule="auto"/>
      </w:pPr>
    </w:p>
    <w:p w14:paraId="478A4796" w14:textId="4BD4D453" w:rsidR="00E478C4" w:rsidRPr="00D8026F" w:rsidRDefault="00026206" w:rsidP="00026206">
      <w:pPr>
        <w:pStyle w:val="Body"/>
        <w:widowControl w:val="0"/>
        <w:spacing w:after="0" w:line="480" w:lineRule="auto"/>
      </w:pPr>
      <w:r w:rsidRPr="00D8026F">
        <w:t>From the interaction diagrams we were able to see the varying relations between a participant</w:t>
      </w:r>
      <w:r w:rsidR="007670A6" w:rsidRPr="00D8026F">
        <w:t>’s ac</w:t>
      </w:r>
      <w:r w:rsidRPr="00D8026F">
        <w:t>tivity within Facebook, the density of advertising and tracking</w:t>
      </w:r>
      <w:r w:rsidR="007670A6" w:rsidRPr="00D8026F">
        <w:t xml:space="preserve"> they</w:t>
      </w:r>
      <w:r w:rsidRPr="00D8026F">
        <w:t xml:space="preserve"> encountered </w:t>
      </w:r>
      <w:r w:rsidR="007670A6" w:rsidRPr="00D8026F">
        <w:t>o</w:t>
      </w:r>
      <w:r w:rsidRPr="00D8026F">
        <w:t>utside of Facebook</w:t>
      </w:r>
      <w:r w:rsidR="007670A6" w:rsidRPr="00D8026F">
        <w:t>,</w:t>
      </w:r>
      <w:r w:rsidRPr="00D8026F">
        <w:t xml:space="preserve"> and regularity and inten</w:t>
      </w:r>
      <w:r w:rsidR="007670A6" w:rsidRPr="00D8026F">
        <w:t>sity of advertising being target</w:t>
      </w:r>
      <w:r w:rsidRPr="00D8026F">
        <w:t xml:space="preserve">ed at them through </w:t>
      </w:r>
      <w:r w:rsidR="007670A6" w:rsidRPr="00D8026F">
        <w:t xml:space="preserve">Facebook </w:t>
      </w:r>
      <w:r w:rsidRPr="00D8026F">
        <w:t xml:space="preserve">Sponsored Stories and </w:t>
      </w:r>
      <w:r w:rsidR="007670A6" w:rsidRPr="00D8026F">
        <w:t xml:space="preserve">side-bar adverts. We </w:t>
      </w:r>
      <w:r w:rsidR="007670A6" w:rsidRPr="00D8026F">
        <w:lastRenderedPageBreak/>
        <w:t xml:space="preserve">could also see patterns over time in the density and variation in the number of Facebook posts they interacted with as well as variation and continuity of other users interacting with these.  Examples varied from participants with very sparse interaction diagrams </w:t>
      </w:r>
      <w:proofErr w:type="gramStart"/>
      <w:r w:rsidR="007670A6" w:rsidRPr="00D8026F">
        <w:t>who</w:t>
      </w:r>
      <w:proofErr w:type="gramEnd"/>
      <w:r w:rsidR="007670A6" w:rsidRPr="00D8026F">
        <w:t xml:space="preserve"> interacted with a small set of other people to participants with dense, highly active diagrams in which many different users appeared and disappeared.  Some participants interacted at specific and regular times of the day, others almost constantly. For some participants, new advertising </w:t>
      </w:r>
      <w:r w:rsidR="00A13C8B" w:rsidRPr="00D8026F">
        <w:t xml:space="preserve">content </w:t>
      </w:r>
      <w:r w:rsidR="007670A6" w:rsidRPr="00D8026F">
        <w:t>appeared frequently, for others there was little change.</w:t>
      </w:r>
    </w:p>
    <w:p w14:paraId="24014F0B" w14:textId="77777777" w:rsidR="00154786" w:rsidRPr="00D8026F" w:rsidRDefault="00154786" w:rsidP="00026206">
      <w:pPr>
        <w:pStyle w:val="Body"/>
        <w:widowControl w:val="0"/>
        <w:spacing w:after="0" w:line="480" w:lineRule="auto"/>
      </w:pPr>
    </w:p>
    <w:p w14:paraId="6142281E" w14:textId="4ECE5207" w:rsidR="00154786" w:rsidRPr="00D8026F" w:rsidRDefault="00154786" w:rsidP="00026206">
      <w:pPr>
        <w:pStyle w:val="Body"/>
        <w:widowControl w:val="0"/>
        <w:spacing w:after="0" w:line="480" w:lineRule="auto"/>
      </w:pPr>
      <w:r w:rsidRPr="00D8026F">
        <w:t xml:space="preserve">Insert Figure </w:t>
      </w:r>
      <w:r w:rsidR="000510A6" w:rsidRPr="00D8026F">
        <w:t>1</w:t>
      </w:r>
    </w:p>
    <w:p w14:paraId="0AF09CCA" w14:textId="32C57193" w:rsidR="00154786" w:rsidRPr="00D8026F" w:rsidRDefault="00154786" w:rsidP="00026206">
      <w:pPr>
        <w:pStyle w:val="Body"/>
        <w:widowControl w:val="0"/>
        <w:spacing w:after="0" w:line="480" w:lineRule="auto"/>
      </w:pPr>
      <w:r w:rsidRPr="00D8026F">
        <w:t xml:space="preserve">Caption: Visualisation of </w:t>
      </w:r>
      <w:r w:rsidR="004D252E" w:rsidRPr="00D8026F">
        <w:t>interactions between users and posts within one participant’s Facebook account plotted over time along the horizontal axis. User activity is juxtaposed with internal Facebook advertising and advertising and tracking activity.</w:t>
      </w:r>
    </w:p>
    <w:p w14:paraId="6EB4A4F2" w14:textId="77777777" w:rsidR="00E478C4" w:rsidRPr="00D8026F" w:rsidRDefault="00E478C4" w:rsidP="00026206">
      <w:pPr>
        <w:pStyle w:val="Body"/>
        <w:widowControl w:val="0"/>
        <w:spacing w:after="0" w:line="480" w:lineRule="auto"/>
      </w:pPr>
    </w:p>
    <w:p w14:paraId="4D59E5A3" w14:textId="25D257FC" w:rsidR="00337B7F" w:rsidRPr="00D8026F" w:rsidRDefault="00E478C4" w:rsidP="00337B7F">
      <w:pPr>
        <w:pStyle w:val="Body"/>
        <w:widowControl w:val="0"/>
        <w:spacing w:after="0" w:line="480" w:lineRule="auto"/>
        <w:rPr>
          <w:rFonts w:ascii="Times New Roman"/>
          <w:lang w:val="en-US"/>
        </w:rPr>
      </w:pPr>
      <w:r w:rsidRPr="00D8026F">
        <w:t xml:space="preserve">These could be compared to the newsfeed diagrams from which we could see how Facebook’s EdgeRank algorithm was </w:t>
      </w:r>
      <w:r w:rsidR="00337B7F" w:rsidRPr="00D8026F">
        <w:t xml:space="preserve">seeking to determine </w:t>
      </w:r>
      <w:r w:rsidR="002F0018" w:rsidRPr="00D8026F">
        <w:t xml:space="preserve">what </w:t>
      </w:r>
      <w:r w:rsidR="00337B7F" w:rsidRPr="00D8026F">
        <w:t>content was of most interest to a given participant. Whilst there is a common assumption that the newsfeed presents a constantly chang</w:t>
      </w:r>
      <w:r w:rsidR="00231735" w:rsidRPr="00D8026F">
        <w:t>ing sense of ‘the now’ (</w:t>
      </w:r>
      <w:proofErr w:type="spellStart"/>
      <w:r w:rsidR="00231735" w:rsidRPr="00D8026F">
        <w:t>Bogost</w:t>
      </w:r>
      <w:proofErr w:type="spellEnd"/>
      <w:r w:rsidR="00231735" w:rsidRPr="00D8026F">
        <w:t xml:space="preserve"> 2010</w:t>
      </w:r>
      <w:r w:rsidR="00337B7F" w:rsidRPr="00D8026F">
        <w:t xml:space="preserve">) our visualisations demonstrated that there could in fact be significant differences in how much the newsfeed </w:t>
      </w:r>
      <w:r w:rsidR="002F0018" w:rsidRPr="00D8026F">
        <w:t>change</w:t>
      </w:r>
      <w:r w:rsidR="00337B7F" w:rsidRPr="00D8026F">
        <w:t>d</w:t>
      </w:r>
      <w:r w:rsidR="002F0018" w:rsidRPr="00D8026F">
        <w:t xml:space="preserve"> </w:t>
      </w:r>
      <w:r w:rsidR="00337B7F" w:rsidRPr="00D8026F">
        <w:t>over time</w:t>
      </w:r>
      <w:r w:rsidR="002F0018" w:rsidRPr="00D8026F">
        <w:t xml:space="preserve"> and how much users themselves sought to counteract the algorithmically determined order</w:t>
      </w:r>
      <w:r w:rsidR="00337B7F" w:rsidRPr="00D8026F">
        <w:t xml:space="preserve">.  Some participants did indeed have an almost constant </w:t>
      </w:r>
      <w:proofErr w:type="gramStart"/>
      <w:r w:rsidR="00337B7F" w:rsidRPr="00D8026F">
        <w:t>turn-over</w:t>
      </w:r>
      <w:proofErr w:type="gramEnd"/>
      <w:r w:rsidR="00337B7F" w:rsidRPr="00D8026F">
        <w:t xml:space="preserve"> of new content, which generally coincided with a </w:t>
      </w:r>
      <w:r w:rsidR="00337B7F" w:rsidRPr="00D8026F">
        <w:lastRenderedPageBreak/>
        <w:t xml:space="preserve">sparse interaction diagram, whilst in other participants’ newsfeeds certain posts would continually move up and down the ‘ranking’ over a long period of time. We also noticed phenomena such as blocks of posts becoming ‘stuck’ in the same positions within the newsfeed whilst those below churned over.  </w:t>
      </w:r>
      <w:r w:rsidR="00154786" w:rsidRPr="00D8026F">
        <w:t>Some</w:t>
      </w:r>
      <w:r w:rsidR="00337B7F" w:rsidRPr="00D8026F">
        <w:rPr>
          <w:rFonts w:ascii="Times New Roman"/>
          <w:lang w:val="en-US"/>
        </w:rPr>
        <w:t xml:space="preserve"> participants actively scanned the depths of the newsfeed (sometimes </w:t>
      </w:r>
      <w:r w:rsidR="00154786" w:rsidRPr="00D8026F">
        <w:rPr>
          <w:rFonts w:ascii="Times New Roman"/>
          <w:lang w:val="en-US"/>
        </w:rPr>
        <w:t xml:space="preserve">as far as </w:t>
      </w:r>
      <w:r w:rsidR="00337B7F" w:rsidRPr="00D8026F">
        <w:rPr>
          <w:rFonts w:ascii="Times New Roman"/>
          <w:lang w:val="en-US"/>
        </w:rPr>
        <w:t xml:space="preserve">20 or 30 posts down), possibly looking back to posts they continued to have an interest in but which were being </w:t>
      </w:r>
      <w:r w:rsidR="00C61C3F" w:rsidRPr="00D8026F">
        <w:rPr>
          <w:rFonts w:ascii="Times New Roman"/>
          <w:lang w:val="en-US"/>
        </w:rPr>
        <w:t>demoted by EdgeRank</w:t>
      </w:r>
      <w:r w:rsidR="00337B7F" w:rsidRPr="00D8026F">
        <w:rPr>
          <w:rFonts w:ascii="Times New Roman"/>
          <w:lang w:val="en-US"/>
        </w:rPr>
        <w:t>.</w:t>
      </w:r>
    </w:p>
    <w:p w14:paraId="362ED9C2" w14:textId="015A5EA7" w:rsidR="00634437" w:rsidRPr="00D8026F" w:rsidRDefault="00634437" w:rsidP="00C61C3F">
      <w:pPr>
        <w:pStyle w:val="Body"/>
        <w:widowControl w:val="0"/>
        <w:spacing w:after="0" w:line="480" w:lineRule="auto"/>
      </w:pPr>
    </w:p>
    <w:p w14:paraId="216F4200" w14:textId="64B5B1E8" w:rsidR="00614DF3" w:rsidRPr="00D8026F" w:rsidRDefault="00154786">
      <w:pPr>
        <w:pStyle w:val="Body"/>
        <w:widowControl w:val="0"/>
        <w:spacing w:after="0" w:line="480" w:lineRule="auto"/>
        <w:rPr>
          <w:rFonts w:ascii="Times New Roman"/>
          <w:lang w:val="en-US"/>
        </w:rPr>
      </w:pPr>
      <w:r w:rsidRPr="00D8026F">
        <w:rPr>
          <w:rFonts w:ascii="Times New Roman"/>
          <w:lang w:val="en-US"/>
        </w:rPr>
        <w:t xml:space="preserve">By comparing patterns in both the interaction and newsfeed </w:t>
      </w:r>
      <w:r w:rsidR="00111399" w:rsidRPr="00D8026F">
        <w:rPr>
          <w:rFonts w:ascii="Times New Roman"/>
          <w:lang w:val="en-US"/>
        </w:rPr>
        <w:t>visualizations</w:t>
      </w:r>
      <w:r w:rsidRPr="00D8026F">
        <w:rPr>
          <w:rFonts w:ascii="Times New Roman"/>
          <w:lang w:val="en-US"/>
        </w:rPr>
        <w:t xml:space="preserve"> with the social network diagrams</w:t>
      </w:r>
      <w:r w:rsidR="00604415" w:rsidRPr="00D8026F">
        <w:rPr>
          <w:rFonts w:ascii="Times New Roman"/>
          <w:lang w:val="en-US"/>
        </w:rPr>
        <w:t xml:space="preserve"> </w:t>
      </w:r>
      <w:r w:rsidRPr="00D8026F">
        <w:rPr>
          <w:rFonts w:ascii="Times New Roman"/>
          <w:lang w:val="en-US"/>
        </w:rPr>
        <w:t>we could</w:t>
      </w:r>
      <w:r w:rsidR="00604415" w:rsidRPr="00D8026F">
        <w:rPr>
          <w:rFonts w:ascii="Times New Roman"/>
          <w:lang w:val="en-US"/>
        </w:rPr>
        <w:t xml:space="preserve"> draw inferences about how the network </w:t>
      </w:r>
      <w:r w:rsidRPr="00D8026F">
        <w:rPr>
          <w:rFonts w:ascii="Times New Roman"/>
          <w:lang w:val="en-US"/>
        </w:rPr>
        <w:t xml:space="preserve">of users </w:t>
      </w:r>
      <w:r w:rsidR="00604415" w:rsidRPr="00D8026F">
        <w:rPr>
          <w:rFonts w:ascii="Times New Roman"/>
          <w:lang w:val="en-US"/>
        </w:rPr>
        <w:t>within which posts appeared related to activity in the newsfeed. In general, strongly connected (in SNA terms) users tended to influence content in the newsfeed, sometimes more strongly than a participant</w:t>
      </w:r>
      <w:r w:rsidR="00604415" w:rsidRPr="00D8026F">
        <w:rPr>
          <w:rFonts w:hAnsi="Arial Unicode MS"/>
        </w:rPr>
        <w:t>’</w:t>
      </w:r>
      <w:r w:rsidR="00604415" w:rsidRPr="00D8026F">
        <w:rPr>
          <w:rFonts w:ascii="Times New Roman"/>
          <w:lang w:val="en-US"/>
        </w:rPr>
        <w:t xml:space="preserve">s own actions, whilst network graphs with sparser, less well connected users related to newsfeeds with a more variety and higher turnover of content, suggesting that the EdgeRank algorithm is less able to identify </w:t>
      </w:r>
      <w:r w:rsidR="00604415" w:rsidRPr="00D8026F">
        <w:rPr>
          <w:rFonts w:hAnsi="Arial Unicode MS"/>
        </w:rPr>
        <w:t>‘</w:t>
      </w:r>
      <w:r w:rsidR="00604415" w:rsidRPr="00D8026F">
        <w:rPr>
          <w:rFonts w:ascii="Times New Roman"/>
          <w:lang w:val="en-US"/>
        </w:rPr>
        <w:t>attention-worthy</w:t>
      </w:r>
      <w:r w:rsidR="00604415" w:rsidRPr="00D8026F">
        <w:rPr>
          <w:rFonts w:hAnsi="Arial Unicode MS"/>
        </w:rPr>
        <w:t>’</w:t>
      </w:r>
      <w:r w:rsidR="00604415" w:rsidRPr="00D8026F">
        <w:rPr>
          <w:rFonts w:hAnsi="Arial Unicode MS"/>
        </w:rPr>
        <w:t xml:space="preserve"> </w:t>
      </w:r>
      <w:r w:rsidR="00604415" w:rsidRPr="00D8026F">
        <w:rPr>
          <w:rFonts w:ascii="Times New Roman"/>
          <w:lang w:val="en-US"/>
        </w:rPr>
        <w:t>content for such users.</w:t>
      </w:r>
    </w:p>
    <w:p w14:paraId="2ACB0DD8" w14:textId="77777777" w:rsidR="00614DF3" w:rsidRPr="00D8026F" w:rsidRDefault="00614DF3">
      <w:pPr>
        <w:pStyle w:val="Body"/>
        <w:widowControl w:val="0"/>
        <w:spacing w:after="0" w:line="480" w:lineRule="auto"/>
        <w:rPr>
          <w:rFonts w:ascii="Times New Roman"/>
          <w:lang w:val="en-US"/>
        </w:rPr>
      </w:pPr>
    </w:p>
    <w:p w14:paraId="668A9360" w14:textId="6D44AAFB" w:rsidR="000510A6" w:rsidRPr="00D8026F" w:rsidRDefault="000510A6">
      <w:pPr>
        <w:pStyle w:val="Body"/>
        <w:widowControl w:val="0"/>
        <w:spacing w:after="0" w:line="480" w:lineRule="auto"/>
        <w:rPr>
          <w:rFonts w:ascii="Times New Roman"/>
          <w:lang w:val="en-US"/>
        </w:rPr>
      </w:pPr>
      <w:r w:rsidRPr="00D8026F">
        <w:rPr>
          <w:rFonts w:ascii="Times New Roman"/>
          <w:lang w:val="en-US"/>
        </w:rPr>
        <w:t>Insert Figure 2</w:t>
      </w:r>
    </w:p>
    <w:p w14:paraId="5C2DA9C9" w14:textId="43BC63D9" w:rsidR="000510A6" w:rsidRPr="00D8026F" w:rsidRDefault="000510A6">
      <w:pPr>
        <w:pStyle w:val="Body"/>
        <w:widowControl w:val="0"/>
        <w:spacing w:after="0" w:line="480" w:lineRule="auto"/>
        <w:rPr>
          <w:rFonts w:ascii="Times New Roman"/>
          <w:lang w:val="en-US"/>
        </w:rPr>
      </w:pPr>
      <w:r w:rsidRPr="00D8026F">
        <w:rPr>
          <w:rFonts w:ascii="Times New Roman"/>
          <w:lang w:val="en-US"/>
        </w:rPr>
        <w:t>Caption: Visualisation of how posts change position in a participant</w:t>
      </w:r>
      <w:r w:rsidRPr="00D8026F">
        <w:rPr>
          <w:rFonts w:ascii="Times New Roman"/>
          <w:lang w:val="en-US"/>
        </w:rPr>
        <w:t>’</w:t>
      </w:r>
      <w:r w:rsidRPr="00D8026F">
        <w:rPr>
          <w:rFonts w:ascii="Times New Roman"/>
          <w:lang w:val="en-US"/>
        </w:rPr>
        <w:t xml:space="preserve">s newsfeed. Different coloured blocks indicate different </w:t>
      </w:r>
      <w:proofErr w:type="gramStart"/>
      <w:r w:rsidRPr="00D8026F">
        <w:rPr>
          <w:rFonts w:ascii="Times New Roman"/>
          <w:lang w:val="en-US"/>
        </w:rPr>
        <w:t>posts,</w:t>
      </w:r>
      <w:proofErr w:type="gramEnd"/>
      <w:r w:rsidRPr="00D8026F">
        <w:rPr>
          <w:rFonts w:ascii="Times New Roman"/>
          <w:lang w:val="en-US"/>
        </w:rPr>
        <w:t xml:space="preserve"> lines connecting blocks show how individual posts change position over time (along horizontal axis).</w:t>
      </w:r>
    </w:p>
    <w:p w14:paraId="0BD5FD72" w14:textId="77777777" w:rsidR="000510A6" w:rsidRPr="00D8026F" w:rsidRDefault="000510A6">
      <w:pPr>
        <w:pStyle w:val="Body"/>
        <w:widowControl w:val="0"/>
        <w:spacing w:after="0" w:line="480" w:lineRule="auto"/>
        <w:rPr>
          <w:rFonts w:ascii="Times New Roman"/>
          <w:lang w:val="en-US"/>
        </w:rPr>
      </w:pPr>
    </w:p>
    <w:p w14:paraId="7351B3C4" w14:textId="7836879A" w:rsidR="00614DF3" w:rsidRPr="00D8026F" w:rsidRDefault="00614DF3" w:rsidP="00614DF3">
      <w:pPr>
        <w:pStyle w:val="Body"/>
        <w:widowControl w:val="0"/>
        <w:spacing w:after="0" w:line="480" w:lineRule="auto"/>
      </w:pPr>
      <w:r w:rsidRPr="00D8026F">
        <w:rPr>
          <w:rFonts w:ascii="Times New Roman"/>
          <w:lang w:val="en-US"/>
        </w:rPr>
        <w:t xml:space="preserve">From our analysis of external advertising and tracking we were able to gather not only </w:t>
      </w:r>
      <w:r w:rsidRPr="00D8026F">
        <w:rPr>
          <w:rFonts w:ascii="Times New Roman"/>
          <w:lang w:val="en-US"/>
        </w:rPr>
        <w:lastRenderedPageBreak/>
        <w:t xml:space="preserve">evidence of which sites Facebook was tracking a participant on as they browsed </w:t>
      </w:r>
      <w:r w:rsidR="00936148" w:rsidRPr="00D8026F">
        <w:rPr>
          <w:rFonts w:ascii="Times New Roman"/>
          <w:lang w:val="en-US"/>
        </w:rPr>
        <w:t>the web but</w:t>
      </w:r>
      <w:r w:rsidRPr="00D8026F">
        <w:rPr>
          <w:rFonts w:ascii="Times New Roman"/>
          <w:lang w:val="en-US"/>
        </w:rPr>
        <w:t xml:space="preserve"> also, by inspecting data sent by tracking and ad-brokerage components within the web pages, what keywords were being used to identify and profile a participant</w:t>
      </w:r>
      <w:r w:rsidR="00936148" w:rsidRPr="00D8026F">
        <w:rPr>
          <w:rFonts w:ascii="Times New Roman"/>
          <w:lang w:val="en-US"/>
        </w:rPr>
        <w:t>. We found that in some cases this revealed quite accurate details of an individual</w:t>
      </w:r>
      <w:r w:rsidR="00936148" w:rsidRPr="00D8026F">
        <w:rPr>
          <w:rFonts w:ascii="Times New Roman"/>
          <w:lang w:val="en-US"/>
        </w:rPr>
        <w:t>’</w:t>
      </w:r>
      <w:r w:rsidR="00936148" w:rsidRPr="00D8026F">
        <w:rPr>
          <w:rFonts w:ascii="Times New Roman"/>
          <w:lang w:val="en-US"/>
        </w:rPr>
        <w:t>s activities and interests</w:t>
      </w:r>
      <w:r w:rsidR="002B5486" w:rsidRPr="00D8026F">
        <w:rPr>
          <w:rFonts w:ascii="Times New Roman"/>
          <w:lang w:val="en-US"/>
        </w:rPr>
        <w:t xml:space="preserve"> whilst in others such data was wide off the mark. More significantly the data could indicate how participants were being rated in terms of their value as advertising targets.</w:t>
      </w:r>
      <w:r w:rsidR="00203D64" w:rsidRPr="00D8026F">
        <w:rPr>
          <w:rFonts w:ascii="Times New Roman"/>
          <w:lang w:val="en-US"/>
        </w:rPr>
        <w:t xml:space="preserve"> Whilst not all of this data could be directly linked to Facebook, some of it was being collected by rival companies such as Rubicon, we were nevertheless able to trace some connections from external tracking back to internal Facebook content.</w:t>
      </w:r>
    </w:p>
    <w:p w14:paraId="3CAF168F" w14:textId="77777777" w:rsidR="00154786" w:rsidRPr="00D8026F" w:rsidRDefault="00154786">
      <w:pPr>
        <w:pStyle w:val="Body"/>
        <w:widowControl w:val="0"/>
        <w:spacing w:after="0" w:line="480" w:lineRule="auto"/>
      </w:pPr>
    </w:p>
    <w:p w14:paraId="45AAF8F2" w14:textId="77777777" w:rsidR="0039464B" w:rsidRPr="00D8026F" w:rsidRDefault="00604415">
      <w:pPr>
        <w:pStyle w:val="Body"/>
        <w:widowControl w:val="0"/>
        <w:spacing w:after="0" w:line="480" w:lineRule="auto"/>
      </w:pPr>
      <w:r w:rsidRPr="00D8026F">
        <w:rPr>
          <w:rFonts w:ascii="Times New Roman"/>
          <w:lang w:val="en-US"/>
        </w:rPr>
        <w:t xml:space="preserve">We found strong attempts to infrastructure communication: as noted above Facebook pushes posts and organizes your feed via the EdgeRank algorithm. Our findings detail how their desire to generate advertising revenue means: </w:t>
      </w:r>
    </w:p>
    <w:p w14:paraId="4B1D2C3D" w14:textId="77777777" w:rsidR="0039464B" w:rsidRPr="00D8026F" w:rsidRDefault="0039464B">
      <w:pPr>
        <w:pStyle w:val="Body"/>
        <w:widowControl w:val="0"/>
        <w:spacing w:after="0" w:line="480" w:lineRule="auto"/>
      </w:pPr>
    </w:p>
    <w:p w14:paraId="3936EF36" w14:textId="77777777" w:rsidR="0039464B" w:rsidRPr="00D8026F" w:rsidRDefault="00604415">
      <w:pPr>
        <w:pStyle w:val="ListParagraph"/>
        <w:widowControl w:val="0"/>
        <w:numPr>
          <w:ilvl w:val="0"/>
          <w:numId w:val="3"/>
        </w:numPr>
        <w:tabs>
          <w:tab w:val="num" w:pos="720"/>
        </w:tabs>
        <w:spacing w:after="0" w:line="480" w:lineRule="auto"/>
        <w:ind w:hanging="360"/>
      </w:pPr>
      <w:r w:rsidRPr="00D8026F">
        <w:rPr>
          <w:rFonts w:ascii="Times New Roman"/>
        </w:rPr>
        <w:t>They influence how your network is shaped over time</w:t>
      </w:r>
    </w:p>
    <w:p w14:paraId="0B83B64C" w14:textId="77777777" w:rsidR="0039464B" w:rsidRPr="00D8026F" w:rsidRDefault="00604415">
      <w:pPr>
        <w:pStyle w:val="ListParagraph"/>
        <w:widowControl w:val="0"/>
        <w:numPr>
          <w:ilvl w:val="0"/>
          <w:numId w:val="4"/>
        </w:numPr>
        <w:tabs>
          <w:tab w:val="num" w:pos="720"/>
        </w:tabs>
        <w:spacing w:after="0" w:line="480" w:lineRule="auto"/>
        <w:ind w:hanging="360"/>
      </w:pPr>
      <w:r w:rsidRPr="00D8026F">
        <w:rPr>
          <w:rFonts w:ascii="Times New Roman"/>
        </w:rPr>
        <w:t xml:space="preserve">They shape how you interact </w:t>
      </w:r>
      <w:r w:rsidRPr="00D8026F">
        <w:rPr>
          <w:rFonts w:hAnsi="Arial Unicode MS"/>
        </w:rPr>
        <w:t>–</w:t>
      </w:r>
      <w:r w:rsidRPr="00D8026F">
        <w:rPr>
          <w:rFonts w:hAnsi="Arial Unicode MS"/>
        </w:rPr>
        <w:t xml:space="preserve"> </w:t>
      </w:r>
      <w:r w:rsidRPr="00D8026F">
        <w:rPr>
          <w:rFonts w:ascii="Times New Roman"/>
        </w:rPr>
        <w:t>with whom, when, how</w:t>
      </w:r>
    </w:p>
    <w:p w14:paraId="56F5469E" w14:textId="77777777" w:rsidR="0039464B" w:rsidRPr="00D8026F" w:rsidRDefault="00604415">
      <w:pPr>
        <w:pStyle w:val="ListParagraph"/>
        <w:widowControl w:val="0"/>
        <w:numPr>
          <w:ilvl w:val="0"/>
          <w:numId w:val="5"/>
        </w:numPr>
        <w:tabs>
          <w:tab w:val="num" w:pos="720"/>
        </w:tabs>
        <w:spacing w:after="0" w:line="480" w:lineRule="auto"/>
        <w:ind w:hanging="360"/>
      </w:pPr>
      <w:r w:rsidRPr="00D8026F">
        <w:rPr>
          <w:rFonts w:ascii="Times New Roman"/>
        </w:rPr>
        <w:t>They are constant tracking you via Facebook and all other sites (using API</w:t>
      </w:r>
      <w:r w:rsidRPr="00D8026F">
        <w:rPr>
          <w:rFonts w:hAnsi="Arial Unicode MS"/>
        </w:rPr>
        <w:t>’</w:t>
      </w:r>
      <w:r w:rsidRPr="00D8026F">
        <w:rPr>
          <w:rFonts w:ascii="Times New Roman"/>
        </w:rPr>
        <w:t>s)</w:t>
      </w:r>
    </w:p>
    <w:p w14:paraId="1AA30068" w14:textId="77777777" w:rsidR="0039464B" w:rsidRPr="00D8026F" w:rsidRDefault="0039464B">
      <w:pPr>
        <w:pStyle w:val="Body"/>
        <w:widowControl w:val="0"/>
        <w:spacing w:after="0" w:line="480" w:lineRule="auto"/>
      </w:pPr>
    </w:p>
    <w:p w14:paraId="7A53438F" w14:textId="2976FCE1" w:rsidR="0039464B" w:rsidRPr="00D8026F" w:rsidRDefault="00604415">
      <w:pPr>
        <w:pStyle w:val="Body"/>
        <w:spacing w:line="480" w:lineRule="auto"/>
      </w:pPr>
      <w:r w:rsidRPr="00D8026F">
        <w:rPr>
          <w:rFonts w:ascii="Times New Roman"/>
          <w:lang w:val="en-US"/>
        </w:rPr>
        <w:t>However, we also found that the density of network influenced how robust were Facebook algorithms. Our participants offer a variety of different positions on Facebook</w:t>
      </w:r>
      <w:r w:rsidRPr="00D8026F">
        <w:rPr>
          <w:rFonts w:hAnsi="Arial Unicode MS"/>
        </w:rPr>
        <w:t>’</w:t>
      </w:r>
      <w:r w:rsidRPr="00D8026F">
        <w:rPr>
          <w:rFonts w:ascii="Times New Roman"/>
          <w:lang w:val="en-US"/>
        </w:rPr>
        <w:t xml:space="preserve">s attempts to identify and match to advertising. If a participant has a strongly connected, influential network Facebook can match interests via adwords and manipulate the newsfeed, so that people see adverts that match their interests. The best match was made </w:t>
      </w:r>
      <w:r w:rsidRPr="00D8026F">
        <w:rPr>
          <w:rFonts w:ascii="Times New Roman"/>
          <w:lang w:val="en-US"/>
        </w:rPr>
        <w:lastRenderedPageBreak/>
        <w:t>with a high profile, regular Facebook user, who had a dense and influential network. But with other participants the match was much less effective. With a participant whose group is small but dense but less influential the algorithm fails to make a good match. With a participant with a loose network group EdgeRank appears confused. They can</w:t>
      </w:r>
      <w:r w:rsidRPr="00D8026F">
        <w:rPr>
          <w:rFonts w:hAnsi="Arial Unicode MS"/>
        </w:rPr>
        <w:t>’</w:t>
      </w:r>
      <w:r w:rsidRPr="00D8026F">
        <w:rPr>
          <w:rFonts w:ascii="Times New Roman"/>
          <w:lang w:val="en-US"/>
        </w:rPr>
        <w:t xml:space="preserve">t make him out so they keep pushing new stuff. They keep trying to make him pay attention via Sponsored Stories and Newsfeed manipulation. But we also found with one participant with a loose group and no influential or powerful connection that Facebook did not display much interest at all. The algorithm was not trying to match, gain attention or making much effort. What we read from this through the interactions, the newsfeed, the ad words and the survey, is that this participant is not an influential </w:t>
      </w:r>
      <w:r w:rsidRPr="00D8026F">
        <w:rPr>
          <w:rFonts w:hAnsi="Arial Unicode MS"/>
        </w:rPr>
        <w:t>’</w:t>
      </w:r>
      <w:r w:rsidRPr="00D8026F">
        <w:rPr>
          <w:rFonts w:ascii="Times New Roman"/>
          <w:lang w:val="en-US"/>
        </w:rPr>
        <w:t>high net worth individual</w:t>
      </w:r>
      <w:r w:rsidRPr="00D8026F">
        <w:rPr>
          <w:rFonts w:hAnsi="Arial Unicode MS"/>
        </w:rPr>
        <w:t>’</w:t>
      </w:r>
      <w:r w:rsidRPr="00D8026F">
        <w:rPr>
          <w:rFonts w:hAnsi="Arial Unicode MS"/>
        </w:rPr>
        <w:t xml:space="preserve"> </w:t>
      </w:r>
      <w:r w:rsidRPr="00D8026F">
        <w:rPr>
          <w:rFonts w:ascii="Times New Roman"/>
          <w:lang w:val="en-US"/>
        </w:rPr>
        <w:t xml:space="preserve">(a term used by digital marketing companies to classify individuals for advertisers). It appears, following Turow </w:t>
      </w:r>
      <w:r w:rsidRPr="00D8026F">
        <w:fldChar w:fldCharType="begin"/>
      </w:r>
      <w:r w:rsidRPr="00D8026F">
        <w:instrText xml:space="preserve"> ADDIN EN.CITE &lt;EndNote&gt;&lt;Cite&gt;&lt;Author&gt;Turow&lt;/Author&gt;&lt;Year&gt;2012&lt;/Year&gt;&lt;RecNum&gt;3511&lt;/RecNum&gt;&lt;DisplayText&gt;(2012)&lt;/DisplayText&gt;&lt;record&gt;&lt;rec-number&gt;3511&lt;/rec-number&gt;&lt;foreign-keys&gt;&lt;key app="EN" db-id="tr9xddz2lf20x0e52phvz09j509afvazpwvt" timestamp="1423138756"&gt;3511&lt;/key&gt;&lt;/foreign-keys&gt;&lt;ref-type name="Book"&gt;6&lt;/ref-type&gt;&lt;contributors&gt;&lt;authors&gt;&lt;author&gt;Turow, J.&lt;/author&gt;&lt;/authors&gt;&lt;/contributors&gt;&lt;titles&gt;&lt;title&gt;The Daily You: How the New Advertising Industry Is Defining Your Identity and Your Worth&lt;/title&gt;&lt;/titles&gt;&lt;dates&gt;&lt;year&gt;2012&lt;/year&gt;&lt;/dates&gt;&lt;publisher&gt;Yale University Press&lt;/publisher&gt;&lt;isbn&gt;9780300166521&lt;/isbn&gt;&lt;urls&gt;&lt;related-urls&gt;&lt;url&gt;https://books.google.co.uk/books?id=rK7JSFudXA8C&lt;/url&gt;&lt;/related-urls&gt;&lt;/urls&gt;&lt;/record&gt;&lt;/Cite&gt;&lt;/EndNote&gt;</w:instrText>
      </w:r>
      <w:r w:rsidRPr="00D8026F">
        <w:fldChar w:fldCharType="separate"/>
      </w:r>
      <w:r w:rsidRPr="00D8026F">
        <w:rPr>
          <w:rFonts w:ascii="Times New Roman"/>
        </w:rPr>
        <w:t>(2012)</w:t>
      </w:r>
      <w:r w:rsidRPr="00D8026F">
        <w:fldChar w:fldCharType="end"/>
      </w:r>
      <w:r w:rsidRPr="00D8026F">
        <w:rPr>
          <w:rFonts w:ascii="Times New Roman"/>
          <w:lang w:val="en-US"/>
        </w:rPr>
        <w:t xml:space="preserve">, as if she has been </w:t>
      </w:r>
      <w:r w:rsidRPr="00D8026F">
        <w:rPr>
          <w:rFonts w:hAnsi="Arial Unicode MS"/>
        </w:rPr>
        <w:t>‘</w:t>
      </w:r>
      <w:r w:rsidRPr="00D8026F">
        <w:rPr>
          <w:rFonts w:ascii="Times New Roman"/>
          <w:lang w:val="en-US"/>
        </w:rPr>
        <w:t>remaindered</w:t>
      </w:r>
      <w:r w:rsidRPr="00D8026F">
        <w:rPr>
          <w:rFonts w:hAnsi="Arial Unicode MS"/>
        </w:rPr>
        <w:t>’</w:t>
      </w:r>
      <w:r w:rsidRPr="00D8026F">
        <w:rPr>
          <w:rFonts w:ascii="Times New Roman"/>
          <w:lang w:val="en-US"/>
        </w:rPr>
        <w:t xml:space="preserve">, sent to a digital silo for people identified as not worth monetizing. Although we are aware that they could also be parked for future digital sub-priming where they are sold onto debt agencies. What we can definitively conclude from our findings is that the Facebook monetizes most effectively those who enterprise themselves. At this point we can see connections between the neo-liberal subject who performs their persona on a public platform and in so doing enable monetization. </w:t>
      </w:r>
    </w:p>
    <w:p w14:paraId="6753C47A" w14:textId="514B1E75" w:rsidR="0039464B" w:rsidRPr="00D8026F" w:rsidRDefault="00604415">
      <w:pPr>
        <w:pStyle w:val="Body"/>
        <w:spacing w:line="480" w:lineRule="auto"/>
      </w:pPr>
      <w:r w:rsidRPr="00D8026F">
        <w:rPr>
          <w:rFonts w:ascii="Times New Roman"/>
          <w:lang w:val="en-US"/>
        </w:rPr>
        <w:t xml:space="preserve">However, our advertising analysis revealed even further lack of precision in the identification of a person/a. But building upon the above comparison of networks, interactions and newsfeed manipulation, what became very clear was how much data trading depended upon the revelation of significant amounts of information which could </w:t>
      </w:r>
      <w:r w:rsidRPr="00D8026F">
        <w:rPr>
          <w:rFonts w:ascii="Times New Roman"/>
          <w:lang w:val="en-US"/>
        </w:rPr>
        <w:lastRenderedPageBreak/>
        <w:t xml:space="preserve">only be fragmented and sold when it was matched to a predictive persona. Facebook incites the singular aggregated </w:t>
      </w:r>
      <w:proofErr w:type="spellStart"/>
      <w:r w:rsidRPr="00D8026F">
        <w:rPr>
          <w:rFonts w:ascii="Times New Roman"/>
          <w:lang w:val="en-US"/>
        </w:rPr>
        <w:t>narrativised</w:t>
      </w:r>
      <w:proofErr w:type="spellEnd"/>
      <w:r w:rsidRPr="00D8026F">
        <w:rPr>
          <w:rFonts w:ascii="Times New Roman"/>
          <w:lang w:val="en-US"/>
        </w:rPr>
        <w:t xml:space="preserve"> </w:t>
      </w:r>
      <w:r w:rsidRPr="00D8026F">
        <w:rPr>
          <w:rFonts w:hAnsi="Arial Unicode MS"/>
        </w:rPr>
        <w:t>‘</w:t>
      </w:r>
      <w:r w:rsidRPr="00D8026F">
        <w:rPr>
          <w:rFonts w:ascii="Times New Roman"/>
          <w:lang w:val="en-US"/>
        </w:rPr>
        <w:t>coherent</w:t>
      </w:r>
      <w:r w:rsidRPr="00D8026F">
        <w:rPr>
          <w:rFonts w:hAnsi="Arial Unicode MS"/>
        </w:rPr>
        <w:t>’</w:t>
      </w:r>
      <w:r w:rsidRPr="00D8026F">
        <w:rPr>
          <w:rFonts w:hAnsi="Arial Unicode MS"/>
        </w:rPr>
        <w:t xml:space="preserve"> </w:t>
      </w:r>
      <w:r w:rsidRPr="00D8026F">
        <w:rPr>
          <w:rFonts w:ascii="Times New Roman"/>
          <w:lang w:val="en-US"/>
        </w:rPr>
        <w:t xml:space="preserve">enterprising, connective persona alongside all the tracking across other sites </w:t>
      </w:r>
      <w:r w:rsidRPr="00D8026F">
        <w:rPr>
          <w:i/>
          <w:iCs/>
          <w:lang w:val="de-DE"/>
        </w:rPr>
        <w:t xml:space="preserve">in </w:t>
      </w:r>
      <w:proofErr w:type="spellStart"/>
      <w:r w:rsidRPr="00D8026F">
        <w:rPr>
          <w:i/>
          <w:iCs/>
          <w:lang w:val="de-DE"/>
        </w:rPr>
        <w:t>order</w:t>
      </w:r>
      <w:proofErr w:type="spellEnd"/>
      <w:r w:rsidRPr="00D8026F">
        <w:rPr>
          <w:i/>
          <w:iCs/>
          <w:lang w:val="de-DE"/>
        </w:rPr>
        <w:t xml:space="preserve"> </w:t>
      </w:r>
      <w:proofErr w:type="spellStart"/>
      <w:r w:rsidRPr="00D8026F">
        <w:rPr>
          <w:i/>
          <w:iCs/>
          <w:lang w:val="de-DE"/>
        </w:rPr>
        <w:t>to</w:t>
      </w:r>
      <w:proofErr w:type="spellEnd"/>
      <w:r w:rsidRPr="00D8026F">
        <w:rPr>
          <w:rFonts w:ascii="Times New Roman"/>
          <w:lang w:val="en-US"/>
        </w:rPr>
        <w:t xml:space="preserve"> fragment and disaggregate via keyword matching to sell us to advertisers. The more coherent and predictable we can be the easier it is to fragment and disaggregate our data in order to trade it. This is why monopoly rent is so important in the monetizing process, for it is all the tracked data </w:t>
      </w:r>
      <w:r w:rsidR="00472B77" w:rsidRPr="00D8026F">
        <w:rPr>
          <w:rFonts w:ascii="Times New Roman"/>
          <w:lang w:val="en-US"/>
        </w:rPr>
        <w:t xml:space="preserve">that </w:t>
      </w:r>
      <w:r w:rsidRPr="00D8026F">
        <w:rPr>
          <w:rFonts w:ascii="Times New Roman"/>
          <w:lang w:val="en-US"/>
        </w:rPr>
        <w:t xml:space="preserve">builds up the profile that offers the advertising revenue potential. It is the sheer scale of the Facebook tracking process that enables it to operate like an oligarchy. Its value </w:t>
      </w:r>
      <w:r w:rsidR="00472B77" w:rsidRPr="00D8026F">
        <w:rPr>
          <w:rFonts w:ascii="Times New Roman"/>
          <w:lang w:val="en-US"/>
        </w:rPr>
        <w:t xml:space="preserve">lies </w:t>
      </w:r>
      <w:r w:rsidRPr="00D8026F">
        <w:rPr>
          <w:rFonts w:ascii="Times New Roman"/>
          <w:lang w:val="en-US"/>
        </w:rPr>
        <w:t>in its huge capacity to track across the whole Internet</w:t>
      </w:r>
      <w:r w:rsidR="00472B77" w:rsidRPr="00D8026F">
        <w:rPr>
          <w:rFonts w:ascii="Times New Roman"/>
          <w:lang w:val="en-US"/>
        </w:rPr>
        <w:t>.</w:t>
      </w:r>
      <w:r w:rsidRPr="00D8026F">
        <w:rPr>
          <w:rFonts w:ascii="Times New Roman"/>
          <w:lang w:val="en-US"/>
        </w:rPr>
        <w:t xml:space="preserve"> As our participants reveal, we are part of experimentation in algorithmic connection and prediction to extract the maximum value possible. </w:t>
      </w:r>
    </w:p>
    <w:p w14:paraId="13A55C28" w14:textId="77777777" w:rsidR="0039464B" w:rsidRPr="00D8026F" w:rsidRDefault="0039464B">
      <w:pPr>
        <w:pStyle w:val="Body"/>
        <w:widowControl w:val="0"/>
        <w:spacing w:after="0" w:line="480" w:lineRule="auto"/>
      </w:pPr>
    </w:p>
    <w:p w14:paraId="49CD2A38" w14:textId="77777777" w:rsidR="0039464B" w:rsidRPr="00D8026F" w:rsidRDefault="00604415">
      <w:pPr>
        <w:pStyle w:val="Body"/>
        <w:widowControl w:val="0"/>
        <w:spacing w:after="0" w:line="480" w:lineRule="auto"/>
        <w:rPr>
          <w:b/>
          <w:bCs/>
        </w:rPr>
      </w:pPr>
      <w:r w:rsidRPr="00D8026F">
        <w:rPr>
          <w:b/>
          <w:bCs/>
        </w:rPr>
        <w:t>Conclusion:</w:t>
      </w:r>
    </w:p>
    <w:p w14:paraId="4C5EF2BA" w14:textId="77777777" w:rsidR="00387154" w:rsidRPr="00D8026F" w:rsidRDefault="00387154" w:rsidP="00387154">
      <w:pPr>
        <w:pStyle w:val="Body"/>
        <w:spacing w:line="480" w:lineRule="auto"/>
        <w:rPr>
          <w:rFonts w:ascii="Times New Roman" w:hAnsi="Times New Roman" w:cs="Times New Roman"/>
        </w:rPr>
      </w:pPr>
      <w:r w:rsidRPr="00D8026F">
        <w:rPr>
          <w:rFonts w:ascii="Times New Roman" w:hAnsi="Times New Roman" w:cs="Times New Roman"/>
        </w:rPr>
        <w:t>There are many differences to be drawn from the story of the miner’s strike with which we began that are significant here; firstly, social media protest is now completely enframed by capital. We may protest on Facebook, but as we do our personal data is tracked and traded, especially, our research showed</w:t>
      </w:r>
      <w:proofErr w:type="gramStart"/>
      <w:r w:rsidRPr="00D8026F">
        <w:rPr>
          <w:rFonts w:ascii="Times New Roman" w:hAnsi="Times New Roman" w:cs="Times New Roman"/>
        </w:rPr>
        <w:t>,</w:t>
      </w:r>
      <w:proofErr w:type="gramEnd"/>
      <w:r w:rsidRPr="00D8026F">
        <w:rPr>
          <w:rFonts w:ascii="Times New Roman" w:hAnsi="Times New Roman" w:cs="Times New Roman"/>
        </w:rPr>
        <w:t xml:space="preserve"> if we are a (potential) high-net worth individual with a large and influential network.</w:t>
      </w:r>
    </w:p>
    <w:p w14:paraId="71929C10" w14:textId="77777777" w:rsidR="00387154" w:rsidRPr="00D8026F" w:rsidRDefault="00387154" w:rsidP="00387154">
      <w:pPr>
        <w:pStyle w:val="Body"/>
        <w:spacing w:line="480" w:lineRule="auto"/>
      </w:pPr>
      <w:r w:rsidRPr="00D8026F">
        <w:rPr>
          <w:rFonts w:ascii="Times New Roman" w:hAnsi="Times New Roman" w:cs="Times New Roman"/>
        </w:rPr>
        <w:t xml:space="preserve">Secondly, by using a </w:t>
      </w:r>
      <w:proofErr w:type="gramStart"/>
      <w:r w:rsidRPr="00D8026F">
        <w:rPr>
          <w:rFonts w:ascii="Times New Roman" w:hAnsi="Times New Roman" w:cs="Times New Roman"/>
        </w:rPr>
        <w:t>platform which organises our connectivity in the interests of monetization we cannot guarantee that the connections we think we are making are actually</w:t>
      </w:r>
      <w:proofErr w:type="gramEnd"/>
      <w:r w:rsidRPr="00D8026F">
        <w:rPr>
          <w:rFonts w:ascii="Times New Roman" w:hAnsi="Times New Roman" w:cs="Times New Roman"/>
        </w:rPr>
        <w:t xml:space="preserve"> the one’s being put into effect by Facebook’s algorithms as they experiment with our newsfeed to direct our attention. Thirdly, although Facebook tracks us to trade us, it may give up our data to the State (eg via a PRISM request in 2009). However, unlike the </w:t>
      </w:r>
      <w:r w:rsidRPr="00D8026F">
        <w:rPr>
          <w:rFonts w:ascii="Times New Roman" w:hAnsi="Times New Roman" w:cs="Times New Roman"/>
        </w:rPr>
        <w:lastRenderedPageBreak/>
        <w:t xml:space="preserve">British State in 1984-5 it is interested in our use not our destruction. Fourthly, we know from the extent of Facebook’s tracking that if developers and users withdrew their time on the Facebook platform it would make little difference. A whole state apparatus would not be put into place to make us re-engage. We would have to stop using the </w:t>
      </w:r>
      <w:proofErr w:type="gramStart"/>
      <w:r w:rsidRPr="00D8026F">
        <w:rPr>
          <w:rFonts w:ascii="Times New Roman" w:hAnsi="Times New Roman" w:cs="Times New Roman"/>
        </w:rPr>
        <w:t>internet</w:t>
      </w:r>
      <w:proofErr w:type="gramEnd"/>
      <w:r w:rsidRPr="00D8026F">
        <w:rPr>
          <w:rFonts w:ascii="Times New Roman" w:hAnsi="Times New Roman" w:cs="Times New Roman"/>
        </w:rPr>
        <w:t xml:space="preserve"> completely to stop Facebook tracking us and we are so enmeshed that this is unlikely.</w:t>
      </w:r>
    </w:p>
    <w:p w14:paraId="207A117E" w14:textId="77777777" w:rsidR="00387154" w:rsidRPr="00D8026F" w:rsidRDefault="00387154" w:rsidP="00387154">
      <w:pPr>
        <w:pStyle w:val="Body"/>
        <w:spacing w:line="480" w:lineRule="auto"/>
      </w:pPr>
    </w:p>
    <w:p w14:paraId="05FDD609" w14:textId="77777777" w:rsidR="00387154" w:rsidRPr="00D8026F" w:rsidRDefault="00387154" w:rsidP="00387154">
      <w:pPr>
        <w:pStyle w:val="Body"/>
        <w:spacing w:line="480" w:lineRule="auto"/>
      </w:pPr>
      <w:r w:rsidRPr="00D8026F">
        <w:rPr>
          <w:rFonts w:ascii="Times New Roman" w:hAnsi="Times New Roman" w:cs="Times New Roman"/>
        </w:rPr>
        <w:t>Fifthly, the British miners had spent years trying to protect their labour and lives and did not willingly gift their time and energy to capital. Fifthly, protesting against the closure of mines did not require us to give a deliberative public performance of our value. When the extent of spying was revealed and paranoia increased (see Milne 2004), evidence of legitimacy could be called for but this was not part of a landscape of revelation. Milan (2015) notes that “ it is the very publicity of participation rather than the sense of belonging that has become the defining feature of collective action, serving as a proxy for any collective ‘we’” (p.6).</w:t>
      </w:r>
    </w:p>
    <w:p w14:paraId="7608C0C7" w14:textId="77777777" w:rsidR="00387154" w:rsidRPr="00D8026F" w:rsidRDefault="00387154" w:rsidP="00387154">
      <w:pPr>
        <w:pStyle w:val="Body"/>
        <w:widowControl w:val="0"/>
        <w:spacing w:after="0" w:line="480" w:lineRule="auto"/>
        <w:rPr>
          <w:rFonts w:ascii="Times New Roman" w:hAnsi="Times New Roman" w:cs="Times New Roman"/>
        </w:rPr>
      </w:pPr>
    </w:p>
    <w:p w14:paraId="48D88442" w14:textId="77777777" w:rsidR="00387154" w:rsidRPr="00D8026F" w:rsidRDefault="00387154" w:rsidP="00387154">
      <w:pPr>
        <w:pStyle w:val="Body"/>
        <w:widowControl w:val="0"/>
        <w:spacing w:after="0" w:line="480" w:lineRule="auto"/>
        <w:rPr>
          <w:rFonts w:ascii="Times New Roman" w:hAnsi="Times New Roman" w:cs="Times New Roman"/>
        </w:rPr>
      </w:pPr>
      <w:r w:rsidRPr="00D8026F">
        <w:rPr>
          <w:rFonts w:ascii="Times New Roman" w:hAnsi="Times New Roman" w:cs="Times New Roman"/>
        </w:rPr>
        <w:t>Although the 1980s marked the beginning of ‘compulsory individuality’ where the call to publicly perform one’s value was extended beyond the possessive individual, the working class had yet to be subject to the sustained regime of spectacular pathological hatred that we have since seen.</w:t>
      </w:r>
      <w:r w:rsidRPr="00D8026F">
        <w:rPr>
          <w:rStyle w:val="EndnoteReference"/>
          <w:rFonts w:ascii="Times New Roman" w:hAnsi="Times New Roman" w:cs="Times New Roman"/>
        </w:rPr>
        <w:endnoteReference w:id="11"/>
      </w:r>
      <w:r w:rsidRPr="00D8026F">
        <w:rPr>
          <w:rFonts w:ascii="Times New Roman" w:hAnsi="Times New Roman" w:cs="Times New Roman"/>
        </w:rPr>
        <w:t xml:space="preserve">  The incentive to perform as a subject of value has paradoxically been simultaneously accompanied by the power to aggregate big data into infinite dividuality. As Gehl (2014) notes,</w:t>
      </w:r>
      <w:r w:rsidRPr="00D8026F">
        <w:rPr>
          <w:rFonts w:ascii="Times New Roman" w:hAnsi="Times New Roman" w:cs="Times New Roman"/>
          <w:lang w:val="en-US"/>
        </w:rPr>
        <w:t xml:space="preserve"> Facebook works to</w:t>
      </w:r>
      <w:r w:rsidRPr="00D8026F">
        <w:rPr>
          <w:rFonts w:ascii="Times New Roman" w:hAnsi="Times New Roman" w:cs="Times New Roman"/>
        </w:rPr>
        <w:t xml:space="preserve"> modulate such differences into an assemblage of difference and repetition that decomposes subjects and objects into </w:t>
      </w:r>
      <w:r w:rsidRPr="00D8026F">
        <w:rPr>
          <w:rFonts w:ascii="Times New Roman" w:hAnsi="Times New Roman" w:cs="Times New Roman"/>
        </w:rPr>
        <w:lastRenderedPageBreak/>
        <w:t xml:space="preserve">variables and potentialities, and then recomposes them into coherent networks of power flows. This loop through different structures and power feeds on and into the legacies that linger, ones that still draw distinctions between those with symbolic, economic, social and cultural capital (the middle class) and those without. Different techniques may be used to make the lines but the distance drawn is not dissimilar, indeed remarkably predictive. </w:t>
      </w:r>
    </w:p>
    <w:p w14:paraId="3556BC75" w14:textId="77777777" w:rsidR="00387154" w:rsidRPr="00D8026F" w:rsidRDefault="00387154" w:rsidP="00387154">
      <w:pPr>
        <w:pStyle w:val="Body"/>
        <w:widowControl w:val="0"/>
        <w:spacing w:after="0" w:line="480" w:lineRule="auto"/>
        <w:rPr>
          <w:rFonts w:ascii="Times New Roman" w:hAnsi="Times New Roman" w:cs="Times New Roman"/>
        </w:rPr>
      </w:pPr>
    </w:p>
    <w:p w14:paraId="5B889E3B" w14:textId="77777777" w:rsidR="00387154" w:rsidRPr="00D8026F" w:rsidRDefault="00387154" w:rsidP="00387154">
      <w:pPr>
        <w:pStyle w:val="Body"/>
        <w:widowControl w:val="0"/>
        <w:spacing w:after="0" w:line="480" w:lineRule="auto"/>
        <w:rPr>
          <w:rFonts w:ascii="Times New Roman" w:hAnsi="Times New Roman" w:cs="Times New Roman"/>
        </w:rPr>
      </w:pPr>
      <w:r w:rsidRPr="00D8026F">
        <w:rPr>
          <w:rFonts w:ascii="Times New Roman" w:hAnsi="Times New Roman" w:cs="Times New Roman"/>
          <w:lang w:val="en-US"/>
        </w:rPr>
        <w:t xml:space="preserve">These loops also include a range of social media incentives to </w:t>
      </w:r>
      <w:r w:rsidRPr="00D8026F">
        <w:rPr>
          <w:rFonts w:ascii="Times New Roman" w:hAnsi="Times New Roman" w:cs="Times New Roman"/>
        </w:rPr>
        <w:t>‘</w:t>
      </w:r>
      <w:proofErr w:type="spellStart"/>
      <w:r w:rsidRPr="00D8026F">
        <w:rPr>
          <w:rFonts w:ascii="Times New Roman" w:hAnsi="Times New Roman" w:cs="Times New Roman"/>
          <w:lang w:val="fr-FR"/>
        </w:rPr>
        <w:t>enterprise</w:t>
      </w:r>
      <w:proofErr w:type="spellEnd"/>
      <w:r w:rsidRPr="00D8026F">
        <w:rPr>
          <w:rFonts w:ascii="Times New Roman" w:hAnsi="Times New Roman" w:cs="Times New Roman"/>
        </w:rPr>
        <w:t xml:space="preserve">’ </w:t>
      </w:r>
      <w:r w:rsidRPr="00D8026F">
        <w:rPr>
          <w:rFonts w:ascii="Times New Roman" w:hAnsi="Times New Roman" w:cs="Times New Roman"/>
          <w:lang w:val="en-US"/>
        </w:rPr>
        <w:t>our different forms of value (eg AirBnB, Uber, Linked in, Altmetrics, to name a few)</w:t>
      </w:r>
      <w:r w:rsidRPr="00D8026F">
        <w:rPr>
          <w:rFonts w:ascii="Times New Roman" w:hAnsi="Times New Roman" w:cs="Times New Roman"/>
        </w:rPr>
        <w:t>. It should not surprise us, following our software, and, as Natalie Fenton shows (this volume) that the majority of social media activists are ‘subjects of value’. This suggest that the protesting self is conditioned under similar strategies as the enterprising self, indeed the protester becomes a kind of self-enterprise, or re-shaped as such and linked to the rhetoric of so-called "disruptive technologies", a term that is really about disrupting markets in service of new forms of monetisation: Facebook, Apple and AirBnB are classic examples.</w:t>
      </w:r>
    </w:p>
    <w:p w14:paraId="232B3373" w14:textId="77777777" w:rsidR="00387154" w:rsidRPr="00D8026F" w:rsidRDefault="00387154" w:rsidP="00387154">
      <w:pPr>
        <w:pStyle w:val="Body"/>
        <w:widowControl w:val="0"/>
        <w:spacing w:after="0" w:line="480" w:lineRule="auto"/>
        <w:rPr>
          <w:rFonts w:ascii="Times New Roman" w:hAnsi="Times New Roman" w:cs="Times New Roman"/>
        </w:rPr>
      </w:pPr>
    </w:p>
    <w:p w14:paraId="4B61797A" w14:textId="77777777" w:rsidR="00387154" w:rsidRPr="00D8026F" w:rsidRDefault="00387154" w:rsidP="00387154">
      <w:pPr>
        <w:pStyle w:val="Body"/>
        <w:spacing w:line="480" w:lineRule="auto"/>
        <w:rPr>
          <w:rFonts w:ascii="Times New Roman" w:hAnsi="Times New Roman" w:cs="Times New Roman"/>
        </w:rPr>
      </w:pPr>
      <w:r w:rsidRPr="00D8026F">
        <w:rPr>
          <w:rFonts w:ascii="Times New Roman" w:hAnsi="Times New Roman" w:cs="Times New Roman"/>
          <w:lang w:val="en-US"/>
        </w:rPr>
        <w:t xml:space="preserve">The business operations of Facebook have some similarities to the nineteenth century robber barons </w:t>
      </w:r>
      <w:proofErr w:type="gramStart"/>
      <w:r w:rsidRPr="00D8026F">
        <w:rPr>
          <w:rFonts w:ascii="Times New Roman" w:hAnsi="Times New Roman" w:cs="Times New Roman"/>
          <w:lang w:val="en-US"/>
        </w:rPr>
        <w:t>who</w:t>
      </w:r>
      <w:proofErr w:type="gramEnd"/>
      <w:r w:rsidRPr="00D8026F">
        <w:rPr>
          <w:rFonts w:ascii="Times New Roman" w:hAnsi="Times New Roman" w:cs="Times New Roman"/>
          <w:lang w:val="en-US"/>
        </w:rPr>
        <w:t xml:space="preserve"> developed the railroads (another form of connectivity). They accrued monopoly rent through new financial techniques, especially for tax avoidance, with complex legal shields to evade regulation, whilst generating high levels of government influence (Jepherson, </w:t>
      </w:r>
      <w:r w:rsidRPr="00D8026F">
        <w:rPr>
          <w:rFonts w:ascii="Times New Roman" w:hAnsi="Times New Roman" w:cs="Times New Roman"/>
        </w:rPr>
        <w:fldChar w:fldCharType="begin"/>
      </w:r>
      <w:r w:rsidRPr="00D8026F">
        <w:rPr>
          <w:rFonts w:ascii="Times New Roman" w:hAnsi="Times New Roman" w:cs="Times New Roman"/>
        </w:rPr>
        <w:instrText xml:space="preserve"> ADDIN EN.CITE &lt;EndNote&gt;&lt;Cite&gt;&lt;Author&gt;Jepherson&lt;/Author&gt;&lt;Year&gt;1934&lt;/Year&gt;&lt;RecNum&gt;5775&lt;/RecNum&gt;&lt;DisplayText&gt;(1934)&lt;/DisplayText&gt;&lt;record&gt;&lt;rec-number&gt;5775&lt;/rec-number&gt;&lt;foreign-keys&gt;&lt;key app="EN" db-id="tr9xddz2lf20x0e52phvz09j509afvazpwvt" timestamp="1437046665"&gt;5775&lt;/key&gt;&lt;/foreign-keys&gt;&lt;ref-type name="Book"&gt;6&lt;/ref-type&gt;&lt;contributors&gt;&lt;authors&gt;&lt;author&gt;Jepherson, M.&lt;/author&gt;&lt;/authors&gt;&lt;/contributors&gt;&lt;titles&gt;&lt;title&gt;The Robber Barons&lt;/title&gt;&lt;/titles&gt;&lt;dates&gt;&lt;year&gt;1934&lt;/year&gt;&lt;/dates&gt;&lt;pub-location&gt;Florida&lt;/pub-location&gt;&lt;publisher&gt;The Harvester Press&lt;/publisher&gt;&lt;urls/&gt;&lt;/record&gt;&lt;/Cite&gt;&lt;/EndNote&gt;</w:instrText>
      </w:r>
      <w:r w:rsidRPr="00D8026F">
        <w:rPr>
          <w:rFonts w:ascii="Times New Roman" w:hAnsi="Times New Roman" w:cs="Times New Roman"/>
        </w:rPr>
        <w:fldChar w:fldCharType="separate"/>
      </w:r>
      <w:r w:rsidRPr="00D8026F">
        <w:rPr>
          <w:rFonts w:ascii="Times New Roman" w:hAnsi="Times New Roman" w:cs="Times New Roman"/>
        </w:rPr>
        <w:t>1934)</w:t>
      </w:r>
      <w:r w:rsidRPr="00D8026F">
        <w:rPr>
          <w:rFonts w:ascii="Times New Roman" w:hAnsi="Times New Roman" w:cs="Times New Roman"/>
        </w:rPr>
        <w:fldChar w:fldCharType="end"/>
      </w:r>
      <w:r w:rsidRPr="00D8026F">
        <w:rPr>
          <w:rFonts w:ascii="Times New Roman" w:hAnsi="Times New Roman" w:cs="Times New Roman"/>
        </w:rPr>
        <w:t xml:space="preserve">. Facebook is an advertising oligopoly, extracting rent via proprietary structures globally, using traditional strategies of concentration, consolidation </w:t>
      </w:r>
      <w:r w:rsidRPr="00D8026F">
        <w:rPr>
          <w:rFonts w:ascii="Times New Roman" w:hAnsi="Times New Roman" w:cs="Times New Roman"/>
        </w:rPr>
        <w:lastRenderedPageBreak/>
        <w:t xml:space="preserve">and conglomeration. In so doing they extend the dynamic of financialization through the circulation of capital. </w:t>
      </w:r>
    </w:p>
    <w:p w14:paraId="757E07B9" w14:textId="77777777" w:rsidR="00387154" w:rsidRPr="00D8026F" w:rsidRDefault="00387154" w:rsidP="00387154">
      <w:pPr>
        <w:tabs>
          <w:tab w:val="left" w:pos="6803"/>
        </w:tabs>
        <w:spacing w:line="480" w:lineRule="auto"/>
        <w:rPr>
          <w:color w:val="000000"/>
        </w:rPr>
      </w:pPr>
    </w:p>
    <w:p w14:paraId="7EFB2C34" w14:textId="77777777" w:rsidR="00387154" w:rsidRPr="00D8026F" w:rsidRDefault="00387154" w:rsidP="00387154">
      <w:pPr>
        <w:pStyle w:val="Body"/>
        <w:widowControl w:val="0"/>
        <w:spacing w:after="0" w:line="480" w:lineRule="auto"/>
        <w:rPr>
          <w:rFonts w:ascii="Times New Roman" w:hAnsi="Times New Roman" w:cs="Times New Roman"/>
          <w:lang w:val="en-US"/>
        </w:rPr>
      </w:pPr>
      <w:r w:rsidRPr="00D8026F">
        <w:rPr>
          <w:rFonts w:ascii="Times New Roman" w:hAnsi="Times New Roman" w:cs="Times New Roman"/>
          <w:lang w:val="en-US"/>
        </w:rPr>
        <w:t xml:space="preserve">Therefore we argue that it is impossible to understand the workings of Facebook by just studying its content, or by just interrogating its protocols, as it is only one element in the rhythms of our lifeness in which we are entangled and enmeshed. We arrive at Facebook with a history, located in a history. </w:t>
      </w:r>
      <w:r w:rsidRPr="00D8026F">
        <w:rPr>
          <w:rFonts w:ascii="Times New Roman" w:hAnsi="Times New Roman" w:cs="Times New Roman"/>
        </w:rPr>
        <w:t xml:space="preserve">The analysis of how Facebook </w:t>
      </w:r>
      <w:r w:rsidRPr="00D8026F">
        <w:rPr>
          <w:rFonts w:ascii="Times New Roman" w:hAnsi="Times New Roman" w:cs="Times New Roman"/>
          <w:i/>
        </w:rPr>
        <w:t>extracts</w:t>
      </w:r>
      <w:r w:rsidRPr="00D8026F">
        <w:rPr>
          <w:rFonts w:ascii="Times New Roman" w:hAnsi="Times New Roman" w:cs="Times New Roman"/>
        </w:rPr>
        <w:t xml:space="preserve"> value needs to be separated from how people </w:t>
      </w:r>
      <w:r w:rsidRPr="00D8026F">
        <w:rPr>
          <w:rFonts w:ascii="Times New Roman" w:hAnsi="Times New Roman" w:cs="Times New Roman"/>
          <w:i/>
        </w:rPr>
        <w:t>offer</w:t>
      </w:r>
      <w:r w:rsidRPr="00D8026F">
        <w:rPr>
          <w:rFonts w:ascii="Times New Roman" w:hAnsi="Times New Roman" w:cs="Times New Roman"/>
        </w:rPr>
        <w:t xml:space="preserve"> their value to Facebook. </w:t>
      </w:r>
      <w:proofErr w:type="gramStart"/>
      <w:r w:rsidRPr="00D8026F">
        <w:rPr>
          <w:rFonts w:ascii="Times New Roman" w:hAnsi="Times New Roman" w:cs="Times New Roman"/>
        </w:rPr>
        <w:t>Theories which assume that Facebook somehow automatically reshapes subjectivity</w:t>
      </w:r>
      <w:proofErr w:type="gramEnd"/>
      <w:r w:rsidRPr="00D8026F">
        <w:rPr>
          <w:rFonts w:ascii="Times New Roman" w:hAnsi="Times New Roman" w:cs="Times New Roman"/>
        </w:rPr>
        <w:t xml:space="preserve"> may be missing the mark by not paying attention to the histories and struggles that inform how subjectivity is actually lived. Facebook can dividuate, modulate and dis/aggregate data but no</w:t>
      </w:r>
      <w:r w:rsidRPr="00D8026F">
        <w:rPr>
          <w:rFonts w:ascii="Times New Roman" w:hAnsi="Times New Roman" w:cs="Times New Roman"/>
          <w:lang w:val="en-US"/>
        </w:rPr>
        <w:t xml:space="preserve"> matter how hard it tries to access the ‘authentic’ self they only ever get a curated and likely contradictory persona. This, we argue opens up a craped space for </w:t>
      </w:r>
      <w:proofErr w:type="spellStart"/>
      <w:r w:rsidRPr="00D8026F">
        <w:rPr>
          <w:rFonts w:ascii="Times New Roman" w:hAnsi="Times New Roman" w:cs="Times New Roman"/>
          <w:lang w:val="en-US"/>
        </w:rPr>
        <w:t>manouevre</w:t>
      </w:r>
      <w:proofErr w:type="spellEnd"/>
      <w:r w:rsidRPr="00D8026F">
        <w:rPr>
          <w:rFonts w:ascii="Times New Roman" w:hAnsi="Times New Roman" w:cs="Times New Roman"/>
          <w:lang w:val="en-US"/>
        </w:rPr>
        <w:t xml:space="preserve">. There is a gap between a curated persona and totally tracked behaviour, between values performed and value extracted, between dividuation and individuation. It is not a large gap but one with the potential to confuse the all-encompassing economic surveillance that ensnares us, and which may, just like the miner’s strike produce unlikely alliances. </w:t>
      </w:r>
    </w:p>
    <w:p w14:paraId="73DD72B0" w14:textId="77777777" w:rsidR="0039464B" w:rsidRPr="00D8026F" w:rsidRDefault="0039464B">
      <w:pPr>
        <w:pStyle w:val="Body"/>
        <w:widowControl w:val="0"/>
        <w:spacing w:after="0" w:line="480" w:lineRule="auto"/>
      </w:pPr>
    </w:p>
    <w:p w14:paraId="4C47D327" w14:textId="77777777" w:rsidR="00267F8E" w:rsidRPr="00D8026F" w:rsidRDefault="00267F8E">
      <w:pPr>
        <w:pStyle w:val="Body"/>
        <w:widowControl w:val="0"/>
        <w:spacing w:after="0" w:line="480" w:lineRule="auto"/>
      </w:pPr>
    </w:p>
    <w:p w14:paraId="7E4EB365" w14:textId="77777777" w:rsidR="00951BC7" w:rsidRPr="00D8026F" w:rsidRDefault="00951BC7">
      <w:pPr>
        <w:pStyle w:val="Body"/>
        <w:widowControl w:val="0"/>
        <w:spacing w:after="0" w:line="480" w:lineRule="auto"/>
      </w:pPr>
      <w:r w:rsidRPr="00D8026F">
        <w:t>Acknowledgements:</w:t>
      </w:r>
    </w:p>
    <w:p w14:paraId="7FA33780" w14:textId="0F4280FF" w:rsidR="0039464B" w:rsidRPr="00D8026F" w:rsidRDefault="00065D38">
      <w:pPr>
        <w:pStyle w:val="Body"/>
        <w:widowControl w:val="0"/>
        <w:spacing w:after="0" w:line="480" w:lineRule="auto"/>
      </w:pPr>
      <w:r w:rsidRPr="00D8026F">
        <w:t xml:space="preserve"> Thank you to the organisers of the ICS Protest Ecologies Conference in Alghero</w:t>
      </w:r>
      <w:r w:rsidR="00CC0603" w:rsidRPr="00D8026F">
        <w:t xml:space="preserve">, to Dan Mercer, </w:t>
      </w:r>
      <w:r w:rsidR="00185E85" w:rsidRPr="00D8026F">
        <w:t xml:space="preserve">Laura </w:t>
      </w:r>
      <w:proofErr w:type="spellStart"/>
      <w:r w:rsidR="00185E85" w:rsidRPr="00D8026F">
        <w:t>Iannelli</w:t>
      </w:r>
      <w:proofErr w:type="spellEnd"/>
      <w:r w:rsidR="00185E85" w:rsidRPr="00D8026F">
        <w:t xml:space="preserve"> and Brian Loader</w:t>
      </w:r>
      <w:r w:rsidR="00951BC7" w:rsidRPr="00D8026F">
        <w:t xml:space="preserve"> and for the excellent comments from referees.</w:t>
      </w:r>
    </w:p>
    <w:p w14:paraId="33953697" w14:textId="77777777" w:rsidR="0039464B" w:rsidRPr="00D8026F" w:rsidRDefault="0039464B">
      <w:pPr>
        <w:pStyle w:val="Body"/>
        <w:widowControl w:val="0"/>
        <w:spacing w:after="0" w:line="480" w:lineRule="auto"/>
      </w:pPr>
    </w:p>
    <w:p w14:paraId="0321E914" w14:textId="77777777" w:rsidR="00387154" w:rsidRPr="00D8026F" w:rsidRDefault="00387154">
      <w:pPr>
        <w:pStyle w:val="Body"/>
        <w:widowControl w:val="0"/>
        <w:spacing w:after="0" w:line="480" w:lineRule="auto"/>
      </w:pPr>
    </w:p>
    <w:p w14:paraId="1772A248" w14:textId="77777777" w:rsidR="00387154" w:rsidRPr="00D8026F" w:rsidRDefault="00387154" w:rsidP="00387154">
      <w:pPr>
        <w:pStyle w:val="Body"/>
        <w:widowControl w:val="0"/>
        <w:spacing w:after="0" w:line="480" w:lineRule="auto"/>
        <w:rPr>
          <w:rFonts w:ascii="Times New Roman" w:hAnsi="Times New Roman" w:cs="Times New Roman"/>
        </w:rPr>
      </w:pPr>
      <w:r w:rsidRPr="00D8026F">
        <w:rPr>
          <w:rFonts w:ascii="Times New Roman" w:hAnsi="Times New Roman" w:cs="Times New Roman"/>
        </w:rPr>
        <w:t>References</w:t>
      </w:r>
    </w:p>
    <w:p w14:paraId="23C86439" w14:textId="77777777" w:rsidR="00387154" w:rsidRPr="00D8026F" w:rsidRDefault="00387154" w:rsidP="00387154">
      <w:pPr>
        <w:pStyle w:val="EndNoteBibliography"/>
        <w:spacing w:after="0" w:line="480" w:lineRule="auto"/>
        <w:ind w:left="720" w:hanging="720"/>
        <w:rPr>
          <w:rFonts w:ascii="Times New Roman" w:hAnsi="Times New Roman" w:cs="Times New Roman"/>
        </w:rPr>
      </w:pPr>
      <w:r w:rsidRPr="00D8026F">
        <w:rPr>
          <w:rFonts w:ascii="Times New Roman" w:hAnsi="Times New Roman" w:cs="Times New Roman"/>
        </w:rPr>
        <w:fldChar w:fldCharType="begin"/>
      </w:r>
      <w:r w:rsidRPr="00D8026F">
        <w:rPr>
          <w:rFonts w:ascii="Times New Roman" w:hAnsi="Times New Roman" w:cs="Times New Roman"/>
        </w:rPr>
        <w:instrText xml:space="preserve"> ADDIN EN.REFLIST </w:instrText>
      </w:r>
      <w:r w:rsidRPr="00D8026F">
        <w:rPr>
          <w:rFonts w:ascii="Times New Roman" w:hAnsi="Times New Roman" w:cs="Times New Roman"/>
        </w:rPr>
        <w:fldChar w:fldCharType="separate"/>
      </w:r>
    </w:p>
    <w:p w14:paraId="59B99DCC" w14:textId="77777777" w:rsidR="00387154" w:rsidRPr="00D8026F" w:rsidRDefault="00387154" w:rsidP="00387154">
      <w:pPr>
        <w:pStyle w:val="EndNoteBibliography"/>
        <w:spacing w:after="0" w:line="480" w:lineRule="auto"/>
        <w:ind w:left="720" w:hanging="720"/>
        <w:rPr>
          <w:rFonts w:ascii="Times New Roman" w:hAnsi="Times New Roman" w:cs="Times New Roman"/>
        </w:rPr>
      </w:pPr>
      <w:r w:rsidRPr="00D8026F">
        <w:rPr>
          <w:rFonts w:ascii="Times New Roman" w:hAnsi="Times New Roman" w:cs="Times New Roman"/>
        </w:rPr>
        <w:t xml:space="preserve">Anagnost, A. (2004). The Corporeal Politics of Quality (Suzhi). </w:t>
      </w:r>
      <w:r w:rsidRPr="00D8026F">
        <w:rPr>
          <w:rFonts w:ascii="Times New Roman" w:hAnsi="Times New Roman" w:cs="Times New Roman"/>
          <w:i/>
          <w:iCs/>
        </w:rPr>
        <w:t>Public Culture, 16</w:t>
      </w:r>
      <w:r w:rsidRPr="00D8026F">
        <w:rPr>
          <w:rFonts w:ascii="Times New Roman" w:hAnsi="Times New Roman" w:cs="Times New Roman"/>
        </w:rPr>
        <w:t xml:space="preserve">(2), 189-208. </w:t>
      </w:r>
    </w:p>
    <w:p w14:paraId="40E772B3" w14:textId="77777777" w:rsidR="00387154" w:rsidRPr="00D8026F" w:rsidRDefault="00387154" w:rsidP="00387154">
      <w:pPr>
        <w:pStyle w:val="EndNoteBibliography"/>
        <w:spacing w:after="0" w:line="480" w:lineRule="auto"/>
        <w:ind w:left="720" w:hanging="720"/>
        <w:rPr>
          <w:rFonts w:ascii="Times New Roman" w:hAnsi="Times New Roman" w:cs="Times New Roman"/>
        </w:rPr>
      </w:pPr>
      <w:r w:rsidRPr="00D8026F">
        <w:rPr>
          <w:rFonts w:ascii="Times New Roman" w:hAnsi="Times New Roman" w:cs="Times New Roman"/>
          <w:bCs/>
        </w:rPr>
        <w:t>Andrejevic, M.</w:t>
      </w:r>
      <w:r w:rsidRPr="00D8026F">
        <w:rPr>
          <w:rFonts w:ascii="Times New Roman" w:hAnsi="Times New Roman" w:cs="Times New Roman"/>
        </w:rPr>
        <w:t xml:space="preserve"> (2014). Personal Data: Blind Spot of the “Affective Law of Value”? </w:t>
      </w:r>
      <w:r w:rsidRPr="00D8026F">
        <w:rPr>
          <w:rFonts w:ascii="Times New Roman" w:hAnsi="Times New Roman" w:cs="Times New Roman"/>
          <w:i/>
          <w:iCs/>
        </w:rPr>
        <w:t>The Information Society</w:t>
      </w:r>
      <w:r w:rsidRPr="00D8026F">
        <w:rPr>
          <w:rFonts w:ascii="Times New Roman" w:hAnsi="Times New Roman" w:cs="Times New Roman"/>
        </w:rPr>
        <w:t xml:space="preserve"> 31(1): 5-12.</w:t>
      </w:r>
    </w:p>
    <w:p w14:paraId="41310EFA" w14:textId="77777777" w:rsidR="008F4549" w:rsidRPr="00D8026F" w:rsidRDefault="00387154" w:rsidP="008F4549">
      <w:pPr>
        <w:pStyle w:val="EndNoteBibliography"/>
        <w:spacing w:after="0"/>
        <w:ind w:left="720" w:hanging="720"/>
        <w:rPr>
          <w:rFonts w:ascii="Times New Roman" w:hAnsi="Times New Roman" w:cs="Times New Roman"/>
        </w:rPr>
      </w:pPr>
      <w:r w:rsidRPr="00D8026F">
        <w:rPr>
          <w:rFonts w:ascii="Times New Roman" w:hAnsi="Times New Roman" w:cs="Times New Roman"/>
          <w:bCs/>
        </w:rPr>
        <w:t>Arola, K. L.</w:t>
      </w:r>
      <w:r w:rsidRPr="00D8026F">
        <w:rPr>
          <w:rFonts w:ascii="Times New Roman" w:hAnsi="Times New Roman" w:cs="Times New Roman"/>
        </w:rPr>
        <w:t xml:space="preserve"> (2010). The Design of Web 2.0: The Rise of the Template, the Fall of Design, </w:t>
      </w:r>
      <w:r w:rsidRPr="00D8026F">
        <w:rPr>
          <w:rFonts w:ascii="Times New Roman" w:hAnsi="Times New Roman" w:cs="Times New Roman"/>
          <w:i/>
          <w:iCs/>
        </w:rPr>
        <w:t>Computers and Composition</w:t>
      </w:r>
      <w:r w:rsidRPr="00D8026F">
        <w:rPr>
          <w:rFonts w:ascii="Times New Roman" w:hAnsi="Times New Roman" w:cs="Times New Roman"/>
        </w:rPr>
        <w:t xml:space="preserve"> 27(1): 4-14.</w:t>
      </w:r>
      <w:r w:rsidR="008F4549" w:rsidRPr="00D8026F">
        <w:rPr>
          <w:rFonts w:ascii="Times New Roman" w:hAnsi="Times New Roman" w:cs="Times New Roman"/>
        </w:rPr>
        <w:t xml:space="preserve"> </w:t>
      </w:r>
    </w:p>
    <w:p w14:paraId="4A52D3A8" w14:textId="77777777" w:rsidR="008F4549" w:rsidRPr="00D8026F" w:rsidRDefault="008F4549" w:rsidP="008F4549">
      <w:pPr>
        <w:pStyle w:val="EndNoteBibliography"/>
        <w:spacing w:after="0"/>
        <w:ind w:left="720" w:hanging="720"/>
        <w:rPr>
          <w:rFonts w:ascii="Times New Roman" w:hAnsi="Times New Roman" w:cs="Times New Roman"/>
        </w:rPr>
      </w:pPr>
    </w:p>
    <w:p w14:paraId="2ADB7C01" w14:textId="121853C8" w:rsidR="008F4549" w:rsidRPr="00D8026F" w:rsidRDefault="008F4549" w:rsidP="008F4549">
      <w:pPr>
        <w:pStyle w:val="EndNoteBibliography"/>
        <w:spacing w:after="0"/>
        <w:ind w:left="720" w:hanging="720"/>
        <w:rPr>
          <w:rFonts w:ascii="Times New Roman" w:hAnsi="Times New Roman" w:cs="Times New Roman"/>
          <w:bCs/>
        </w:rPr>
      </w:pPr>
      <w:r w:rsidRPr="00D8026F">
        <w:rPr>
          <w:rFonts w:ascii="Times New Roman" w:hAnsi="Times New Roman" w:cs="Times New Roman"/>
          <w:bCs/>
        </w:rPr>
        <w:t xml:space="preserve">Barbrook, R. &amp; Cameron, A. (1996) The Californian Ideology. </w:t>
      </w:r>
      <w:r w:rsidRPr="00D8026F">
        <w:rPr>
          <w:rFonts w:ascii="Times New Roman" w:hAnsi="Times New Roman" w:cs="Times New Roman"/>
          <w:bCs/>
          <w:i/>
        </w:rPr>
        <w:t>Science as Culture</w:t>
      </w:r>
      <w:r w:rsidRPr="00D8026F">
        <w:rPr>
          <w:rFonts w:ascii="Times New Roman" w:hAnsi="Times New Roman" w:cs="Times New Roman"/>
          <w:bCs/>
        </w:rPr>
        <w:t xml:space="preserve"> 6.1 (1996): 44-72.</w:t>
      </w:r>
    </w:p>
    <w:p w14:paraId="0A2823D5" w14:textId="3594DC7D" w:rsidR="00387154" w:rsidRPr="00D8026F" w:rsidRDefault="00387154" w:rsidP="00387154">
      <w:pPr>
        <w:pStyle w:val="EndNoteBibliography"/>
        <w:spacing w:after="0" w:line="480" w:lineRule="auto"/>
        <w:ind w:left="720" w:hanging="720"/>
        <w:rPr>
          <w:rFonts w:ascii="Times New Roman" w:hAnsi="Times New Roman" w:cs="Times New Roman"/>
        </w:rPr>
      </w:pPr>
    </w:p>
    <w:p w14:paraId="64C24F4A" w14:textId="77777777" w:rsidR="00224061" w:rsidRPr="00D8026F" w:rsidRDefault="00387154" w:rsidP="00224061">
      <w:pPr>
        <w:pStyle w:val="EndNoteBibliography"/>
        <w:spacing w:line="480" w:lineRule="auto"/>
        <w:ind w:left="720" w:hanging="720"/>
        <w:rPr>
          <w:rFonts w:ascii="Times" w:eastAsia="Times New Roman" w:hAnsi="Times"/>
          <w:sz w:val="20"/>
          <w:szCs w:val="20"/>
          <w:bdr w:val="none" w:sz="0" w:space="0" w:color="auto"/>
          <w:lang w:val="en-GB"/>
        </w:rPr>
      </w:pPr>
      <w:r w:rsidRPr="00D8026F">
        <w:rPr>
          <w:rFonts w:ascii="Times New Roman" w:hAnsi="Times New Roman" w:cs="Times New Roman"/>
          <w:bCs/>
        </w:rPr>
        <w:t>Benkler, Y.</w:t>
      </w:r>
      <w:r w:rsidRPr="00D8026F">
        <w:rPr>
          <w:rFonts w:ascii="Times New Roman" w:hAnsi="Times New Roman" w:cs="Times New Roman"/>
        </w:rPr>
        <w:t xml:space="preserve"> (2007). </w:t>
      </w:r>
      <w:r w:rsidRPr="00D8026F">
        <w:rPr>
          <w:rFonts w:ascii="Times New Roman" w:hAnsi="Times New Roman" w:cs="Times New Roman"/>
          <w:i/>
          <w:iCs/>
        </w:rPr>
        <w:t>The Wealth of Networks: How Social Production Transforms Markets and Freedom</w:t>
      </w:r>
      <w:r w:rsidRPr="00D8026F">
        <w:rPr>
          <w:rFonts w:ascii="Times New Roman" w:hAnsi="Times New Roman" w:cs="Times New Roman"/>
        </w:rPr>
        <w:t>. New Haven, Connecticut: Yale University Press.</w:t>
      </w:r>
      <w:r w:rsidR="00224061" w:rsidRPr="00D8026F">
        <w:rPr>
          <w:rFonts w:ascii="Times" w:eastAsia="Times New Roman" w:hAnsi="Times"/>
          <w:sz w:val="20"/>
          <w:szCs w:val="20"/>
          <w:bdr w:val="none" w:sz="0" w:space="0" w:color="auto"/>
          <w:lang w:val="en-GB"/>
        </w:rPr>
        <w:t xml:space="preserve"> </w:t>
      </w:r>
    </w:p>
    <w:p w14:paraId="40F35DF2" w14:textId="6617D6E4" w:rsidR="00387154" w:rsidRPr="00D8026F" w:rsidRDefault="00224061" w:rsidP="00224061">
      <w:pPr>
        <w:pStyle w:val="EndNoteBibliography"/>
        <w:spacing w:line="480" w:lineRule="auto"/>
        <w:ind w:left="720" w:hanging="720"/>
        <w:rPr>
          <w:lang w:val="en-GB"/>
        </w:rPr>
      </w:pPr>
      <w:r w:rsidRPr="00D8026F">
        <w:rPr>
          <w:lang w:val="en-GB"/>
        </w:rPr>
        <w:t xml:space="preserve">Bogost, I. (2010). Ian became a fan of Marshall McLuhan on Facebook and suggested you become a fan too. </w:t>
      </w:r>
      <w:r w:rsidRPr="00D8026F">
        <w:rPr>
          <w:i/>
          <w:iCs/>
          <w:lang w:val="en-GB"/>
        </w:rPr>
        <w:t>Facebook and Philosophy, Chicago and La Salle, Illinois, Open Court</w:t>
      </w:r>
      <w:r w:rsidRPr="00D8026F">
        <w:rPr>
          <w:lang w:val="en-GB"/>
        </w:rPr>
        <w:t>.</w:t>
      </w:r>
    </w:p>
    <w:p w14:paraId="5367F643" w14:textId="77777777" w:rsidR="00387154" w:rsidRPr="00D8026F" w:rsidRDefault="00387154" w:rsidP="00387154">
      <w:pPr>
        <w:pStyle w:val="EndNoteBibliography"/>
        <w:spacing w:after="0" w:line="480" w:lineRule="auto"/>
        <w:ind w:left="720" w:hanging="720"/>
        <w:rPr>
          <w:rFonts w:ascii="Times New Roman" w:hAnsi="Times New Roman" w:cs="Times New Roman"/>
        </w:rPr>
      </w:pPr>
      <w:r w:rsidRPr="00D8026F">
        <w:rPr>
          <w:rFonts w:ascii="Times New Roman" w:eastAsiaTheme="minorEastAsia" w:hAnsi="Times New Roman" w:cs="Times New Roman"/>
          <w:bCs/>
          <w:bdr w:val="none" w:sz="0" w:space="0" w:color="auto"/>
          <w:lang w:eastAsia="ja-JP"/>
        </w:rPr>
        <w:t>Bourdieu, P.</w:t>
      </w:r>
      <w:r w:rsidRPr="00D8026F">
        <w:rPr>
          <w:rFonts w:ascii="Times New Roman" w:eastAsiaTheme="minorEastAsia" w:hAnsi="Times New Roman" w:cs="Times New Roman"/>
          <w:bdr w:val="none" w:sz="0" w:space="0" w:color="auto"/>
          <w:lang w:eastAsia="ja-JP"/>
        </w:rPr>
        <w:t xml:space="preserve"> (1987). What Makes a Social Class? On the Theoretical and Practical Existence of Groups. </w:t>
      </w:r>
      <w:r w:rsidRPr="00D8026F">
        <w:rPr>
          <w:rFonts w:ascii="Times New Roman" w:eastAsiaTheme="minorEastAsia" w:hAnsi="Times New Roman" w:cs="Times New Roman"/>
          <w:i/>
          <w:iCs/>
          <w:bdr w:val="none" w:sz="0" w:space="0" w:color="auto"/>
          <w:lang w:eastAsia="ja-JP"/>
        </w:rPr>
        <w:t>Berkeley Journal of Sociology</w:t>
      </w:r>
      <w:r w:rsidRPr="00D8026F">
        <w:rPr>
          <w:rFonts w:ascii="Times New Roman" w:eastAsiaTheme="minorEastAsia" w:hAnsi="Times New Roman" w:cs="Times New Roman"/>
          <w:bdr w:val="none" w:sz="0" w:space="0" w:color="auto"/>
          <w:lang w:eastAsia="ja-JP"/>
        </w:rPr>
        <w:t>: 1-17.</w:t>
      </w:r>
    </w:p>
    <w:p w14:paraId="565F5103" w14:textId="029D59B8" w:rsidR="00387154" w:rsidRPr="00D8026F" w:rsidRDefault="00387154" w:rsidP="00387154">
      <w:pPr>
        <w:pStyle w:val="EndNoteBibliography"/>
        <w:spacing w:after="0" w:line="480" w:lineRule="auto"/>
        <w:ind w:left="720" w:hanging="720"/>
        <w:rPr>
          <w:rFonts w:ascii="Times New Roman" w:hAnsi="Times New Roman" w:cs="Times New Roman"/>
        </w:rPr>
      </w:pPr>
      <w:r w:rsidRPr="00D8026F">
        <w:rPr>
          <w:rFonts w:ascii="Times New Roman" w:hAnsi="Times New Roman" w:cs="Times New Roman"/>
          <w:bCs/>
        </w:rPr>
        <w:t>Brugger, N.</w:t>
      </w:r>
      <w:r w:rsidRPr="00D8026F">
        <w:rPr>
          <w:rFonts w:ascii="Times New Roman" w:hAnsi="Times New Roman" w:cs="Times New Roman"/>
        </w:rPr>
        <w:t xml:space="preserve"> (2015). A brief history of Facebook as a media text: The development of an emptystructure.&lt;http://firstmonday.org/ojs/index.php/fm/article/view/5423/4466&gt;.doi:10.5210/fm.v20i5.5423.</w:t>
      </w:r>
    </w:p>
    <w:p w14:paraId="21B3D6C7" w14:textId="77777777" w:rsidR="00387154" w:rsidRPr="00D8026F" w:rsidRDefault="00387154" w:rsidP="00387154">
      <w:pPr>
        <w:pStyle w:val="EndNoteBibliography"/>
        <w:spacing w:after="0" w:line="480" w:lineRule="auto"/>
        <w:ind w:left="720" w:hanging="720"/>
        <w:rPr>
          <w:rFonts w:ascii="Times New Roman" w:hAnsi="Times New Roman" w:cs="Times New Roman"/>
        </w:rPr>
      </w:pPr>
      <w:r w:rsidRPr="00D8026F">
        <w:rPr>
          <w:rFonts w:ascii="Times New Roman" w:hAnsi="Times New Roman" w:cs="Times New Roman"/>
        </w:rPr>
        <w:t xml:space="preserve">Davies, M. (1998). The Proper: Discourses of Purity. </w:t>
      </w:r>
      <w:r w:rsidRPr="00D8026F">
        <w:rPr>
          <w:rFonts w:ascii="Times New Roman" w:hAnsi="Times New Roman" w:cs="Times New Roman"/>
          <w:i/>
          <w:iCs/>
        </w:rPr>
        <w:t>Law and Critique, ix</w:t>
      </w:r>
      <w:r w:rsidRPr="00D8026F">
        <w:rPr>
          <w:rFonts w:ascii="Times New Roman" w:hAnsi="Times New Roman" w:cs="Times New Roman"/>
        </w:rPr>
        <w:t xml:space="preserve">(2), 147-173. </w:t>
      </w:r>
    </w:p>
    <w:p w14:paraId="0B435F59" w14:textId="77777777" w:rsidR="00387154" w:rsidRPr="00D8026F" w:rsidRDefault="00387154" w:rsidP="00387154">
      <w:pPr>
        <w:pStyle w:val="EndNoteBibliography"/>
        <w:spacing w:after="0" w:line="480" w:lineRule="auto"/>
        <w:ind w:left="720" w:hanging="720"/>
        <w:rPr>
          <w:rFonts w:ascii="Times New Roman" w:hAnsi="Times New Roman" w:cs="Times New Roman"/>
        </w:rPr>
      </w:pPr>
      <w:r w:rsidRPr="00D8026F">
        <w:rPr>
          <w:rFonts w:ascii="Times New Roman" w:hAnsi="Times New Roman" w:cs="Times New Roman"/>
          <w:bCs/>
        </w:rPr>
        <w:lastRenderedPageBreak/>
        <w:t>Deleuze, G.</w:t>
      </w:r>
      <w:r w:rsidRPr="00D8026F">
        <w:rPr>
          <w:rFonts w:ascii="Times New Roman" w:hAnsi="Times New Roman" w:cs="Times New Roman"/>
        </w:rPr>
        <w:t xml:space="preserve"> (1992). Postscript on the Societies of Control, </w:t>
      </w:r>
      <w:r w:rsidRPr="00D8026F">
        <w:rPr>
          <w:rFonts w:ascii="Times New Roman" w:hAnsi="Times New Roman" w:cs="Times New Roman"/>
          <w:i/>
          <w:iCs/>
        </w:rPr>
        <w:t>October.</w:t>
      </w:r>
      <w:r w:rsidRPr="00D8026F">
        <w:rPr>
          <w:rFonts w:ascii="Times New Roman" w:hAnsi="Times New Roman" w:cs="Times New Roman"/>
        </w:rPr>
        <w:t xml:space="preserve"> 59(Winter): 3-7</w:t>
      </w:r>
    </w:p>
    <w:p w14:paraId="32AD7EA6" w14:textId="77777777" w:rsidR="00387154" w:rsidRPr="00D8026F" w:rsidRDefault="00387154" w:rsidP="00387154">
      <w:pPr>
        <w:pStyle w:val="EndNoteBibliography"/>
        <w:spacing w:after="0" w:line="480" w:lineRule="auto"/>
        <w:ind w:left="720" w:hanging="720"/>
        <w:rPr>
          <w:rFonts w:ascii="Times New Roman" w:hAnsi="Times New Roman" w:cs="Times New Roman"/>
        </w:rPr>
      </w:pPr>
      <w:r w:rsidRPr="00D8026F">
        <w:rPr>
          <w:rFonts w:ascii="Times New Roman" w:hAnsi="Times New Roman" w:cs="Times New Roman"/>
        </w:rPr>
        <w:t xml:space="preserve">du Gay, P. (1996). </w:t>
      </w:r>
      <w:r w:rsidRPr="00D8026F">
        <w:rPr>
          <w:rFonts w:ascii="Times New Roman" w:hAnsi="Times New Roman" w:cs="Times New Roman"/>
          <w:i/>
          <w:iCs/>
        </w:rPr>
        <w:t>Consumption and Identity at Work</w:t>
      </w:r>
      <w:r w:rsidRPr="00D8026F">
        <w:rPr>
          <w:rFonts w:ascii="Times New Roman" w:hAnsi="Times New Roman" w:cs="Times New Roman"/>
        </w:rPr>
        <w:t>. London: Sage.</w:t>
      </w:r>
    </w:p>
    <w:p w14:paraId="44E06B50" w14:textId="77777777" w:rsidR="00387154" w:rsidRPr="00D8026F" w:rsidRDefault="00387154" w:rsidP="00387154">
      <w:pPr>
        <w:pStyle w:val="EndNoteBibliography"/>
        <w:spacing w:after="0" w:line="480" w:lineRule="auto"/>
        <w:ind w:left="720" w:hanging="720"/>
        <w:rPr>
          <w:rFonts w:ascii="Times New Roman" w:hAnsi="Times New Roman" w:cs="Times New Roman"/>
        </w:rPr>
      </w:pPr>
      <w:r w:rsidRPr="00D8026F">
        <w:rPr>
          <w:rFonts w:ascii="Times New Roman" w:hAnsi="Times New Roman" w:cs="Times New Roman"/>
        </w:rPr>
        <w:t xml:space="preserve">Ekman, M. (2012). Understanding accumulation: The relevance of Marx’s theory of primitive accumulation in media and communication studies. </w:t>
      </w:r>
      <w:r w:rsidRPr="00D8026F">
        <w:rPr>
          <w:rFonts w:ascii="Times New Roman" w:hAnsi="Times New Roman" w:cs="Times New Roman"/>
          <w:i/>
          <w:iCs/>
        </w:rPr>
        <w:t>tripleC—Cognition, Communication, Co-operation, 10</w:t>
      </w:r>
      <w:r w:rsidRPr="00D8026F">
        <w:rPr>
          <w:rFonts w:ascii="Times New Roman" w:hAnsi="Times New Roman" w:cs="Times New Roman"/>
        </w:rPr>
        <w:t xml:space="preserve">(2), 156-170. </w:t>
      </w:r>
    </w:p>
    <w:p w14:paraId="7081C110" w14:textId="77777777" w:rsidR="00387154" w:rsidRPr="00D8026F" w:rsidRDefault="00387154" w:rsidP="00387154">
      <w:pPr>
        <w:widowControl w:val="0"/>
        <w:pBdr>
          <w:top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720" w:hanging="720"/>
        <w:rPr>
          <w:rFonts w:eastAsiaTheme="minorEastAsia"/>
          <w:color w:val="000000"/>
          <w:bdr w:val="none" w:sz="0" w:space="0" w:color="auto"/>
          <w:lang w:eastAsia="ja-JP"/>
        </w:rPr>
      </w:pPr>
      <w:r w:rsidRPr="00D8026F">
        <w:rPr>
          <w:rFonts w:eastAsiaTheme="minorEastAsia"/>
          <w:bCs/>
          <w:color w:val="000000"/>
          <w:bdr w:val="none" w:sz="0" w:space="0" w:color="auto"/>
          <w:lang w:eastAsia="ja-JP"/>
        </w:rPr>
        <w:t>Freedman, D.</w:t>
      </w:r>
      <w:r w:rsidRPr="00D8026F">
        <w:rPr>
          <w:rFonts w:eastAsiaTheme="minorEastAsia"/>
          <w:color w:val="000000"/>
          <w:bdr w:val="none" w:sz="0" w:space="0" w:color="auto"/>
          <w:lang w:eastAsia="ja-JP"/>
        </w:rPr>
        <w:t xml:space="preserve"> (2012). Outsourcing Internet Regulation, in J. Curran, Fenton, N. and Freedman, D. (Eds.) </w:t>
      </w:r>
      <w:r w:rsidRPr="00D8026F">
        <w:rPr>
          <w:rFonts w:eastAsiaTheme="minorEastAsia"/>
          <w:i/>
          <w:iCs/>
          <w:color w:val="000000"/>
          <w:bdr w:val="none" w:sz="0" w:space="0" w:color="auto"/>
          <w:lang w:eastAsia="ja-JP"/>
        </w:rPr>
        <w:t>Misunderstanding the Internet</w:t>
      </w:r>
      <w:r w:rsidRPr="00D8026F">
        <w:rPr>
          <w:rFonts w:eastAsiaTheme="minorEastAsia"/>
          <w:color w:val="000000"/>
          <w:bdr w:val="none" w:sz="0" w:space="0" w:color="auto"/>
          <w:lang w:eastAsia="ja-JP"/>
        </w:rPr>
        <w:t xml:space="preserve"> (pp. 95-121). London: Routledge.</w:t>
      </w:r>
    </w:p>
    <w:p w14:paraId="3CD87D52" w14:textId="77777777" w:rsidR="00387154" w:rsidRPr="00D8026F" w:rsidRDefault="00387154" w:rsidP="00387154">
      <w:pPr>
        <w:pStyle w:val="EndNoteBibliography"/>
        <w:spacing w:after="0" w:line="480" w:lineRule="auto"/>
        <w:rPr>
          <w:rFonts w:ascii="Times New Roman" w:hAnsi="Times New Roman" w:cs="Times New Roman"/>
        </w:rPr>
      </w:pPr>
      <w:r w:rsidRPr="00D8026F">
        <w:rPr>
          <w:rFonts w:ascii="Times New Roman" w:hAnsi="Times New Roman" w:cs="Times New Roman"/>
        </w:rPr>
        <w:t xml:space="preserve">Fuchs, C. (2015). </w:t>
      </w:r>
      <w:r w:rsidRPr="00D8026F">
        <w:rPr>
          <w:rFonts w:ascii="Times New Roman" w:hAnsi="Times New Roman" w:cs="Times New Roman"/>
          <w:i/>
          <w:iCs/>
        </w:rPr>
        <w:t>Digital Labour and Karl Marx</w:t>
      </w:r>
      <w:r w:rsidRPr="00D8026F">
        <w:rPr>
          <w:rFonts w:ascii="Times New Roman" w:hAnsi="Times New Roman" w:cs="Times New Roman"/>
        </w:rPr>
        <w:t>. London: Routledge.</w:t>
      </w:r>
    </w:p>
    <w:p w14:paraId="584C8C07" w14:textId="77777777" w:rsidR="00387154" w:rsidRPr="00D8026F" w:rsidRDefault="00387154" w:rsidP="00387154">
      <w:pPr>
        <w:pStyle w:val="EndNoteBibliography"/>
        <w:spacing w:after="0" w:line="480" w:lineRule="auto"/>
        <w:ind w:left="720" w:hanging="720"/>
        <w:rPr>
          <w:rFonts w:ascii="Times New Roman" w:hAnsi="Times New Roman" w:cs="Times New Roman"/>
        </w:rPr>
      </w:pPr>
      <w:r w:rsidRPr="00D8026F">
        <w:rPr>
          <w:rFonts w:ascii="Times New Roman" w:hAnsi="Times New Roman" w:cs="Times New Roman"/>
          <w:bCs/>
        </w:rPr>
        <w:t>Galloway, A. R. and Thacker, E.</w:t>
      </w:r>
      <w:r w:rsidRPr="00D8026F">
        <w:rPr>
          <w:rFonts w:ascii="Times New Roman" w:hAnsi="Times New Roman" w:cs="Times New Roman"/>
        </w:rPr>
        <w:t xml:space="preserve"> (2007). </w:t>
      </w:r>
      <w:r w:rsidRPr="00D8026F">
        <w:rPr>
          <w:rFonts w:ascii="Times New Roman" w:hAnsi="Times New Roman" w:cs="Times New Roman"/>
          <w:i/>
          <w:iCs/>
        </w:rPr>
        <w:t>The Exploit: A Theory of Networks</w:t>
      </w:r>
      <w:r w:rsidRPr="00D8026F">
        <w:rPr>
          <w:rFonts w:ascii="Times New Roman" w:hAnsi="Times New Roman" w:cs="Times New Roman"/>
        </w:rPr>
        <w:t>. Minneapolis: University of Minnesota.</w:t>
      </w:r>
    </w:p>
    <w:p w14:paraId="0BA4CF33" w14:textId="77777777" w:rsidR="00387154" w:rsidRPr="00D8026F" w:rsidRDefault="00387154" w:rsidP="00387154">
      <w:pPr>
        <w:pStyle w:val="EndNoteBibliography"/>
        <w:spacing w:after="0" w:line="480" w:lineRule="auto"/>
        <w:ind w:left="720" w:hanging="720"/>
        <w:rPr>
          <w:rFonts w:ascii="Times New Roman" w:hAnsi="Times New Roman" w:cs="Times New Roman"/>
        </w:rPr>
      </w:pPr>
      <w:r w:rsidRPr="00D8026F">
        <w:rPr>
          <w:rFonts w:ascii="Times New Roman" w:hAnsi="Times New Roman" w:cs="Times New Roman"/>
          <w:bCs/>
        </w:rPr>
        <w:t>Gehl, R. W.</w:t>
      </w:r>
      <w:r w:rsidRPr="00D8026F">
        <w:rPr>
          <w:rFonts w:ascii="Times New Roman" w:hAnsi="Times New Roman" w:cs="Times New Roman"/>
        </w:rPr>
        <w:t xml:space="preserve"> (2014). </w:t>
      </w:r>
      <w:r w:rsidRPr="00D8026F">
        <w:rPr>
          <w:rFonts w:ascii="Times New Roman" w:hAnsi="Times New Roman" w:cs="Times New Roman"/>
          <w:i/>
          <w:iCs/>
        </w:rPr>
        <w:t>Reverse Engineering Social Media: Software, Culture, and Political Economy in New Media Capitalism</w:t>
      </w:r>
      <w:r w:rsidRPr="00D8026F">
        <w:rPr>
          <w:rFonts w:ascii="Times New Roman" w:hAnsi="Times New Roman" w:cs="Times New Roman"/>
        </w:rPr>
        <w:t>. Philadelphia: Temple University Press.</w:t>
      </w:r>
    </w:p>
    <w:p w14:paraId="4CAD8529" w14:textId="77777777" w:rsidR="00387154" w:rsidRPr="00D8026F" w:rsidRDefault="00387154" w:rsidP="00387154">
      <w:pPr>
        <w:pStyle w:val="EndNoteBibliography"/>
        <w:spacing w:after="0" w:line="480" w:lineRule="auto"/>
        <w:ind w:left="720" w:hanging="720"/>
        <w:rPr>
          <w:rFonts w:ascii="Times New Roman" w:hAnsi="Times New Roman" w:cs="Times New Roman"/>
        </w:rPr>
      </w:pPr>
      <w:r w:rsidRPr="00D8026F">
        <w:rPr>
          <w:rFonts w:ascii="Times New Roman" w:hAnsi="Times New Roman" w:cs="Times New Roman"/>
        </w:rPr>
        <w:t>Gibbs, S. (2015). Facebook tracks all visitors, breaching EU law.</w:t>
      </w:r>
      <w:r w:rsidRPr="00D8026F">
        <w:rPr>
          <w:rFonts w:ascii="Times New Roman" w:hAnsi="Times New Roman" w:cs="Times New Roman"/>
          <w:i/>
          <w:iCs/>
        </w:rPr>
        <w:t xml:space="preserve"> The Guardian</w:t>
      </w:r>
      <w:r w:rsidRPr="00D8026F">
        <w:rPr>
          <w:rFonts w:ascii="Times New Roman" w:hAnsi="Times New Roman" w:cs="Times New Roman"/>
        </w:rPr>
        <w:t xml:space="preserve">. Retrieved from </w:t>
      </w:r>
      <w:hyperlink r:id="rId9" w:history="1">
        <w:r w:rsidRPr="00D8026F">
          <w:rPr>
            <w:rFonts w:ascii="Times New Roman" w:eastAsiaTheme="minorEastAsia" w:hAnsi="Times New Roman" w:cs="Times New Roman"/>
            <w:bdr w:val="none" w:sz="0" w:space="0" w:color="auto"/>
            <w:lang w:eastAsia="ja-JP"/>
          </w:rPr>
          <w:t>http://www.theguardian.com/technology/2015/mar/31/facebook-tracks-all-visitors-breaching-eu-law-report.</w:t>
        </w:r>
      </w:hyperlink>
      <w:r w:rsidRPr="00D8026F">
        <w:rPr>
          <w:rFonts w:ascii="Times New Roman" w:eastAsiaTheme="minorEastAsia" w:hAnsi="Times New Roman" w:cs="Times New Roman"/>
          <w:bdr w:val="none" w:sz="0" w:space="0" w:color="auto"/>
          <w:lang w:eastAsia="ja-JP"/>
        </w:rPr>
        <w:t xml:space="preserve"> </w:t>
      </w:r>
    </w:p>
    <w:p w14:paraId="37DA4120" w14:textId="77777777" w:rsidR="00387154" w:rsidRPr="00D8026F" w:rsidRDefault="00387154" w:rsidP="00387154">
      <w:pPr>
        <w:pStyle w:val="EndNoteBibliography"/>
        <w:spacing w:after="0" w:line="480" w:lineRule="auto"/>
        <w:ind w:left="720" w:hanging="720"/>
        <w:rPr>
          <w:rFonts w:ascii="Times New Roman" w:hAnsi="Times New Roman" w:cs="Times New Roman"/>
        </w:rPr>
      </w:pPr>
      <w:r w:rsidRPr="00D8026F">
        <w:rPr>
          <w:rFonts w:ascii="Times New Roman" w:hAnsi="Times New Roman" w:cs="Times New Roman"/>
        </w:rPr>
        <w:t>Harris, C.I. (1993). Whiteness as Property. Harvard Law Review</w:t>
      </w:r>
      <w:r w:rsidRPr="00D8026F">
        <w:rPr>
          <w:rFonts w:ascii="Times New Roman" w:hAnsi="Times New Roman" w:cs="Times New Roman"/>
          <w:i/>
        </w:rPr>
        <w:t>,</w:t>
      </w:r>
      <w:r w:rsidRPr="00D8026F">
        <w:rPr>
          <w:rFonts w:ascii="Times New Roman" w:hAnsi="Times New Roman" w:cs="Times New Roman"/>
        </w:rPr>
        <w:t xml:space="preserve"> 106(8): 1707-1791.</w:t>
      </w:r>
    </w:p>
    <w:p w14:paraId="4B012A30" w14:textId="77777777" w:rsidR="00387154" w:rsidRPr="00D8026F" w:rsidRDefault="00387154" w:rsidP="00387154">
      <w:pPr>
        <w:pStyle w:val="NoSpacing"/>
        <w:spacing w:line="480" w:lineRule="auto"/>
        <w:ind w:left="567" w:hanging="567"/>
        <w:rPr>
          <w:rFonts w:eastAsiaTheme="minorEastAsia"/>
          <w:iCs/>
          <w:color w:val="000000"/>
          <w:bdr w:val="none" w:sz="0" w:space="0" w:color="auto"/>
          <w:lang w:eastAsia="ja-JP"/>
        </w:rPr>
      </w:pPr>
      <w:r w:rsidRPr="00D8026F">
        <w:rPr>
          <w:rFonts w:eastAsiaTheme="minorEastAsia"/>
          <w:bCs/>
          <w:color w:val="000000"/>
          <w:bdr w:val="none" w:sz="0" w:space="0" w:color="auto"/>
          <w:lang w:eastAsia="ja-JP"/>
        </w:rPr>
        <w:t>Hodgkinson, T.</w:t>
      </w:r>
      <w:r w:rsidRPr="00D8026F">
        <w:rPr>
          <w:rFonts w:eastAsiaTheme="minorEastAsia"/>
          <w:color w:val="000000"/>
          <w:bdr w:val="none" w:sz="0" w:space="0" w:color="auto"/>
          <w:lang w:eastAsia="ja-JP"/>
        </w:rPr>
        <w:t xml:space="preserve"> (2008). 'With Friends Like These' </w:t>
      </w:r>
      <w:r w:rsidRPr="00D8026F">
        <w:rPr>
          <w:rFonts w:eastAsiaTheme="minorEastAsia"/>
          <w:i/>
          <w:iCs/>
          <w:color w:val="000000"/>
          <w:bdr w:val="none" w:sz="0" w:space="0" w:color="auto"/>
          <w:lang w:eastAsia="ja-JP"/>
        </w:rPr>
        <w:t xml:space="preserve">The Guardian: </w:t>
      </w:r>
      <w:r w:rsidRPr="00D8026F">
        <w:rPr>
          <w:rFonts w:eastAsiaTheme="minorEastAsia"/>
          <w:iCs/>
          <w:color w:val="000000"/>
          <w:bdr w:val="none" w:sz="0" w:space="0" w:color="auto"/>
          <w:lang w:eastAsia="ja-JP"/>
        </w:rPr>
        <w:t xml:space="preserve">Retrieved from       </w:t>
      </w:r>
      <w:hyperlink r:id="rId10" w:history="1">
        <w:r w:rsidRPr="00D8026F">
          <w:rPr>
            <w:rFonts w:eastAsiaTheme="minorEastAsia"/>
            <w:iCs/>
            <w:color w:val="000000"/>
            <w:bdr w:val="none" w:sz="0" w:space="0" w:color="auto"/>
            <w:lang w:eastAsia="ja-JP"/>
          </w:rPr>
          <w:t>http://www.theguardian.com/technology/2008/jan/14/facebook</w:t>
        </w:r>
        <w:r w:rsidRPr="00D8026F">
          <w:rPr>
            <w:rFonts w:eastAsiaTheme="minorEastAsia"/>
            <w:color w:val="000000"/>
            <w:bdr w:val="none" w:sz="0" w:space="0" w:color="auto"/>
            <w:lang w:eastAsia="ja-JP"/>
          </w:rPr>
          <w:t>.</w:t>
        </w:r>
      </w:hyperlink>
      <w:r w:rsidRPr="00D8026F">
        <w:rPr>
          <w:rFonts w:eastAsiaTheme="minorEastAsia"/>
          <w:i/>
          <w:iCs/>
          <w:color w:val="000000"/>
          <w:bdr w:val="none" w:sz="0" w:space="0" w:color="auto"/>
          <w:lang w:eastAsia="ja-JP"/>
        </w:rPr>
        <w:t xml:space="preserve"> </w:t>
      </w:r>
    </w:p>
    <w:p w14:paraId="06BC4ACF" w14:textId="77777777" w:rsidR="00387154" w:rsidRPr="00D8026F" w:rsidRDefault="00387154" w:rsidP="00387154">
      <w:pPr>
        <w:pStyle w:val="NoSpacing"/>
        <w:spacing w:line="480" w:lineRule="auto"/>
        <w:ind w:left="567" w:hanging="567"/>
        <w:rPr>
          <w:color w:val="000000"/>
        </w:rPr>
      </w:pPr>
      <w:r w:rsidRPr="00D8026F">
        <w:rPr>
          <w:color w:val="000000"/>
        </w:rPr>
        <w:t>Ippolita. (2015). The Facebook Aquarium: The Resistible Rise of Anarcho-Capitalism     (Vol. 15). Amsterdam: Institute for Network Cultures.</w:t>
      </w:r>
    </w:p>
    <w:p w14:paraId="008E92BD" w14:textId="77777777" w:rsidR="00387154" w:rsidRPr="00D8026F" w:rsidRDefault="00387154" w:rsidP="00387154">
      <w:pPr>
        <w:pStyle w:val="EndNoteBibliography"/>
        <w:spacing w:after="0" w:line="480" w:lineRule="auto"/>
        <w:ind w:left="720" w:hanging="720"/>
        <w:rPr>
          <w:rFonts w:ascii="Times New Roman" w:hAnsi="Times New Roman" w:cs="Times New Roman"/>
        </w:rPr>
      </w:pPr>
      <w:r w:rsidRPr="00D8026F">
        <w:rPr>
          <w:rFonts w:ascii="Times New Roman" w:hAnsi="Times New Roman" w:cs="Times New Roman"/>
        </w:rPr>
        <w:t xml:space="preserve">Jepherson, M. (1934). </w:t>
      </w:r>
      <w:r w:rsidRPr="00D8026F">
        <w:rPr>
          <w:rFonts w:ascii="Times New Roman" w:hAnsi="Times New Roman" w:cs="Times New Roman"/>
          <w:i/>
          <w:iCs/>
        </w:rPr>
        <w:t>The Robber Barons</w:t>
      </w:r>
      <w:r w:rsidRPr="00D8026F">
        <w:rPr>
          <w:rFonts w:ascii="Times New Roman" w:hAnsi="Times New Roman" w:cs="Times New Roman"/>
        </w:rPr>
        <w:t>. Florida: The Harvester Press.</w:t>
      </w:r>
    </w:p>
    <w:p w14:paraId="789FFE3A" w14:textId="77777777" w:rsidR="00387154" w:rsidRPr="00D8026F" w:rsidRDefault="00387154" w:rsidP="00387154">
      <w:pPr>
        <w:widowControl w:val="0"/>
        <w:pBdr>
          <w:top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spacing w:line="480" w:lineRule="auto"/>
        <w:ind w:left="567" w:hanging="567"/>
        <w:rPr>
          <w:color w:val="000000"/>
        </w:rPr>
      </w:pPr>
      <w:r w:rsidRPr="00D8026F">
        <w:rPr>
          <w:bCs/>
          <w:color w:val="000000"/>
        </w:rPr>
        <w:t>Lagalisse, E. M.</w:t>
      </w:r>
      <w:r w:rsidRPr="00D8026F">
        <w:rPr>
          <w:color w:val="000000"/>
        </w:rPr>
        <w:t xml:space="preserve"> (2015). "It's a big small tiny world": Adventures in Anarcolandia and the </w:t>
      </w:r>
      <w:r w:rsidRPr="00D8026F">
        <w:rPr>
          <w:color w:val="000000"/>
        </w:rPr>
        <w:lastRenderedPageBreak/>
        <w:t xml:space="preserve">making of the anarchist self. </w:t>
      </w:r>
      <w:r w:rsidRPr="00D8026F">
        <w:rPr>
          <w:iCs/>
          <w:color w:val="000000"/>
        </w:rPr>
        <w:t>Anthropology</w:t>
      </w:r>
      <w:r w:rsidRPr="00D8026F">
        <w:rPr>
          <w:color w:val="000000"/>
        </w:rPr>
        <w:t>, PhD, Montreal: McGill University.</w:t>
      </w:r>
    </w:p>
    <w:p w14:paraId="2CE8DF4C" w14:textId="77777777" w:rsidR="00387154" w:rsidRPr="00D8026F" w:rsidRDefault="00387154" w:rsidP="00387154">
      <w:pPr>
        <w:pStyle w:val="EndNoteBibliography"/>
        <w:tabs>
          <w:tab w:val="left" w:pos="567"/>
        </w:tabs>
        <w:spacing w:line="480" w:lineRule="auto"/>
        <w:ind w:left="567" w:hanging="567"/>
        <w:rPr>
          <w:rFonts w:ascii="Times New Roman" w:hAnsi="Times New Roman" w:cs="Times New Roman"/>
        </w:rPr>
      </w:pPr>
      <w:r w:rsidRPr="00D8026F">
        <w:rPr>
          <w:rFonts w:ascii="Times New Roman" w:hAnsi="Times New Roman" w:cs="Times New Roman"/>
          <w:bCs/>
        </w:rPr>
        <w:t>Lapavitsas, C.</w:t>
      </w:r>
      <w:r w:rsidRPr="00D8026F">
        <w:rPr>
          <w:rFonts w:ascii="Times New Roman" w:hAnsi="Times New Roman" w:cs="Times New Roman"/>
        </w:rPr>
        <w:t xml:space="preserve"> (2013). </w:t>
      </w:r>
      <w:r w:rsidRPr="00D8026F">
        <w:rPr>
          <w:rFonts w:ascii="Times New Roman" w:hAnsi="Times New Roman" w:cs="Times New Roman"/>
          <w:i/>
          <w:iCs/>
        </w:rPr>
        <w:t>Profiting Without Producing: How Finance Exploits Us All</w:t>
      </w:r>
      <w:r w:rsidRPr="00D8026F">
        <w:rPr>
          <w:rFonts w:ascii="Times New Roman" w:hAnsi="Times New Roman" w:cs="Times New Roman"/>
        </w:rPr>
        <w:t>.          London: Verso.</w:t>
      </w:r>
    </w:p>
    <w:p w14:paraId="7CCB3F19" w14:textId="77777777" w:rsidR="00387154" w:rsidRPr="00D8026F" w:rsidRDefault="00387154" w:rsidP="00387154">
      <w:pPr>
        <w:pStyle w:val="EndNoteBibliography"/>
        <w:spacing w:after="0" w:line="480" w:lineRule="auto"/>
        <w:ind w:left="720" w:hanging="720"/>
        <w:rPr>
          <w:rFonts w:ascii="Times New Roman" w:hAnsi="Times New Roman" w:cs="Times New Roman"/>
        </w:rPr>
      </w:pPr>
      <w:r w:rsidRPr="00D8026F">
        <w:rPr>
          <w:rFonts w:ascii="Times New Roman" w:hAnsi="Times New Roman" w:cs="Times New Roman"/>
        </w:rPr>
        <w:t xml:space="preserve">LiPuma, E., &amp; Lee, B. (2005). Financial derivatives and the rise of circulation. </w:t>
      </w:r>
      <w:r w:rsidRPr="00D8026F">
        <w:rPr>
          <w:rFonts w:ascii="Times New Roman" w:hAnsi="Times New Roman" w:cs="Times New Roman"/>
          <w:i/>
          <w:iCs/>
        </w:rPr>
        <w:t>Economy and Society, 34</w:t>
      </w:r>
      <w:r w:rsidRPr="00D8026F">
        <w:rPr>
          <w:rFonts w:ascii="Times New Roman" w:hAnsi="Times New Roman" w:cs="Times New Roman"/>
        </w:rPr>
        <w:t xml:space="preserve">(3), 404-427. </w:t>
      </w:r>
    </w:p>
    <w:p w14:paraId="1C408FC8" w14:textId="77777777" w:rsidR="00387154" w:rsidRPr="00D8026F" w:rsidRDefault="00387154" w:rsidP="00387154">
      <w:pPr>
        <w:pStyle w:val="EndNoteBibliography"/>
        <w:spacing w:after="0" w:line="480" w:lineRule="auto"/>
        <w:ind w:left="720" w:hanging="720"/>
        <w:rPr>
          <w:rFonts w:ascii="Times New Roman" w:hAnsi="Times New Roman" w:cs="Times New Roman"/>
        </w:rPr>
      </w:pPr>
      <w:r w:rsidRPr="00D8026F">
        <w:rPr>
          <w:rFonts w:ascii="Times New Roman" w:hAnsi="Times New Roman" w:cs="Times New Roman"/>
        </w:rPr>
        <w:t xml:space="preserve">McKenzie, J. (2001). </w:t>
      </w:r>
      <w:r w:rsidRPr="00D8026F">
        <w:rPr>
          <w:rFonts w:ascii="Times New Roman" w:hAnsi="Times New Roman" w:cs="Times New Roman"/>
          <w:i/>
          <w:iCs/>
        </w:rPr>
        <w:t>Perform or Else; From Discipline to Performance</w:t>
      </w:r>
      <w:r w:rsidRPr="00D8026F">
        <w:rPr>
          <w:rFonts w:ascii="Times New Roman" w:hAnsi="Times New Roman" w:cs="Times New Roman"/>
        </w:rPr>
        <w:t>. New York and London: Routledge.</w:t>
      </w:r>
    </w:p>
    <w:p w14:paraId="73D89C22" w14:textId="77777777" w:rsidR="00387154" w:rsidRPr="00D8026F" w:rsidRDefault="00387154" w:rsidP="00387154">
      <w:pPr>
        <w:pStyle w:val="EndNoteBibliography"/>
        <w:spacing w:after="0" w:line="480" w:lineRule="auto"/>
        <w:ind w:left="720" w:hanging="720"/>
        <w:rPr>
          <w:rFonts w:ascii="Times New Roman" w:hAnsi="Times New Roman" w:cs="Times New Roman"/>
        </w:rPr>
      </w:pPr>
      <w:r w:rsidRPr="00D8026F">
        <w:rPr>
          <w:rFonts w:ascii="Times New Roman" w:eastAsiaTheme="minorEastAsia" w:hAnsi="Times New Roman" w:cs="Times New Roman"/>
          <w:bCs/>
          <w:bdr w:val="none" w:sz="0" w:space="0" w:color="auto"/>
          <w:lang w:eastAsia="ja-JP"/>
        </w:rPr>
        <w:t>Macpherson, C. B.</w:t>
      </w:r>
      <w:r w:rsidRPr="00D8026F">
        <w:rPr>
          <w:rFonts w:ascii="Times New Roman" w:eastAsiaTheme="minorEastAsia" w:hAnsi="Times New Roman" w:cs="Times New Roman"/>
          <w:bdr w:val="none" w:sz="0" w:space="0" w:color="auto"/>
          <w:lang w:eastAsia="ja-JP"/>
        </w:rPr>
        <w:t xml:space="preserve"> (1962).</w:t>
      </w:r>
      <w:r w:rsidRPr="00D8026F">
        <w:rPr>
          <w:rFonts w:ascii="Times New Roman" w:eastAsiaTheme="minorEastAsia" w:hAnsi="Times New Roman" w:cs="Times New Roman"/>
          <w:i/>
          <w:iCs/>
          <w:bdr w:val="none" w:sz="0" w:space="0" w:color="auto"/>
          <w:lang w:eastAsia="ja-JP"/>
        </w:rPr>
        <w:t>The Political Theory of Possessive Individualism</w:t>
      </w:r>
      <w:r w:rsidRPr="00D8026F">
        <w:rPr>
          <w:rFonts w:ascii="Times New Roman" w:eastAsiaTheme="minorEastAsia" w:hAnsi="Times New Roman" w:cs="Times New Roman"/>
          <w:bdr w:val="none" w:sz="0" w:space="0" w:color="auto"/>
          <w:lang w:eastAsia="ja-JP"/>
        </w:rPr>
        <w:t>, Oxford: Oxford University Press.</w:t>
      </w:r>
    </w:p>
    <w:p w14:paraId="57EAB232" w14:textId="77777777" w:rsidR="00387154" w:rsidRPr="00D8026F" w:rsidRDefault="00387154" w:rsidP="00387154">
      <w:pPr>
        <w:pStyle w:val="EndNoteBibliography"/>
        <w:spacing w:after="0" w:line="480" w:lineRule="auto"/>
        <w:ind w:left="720" w:hanging="720"/>
        <w:rPr>
          <w:rFonts w:ascii="Times New Roman" w:hAnsi="Times New Roman" w:cs="Times New Roman"/>
        </w:rPr>
      </w:pPr>
      <w:r w:rsidRPr="00D8026F">
        <w:rPr>
          <w:rFonts w:ascii="Times New Roman" w:hAnsi="Times New Roman" w:cs="Times New Roman"/>
        </w:rPr>
        <w:t xml:space="preserve">Mierzwinski, E., &amp; Chester, J. (2013). Selling Consumers, Not Lists: The New World of Digital Decision-making and the Role of the Fair Credit Reporting Act. </w:t>
      </w:r>
      <w:r w:rsidRPr="00D8026F">
        <w:rPr>
          <w:rFonts w:ascii="Times New Roman" w:hAnsi="Times New Roman" w:cs="Times New Roman"/>
          <w:i/>
          <w:iCs/>
        </w:rPr>
        <w:t>Suffolk University Law Review, Spring</w:t>
      </w:r>
      <w:r w:rsidRPr="00D8026F">
        <w:rPr>
          <w:rFonts w:ascii="Times New Roman" w:hAnsi="Times New Roman" w:cs="Times New Roman"/>
        </w:rPr>
        <w:t xml:space="preserve">(46), 1-41. </w:t>
      </w:r>
    </w:p>
    <w:p w14:paraId="61C30D17" w14:textId="77777777" w:rsidR="00387154" w:rsidRPr="00D8026F" w:rsidRDefault="00387154" w:rsidP="00387154">
      <w:pPr>
        <w:widowControl w:val="0"/>
        <w:pBdr>
          <w:top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567" w:hanging="567"/>
        <w:rPr>
          <w:color w:val="000000"/>
        </w:rPr>
      </w:pPr>
      <w:r w:rsidRPr="00D8026F">
        <w:rPr>
          <w:bCs/>
          <w:color w:val="000000"/>
        </w:rPr>
        <w:t>Milan, S.</w:t>
      </w:r>
      <w:r w:rsidRPr="00D8026F">
        <w:rPr>
          <w:color w:val="000000"/>
        </w:rPr>
        <w:t xml:space="preserve"> (2015). Mobilizing in Times of Social Media: From a Politics of Identity to    a Politics of Visibility, in L. Dencik and O. Leistert (Eds.) </w:t>
      </w:r>
      <w:r w:rsidRPr="00D8026F">
        <w:rPr>
          <w:i/>
          <w:iCs/>
          <w:color w:val="000000"/>
        </w:rPr>
        <w:t>Critical Perspectives on Social Media Protest: Between Control and Emancipation</w:t>
      </w:r>
      <w:r w:rsidRPr="00D8026F">
        <w:rPr>
          <w:color w:val="000000"/>
        </w:rPr>
        <w:t>. London and New York: Rowman and Littlefield.</w:t>
      </w:r>
    </w:p>
    <w:p w14:paraId="12DA1EE6" w14:textId="77777777" w:rsidR="00387154" w:rsidRPr="00D8026F" w:rsidRDefault="00387154" w:rsidP="00387154">
      <w:pPr>
        <w:pStyle w:val="EndNoteBibliography"/>
        <w:spacing w:after="0" w:line="480" w:lineRule="auto"/>
        <w:ind w:left="720" w:hanging="720"/>
        <w:rPr>
          <w:rFonts w:ascii="Times New Roman" w:hAnsi="Times New Roman" w:cs="Times New Roman"/>
        </w:rPr>
      </w:pPr>
      <w:r w:rsidRPr="00D8026F">
        <w:rPr>
          <w:rFonts w:ascii="Times New Roman" w:hAnsi="Times New Roman" w:cs="Times New Roman"/>
        </w:rPr>
        <w:t xml:space="preserve">Milne, S. (2004). </w:t>
      </w:r>
      <w:r w:rsidRPr="00D8026F">
        <w:rPr>
          <w:rFonts w:ascii="Times New Roman" w:hAnsi="Times New Roman" w:cs="Times New Roman"/>
          <w:i/>
          <w:iCs/>
        </w:rPr>
        <w:t>The Enemy Within: The Secret War Against the Miner's Strike</w:t>
      </w:r>
      <w:r w:rsidRPr="00D8026F">
        <w:rPr>
          <w:rFonts w:ascii="Times New Roman" w:hAnsi="Times New Roman" w:cs="Times New Roman"/>
        </w:rPr>
        <w:t>. London: Verso.</w:t>
      </w:r>
    </w:p>
    <w:p w14:paraId="54E0147A" w14:textId="77777777" w:rsidR="00387154" w:rsidRPr="00D8026F" w:rsidRDefault="00387154" w:rsidP="00387154">
      <w:pPr>
        <w:widowControl w:val="0"/>
        <w:pBdr>
          <w:top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spacing w:line="480" w:lineRule="auto"/>
        <w:ind w:left="567" w:hanging="567"/>
        <w:rPr>
          <w:color w:val="000000"/>
        </w:rPr>
      </w:pPr>
      <w:r w:rsidRPr="00D8026F">
        <w:rPr>
          <w:bCs/>
          <w:color w:val="000000"/>
        </w:rPr>
        <w:t>Morozov, E.</w:t>
      </w:r>
      <w:r w:rsidRPr="00D8026F">
        <w:rPr>
          <w:color w:val="000000"/>
        </w:rPr>
        <w:t xml:space="preserve"> (2012). </w:t>
      </w:r>
      <w:r w:rsidRPr="00D8026F">
        <w:rPr>
          <w:i/>
          <w:iCs/>
          <w:color w:val="000000"/>
        </w:rPr>
        <w:t>The Net Delusion: How Not to Liberate the World</w:t>
      </w:r>
      <w:r w:rsidRPr="00D8026F">
        <w:rPr>
          <w:color w:val="000000"/>
        </w:rPr>
        <w:t>. London: Penguin.</w:t>
      </w:r>
    </w:p>
    <w:p w14:paraId="13F3DB21" w14:textId="77777777" w:rsidR="00387154" w:rsidRPr="00D8026F" w:rsidRDefault="00387154" w:rsidP="00387154">
      <w:pPr>
        <w:pStyle w:val="EndNoteBibliography"/>
        <w:spacing w:line="480" w:lineRule="auto"/>
        <w:rPr>
          <w:rFonts w:ascii="Times New Roman" w:hAnsi="Times New Roman" w:cs="Times New Roman"/>
        </w:rPr>
      </w:pPr>
      <w:r w:rsidRPr="00D8026F">
        <w:rPr>
          <w:rFonts w:ascii="Times New Roman" w:hAnsi="Times New Roman" w:cs="Times New Roman"/>
        </w:rPr>
        <w:fldChar w:fldCharType="end"/>
      </w:r>
      <w:r w:rsidRPr="00D8026F">
        <w:rPr>
          <w:rFonts w:ascii="Times New Roman" w:hAnsi="Times New Roman" w:cs="Times New Roman"/>
        </w:rPr>
        <w:t xml:space="preserve">Pateman, C. (1988). </w:t>
      </w:r>
      <w:proofErr w:type="gramStart"/>
      <w:r w:rsidRPr="00D8026F">
        <w:rPr>
          <w:rFonts w:ascii="Times New Roman" w:hAnsi="Times New Roman" w:cs="Times New Roman"/>
          <w:i/>
          <w:iCs/>
        </w:rPr>
        <w:t>The Sexual Contract</w:t>
      </w:r>
      <w:r w:rsidRPr="00D8026F">
        <w:rPr>
          <w:rFonts w:ascii="Times New Roman" w:hAnsi="Times New Roman" w:cs="Times New Roman"/>
        </w:rPr>
        <w:t>.</w:t>
      </w:r>
      <w:proofErr w:type="gramEnd"/>
      <w:r w:rsidRPr="00D8026F">
        <w:rPr>
          <w:rFonts w:ascii="Times New Roman" w:hAnsi="Times New Roman" w:cs="Times New Roman"/>
        </w:rPr>
        <w:t xml:space="preserve"> Cambridge: Polity Press.</w:t>
      </w:r>
    </w:p>
    <w:p w14:paraId="0D2A3A16" w14:textId="77777777" w:rsidR="00387154" w:rsidRPr="00D8026F" w:rsidRDefault="00387154" w:rsidP="00387154">
      <w:pPr>
        <w:pStyle w:val="EndNoteBibliography"/>
        <w:spacing w:after="0" w:line="480" w:lineRule="auto"/>
        <w:ind w:left="720" w:hanging="720"/>
        <w:rPr>
          <w:rFonts w:ascii="Times New Roman" w:hAnsi="Times New Roman" w:cs="Times New Roman"/>
        </w:rPr>
      </w:pPr>
      <w:r w:rsidRPr="00D8026F">
        <w:rPr>
          <w:rFonts w:ascii="Times New Roman" w:hAnsi="Times New Roman" w:cs="Times New Roman"/>
        </w:rPr>
        <w:t xml:space="preserve">Pfister, J. (1997). On Conceptualizing the Cultural History of Emotional and Psychological Life in America. In J. Pfister &amp; N. Schnog (Eds.), </w:t>
      </w:r>
      <w:r w:rsidRPr="00D8026F">
        <w:rPr>
          <w:rFonts w:ascii="Times New Roman" w:hAnsi="Times New Roman" w:cs="Times New Roman"/>
          <w:i/>
          <w:iCs/>
        </w:rPr>
        <w:t xml:space="preserve">Inventing the </w:t>
      </w:r>
      <w:r w:rsidRPr="00D8026F">
        <w:rPr>
          <w:rFonts w:ascii="Times New Roman" w:hAnsi="Times New Roman" w:cs="Times New Roman"/>
          <w:i/>
          <w:iCs/>
        </w:rPr>
        <w:lastRenderedPageBreak/>
        <w:t>Psychological: Towards a Cultural History of Emotional Life in America</w:t>
      </w:r>
      <w:r w:rsidRPr="00D8026F">
        <w:rPr>
          <w:rFonts w:ascii="Times New Roman" w:hAnsi="Times New Roman" w:cs="Times New Roman"/>
        </w:rPr>
        <w:t xml:space="preserve"> (pp. 17-63). New Haven and London: Yale University Press.</w:t>
      </w:r>
    </w:p>
    <w:p w14:paraId="28032134" w14:textId="77777777" w:rsidR="00387154" w:rsidRPr="00D8026F" w:rsidRDefault="00387154" w:rsidP="00387154">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480" w:lineRule="auto"/>
        <w:ind w:left="567" w:hanging="567"/>
        <w:rPr>
          <w:color w:val="000000"/>
        </w:rPr>
      </w:pPr>
      <w:proofErr w:type="gramStart"/>
      <w:r w:rsidRPr="00D8026F">
        <w:rPr>
          <w:bCs/>
          <w:color w:val="000000"/>
        </w:rPr>
        <w:t>Postone, M.</w:t>
      </w:r>
      <w:r w:rsidRPr="00D8026F">
        <w:rPr>
          <w:color w:val="000000"/>
        </w:rPr>
        <w:t xml:space="preserve"> (1993).</w:t>
      </w:r>
      <w:proofErr w:type="gramEnd"/>
      <w:r w:rsidRPr="00D8026F">
        <w:rPr>
          <w:color w:val="000000"/>
        </w:rPr>
        <w:t xml:space="preserve"> </w:t>
      </w:r>
      <w:r w:rsidRPr="00D8026F">
        <w:rPr>
          <w:i/>
          <w:iCs/>
          <w:color w:val="000000"/>
        </w:rPr>
        <w:t>Time, Labour and Social Domination: A Reinterpretation of Marx's Critical Theory</w:t>
      </w:r>
      <w:r w:rsidRPr="00D8026F">
        <w:rPr>
          <w:color w:val="000000"/>
        </w:rPr>
        <w:t>. Cambridge: Cambridge University Press.</w:t>
      </w:r>
    </w:p>
    <w:p w14:paraId="1B1D9F1C" w14:textId="77777777" w:rsidR="00387154" w:rsidRPr="00D8026F" w:rsidRDefault="00387154" w:rsidP="00387154">
      <w:pPr>
        <w:pStyle w:val="EndNoteBibliography"/>
        <w:spacing w:after="0" w:line="480" w:lineRule="auto"/>
        <w:ind w:left="720" w:hanging="720"/>
        <w:rPr>
          <w:rFonts w:ascii="Times New Roman" w:hAnsi="Times New Roman" w:cs="Times New Roman"/>
        </w:rPr>
      </w:pPr>
      <w:r w:rsidRPr="00D8026F">
        <w:rPr>
          <w:rFonts w:ascii="Times New Roman" w:hAnsi="Times New Roman" w:cs="Times New Roman"/>
        </w:rPr>
        <w:t xml:space="preserve">Robinson, B. (2014). With a Different Marx: Value and the Contradictions of Web 2.0 Capitalism. </w:t>
      </w:r>
      <w:proofErr w:type="gramStart"/>
      <w:r w:rsidRPr="00D8026F">
        <w:rPr>
          <w:rFonts w:ascii="Times New Roman" w:hAnsi="Times New Roman" w:cs="Times New Roman"/>
          <w:i/>
          <w:iCs/>
        </w:rPr>
        <w:t>The Information Society, 31</w:t>
      </w:r>
      <w:r w:rsidRPr="00D8026F">
        <w:rPr>
          <w:rFonts w:ascii="Times New Roman" w:hAnsi="Times New Roman" w:cs="Times New Roman"/>
        </w:rPr>
        <w:t>(1), 44-51.</w:t>
      </w:r>
      <w:proofErr w:type="gramEnd"/>
      <w:r w:rsidRPr="00D8026F">
        <w:rPr>
          <w:rFonts w:ascii="Times New Roman" w:hAnsi="Times New Roman" w:cs="Times New Roman"/>
        </w:rPr>
        <w:t xml:space="preserve"> </w:t>
      </w:r>
      <w:proofErr w:type="spellStart"/>
      <w:proofErr w:type="gramStart"/>
      <w:r w:rsidRPr="00D8026F">
        <w:rPr>
          <w:rFonts w:ascii="Times New Roman" w:hAnsi="Times New Roman" w:cs="Times New Roman"/>
        </w:rPr>
        <w:t>doi</w:t>
      </w:r>
      <w:proofErr w:type="spellEnd"/>
      <w:proofErr w:type="gramEnd"/>
      <w:r w:rsidRPr="00D8026F">
        <w:rPr>
          <w:rFonts w:ascii="Times New Roman" w:hAnsi="Times New Roman" w:cs="Times New Roman"/>
        </w:rPr>
        <w:t>: 10.1080/01972243.2015.977634</w:t>
      </w:r>
    </w:p>
    <w:p w14:paraId="5A6DB921" w14:textId="77777777" w:rsidR="00387154" w:rsidRPr="00D8026F" w:rsidRDefault="00387154" w:rsidP="00387154">
      <w:pPr>
        <w:pStyle w:val="EndNoteBibliography"/>
        <w:spacing w:after="0" w:line="480" w:lineRule="auto"/>
        <w:ind w:left="720" w:hanging="720"/>
        <w:rPr>
          <w:rFonts w:ascii="Times New Roman" w:hAnsi="Times New Roman" w:cs="Times New Roman"/>
        </w:rPr>
      </w:pPr>
      <w:proofErr w:type="gramStart"/>
      <w:r w:rsidRPr="00D8026F">
        <w:rPr>
          <w:rFonts w:ascii="Times New Roman" w:hAnsi="Times New Roman" w:cs="Times New Roman"/>
        </w:rPr>
        <w:t>Rose, N. (1989).</w:t>
      </w:r>
      <w:proofErr w:type="gramEnd"/>
      <w:r w:rsidRPr="00D8026F">
        <w:rPr>
          <w:rFonts w:ascii="Times New Roman" w:hAnsi="Times New Roman" w:cs="Times New Roman"/>
        </w:rPr>
        <w:t xml:space="preserve"> </w:t>
      </w:r>
      <w:r w:rsidRPr="00D8026F">
        <w:rPr>
          <w:rFonts w:ascii="Times New Roman" w:hAnsi="Times New Roman" w:cs="Times New Roman"/>
          <w:i/>
          <w:iCs/>
        </w:rPr>
        <w:t>Governing the Soul: The Shaping of the Private Self</w:t>
      </w:r>
      <w:r w:rsidRPr="00D8026F">
        <w:rPr>
          <w:rFonts w:ascii="Times New Roman" w:hAnsi="Times New Roman" w:cs="Times New Roman"/>
        </w:rPr>
        <w:t>. London: Routledge.</w:t>
      </w:r>
    </w:p>
    <w:p w14:paraId="3E641D86" w14:textId="77777777" w:rsidR="00387154" w:rsidRPr="00D8026F" w:rsidRDefault="00387154" w:rsidP="00387154">
      <w:pPr>
        <w:pStyle w:val="EndNoteBibliography"/>
        <w:spacing w:after="0" w:line="480" w:lineRule="auto"/>
        <w:ind w:left="720" w:hanging="720"/>
        <w:rPr>
          <w:rFonts w:ascii="Times New Roman" w:hAnsi="Times New Roman" w:cs="Times New Roman"/>
        </w:rPr>
      </w:pPr>
      <w:r w:rsidRPr="00D8026F">
        <w:rPr>
          <w:rFonts w:ascii="Times New Roman" w:hAnsi="Times New Roman" w:cs="Times New Roman"/>
        </w:rPr>
        <w:t xml:space="preserve">Skeggs, B. (2004a). </w:t>
      </w:r>
      <w:proofErr w:type="gramStart"/>
      <w:r w:rsidRPr="00D8026F">
        <w:rPr>
          <w:rFonts w:ascii="Times New Roman" w:hAnsi="Times New Roman" w:cs="Times New Roman"/>
          <w:i/>
          <w:iCs/>
        </w:rPr>
        <w:t>Class, Self, Culture</w:t>
      </w:r>
      <w:r w:rsidRPr="00D8026F">
        <w:rPr>
          <w:rFonts w:ascii="Times New Roman" w:hAnsi="Times New Roman" w:cs="Times New Roman"/>
        </w:rPr>
        <w:t>.</w:t>
      </w:r>
      <w:proofErr w:type="gramEnd"/>
      <w:r w:rsidRPr="00D8026F">
        <w:rPr>
          <w:rFonts w:ascii="Times New Roman" w:hAnsi="Times New Roman" w:cs="Times New Roman"/>
        </w:rPr>
        <w:t xml:space="preserve"> London: Routledge.</w:t>
      </w:r>
    </w:p>
    <w:p w14:paraId="21CD8528" w14:textId="77777777" w:rsidR="00387154" w:rsidRPr="00D8026F" w:rsidRDefault="00387154" w:rsidP="00387154">
      <w:pPr>
        <w:pStyle w:val="EndNoteBibliography"/>
        <w:spacing w:after="0" w:line="480" w:lineRule="auto"/>
        <w:ind w:left="720" w:hanging="720"/>
        <w:rPr>
          <w:rFonts w:ascii="Times New Roman" w:hAnsi="Times New Roman" w:cs="Times New Roman"/>
        </w:rPr>
      </w:pPr>
      <w:r w:rsidRPr="00D8026F">
        <w:rPr>
          <w:rFonts w:ascii="Times New Roman" w:hAnsi="Times New Roman" w:cs="Times New Roman"/>
        </w:rPr>
        <w:t xml:space="preserve">Skeggs, B. (2004b). Exchange Value and Affect: Bourdieu and the Self. In L. Adkins &amp; B. Skeggs (Eds.), </w:t>
      </w:r>
      <w:r w:rsidRPr="00D8026F">
        <w:rPr>
          <w:rFonts w:ascii="Times New Roman" w:hAnsi="Times New Roman" w:cs="Times New Roman"/>
          <w:i/>
          <w:iCs/>
        </w:rPr>
        <w:t>Feminism After Bourdieu</w:t>
      </w:r>
      <w:r w:rsidRPr="00D8026F">
        <w:rPr>
          <w:rFonts w:ascii="Times New Roman" w:hAnsi="Times New Roman" w:cs="Times New Roman"/>
        </w:rPr>
        <w:t>. (pp.75-97). Oxford: Blackwell.</w:t>
      </w:r>
    </w:p>
    <w:p w14:paraId="647A2373" w14:textId="77777777" w:rsidR="00387154" w:rsidRPr="00D8026F" w:rsidRDefault="00387154" w:rsidP="00387154">
      <w:pPr>
        <w:pStyle w:val="EndNoteBibliography"/>
        <w:spacing w:after="0" w:line="480" w:lineRule="auto"/>
        <w:ind w:left="720" w:hanging="720"/>
        <w:rPr>
          <w:rFonts w:ascii="Times New Roman" w:hAnsi="Times New Roman" w:cs="Times New Roman"/>
        </w:rPr>
      </w:pPr>
      <w:r w:rsidRPr="00D8026F">
        <w:rPr>
          <w:rFonts w:ascii="Times New Roman" w:hAnsi="Times New Roman" w:cs="Times New Roman"/>
        </w:rPr>
        <w:t xml:space="preserve">Skeggs, B. (2011). Imagining Personhood Differently: Person Value and Autonomist Working Class Value Practices </w:t>
      </w:r>
      <w:r w:rsidRPr="00D8026F">
        <w:rPr>
          <w:rFonts w:ascii="Times New Roman" w:hAnsi="Times New Roman" w:cs="Times New Roman"/>
          <w:i/>
          <w:iCs/>
        </w:rPr>
        <w:t>Sociological Review, 59</w:t>
      </w:r>
      <w:r w:rsidRPr="00D8026F">
        <w:rPr>
          <w:rFonts w:ascii="Times New Roman" w:hAnsi="Times New Roman" w:cs="Times New Roman"/>
        </w:rPr>
        <w:t xml:space="preserve">(3), 579-594. </w:t>
      </w:r>
    </w:p>
    <w:p w14:paraId="3CAEDD67" w14:textId="77777777" w:rsidR="00387154" w:rsidRPr="00D8026F" w:rsidRDefault="00387154" w:rsidP="00387154">
      <w:pPr>
        <w:pStyle w:val="EndNoteBibliography"/>
        <w:spacing w:after="0" w:line="480" w:lineRule="auto"/>
        <w:ind w:left="720" w:hanging="720"/>
        <w:rPr>
          <w:rFonts w:ascii="Times New Roman" w:hAnsi="Times New Roman" w:cs="Times New Roman"/>
        </w:rPr>
      </w:pPr>
      <w:r w:rsidRPr="00D8026F">
        <w:rPr>
          <w:rFonts w:ascii="Times New Roman" w:hAnsi="Times New Roman" w:cs="Times New Roman"/>
        </w:rPr>
        <w:t xml:space="preserve">Skeggs, B., &amp; Wood, H. (2012). </w:t>
      </w:r>
      <w:r w:rsidRPr="00D8026F">
        <w:rPr>
          <w:rFonts w:ascii="Times New Roman" w:hAnsi="Times New Roman" w:cs="Times New Roman"/>
          <w:i/>
          <w:iCs/>
        </w:rPr>
        <w:t>Reacting to Reality Television: Performance, Audience, Value</w:t>
      </w:r>
      <w:r w:rsidRPr="00D8026F">
        <w:rPr>
          <w:rFonts w:ascii="Times New Roman" w:hAnsi="Times New Roman" w:cs="Times New Roman"/>
        </w:rPr>
        <w:t>. London: Routledge.</w:t>
      </w:r>
    </w:p>
    <w:p w14:paraId="1B707E1B" w14:textId="77777777" w:rsidR="00387154" w:rsidRPr="00D8026F" w:rsidRDefault="00387154" w:rsidP="00387154">
      <w:pPr>
        <w:widowControl w:val="0"/>
        <w:spacing w:line="480" w:lineRule="auto"/>
        <w:ind w:left="567" w:right="11" w:hanging="567"/>
        <w:rPr>
          <w:color w:val="000000"/>
        </w:rPr>
      </w:pPr>
      <w:r w:rsidRPr="00D8026F">
        <w:rPr>
          <w:color w:val="000000"/>
        </w:rPr>
        <w:t xml:space="preserve">Skeggs, B., &amp; Yuill, S. (2015). </w:t>
      </w:r>
      <w:proofErr w:type="gramStart"/>
      <w:r w:rsidRPr="00D8026F">
        <w:rPr>
          <w:color w:val="000000"/>
        </w:rPr>
        <w:t>The Methodology of a Multi-model Project Examining how Facebook Infrastructures Social Relations.</w:t>
      </w:r>
      <w:proofErr w:type="gramEnd"/>
      <w:r w:rsidRPr="00D8026F">
        <w:rPr>
          <w:color w:val="000000"/>
        </w:rPr>
        <w:t xml:space="preserve"> </w:t>
      </w:r>
      <w:r w:rsidRPr="00D8026F">
        <w:rPr>
          <w:i/>
          <w:iCs/>
          <w:color w:val="000000"/>
        </w:rPr>
        <w:t>Information, Communication and Society</w:t>
      </w:r>
      <w:r w:rsidRPr="00D8026F">
        <w:rPr>
          <w:i/>
          <w:color w:val="000000"/>
          <w:lang w:val="en-GB"/>
        </w:rPr>
        <w:t xml:space="preserve"> </w:t>
      </w:r>
      <w:r w:rsidRPr="00D8026F">
        <w:rPr>
          <w:i/>
          <w:color w:val="000000"/>
        </w:rPr>
        <w:t>DOI</w:t>
      </w:r>
      <w:r w:rsidRPr="00D8026F">
        <w:rPr>
          <w:color w:val="000000"/>
        </w:rPr>
        <w:t>: 10.1080/1369118X.2015.1091026</w:t>
      </w:r>
    </w:p>
    <w:p w14:paraId="12240E48" w14:textId="77777777" w:rsidR="005B2903" w:rsidRPr="00D8026F" w:rsidRDefault="00387154" w:rsidP="005B2903">
      <w:pPr>
        <w:pStyle w:val="EndNoteBibliography"/>
        <w:ind w:left="720" w:hanging="720"/>
        <w:rPr>
          <w:rFonts w:ascii="Times New Roman"/>
        </w:rPr>
      </w:pPr>
      <w:r w:rsidRPr="00D8026F">
        <w:rPr>
          <w:rFonts w:ascii="Times New Roman" w:hAnsi="Times New Roman" w:cs="Times New Roman"/>
        </w:rPr>
        <w:t xml:space="preserve">Smith, P. (1996). Unified Capital and the Subject of Value. </w:t>
      </w:r>
      <w:proofErr w:type="gramStart"/>
      <w:r w:rsidRPr="00D8026F">
        <w:rPr>
          <w:rFonts w:ascii="Times New Roman" w:hAnsi="Times New Roman" w:cs="Times New Roman"/>
        </w:rPr>
        <w:t xml:space="preserve">In A. F. Gordon &amp; C. Newfield (Eds.), </w:t>
      </w:r>
      <w:r w:rsidRPr="00D8026F">
        <w:rPr>
          <w:rFonts w:ascii="Times New Roman" w:hAnsi="Times New Roman" w:cs="Times New Roman"/>
          <w:i/>
          <w:iCs/>
        </w:rPr>
        <w:t>Mapping Multi-Culturalism</w:t>
      </w:r>
      <w:r w:rsidRPr="00D8026F">
        <w:rPr>
          <w:rFonts w:ascii="Times New Roman" w:hAnsi="Times New Roman" w:cs="Times New Roman"/>
        </w:rPr>
        <w:t xml:space="preserve"> (pp. 346-362).</w:t>
      </w:r>
      <w:proofErr w:type="gramEnd"/>
      <w:r w:rsidRPr="00D8026F">
        <w:rPr>
          <w:rFonts w:ascii="Times New Roman" w:hAnsi="Times New Roman" w:cs="Times New Roman"/>
        </w:rPr>
        <w:t xml:space="preserve"> Minneapolis and London: University of Minnesota Press.</w:t>
      </w:r>
      <w:r w:rsidR="005B2903" w:rsidRPr="00D8026F">
        <w:rPr>
          <w:rFonts w:ascii="Times New Roman"/>
        </w:rPr>
        <w:t xml:space="preserve"> </w:t>
      </w:r>
    </w:p>
    <w:p w14:paraId="16547973" w14:textId="0C449835" w:rsidR="005B2903" w:rsidRPr="00D8026F" w:rsidRDefault="005B2903" w:rsidP="005B2903">
      <w:pPr>
        <w:pStyle w:val="EndNoteBibliography"/>
        <w:ind w:left="720" w:hanging="720"/>
        <w:rPr>
          <w:rFonts w:ascii="Times New Roman"/>
        </w:rPr>
      </w:pPr>
      <w:r w:rsidRPr="00D8026F">
        <w:rPr>
          <w:rFonts w:ascii="Times New Roman"/>
        </w:rPr>
        <w:t>Strathern, M. (1988). The Gender Of The Gift: problems with women and problems with society in Melanesia. Berkeley and London: University of California Press.</w:t>
      </w:r>
    </w:p>
    <w:p w14:paraId="45A28270" w14:textId="77777777" w:rsidR="00387154" w:rsidRPr="00D8026F" w:rsidRDefault="00387154" w:rsidP="00387154">
      <w:pPr>
        <w:pStyle w:val="EndNoteBibliography"/>
        <w:spacing w:line="480" w:lineRule="auto"/>
        <w:ind w:left="567" w:hanging="567"/>
        <w:rPr>
          <w:rFonts w:ascii="Times New Roman" w:hAnsi="Times New Roman" w:cs="Times New Roman"/>
        </w:rPr>
      </w:pPr>
    </w:p>
    <w:p w14:paraId="0672D81C" w14:textId="77777777" w:rsidR="00387154" w:rsidRPr="00D8026F" w:rsidRDefault="00387154" w:rsidP="00387154">
      <w:pPr>
        <w:pStyle w:val="EndNoteBibliography"/>
        <w:spacing w:after="0" w:line="480" w:lineRule="auto"/>
        <w:ind w:left="720" w:hanging="720"/>
        <w:rPr>
          <w:rFonts w:ascii="Times New Roman" w:hAnsi="Times New Roman" w:cs="Times New Roman"/>
        </w:rPr>
      </w:pPr>
      <w:r w:rsidRPr="00D8026F">
        <w:rPr>
          <w:rFonts w:ascii="Times New Roman" w:hAnsi="Times New Roman" w:cs="Times New Roman"/>
        </w:rPr>
        <w:lastRenderedPageBreak/>
        <w:t xml:space="preserve">Strathern, M. (1992). </w:t>
      </w:r>
      <w:r w:rsidRPr="00D8026F">
        <w:rPr>
          <w:rFonts w:ascii="Times New Roman" w:hAnsi="Times New Roman" w:cs="Times New Roman"/>
          <w:i/>
          <w:iCs/>
        </w:rPr>
        <w:t>After Nature: English Kinship in the Late Twentieth Century</w:t>
      </w:r>
      <w:r w:rsidRPr="00D8026F">
        <w:rPr>
          <w:rFonts w:ascii="Times New Roman" w:hAnsi="Times New Roman" w:cs="Times New Roman"/>
        </w:rPr>
        <w:t>. Cambridge: Cambridge University Press.</w:t>
      </w:r>
    </w:p>
    <w:p w14:paraId="7ED96057" w14:textId="77777777" w:rsidR="00387154" w:rsidRPr="00D8026F" w:rsidRDefault="00387154" w:rsidP="00387154">
      <w:pPr>
        <w:pStyle w:val="EndNoteBibliography"/>
        <w:spacing w:after="0" w:line="480" w:lineRule="auto"/>
        <w:ind w:left="720" w:hanging="720"/>
        <w:rPr>
          <w:rFonts w:ascii="Times New Roman" w:hAnsi="Times New Roman" w:cs="Times New Roman"/>
        </w:rPr>
      </w:pPr>
      <w:proofErr w:type="gramStart"/>
      <w:r w:rsidRPr="00D8026F">
        <w:rPr>
          <w:rFonts w:ascii="Times New Roman" w:hAnsi="Times New Roman" w:cs="Times New Roman"/>
        </w:rPr>
        <w:t>Streeter, T. (2011).</w:t>
      </w:r>
      <w:proofErr w:type="gramEnd"/>
      <w:r w:rsidRPr="00D8026F">
        <w:rPr>
          <w:rFonts w:ascii="Times New Roman" w:hAnsi="Times New Roman" w:cs="Times New Roman"/>
        </w:rPr>
        <w:t xml:space="preserve"> </w:t>
      </w:r>
      <w:r w:rsidRPr="00D8026F">
        <w:rPr>
          <w:rFonts w:ascii="Times New Roman" w:hAnsi="Times New Roman" w:cs="Times New Roman"/>
          <w:i/>
          <w:iCs/>
        </w:rPr>
        <w:t>The Net Effect: Romanticism, Capitalism, and the Internet</w:t>
      </w:r>
      <w:r w:rsidRPr="00D8026F">
        <w:rPr>
          <w:rFonts w:ascii="Times New Roman" w:hAnsi="Times New Roman" w:cs="Times New Roman"/>
        </w:rPr>
        <w:t>: New York University Press.</w:t>
      </w:r>
    </w:p>
    <w:p w14:paraId="7451F651" w14:textId="77777777" w:rsidR="00387154" w:rsidRPr="00D8026F" w:rsidRDefault="00387154" w:rsidP="00387154">
      <w:pPr>
        <w:pStyle w:val="EndNoteBibliography"/>
        <w:spacing w:after="0" w:line="480" w:lineRule="auto"/>
        <w:ind w:left="720" w:hanging="720"/>
        <w:rPr>
          <w:rFonts w:ascii="Times New Roman" w:hAnsi="Times New Roman" w:cs="Times New Roman"/>
        </w:rPr>
      </w:pPr>
      <w:r w:rsidRPr="00D8026F">
        <w:rPr>
          <w:rFonts w:ascii="Times New Roman" w:hAnsi="Times New Roman" w:cs="Times New Roman"/>
        </w:rPr>
        <w:t xml:space="preserve">Taylor, C. (1991). </w:t>
      </w:r>
      <w:proofErr w:type="gramStart"/>
      <w:r w:rsidRPr="00D8026F">
        <w:rPr>
          <w:rFonts w:ascii="Times New Roman" w:hAnsi="Times New Roman" w:cs="Times New Roman"/>
          <w:i/>
          <w:iCs/>
        </w:rPr>
        <w:t>The Ethics of Authenticity</w:t>
      </w:r>
      <w:r w:rsidRPr="00D8026F">
        <w:rPr>
          <w:rFonts w:ascii="Times New Roman" w:hAnsi="Times New Roman" w:cs="Times New Roman"/>
        </w:rPr>
        <w:t>.</w:t>
      </w:r>
      <w:proofErr w:type="gramEnd"/>
      <w:r w:rsidRPr="00D8026F">
        <w:rPr>
          <w:rFonts w:ascii="Times New Roman" w:hAnsi="Times New Roman" w:cs="Times New Roman"/>
        </w:rPr>
        <w:t xml:space="preserve"> Cambridge, Mass: Cambridge University Press.</w:t>
      </w:r>
    </w:p>
    <w:p w14:paraId="0763866D" w14:textId="77777777" w:rsidR="00387154" w:rsidRPr="00D8026F" w:rsidRDefault="00387154" w:rsidP="00387154">
      <w:pPr>
        <w:pStyle w:val="EndNoteBibliography"/>
        <w:rPr>
          <w:rFonts w:ascii="Times New Roman" w:hAnsi="Times New Roman" w:cs="Times New Roman"/>
        </w:rPr>
      </w:pPr>
      <w:r w:rsidRPr="00D8026F">
        <w:rPr>
          <w:rFonts w:ascii="Times New Roman" w:hAnsi="Times New Roman" w:cs="Times New Roman"/>
        </w:rPr>
        <w:t xml:space="preserve">Terranova, T. (2004). </w:t>
      </w:r>
      <w:r w:rsidRPr="00D8026F">
        <w:rPr>
          <w:rFonts w:ascii="Times New Roman" w:hAnsi="Times New Roman" w:cs="Times New Roman"/>
          <w:i/>
          <w:iCs/>
        </w:rPr>
        <w:t>Network Culture: Politics for the Information Age</w:t>
      </w:r>
      <w:r w:rsidRPr="00D8026F">
        <w:rPr>
          <w:rFonts w:ascii="Times New Roman" w:hAnsi="Times New Roman" w:cs="Times New Roman"/>
        </w:rPr>
        <w:t>. London: Pluto.</w:t>
      </w:r>
    </w:p>
    <w:p w14:paraId="1028C6F6" w14:textId="77777777" w:rsidR="00387154" w:rsidRPr="00D8026F" w:rsidRDefault="00387154" w:rsidP="00387154">
      <w:pPr>
        <w:pStyle w:val="EndNoteBibliography"/>
        <w:spacing w:after="0" w:line="480" w:lineRule="auto"/>
        <w:ind w:left="720" w:hanging="720"/>
        <w:rPr>
          <w:rFonts w:ascii="Times New Roman" w:hAnsi="Times New Roman" w:cs="Times New Roman"/>
        </w:rPr>
      </w:pPr>
      <w:r w:rsidRPr="00D8026F">
        <w:rPr>
          <w:rFonts w:ascii="Times New Roman" w:hAnsi="Times New Roman" w:cs="Times New Roman"/>
        </w:rPr>
        <w:t xml:space="preserve">Turow, J. (2012). </w:t>
      </w:r>
      <w:r w:rsidRPr="00D8026F">
        <w:rPr>
          <w:rFonts w:ascii="Times New Roman" w:hAnsi="Times New Roman" w:cs="Times New Roman"/>
          <w:i/>
          <w:iCs/>
        </w:rPr>
        <w:t>The Daily You: How the New Advertising Industry Is Defining Your Identity and Your Worth</w:t>
      </w:r>
      <w:r w:rsidRPr="00D8026F">
        <w:rPr>
          <w:rFonts w:ascii="Times New Roman" w:hAnsi="Times New Roman" w:cs="Times New Roman"/>
        </w:rPr>
        <w:t>: Yale University Press.</w:t>
      </w:r>
    </w:p>
    <w:p w14:paraId="07658A29" w14:textId="77777777" w:rsidR="00387154" w:rsidRPr="00D8026F" w:rsidRDefault="00387154" w:rsidP="00387154">
      <w:pPr>
        <w:pStyle w:val="EndNoteBibliography"/>
        <w:spacing w:after="0" w:line="480" w:lineRule="auto"/>
        <w:ind w:left="720" w:hanging="720"/>
        <w:rPr>
          <w:rFonts w:ascii="Times New Roman" w:hAnsi="Times New Roman" w:cs="Times New Roman"/>
        </w:rPr>
      </w:pPr>
      <w:r w:rsidRPr="00D8026F">
        <w:rPr>
          <w:rFonts w:ascii="Times New Roman" w:hAnsi="Times New Roman" w:cs="Times New Roman"/>
        </w:rPr>
        <w:t xml:space="preserve">Wark, M. (2004). </w:t>
      </w:r>
      <w:proofErr w:type="gramStart"/>
      <w:r w:rsidRPr="00D8026F">
        <w:rPr>
          <w:rFonts w:ascii="Times New Roman" w:hAnsi="Times New Roman" w:cs="Times New Roman"/>
        </w:rPr>
        <w:t>A Hacker Manifesto.</w:t>
      </w:r>
      <w:proofErr w:type="gramEnd"/>
      <w:r w:rsidRPr="00D8026F">
        <w:rPr>
          <w:rFonts w:ascii="Times New Roman" w:hAnsi="Times New Roman" w:cs="Times New Roman"/>
        </w:rPr>
        <w:t xml:space="preserve"> Cambridge, MA. </w:t>
      </w:r>
      <w:proofErr w:type="gramStart"/>
      <w:r w:rsidRPr="00D8026F">
        <w:rPr>
          <w:rFonts w:ascii="Times New Roman" w:hAnsi="Times New Roman" w:cs="Times New Roman"/>
        </w:rPr>
        <w:t>and</w:t>
      </w:r>
      <w:proofErr w:type="gramEnd"/>
      <w:r w:rsidRPr="00D8026F">
        <w:rPr>
          <w:rFonts w:ascii="Times New Roman" w:hAnsi="Times New Roman" w:cs="Times New Roman"/>
        </w:rPr>
        <w:t xml:space="preserve"> London: Harvard University Press.</w:t>
      </w:r>
    </w:p>
    <w:p w14:paraId="46F7472F" w14:textId="77777777" w:rsidR="00387154" w:rsidRPr="00D8026F" w:rsidRDefault="00387154">
      <w:pPr>
        <w:pStyle w:val="Body"/>
        <w:widowControl w:val="0"/>
        <w:spacing w:after="0" w:line="480" w:lineRule="auto"/>
      </w:pPr>
    </w:p>
    <w:p w14:paraId="45D1F617" w14:textId="70B88986" w:rsidR="0039464B" w:rsidRPr="00D8026F" w:rsidRDefault="00604415">
      <w:pPr>
        <w:pStyle w:val="EndNoteBibliography"/>
        <w:ind w:left="720" w:hanging="720"/>
      </w:pPr>
      <w:r w:rsidRPr="00D8026F">
        <w:br w:type="page"/>
      </w:r>
    </w:p>
    <w:p w14:paraId="22DA9AE9" w14:textId="77777777" w:rsidR="0039464B" w:rsidRPr="00D8026F" w:rsidRDefault="0039464B">
      <w:pPr>
        <w:pStyle w:val="EndNoteBibliography"/>
        <w:ind w:left="720" w:hanging="720"/>
      </w:pPr>
    </w:p>
    <w:sectPr w:rsidR="0039464B" w:rsidRPr="00D8026F">
      <w:footerReference w:type="even" r:id="rId11"/>
      <w:footerReference w:type="default" r:id="rId12"/>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6EC61" w14:textId="77777777" w:rsidR="00C43474" w:rsidRDefault="00C43474">
      <w:r>
        <w:separator/>
      </w:r>
    </w:p>
  </w:endnote>
  <w:endnote w:type="continuationSeparator" w:id="0">
    <w:p w14:paraId="7AE7C531" w14:textId="77777777" w:rsidR="00C43474" w:rsidRDefault="00C43474">
      <w:r>
        <w:continuationSeparator/>
      </w:r>
    </w:p>
  </w:endnote>
  <w:endnote w:type="continuationNotice" w:id="1">
    <w:p w14:paraId="0C702E2F" w14:textId="77777777" w:rsidR="00C43474" w:rsidRDefault="00C43474"/>
  </w:endnote>
  <w:endnote w:id="2">
    <w:p w14:paraId="35206F2D" w14:textId="77777777" w:rsidR="00C43474" w:rsidRPr="00DF2FA6" w:rsidRDefault="00C43474" w:rsidP="00472B77">
      <w:pPr>
        <w:pStyle w:val="EndnoteText"/>
        <w:spacing w:line="480" w:lineRule="auto"/>
        <w:rPr>
          <w:rFonts w:ascii="Times New Roman" w:hAnsi="Times New Roman" w:cs="Times New Roman"/>
        </w:rPr>
      </w:pPr>
      <w:r w:rsidRPr="00DF2FA6">
        <w:rPr>
          <w:rFonts w:ascii="Times New Roman" w:hAnsi="Times New Roman" w:cs="Times New Roman"/>
          <w:vertAlign w:val="superscript"/>
        </w:rPr>
        <w:endnoteRef/>
      </w:r>
      <w:r w:rsidRPr="00DF2FA6">
        <w:rPr>
          <w:rFonts w:ascii="Times New Roman" w:hAnsi="Times New Roman" w:cs="Times New Roman"/>
        </w:rPr>
        <w:t xml:space="preserve"> </w:t>
      </w:r>
      <w:proofErr w:type="gramStart"/>
      <w:r w:rsidRPr="00DF2FA6">
        <w:rPr>
          <w:rFonts w:ascii="Times New Roman" w:hAnsi="Times New Roman" w:cs="Times New Roman"/>
        </w:rPr>
        <w:t xml:space="preserve">Although we did make significant alliances that have sustained over time (see </w:t>
      </w:r>
      <w:hyperlink r:id="rId1" w:history="1">
        <w:r w:rsidRPr="00DF2FA6">
          <w:rPr>
            <w:rStyle w:val="Hyperlink0"/>
            <w:rFonts w:ascii="Times New Roman" w:hAnsi="Times New Roman" w:cs="Times New Roman"/>
          </w:rPr>
          <w:t>http://podacademy.org/podcasts/pits-perverts-revisited/</w:t>
        </w:r>
      </w:hyperlink>
      <w:r w:rsidRPr="00DF2FA6">
        <w:rPr>
          <w:rFonts w:ascii="Times New Roman" w:hAnsi="Times New Roman" w:cs="Times New Roman"/>
        </w:rPr>
        <w:t>), the film Pride and The Grunwick Strike.</w:t>
      </w:r>
      <w:proofErr w:type="gramEnd"/>
      <w:r w:rsidRPr="00DF2FA6">
        <w:rPr>
          <w:rFonts w:ascii="Times New Roman" w:hAnsi="Times New Roman" w:cs="Times New Roman"/>
        </w:rPr>
        <w:t xml:space="preserve">  </w:t>
      </w:r>
    </w:p>
  </w:endnote>
  <w:endnote w:id="3">
    <w:p w14:paraId="7C7B7968" w14:textId="77777777" w:rsidR="00C43474" w:rsidRDefault="00C43474">
      <w:pPr>
        <w:pStyle w:val="Body"/>
        <w:widowControl w:val="0"/>
        <w:spacing w:after="0" w:line="480" w:lineRule="auto"/>
      </w:pPr>
      <w:r>
        <w:rPr>
          <w:vertAlign w:val="superscript"/>
        </w:rPr>
        <w:endnoteRef/>
      </w:r>
      <w:r>
        <w:rPr>
          <w:rFonts w:ascii="Times New Roman"/>
          <w:lang w:val="en-US"/>
        </w:rPr>
        <w:t xml:space="preserve"> See: Death of UK deep coal mines nears, by </w:t>
      </w:r>
    </w:p>
    <w:p w14:paraId="27ED8E48" w14:textId="7280D0E3" w:rsidR="00C43474" w:rsidRDefault="00C43474">
      <w:pPr>
        <w:pStyle w:val="Body"/>
        <w:widowControl w:val="0"/>
        <w:spacing w:after="100" w:line="480" w:lineRule="auto"/>
      </w:pPr>
      <w:proofErr w:type="gramStart"/>
      <w:r>
        <w:rPr>
          <w:rFonts w:ascii="Times New Roman"/>
          <w:lang w:val="en-US"/>
        </w:rPr>
        <w:t xml:space="preserve">Andrew Bounds (2015) </w:t>
      </w:r>
      <w:hyperlink r:id="rId2" w:anchor="axzz3fNYMupkw" w:history="1">
        <w:r>
          <w:rPr>
            <w:rStyle w:val="Hyperlink0"/>
            <w:rFonts w:ascii="Times New Roman"/>
            <w:lang w:val="en-US"/>
          </w:rPr>
          <w:t>http://www.ft.com/cms/s/0/3c6cb7d4-96a8-11e4-922f-00144feabdc0.html#axzz3fNYMupkw</w:t>
        </w:r>
      </w:hyperlink>
      <w:r>
        <w:rPr>
          <w:rFonts w:ascii="Times New Roman"/>
          <w:lang w:val="en-US"/>
        </w:rPr>
        <w:t>.</w:t>
      </w:r>
      <w:proofErr w:type="gramEnd"/>
      <w:r>
        <w:rPr>
          <w:rFonts w:ascii="Times New Roman"/>
          <w:lang w:val="en-US"/>
        </w:rPr>
        <w:t xml:space="preserve"> </w:t>
      </w:r>
      <w:r>
        <w:t>Retrieved</w:t>
      </w:r>
      <w:r>
        <w:rPr>
          <w:rFonts w:ascii="Times New Roman"/>
          <w:lang w:val="en-US"/>
        </w:rPr>
        <w:t xml:space="preserve"> (09.07.2015).</w:t>
      </w:r>
    </w:p>
  </w:endnote>
  <w:endnote w:id="4">
    <w:p w14:paraId="7C58B9B0" w14:textId="669D0E09" w:rsidR="00C43474" w:rsidRDefault="00C43474" w:rsidP="00A71C3D">
      <w:pPr>
        <w:pStyle w:val="EndnoteText"/>
        <w:spacing w:line="480" w:lineRule="auto"/>
      </w:pPr>
      <w:r>
        <w:rPr>
          <w:rStyle w:val="EndnoteReference"/>
        </w:rPr>
        <w:endnoteRef/>
      </w:r>
      <w:r>
        <w:t xml:space="preserve"> </w:t>
      </w:r>
      <w:proofErr w:type="gramStart"/>
      <w:r>
        <w:t xml:space="preserve">See: Patrick Wintour </w:t>
      </w:r>
      <w:hyperlink r:id="rId3" w:anchor="img-1" w:history="1">
        <w:r w:rsidRPr="00B56E10">
          <w:rPr>
            <w:rStyle w:val="Hyperlink"/>
          </w:rPr>
          <w:t>http://www.theguardian.com/uk-news/2015/oct/15/trade-union-bill-social-media-vetting-plan-dread-fear-police#img-1</w:t>
        </w:r>
      </w:hyperlink>
      <w:r>
        <w:t>.</w:t>
      </w:r>
      <w:proofErr w:type="gramEnd"/>
      <w:r>
        <w:t xml:space="preserve"> Retrieved 16.10.2015</w:t>
      </w:r>
    </w:p>
  </w:endnote>
  <w:endnote w:id="5">
    <w:p w14:paraId="5F78319A" w14:textId="12416E08" w:rsidR="00C43474" w:rsidRDefault="00C43474" w:rsidP="00EA5B6E">
      <w:pPr>
        <w:pStyle w:val="EndnoteText"/>
        <w:spacing w:line="480" w:lineRule="auto"/>
      </w:pPr>
      <w:r>
        <w:rPr>
          <w:vertAlign w:val="superscript"/>
        </w:rPr>
        <w:endnoteRef/>
      </w:r>
      <w:r>
        <w:rPr>
          <w:rFonts w:ascii="Times New Roman"/>
        </w:rPr>
        <w:t xml:space="preserve"> See: Guy Adams </w:t>
      </w:r>
      <w:hyperlink r:id="rId4" w:history="1">
        <w:r>
          <w:rPr>
            <w:rStyle w:val="Hyperlink0"/>
            <w:rFonts w:ascii="Times New Roman"/>
          </w:rPr>
          <w:t>http://www.independent.co.uk/news/world/americas/an-app-for-workers-rights-employee-at-apple-starts-union-bid-2297095.html</w:t>
        </w:r>
      </w:hyperlink>
      <w:r w:rsidRPr="00387154">
        <w:t xml:space="preserve"> </w:t>
      </w:r>
      <w:r>
        <w:t>Retrieved</w:t>
      </w:r>
      <w:r>
        <w:rPr>
          <w:rFonts w:ascii="Times New Roman"/>
        </w:rPr>
        <w:t xml:space="preserve"> 09.07.2015.</w:t>
      </w:r>
    </w:p>
  </w:endnote>
  <w:endnote w:id="6">
    <w:p w14:paraId="08E5EB91" w14:textId="5C9E3961" w:rsidR="00C43474" w:rsidRPr="000572AB" w:rsidRDefault="00C43474">
      <w:pPr>
        <w:pStyle w:val="EndnoteText"/>
        <w:spacing w:line="480" w:lineRule="auto"/>
      </w:pPr>
      <w:r w:rsidRPr="000572AB">
        <w:rPr>
          <w:rStyle w:val="EndnoteReference"/>
        </w:rPr>
        <w:endnoteRef/>
      </w:r>
      <w:r w:rsidRPr="000572AB">
        <w:t xml:space="preserve"> See: </w:t>
      </w:r>
      <w:hyperlink r:id="rId5" w:history="1">
        <w:r w:rsidRPr="000572AB">
          <w:rPr>
            <w:rStyle w:val="Hyperlink"/>
          </w:rPr>
          <w:t>http://www.statista.com/statistics/289505/social-networks-value-per-active-user/</w:t>
        </w:r>
      </w:hyperlink>
      <w:r w:rsidRPr="000572AB">
        <w:t>).</w:t>
      </w:r>
      <w:r>
        <w:t xml:space="preserve"> Retrieved 09.07.2015</w:t>
      </w:r>
    </w:p>
  </w:endnote>
  <w:endnote w:id="7">
    <w:p w14:paraId="778ACF3F" w14:textId="536F6F43" w:rsidR="00C43474" w:rsidRPr="000572AB" w:rsidRDefault="00C43474">
      <w:pPr>
        <w:pStyle w:val="EndnoteText"/>
        <w:spacing w:line="480" w:lineRule="auto"/>
      </w:pPr>
      <w:r w:rsidRPr="000572AB">
        <w:rPr>
          <w:rStyle w:val="EndnoteReference"/>
        </w:rPr>
        <w:endnoteRef/>
      </w:r>
      <w:r w:rsidRPr="000572AB">
        <w:t xml:space="preserve"> </w:t>
      </w:r>
      <w:r w:rsidRPr="000572AB">
        <w:rPr>
          <w:rFonts w:cs="Times New Roman"/>
        </w:rPr>
        <w:t xml:space="preserve">Source: </w:t>
      </w:r>
      <w:hyperlink r:id="rId6" w:history="1">
        <w:r w:rsidRPr="000572AB">
          <w:rPr>
            <w:rStyle w:val="Hyperlink"/>
            <w:rFonts w:cs="Times New Roman"/>
          </w:rPr>
          <w:t>http://finance.yahoo.com/q/ks?s=FB</w:t>
        </w:r>
      </w:hyperlink>
      <w:r>
        <w:rPr>
          <w:rStyle w:val="Hyperlink"/>
          <w:rFonts w:cs="Times New Roman"/>
        </w:rPr>
        <w:t xml:space="preserve">. </w:t>
      </w:r>
      <w:r>
        <w:t>Retrieved</w:t>
      </w:r>
      <w:r>
        <w:rPr>
          <w:rFonts w:ascii="Times New Roman"/>
        </w:rPr>
        <w:t xml:space="preserve"> </w:t>
      </w:r>
      <w:r>
        <w:rPr>
          <w:rStyle w:val="Hyperlink"/>
          <w:rFonts w:cs="Times New Roman"/>
        </w:rPr>
        <w:t>21.06.15</w:t>
      </w:r>
      <w:r w:rsidRPr="000572AB">
        <w:rPr>
          <w:rStyle w:val="Hyperlink"/>
          <w:rFonts w:cs="Times New Roman"/>
        </w:rPr>
        <w:t>.</w:t>
      </w:r>
    </w:p>
  </w:endnote>
  <w:endnote w:id="8">
    <w:p w14:paraId="1064BB61" w14:textId="43F7CFD6" w:rsidR="00C43474" w:rsidRDefault="00C43474" w:rsidP="00A71C3D">
      <w:pPr>
        <w:pStyle w:val="EndnoteText"/>
        <w:spacing w:line="480" w:lineRule="auto"/>
      </w:pPr>
      <w:r>
        <w:rPr>
          <w:rStyle w:val="EndnoteReference"/>
        </w:rPr>
        <w:endnoteRef/>
      </w:r>
      <w:r>
        <w:t xml:space="preserve"> See: Heather Stewart (2015) </w:t>
      </w:r>
      <w:r w:rsidRPr="00C36BE7">
        <w:t>http://www.theguardian.com/global/2015/oct/11/facebook-paid-4327-corporation-tax-despite-35-million-staff-bonuses</w:t>
      </w:r>
    </w:p>
  </w:endnote>
  <w:endnote w:id="9">
    <w:p w14:paraId="40CE77E5" w14:textId="732614EE" w:rsidR="00C43474" w:rsidRDefault="00C43474" w:rsidP="00A71C3D">
      <w:pPr>
        <w:pStyle w:val="EndnoteText"/>
        <w:spacing w:line="480" w:lineRule="auto"/>
      </w:pPr>
      <w:r>
        <w:rPr>
          <w:rStyle w:val="EndnoteReference"/>
        </w:rPr>
        <w:endnoteRef/>
      </w:r>
      <w:r>
        <w:t xml:space="preserve"> Source: </w:t>
      </w:r>
      <w:hyperlink r:id="rId7" w:history="1">
        <w:r w:rsidRPr="00D92C40">
          <w:rPr>
            <w:rStyle w:val="Hyperlink"/>
          </w:rPr>
          <w:t>http://newsroom.fb.com</w:t>
        </w:r>
        <w:r w:rsidRPr="008D0DA3">
          <w:rPr>
            <w:rStyle w:val="Hyperlink"/>
          </w:rPr>
          <w:t>/company</w:t>
        </w:r>
        <w:r w:rsidRPr="00B16FE3">
          <w:rPr>
            <w:rStyle w:val="Hyperlink"/>
          </w:rPr>
          <w:t>info</w:t>
        </w:r>
      </w:hyperlink>
      <w:r>
        <w:rPr>
          <w:rStyle w:val="Hyperlink"/>
        </w:rPr>
        <w:t xml:space="preserve">. </w:t>
      </w:r>
      <w:r>
        <w:t>Retrieved</w:t>
      </w:r>
      <w:r>
        <w:rPr>
          <w:rFonts w:ascii="Times New Roman"/>
        </w:rPr>
        <w:t xml:space="preserve"> </w:t>
      </w:r>
      <w:r>
        <w:rPr>
          <w:rStyle w:val="Hyperlink"/>
        </w:rPr>
        <w:t>09.07.2015.</w:t>
      </w:r>
    </w:p>
  </w:endnote>
  <w:endnote w:id="10">
    <w:p w14:paraId="0352DF35" w14:textId="7326F70E" w:rsidR="00C43474" w:rsidRDefault="00C43474">
      <w:pPr>
        <w:pStyle w:val="EndnoteText"/>
      </w:pPr>
      <w:r>
        <w:rPr>
          <w:rStyle w:val="EndnoteReference"/>
        </w:rPr>
        <w:endnoteRef/>
      </w:r>
      <w:r>
        <w:t xml:space="preserve"> As Strathern (1988) demonstrates, gift economies are often systems of exploitation in which those who control the vectors of exchange extract most value. See also Wark (2004) and Barbrook &amp; Cameron (1996).</w:t>
      </w:r>
    </w:p>
    <w:p w14:paraId="7509A615" w14:textId="2115310C" w:rsidR="00C43474" w:rsidRDefault="00C43474">
      <w:pPr>
        <w:pStyle w:val="EndnoteText"/>
      </w:pPr>
    </w:p>
  </w:endnote>
  <w:endnote w:id="11">
    <w:p w14:paraId="04DBCB98" w14:textId="77777777" w:rsidR="00C43474" w:rsidRPr="007E49BB" w:rsidRDefault="00C43474" w:rsidP="00387154">
      <w:pPr>
        <w:pStyle w:val="EndnoteText"/>
        <w:spacing w:line="480" w:lineRule="auto"/>
        <w:rPr>
          <w:rFonts w:ascii="Times New Roman" w:hAnsi="Times New Roman" w:cs="Times New Roman"/>
        </w:rPr>
      </w:pPr>
      <w:r w:rsidRPr="007E49BB">
        <w:rPr>
          <w:rStyle w:val="EndnoteReference"/>
          <w:rFonts w:ascii="Times New Roman" w:hAnsi="Times New Roman" w:cs="Times New Roman"/>
        </w:rPr>
        <w:endnoteRef/>
      </w:r>
      <w:r w:rsidRPr="007E49BB">
        <w:rPr>
          <w:rFonts w:ascii="Times New Roman" w:hAnsi="Times New Roman" w:cs="Times New Roman"/>
        </w:rPr>
        <w:t xml:space="preserve"> See: https://values.doc.gold.ac.uk/blog/17/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Mincho">
    <w:altName w:val="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8ED15" w14:textId="77777777" w:rsidR="00C43474" w:rsidRDefault="00C43474" w:rsidP="004529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C82AA5" w14:textId="77777777" w:rsidR="00C43474" w:rsidRDefault="00C43474" w:rsidP="00A71C3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172A6" w14:textId="77777777" w:rsidR="00C43474" w:rsidRDefault="00C43474" w:rsidP="0045295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C69F3">
      <w:rPr>
        <w:rStyle w:val="PageNumber"/>
        <w:noProof/>
      </w:rPr>
      <w:t>6</w:t>
    </w:r>
    <w:r>
      <w:rPr>
        <w:rStyle w:val="PageNumber"/>
      </w:rPr>
      <w:fldChar w:fldCharType="end"/>
    </w:r>
  </w:p>
  <w:p w14:paraId="4D18BEA6" w14:textId="004C2343" w:rsidR="00C43474" w:rsidRDefault="00C43474" w:rsidP="00A71C3D">
    <w:pPr>
      <w:pStyle w:val="Footer"/>
      <w:tabs>
        <w:tab w:val="clear" w:pos="8640"/>
        <w:tab w:val="right" w:pos="8620"/>
      </w:tabs>
      <w:ind w:right="360"/>
      <w:jc w:val="righ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75AC38" w14:textId="77777777" w:rsidR="00C43474" w:rsidRDefault="00C43474">
      <w:r>
        <w:separator/>
      </w:r>
    </w:p>
  </w:footnote>
  <w:footnote w:type="continuationSeparator" w:id="0">
    <w:p w14:paraId="57CFB536" w14:textId="77777777" w:rsidR="00C43474" w:rsidRDefault="00C4347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5907"/>
    <w:multiLevelType w:val="multilevel"/>
    <w:tmpl w:val="40C8AA8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1">
    <w:nsid w:val="13AD1908"/>
    <w:multiLevelType w:val="multilevel"/>
    <w:tmpl w:val="1302B9D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
    <w:nsid w:val="46B268B4"/>
    <w:multiLevelType w:val="multilevel"/>
    <w:tmpl w:val="19289282"/>
    <w:lvl w:ilvl="0">
      <w:start w:val="1"/>
      <w:numFmt w:val="bullet"/>
      <w:lvlText w:val="-"/>
      <w:lvlJc w:val="left"/>
      <w:rPr>
        <w:position w:val="0"/>
      </w:rPr>
    </w:lvl>
    <w:lvl w:ilvl="1">
      <w:start w:val="1"/>
      <w:numFmt w:val="bullet"/>
      <w:lvlText w:val="o"/>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abstractNum w:abstractNumId="3">
    <w:nsid w:val="4CBA53CD"/>
    <w:multiLevelType w:val="multilevel"/>
    <w:tmpl w:val="620602D2"/>
    <w:lvl w:ilvl="0">
      <w:start w:val="1"/>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4">
    <w:nsid w:val="57CB4B76"/>
    <w:multiLevelType w:val="multilevel"/>
    <w:tmpl w:val="792AA244"/>
    <w:styleLink w:val="List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numFmt w:val="decimal"/>
    <w:endnote w:id="-1"/>
    <w:endnote w:id="0"/>
    <w:endnote w:id="1"/>
  </w:endnotePr>
  <w:compat>
    <w:useFELayout/>
    <w:compatSetting w:name="compatibilityMode" w:uri="http://schemas.microsoft.com/office/word" w:val="14"/>
  </w:compat>
  <w:rsids>
    <w:rsidRoot w:val="0039464B"/>
    <w:rsid w:val="0000037E"/>
    <w:rsid w:val="000127C1"/>
    <w:rsid w:val="00026206"/>
    <w:rsid w:val="00037CFC"/>
    <w:rsid w:val="000510A6"/>
    <w:rsid w:val="00054C89"/>
    <w:rsid w:val="00061337"/>
    <w:rsid w:val="00065D38"/>
    <w:rsid w:val="00065EB7"/>
    <w:rsid w:val="00073C2B"/>
    <w:rsid w:val="000822E5"/>
    <w:rsid w:val="00090EAC"/>
    <w:rsid w:val="000D0DB7"/>
    <w:rsid w:val="000D5E77"/>
    <w:rsid w:val="00111399"/>
    <w:rsid w:val="00113C40"/>
    <w:rsid w:val="001177E3"/>
    <w:rsid w:val="00143E42"/>
    <w:rsid w:val="001463FF"/>
    <w:rsid w:val="00151276"/>
    <w:rsid w:val="00154786"/>
    <w:rsid w:val="00185E85"/>
    <w:rsid w:val="001A776F"/>
    <w:rsid w:val="001B7502"/>
    <w:rsid w:val="001D39E3"/>
    <w:rsid w:val="001D6F55"/>
    <w:rsid w:val="001D751E"/>
    <w:rsid w:val="001D7774"/>
    <w:rsid w:val="00203D64"/>
    <w:rsid w:val="00224061"/>
    <w:rsid w:val="00231735"/>
    <w:rsid w:val="002634AD"/>
    <w:rsid w:val="00267F8E"/>
    <w:rsid w:val="00283D8F"/>
    <w:rsid w:val="00284748"/>
    <w:rsid w:val="00291F80"/>
    <w:rsid w:val="002B5486"/>
    <w:rsid w:val="002C18F6"/>
    <w:rsid w:val="002D5F2E"/>
    <w:rsid w:val="002E2B5D"/>
    <w:rsid w:val="002F0018"/>
    <w:rsid w:val="003108D9"/>
    <w:rsid w:val="00314B17"/>
    <w:rsid w:val="00314E25"/>
    <w:rsid w:val="0032385E"/>
    <w:rsid w:val="0033073F"/>
    <w:rsid w:val="00330F11"/>
    <w:rsid w:val="00337B7F"/>
    <w:rsid w:val="003408D7"/>
    <w:rsid w:val="00354ECD"/>
    <w:rsid w:val="00361816"/>
    <w:rsid w:val="00380819"/>
    <w:rsid w:val="00387154"/>
    <w:rsid w:val="0039464B"/>
    <w:rsid w:val="003C7B32"/>
    <w:rsid w:val="003E01CB"/>
    <w:rsid w:val="003F2AE0"/>
    <w:rsid w:val="00430B8A"/>
    <w:rsid w:val="00440965"/>
    <w:rsid w:val="00442DBA"/>
    <w:rsid w:val="00452959"/>
    <w:rsid w:val="0046054E"/>
    <w:rsid w:val="00466316"/>
    <w:rsid w:val="00467F32"/>
    <w:rsid w:val="004717B8"/>
    <w:rsid w:val="00472B77"/>
    <w:rsid w:val="00473A7B"/>
    <w:rsid w:val="0047415C"/>
    <w:rsid w:val="004D252E"/>
    <w:rsid w:val="004D337F"/>
    <w:rsid w:val="004D5ED4"/>
    <w:rsid w:val="004E5B93"/>
    <w:rsid w:val="004E6C33"/>
    <w:rsid w:val="00523094"/>
    <w:rsid w:val="0053304E"/>
    <w:rsid w:val="00533CF3"/>
    <w:rsid w:val="00534AB9"/>
    <w:rsid w:val="00542317"/>
    <w:rsid w:val="00551770"/>
    <w:rsid w:val="0058000D"/>
    <w:rsid w:val="005837A8"/>
    <w:rsid w:val="005A5327"/>
    <w:rsid w:val="005B2903"/>
    <w:rsid w:val="005C69C8"/>
    <w:rsid w:val="00604415"/>
    <w:rsid w:val="006048F4"/>
    <w:rsid w:val="00614188"/>
    <w:rsid w:val="00614DF3"/>
    <w:rsid w:val="006337AA"/>
    <w:rsid w:val="00634437"/>
    <w:rsid w:val="006369F6"/>
    <w:rsid w:val="00666E0E"/>
    <w:rsid w:val="0067616A"/>
    <w:rsid w:val="006B3BD4"/>
    <w:rsid w:val="006C1A9F"/>
    <w:rsid w:val="006F251C"/>
    <w:rsid w:val="006F54AF"/>
    <w:rsid w:val="00752BF0"/>
    <w:rsid w:val="00756E20"/>
    <w:rsid w:val="007670A6"/>
    <w:rsid w:val="007A44DC"/>
    <w:rsid w:val="007A6678"/>
    <w:rsid w:val="007B205A"/>
    <w:rsid w:val="007B5990"/>
    <w:rsid w:val="007D3C1C"/>
    <w:rsid w:val="007E17E3"/>
    <w:rsid w:val="00866DAB"/>
    <w:rsid w:val="00897A66"/>
    <w:rsid w:val="008A4877"/>
    <w:rsid w:val="008F4549"/>
    <w:rsid w:val="009145C4"/>
    <w:rsid w:val="0093310E"/>
    <w:rsid w:val="00936148"/>
    <w:rsid w:val="009464FB"/>
    <w:rsid w:val="00951BC7"/>
    <w:rsid w:val="00972351"/>
    <w:rsid w:val="00993D54"/>
    <w:rsid w:val="009B1B3D"/>
    <w:rsid w:val="009B4BE1"/>
    <w:rsid w:val="009B557B"/>
    <w:rsid w:val="009D01D8"/>
    <w:rsid w:val="00A13C8B"/>
    <w:rsid w:val="00A62A29"/>
    <w:rsid w:val="00A63F24"/>
    <w:rsid w:val="00A71C3D"/>
    <w:rsid w:val="00A81DE1"/>
    <w:rsid w:val="00AA199A"/>
    <w:rsid w:val="00AC69F3"/>
    <w:rsid w:val="00B66EFD"/>
    <w:rsid w:val="00B75339"/>
    <w:rsid w:val="00B845A9"/>
    <w:rsid w:val="00B978D8"/>
    <w:rsid w:val="00BA25D8"/>
    <w:rsid w:val="00BA2BF1"/>
    <w:rsid w:val="00BC7376"/>
    <w:rsid w:val="00BD6978"/>
    <w:rsid w:val="00BF0BB2"/>
    <w:rsid w:val="00BF0F6C"/>
    <w:rsid w:val="00C01AE0"/>
    <w:rsid w:val="00C02D7C"/>
    <w:rsid w:val="00C07B97"/>
    <w:rsid w:val="00C1629C"/>
    <w:rsid w:val="00C36392"/>
    <w:rsid w:val="00C36BE7"/>
    <w:rsid w:val="00C43474"/>
    <w:rsid w:val="00C55410"/>
    <w:rsid w:val="00C61C3F"/>
    <w:rsid w:val="00CC0603"/>
    <w:rsid w:val="00CF0B1E"/>
    <w:rsid w:val="00D05B51"/>
    <w:rsid w:val="00D16525"/>
    <w:rsid w:val="00D201FA"/>
    <w:rsid w:val="00D24395"/>
    <w:rsid w:val="00D31CB1"/>
    <w:rsid w:val="00D43264"/>
    <w:rsid w:val="00D779F6"/>
    <w:rsid w:val="00D8026F"/>
    <w:rsid w:val="00D90FD3"/>
    <w:rsid w:val="00D91070"/>
    <w:rsid w:val="00D945AD"/>
    <w:rsid w:val="00DB377C"/>
    <w:rsid w:val="00DC4811"/>
    <w:rsid w:val="00DE3FD4"/>
    <w:rsid w:val="00E344B9"/>
    <w:rsid w:val="00E3659C"/>
    <w:rsid w:val="00E37C87"/>
    <w:rsid w:val="00E478C4"/>
    <w:rsid w:val="00E5106A"/>
    <w:rsid w:val="00E53255"/>
    <w:rsid w:val="00E61E02"/>
    <w:rsid w:val="00EA5B6E"/>
    <w:rsid w:val="00EA6AAD"/>
    <w:rsid w:val="00EB1BC0"/>
    <w:rsid w:val="00EE47DC"/>
    <w:rsid w:val="00EF22CD"/>
    <w:rsid w:val="00EF5004"/>
    <w:rsid w:val="00F32E77"/>
    <w:rsid w:val="00F64E3F"/>
    <w:rsid w:val="00F7227B"/>
    <w:rsid w:val="00F91F18"/>
    <w:rsid w:val="00FA43E0"/>
    <w:rsid w:val="00FD0BD9"/>
    <w:rsid w:val="00FE4813"/>
    <w:rsid w:val="00FF16C1"/>
    <w:rsid w:val="00FF5356"/>
    <w:rsid w:val="00FF79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CEB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ascii="Cambria" w:eastAsia="Cambria" w:hAnsi="Cambria" w:cs="Cambria"/>
      <w:color w:val="000000"/>
      <w:sz w:val="24"/>
      <w:szCs w:val="24"/>
      <w:u w:color="000000"/>
      <w:lang w:val="en-US"/>
    </w:rPr>
  </w:style>
  <w:style w:type="paragraph" w:customStyle="1" w:styleId="Body">
    <w:name w:val="Body"/>
    <w:pPr>
      <w:spacing w:after="200"/>
    </w:pPr>
    <w:rPr>
      <w:rFonts w:ascii="Cambria" w:eastAsia="Cambria" w:hAnsi="Cambria" w:cs="Cambria"/>
      <w:color w:val="000000"/>
      <w:sz w:val="24"/>
      <w:szCs w:val="24"/>
      <w:u w:color="000000"/>
    </w:rPr>
  </w:style>
  <w:style w:type="paragraph" w:styleId="EndnoteText">
    <w:name w:val="endnote text"/>
    <w:link w:val="EndnoteTextChar"/>
    <w:uiPriority w:val="99"/>
    <w:rPr>
      <w:rFonts w:ascii="Cambria" w:eastAsia="Cambria" w:hAnsi="Cambria" w:cs="Cambria"/>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paragraph" w:styleId="ListParagraph">
    <w:name w:val="List Paragraph"/>
    <w:pPr>
      <w:spacing w:after="200"/>
      <w:ind w:left="720"/>
    </w:pPr>
    <w:rPr>
      <w:rFonts w:ascii="Cambria" w:eastAsia="Cambria" w:hAnsi="Cambria" w:cs="Cambria"/>
      <w:color w:val="000000"/>
      <w:sz w:val="24"/>
      <w:szCs w:val="24"/>
      <w:u w:color="000000"/>
      <w:lang w:val="en-US"/>
    </w:rPr>
  </w:style>
  <w:style w:type="numbering" w:customStyle="1" w:styleId="List0">
    <w:name w:val="List 0"/>
    <w:basedOn w:val="ImportedStyle1"/>
    <w:pPr>
      <w:numPr>
        <w:numId w:val="5"/>
      </w:numPr>
    </w:pPr>
  </w:style>
  <w:style w:type="numbering" w:customStyle="1" w:styleId="ImportedStyle1">
    <w:name w:val="Imported Style 1"/>
  </w:style>
  <w:style w:type="character" w:styleId="PageNumber">
    <w:name w:val="page number"/>
  </w:style>
  <w:style w:type="character" w:customStyle="1" w:styleId="Hyperlink1">
    <w:name w:val="Hyperlink.1"/>
    <w:basedOn w:val="PageNumber"/>
    <w:rPr>
      <w:color w:val="1C4197"/>
      <w:u w:val="single" w:color="1C4197"/>
    </w:rPr>
  </w:style>
  <w:style w:type="paragraph" w:customStyle="1" w:styleId="EndNoteBibliography">
    <w:name w:val="EndNote Bibliography"/>
    <w:pPr>
      <w:spacing w:after="200"/>
    </w:pPr>
    <w:rPr>
      <w:rFonts w:ascii="Cambria" w:eastAsia="Cambria" w:hAnsi="Cambria" w:cs="Cambria"/>
      <w:color w:val="000000"/>
      <w:sz w:val="24"/>
      <w:szCs w:val="24"/>
      <w:u w:color="000000"/>
      <w:lang w:val="en-US"/>
    </w:rPr>
  </w:style>
  <w:style w:type="character" w:customStyle="1" w:styleId="Hyperlink2">
    <w:name w:val="Hyperlink.2"/>
    <w:basedOn w:val="Link"/>
    <w:rPr>
      <w:rFonts w:ascii="Cambria" w:eastAsia="Cambria" w:hAnsi="Cambria" w:cs="Cambria"/>
      <w:color w:val="0000FF"/>
      <w:u w:val="single" w:color="0000FF"/>
    </w:rPr>
  </w:style>
  <w:style w:type="paragraph" w:styleId="BalloonText">
    <w:name w:val="Balloon Text"/>
    <w:basedOn w:val="Normal"/>
    <w:link w:val="BalloonTextChar"/>
    <w:uiPriority w:val="99"/>
    <w:semiHidden/>
    <w:unhideWhenUsed/>
    <w:rsid w:val="00756E20"/>
    <w:rPr>
      <w:rFonts w:ascii="Lucida Grande" w:hAnsi="Lucida Grande"/>
      <w:sz w:val="18"/>
      <w:szCs w:val="18"/>
    </w:rPr>
  </w:style>
  <w:style w:type="character" w:customStyle="1" w:styleId="BalloonTextChar">
    <w:name w:val="Balloon Text Char"/>
    <w:basedOn w:val="DefaultParagraphFont"/>
    <w:link w:val="BalloonText"/>
    <w:uiPriority w:val="99"/>
    <w:semiHidden/>
    <w:rsid w:val="00756E20"/>
    <w:rPr>
      <w:rFonts w:ascii="Lucida Grande" w:hAnsi="Lucida Grande"/>
      <w:sz w:val="18"/>
      <w:szCs w:val="18"/>
      <w:lang w:val="en-US"/>
    </w:rPr>
  </w:style>
  <w:style w:type="paragraph" w:styleId="Header">
    <w:name w:val="header"/>
    <w:basedOn w:val="Normal"/>
    <w:link w:val="HeaderChar"/>
    <w:uiPriority w:val="99"/>
    <w:unhideWhenUsed/>
    <w:rsid w:val="00604415"/>
    <w:pPr>
      <w:tabs>
        <w:tab w:val="center" w:pos="4320"/>
        <w:tab w:val="right" w:pos="8640"/>
      </w:tabs>
    </w:pPr>
  </w:style>
  <w:style w:type="character" w:customStyle="1" w:styleId="HeaderChar">
    <w:name w:val="Header Char"/>
    <w:basedOn w:val="DefaultParagraphFont"/>
    <w:link w:val="Header"/>
    <w:uiPriority w:val="99"/>
    <w:rsid w:val="00604415"/>
    <w:rPr>
      <w:sz w:val="24"/>
      <w:szCs w:val="24"/>
      <w:lang w:val="en-US"/>
    </w:rPr>
  </w:style>
  <w:style w:type="character" w:customStyle="1" w:styleId="EndnoteTextChar">
    <w:name w:val="Endnote Text Char"/>
    <w:basedOn w:val="DefaultParagraphFont"/>
    <w:link w:val="EndnoteText"/>
    <w:uiPriority w:val="99"/>
    <w:rsid w:val="00065D38"/>
    <w:rPr>
      <w:rFonts w:ascii="Cambria" w:eastAsia="Cambria" w:hAnsi="Cambria" w:cs="Cambria"/>
      <w:color w:val="000000"/>
      <w:sz w:val="24"/>
      <w:szCs w:val="24"/>
      <w:u w:color="000000"/>
      <w:lang w:val="en-US"/>
    </w:rPr>
  </w:style>
  <w:style w:type="character" w:styleId="EndnoteReference">
    <w:name w:val="endnote reference"/>
    <w:basedOn w:val="DefaultParagraphFont"/>
    <w:uiPriority w:val="99"/>
    <w:unhideWhenUsed/>
    <w:rsid w:val="00065D38"/>
    <w:rPr>
      <w:vertAlign w:val="superscript"/>
    </w:rPr>
  </w:style>
  <w:style w:type="character" w:styleId="Emphasis">
    <w:name w:val="Emphasis"/>
    <w:basedOn w:val="DefaultParagraphFont"/>
    <w:uiPriority w:val="20"/>
    <w:qFormat/>
    <w:rsid w:val="00065D38"/>
    <w:rPr>
      <w:i/>
      <w:iCs/>
    </w:rPr>
  </w:style>
  <w:style w:type="character" w:styleId="FollowedHyperlink">
    <w:name w:val="FollowedHyperlink"/>
    <w:basedOn w:val="DefaultParagraphFont"/>
    <w:uiPriority w:val="99"/>
    <w:semiHidden/>
    <w:unhideWhenUsed/>
    <w:rsid w:val="00D779F6"/>
    <w:rPr>
      <w:color w:val="FF00FF" w:themeColor="followedHyperlink"/>
      <w:u w:val="single"/>
    </w:rPr>
  </w:style>
  <w:style w:type="paragraph" w:styleId="Revision">
    <w:name w:val="Revision"/>
    <w:hidden/>
    <w:uiPriority w:val="99"/>
    <w:semiHidden/>
    <w:rsid w:val="00DE3FD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NoSpacing">
    <w:name w:val="No Spacing"/>
    <w:uiPriority w:val="1"/>
    <w:qFormat/>
    <w:rsid w:val="007A6678"/>
    <w:rPr>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styleId="Footer">
    <w:name w:val="footer"/>
    <w:pPr>
      <w:tabs>
        <w:tab w:val="center" w:pos="4320"/>
        <w:tab w:val="right" w:pos="8640"/>
      </w:tabs>
    </w:pPr>
    <w:rPr>
      <w:rFonts w:ascii="Cambria" w:eastAsia="Cambria" w:hAnsi="Cambria" w:cs="Cambria"/>
      <w:color w:val="000000"/>
      <w:sz w:val="24"/>
      <w:szCs w:val="24"/>
      <w:u w:color="000000"/>
      <w:lang w:val="en-US"/>
    </w:rPr>
  </w:style>
  <w:style w:type="paragraph" w:customStyle="1" w:styleId="Body">
    <w:name w:val="Body"/>
    <w:pPr>
      <w:spacing w:after="200"/>
    </w:pPr>
    <w:rPr>
      <w:rFonts w:ascii="Cambria" w:eastAsia="Cambria" w:hAnsi="Cambria" w:cs="Cambria"/>
      <w:color w:val="000000"/>
      <w:sz w:val="24"/>
      <w:szCs w:val="24"/>
      <w:u w:color="000000"/>
    </w:rPr>
  </w:style>
  <w:style w:type="paragraph" w:styleId="EndnoteText">
    <w:name w:val="endnote text"/>
    <w:link w:val="EndnoteTextChar"/>
    <w:uiPriority w:val="99"/>
    <w:rPr>
      <w:rFonts w:ascii="Cambria" w:eastAsia="Cambria" w:hAnsi="Cambria" w:cs="Cambria"/>
      <w:color w:val="000000"/>
      <w:sz w:val="24"/>
      <w:szCs w:val="24"/>
      <w:u w:color="000000"/>
      <w:lang w:val="en-US"/>
    </w:rPr>
  </w:style>
  <w:style w:type="character" w:customStyle="1" w:styleId="Link">
    <w:name w:val="Link"/>
    <w:rPr>
      <w:color w:val="0000FF"/>
      <w:u w:val="single" w:color="0000FF"/>
    </w:rPr>
  </w:style>
  <w:style w:type="character" w:customStyle="1" w:styleId="Hyperlink0">
    <w:name w:val="Hyperlink.0"/>
    <w:basedOn w:val="Link"/>
    <w:rPr>
      <w:color w:val="0000FF"/>
      <w:u w:val="single" w:color="0000FF"/>
    </w:rPr>
  </w:style>
  <w:style w:type="paragraph" w:styleId="ListParagraph">
    <w:name w:val="List Paragraph"/>
    <w:pPr>
      <w:spacing w:after="200"/>
      <w:ind w:left="720"/>
    </w:pPr>
    <w:rPr>
      <w:rFonts w:ascii="Cambria" w:eastAsia="Cambria" w:hAnsi="Cambria" w:cs="Cambria"/>
      <w:color w:val="000000"/>
      <w:sz w:val="24"/>
      <w:szCs w:val="24"/>
      <w:u w:color="000000"/>
      <w:lang w:val="en-US"/>
    </w:rPr>
  </w:style>
  <w:style w:type="numbering" w:customStyle="1" w:styleId="List0">
    <w:name w:val="List 0"/>
    <w:basedOn w:val="ImportedStyle1"/>
    <w:pPr>
      <w:numPr>
        <w:numId w:val="5"/>
      </w:numPr>
    </w:pPr>
  </w:style>
  <w:style w:type="numbering" w:customStyle="1" w:styleId="ImportedStyle1">
    <w:name w:val="Imported Style 1"/>
  </w:style>
  <w:style w:type="character" w:styleId="PageNumber">
    <w:name w:val="page number"/>
  </w:style>
  <w:style w:type="character" w:customStyle="1" w:styleId="Hyperlink1">
    <w:name w:val="Hyperlink.1"/>
    <w:basedOn w:val="PageNumber"/>
    <w:rPr>
      <w:color w:val="1C4197"/>
      <w:u w:val="single" w:color="1C4197"/>
    </w:rPr>
  </w:style>
  <w:style w:type="paragraph" w:customStyle="1" w:styleId="EndNoteBibliography">
    <w:name w:val="EndNote Bibliography"/>
    <w:pPr>
      <w:spacing w:after="200"/>
    </w:pPr>
    <w:rPr>
      <w:rFonts w:ascii="Cambria" w:eastAsia="Cambria" w:hAnsi="Cambria" w:cs="Cambria"/>
      <w:color w:val="000000"/>
      <w:sz w:val="24"/>
      <w:szCs w:val="24"/>
      <w:u w:color="000000"/>
      <w:lang w:val="en-US"/>
    </w:rPr>
  </w:style>
  <w:style w:type="character" w:customStyle="1" w:styleId="Hyperlink2">
    <w:name w:val="Hyperlink.2"/>
    <w:basedOn w:val="Link"/>
    <w:rPr>
      <w:rFonts w:ascii="Cambria" w:eastAsia="Cambria" w:hAnsi="Cambria" w:cs="Cambria"/>
      <w:color w:val="0000FF"/>
      <w:u w:val="single" w:color="0000FF"/>
    </w:rPr>
  </w:style>
  <w:style w:type="paragraph" w:styleId="BalloonText">
    <w:name w:val="Balloon Text"/>
    <w:basedOn w:val="Normal"/>
    <w:link w:val="BalloonTextChar"/>
    <w:uiPriority w:val="99"/>
    <w:semiHidden/>
    <w:unhideWhenUsed/>
    <w:rsid w:val="00756E20"/>
    <w:rPr>
      <w:rFonts w:ascii="Lucida Grande" w:hAnsi="Lucida Grande"/>
      <w:sz w:val="18"/>
      <w:szCs w:val="18"/>
    </w:rPr>
  </w:style>
  <w:style w:type="character" w:customStyle="1" w:styleId="BalloonTextChar">
    <w:name w:val="Balloon Text Char"/>
    <w:basedOn w:val="DefaultParagraphFont"/>
    <w:link w:val="BalloonText"/>
    <w:uiPriority w:val="99"/>
    <w:semiHidden/>
    <w:rsid w:val="00756E20"/>
    <w:rPr>
      <w:rFonts w:ascii="Lucida Grande" w:hAnsi="Lucida Grande"/>
      <w:sz w:val="18"/>
      <w:szCs w:val="18"/>
      <w:lang w:val="en-US"/>
    </w:rPr>
  </w:style>
  <w:style w:type="paragraph" w:styleId="Header">
    <w:name w:val="header"/>
    <w:basedOn w:val="Normal"/>
    <w:link w:val="HeaderChar"/>
    <w:uiPriority w:val="99"/>
    <w:unhideWhenUsed/>
    <w:rsid w:val="00604415"/>
    <w:pPr>
      <w:tabs>
        <w:tab w:val="center" w:pos="4320"/>
        <w:tab w:val="right" w:pos="8640"/>
      </w:tabs>
    </w:pPr>
  </w:style>
  <w:style w:type="character" w:customStyle="1" w:styleId="HeaderChar">
    <w:name w:val="Header Char"/>
    <w:basedOn w:val="DefaultParagraphFont"/>
    <w:link w:val="Header"/>
    <w:uiPriority w:val="99"/>
    <w:rsid w:val="00604415"/>
    <w:rPr>
      <w:sz w:val="24"/>
      <w:szCs w:val="24"/>
      <w:lang w:val="en-US"/>
    </w:rPr>
  </w:style>
  <w:style w:type="character" w:customStyle="1" w:styleId="EndnoteTextChar">
    <w:name w:val="Endnote Text Char"/>
    <w:basedOn w:val="DefaultParagraphFont"/>
    <w:link w:val="EndnoteText"/>
    <w:uiPriority w:val="99"/>
    <w:rsid w:val="00065D38"/>
    <w:rPr>
      <w:rFonts w:ascii="Cambria" w:eastAsia="Cambria" w:hAnsi="Cambria" w:cs="Cambria"/>
      <w:color w:val="000000"/>
      <w:sz w:val="24"/>
      <w:szCs w:val="24"/>
      <w:u w:color="000000"/>
      <w:lang w:val="en-US"/>
    </w:rPr>
  </w:style>
  <w:style w:type="character" w:styleId="EndnoteReference">
    <w:name w:val="endnote reference"/>
    <w:basedOn w:val="DefaultParagraphFont"/>
    <w:uiPriority w:val="99"/>
    <w:unhideWhenUsed/>
    <w:rsid w:val="00065D38"/>
    <w:rPr>
      <w:vertAlign w:val="superscript"/>
    </w:rPr>
  </w:style>
  <w:style w:type="character" w:styleId="Emphasis">
    <w:name w:val="Emphasis"/>
    <w:basedOn w:val="DefaultParagraphFont"/>
    <w:uiPriority w:val="20"/>
    <w:qFormat/>
    <w:rsid w:val="00065D38"/>
    <w:rPr>
      <w:i/>
      <w:iCs/>
    </w:rPr>
  </w:style>
  <w:style w:type="character" w:styleId="FollowedHyperlink">
    <w:name w:val="FollowedHyperlink"/>
    <w:basedOn w:val="DefaultParagraphFont"/>
    <w:uiPriority w:val="99"/>
    <w:semiHidden/>
    <w:unhideWhenUsed/>
    <w:rsid w:val="00D779F6"/>
    <w:rPr>
      <w:color w:val="FF00FF" w:themeColor="followedHyperlink"/>
      <w:u w:val="single"/>
    </w:rPr>
  </w:style>
  <w:style w:type="paragraph" w:styleId="Revision">
    <w:name w:val="Revision"/>
    <w:hidden/>
    <w:uiPriority w:val="99"/>
    <w:semiHidden/>
    <w:rsid w:val="00DE3FD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NoSpacing">
    <w:name w:val="No Spacing"/>
    <w:uiPriority w:val="1"/>
    <w:qFormat/>
    <w:rsid w:val="007A6678"/>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06601">
      <w:bodyDiv w:val="1"/>
      <w:marLeft w:val="0"/>
      <w:marRight w:val="0"/>
      <w:marTop w:val="0"/>
      <w:marBottom w:val="0"/>
      <w:divBdr>
        <w:top w:val="none" w:sz="0" w:space="0" w:color="auto"/>
        <w:left w:val="none" w:sz="0" w:space="0" w:color="auto"/>
        <w:bottom w:val="none" w:sz="0" w:space="0" w:color="auto"/>
        <w:right w:val="none" w:sz="0" w:space="0" w:color="auto"/>
      </w:divBdr>
      <w:divsChild>
        <w:div w:id="932202045">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values.doc.gold.ac.uk/firstfindings" TargetMode="External"/><Relationship Id="rId9" Type="http://schemas.openxmlformats.org/officeDocument/2006/relationships/hyperlink" Target="http://www.theguardian.com/technology/2015/mar/31/facebook-tracks-all-visitors-breaching-eu-law-report." TargetMode="External"/><Relationship Id="rId10" Type="http://schemas.openxmlformats.org/officeDocument/2006/relationships/hyperlink" Target="http://www.theguardian.com/technology/2008/jan/14/facebook."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www.theguardian.com/uk-news/2015/oct/15/trade-union-bill-social-media-vetting-plan-dread-fear-police" TargetMode="External"/><Relationship Id="rId4" Type="http://schemas.openxmlformats.org/officeDocument/2006/relationships/hyperlink" Target="http://www.independent.co.uk/news/world/americas/an-app-for-workers-rights-employee-at-apple-starts-union-bid-2297095.html" TargetMode="External"/><Relationship Id="rId5" Type="http://schemas.openxmlformats.org/officeDocument/2006/relationships/hyperlink" Target="http://www.statista.com/statistics/289505/social-networks-value-per-active-user/" TargetMode="External"/><Relationship Id="rId6" Type="http://schemas.openxmlformats.org/officeDocument/2006/relationships/hyperlink" Target="http://finance.yahoo.com/q/ks?s=FB" TargetMode="External"/><Relationship Id="rId7" Type="http://schemas.openxmlformats.org/officeDocument/2006/relationships/hyperlink" Target="http://newsroom.fb.com/companyinfo" TargetMode="External"/><Relationship Id="rId1" Type="http://schemas.openxmlformats.org/officeDocument/2006/relationships/hyperlink" Target="http://podacademy.org/podcasts/pits-perverts-revisited/" TargetMode="External"/><Relationship Id="rId2" Type="http://schemas.openxmlformats.org/officeDocument/2006/relationships/hyperlink" Target="http://www.ft.com/cms/s/0/3c6cb7d4-96a8-11e4-922f-00144feabdc0.html"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100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31</Pages>
  <Words>10824</Words>
  <Characters>61699</Characters>
  <Application>Microsoft Macintosh Word</Application>
  <DocSecurity>0</DocSecurity>
  <Lines>514</Lines>
  <Paragraphs>144</Paragraphs>
  <ScaleCrop>false</ScaleCrop>
  <Company>goldsmiths</Company>
  <LinksUpToDate>false</LinksUpToDate>
  <CharactersWithSpaces>72379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bev skeggs</cp:lastModifiedBy>
  <cp:revision>6</cp:revision>
  <cp:lastPrinted>2015-10-17T13:16:00Z</cp:lastPrinted>
  <dcterms:created xsi:type="dcterms:W3CDTF">2015-10-18T21:04:00Z</dcterms:created>
  <dcterms:modified xsi:type="dcterms:W3CDTF">2015-11-16T16:11:00Z</dcterms:modified>
</cp:coreProperties>
</file>