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F81E8" w14:textId="2D961CD0" w:rsidR="00F65245" w:rsidRDefault="00F65245" w:rsidP="00F65245">
      <w:pPr>
        <w:spacing w:line="480" w:lineRule="auto"/>
        <w:jc w:val="both"/>
        <w:rPr>
          <w:rFonts w:ascii="Garamond" w:hAnsi="Garamond" w:cs="Times New Roman"/>
          <w:b/>
          <w:bCs/>
        </w:rPr>
      </w:pPr>
      <w:r w:rsidRPr="0051298D">
        <w:rPr>
          <w:rFonts w:ascii="Garamond" w:hAnsi="Garamond" w:cs="Times New Roman"/>
          <w:b/>
          <w:bCs/>
        </w:rPr>
        <w:t>Class, race, privilege: structuring the lifestyle migrant experience in Boquete, Panama</w:t>
      </w:r>
    </w:p>
    <w:p w14:paraId="72DC1946" w14:textId="3F7830F4" w:rsidR="00F65245" w:rsidRDefault="00F65245" w:rsidP="00F65245">
      <w:pPr>
        <w:spacing w:line="480" w:lineRule="auto"/>
        <w:jc w:val="both"/>
        <w:rPr>
          <w:rFonts w:ascii="Garamond" w:hAnsi="Garamond" w:cs="Times New Roman"/>
          <w:bCs/>
        </w:rPr>
      </w:pPr>
      <w:r>
        <w:rPr>
          <w:rFonts w:ascii="Garamond" w:hAnsi="Garamond" w:cs="Times New Roman"/>
          <w:bCs/>
        </w:rPr>
        <w:t>Michaela Caroline Benson</w:t>
      </w:r>
    </w:p>
    <w:p w14:paraId="00C277BD" w14:textId="1396F9B4" w:rsidR="00F65245" w:rsidRDefault="00F65245" w:rsidP="00F65245">
      <w:pPr>
        <w:spacing w:line="480" w:lineRule="auto"/>
        <w:jc w:val="both"/>
        <w:rPr>
          <w:rFonts w:ascii="Garamond" w:hAnsi="Garamond" w:cs="Times New Roman"/>
          <w:bCs/>
        </w:rPr>
      </w:pPr>
      <w:r>
        <w:rPr>
          <w:rFonts w:ascii="Garamond" w:hAnsi="Garamond" w:cs="Times New Roman"/>
          <w:bCs/>
        </w:rPr>
        <w:t>Department of Sociology, Goldsmiths</w:t>
      </w:r>
    </w:p>
    <w:p w14:paraId="56C51DEA" w14:textId="77777777" w:rsidR="00F65245" w:rsidRDefault="00F65245" w:rsidP="00F65245">
      <w:pPr>
        <w:spacing w:line="480" w:lineRule="auto"/>
        <w:jc w:val="both"/>
        <w:rPr>
          <w:rFonts w:ascii="Garamond" w:hAnsi="Garamond" w:cs="Times New Roman"/>
          <w:bCs/>
        </w:rPr>
      </w:pPr>
    </w:p>
    <w:p w14:paraId="0A83E8FA" w14:textId="77777777" w:rsidR="00F65245" w:rsidRDefault="00F65245" w:rsidP="00F65245">
      <w:pPr>
        <w:spacing w:line="480" w:lineRule="auto"/>
        <w:jc w:val="both"/>
        <w:rPr>
          <w:rFonts w:ascii="Garamond" w:hAnsi="Garamond" w:cs="Times New Roman"/>
          <w:bCs/>
        </w:rPr>
      </w:pPr>
      <w:r>
        <w:rPr>
          <w:rFonts w:ascii="Garamond" w:hAnsi="Garamond" w:cs="Times New Roman"/>
          <w:bCs/>
        </w:rPr>
        <w:t xml:space="preserve">Correspondence address: </w:t>
      </w:r>
    </w:p>
    <w:p w14:paraId="21F62E58" w14:textId="3FA21066" w:rsidR="00F65245" w:rsidRDefault="00F65245" w:rsidP="00F65245">
      <w:pPr>
        <w:spacing w:line="480" w:lineRule="auto"/>
        <w:jc w:val="both"/>
        <w:rPr>
          <w:rFonts w:ascii="Garamond" w:hAnsi="Garamond" w:cs="Times New Roman"/>
          <w:bCs/>
        </w:rPr>
      </w:pPr>
      <w:r>
        <w:rPr>
          <w:rFonts w:ascii="Garamond" w:hAnsi="Garamond" w:cs="Times New Roman"/>
          <w:bCs/>
        </w:rPr>
        <w:t>Department of Sociology, Goldsmiths, Lewisham Way, London SE14 6NW, United Kingdom</w:t>
      </w:r>
    </w:p>
    <w:p w14:paraId="63197B1D" w14:textId="77777777" w:rsidR="00F65245" w:rsidRDefault="00F65245" w:rsidP="00F65245">
      <w:pPr>
        <w:spacing w:line="480" w:lineRule="auto"/>
        <w:jc w:val="both"/>
        <w:rPr>
          <w:rFonts w:ascii="Garamond" w:hAnsi="Garamond" w:cs="Times New Roman"/>
          <w:bCs/>
        </w:rPr>
      </w:pPr>
    </w:p>
    <w:p w14:paraId="2C43C9D1" w14:textId="03906D7E" w:rsidR="00F65245" w:rsidRDefault="00F65245" w:rsidP="00F65245">
      <w:pPr>
        <w:spacing w:line="480" w:lineRule="auto"/>
        <w:jc w:val="both"/>
        <w:rPr>
          <w:rFonts w:ascii="Garamond" w:hAnsi="Garamond" w:cs="Times New Roman"/>
          <w:bCs/>
        </w:rPr>
      </w:pPr>
      <w:r>
        <w:rPr>
          <w:rFonts w:ascii="Garamond" w:hAnsi="Garamond" w:cs="Times New Roman"/>
          <w:bCs/>
        </w:rPr>
        <w:t>Email: Michaela.benson@gold.ac.uk</w:t>
      </w:r>
    </w:p>
    <w:p w14:paraId="00FAC954" w14:textId="77777777" w:rsidR="00F65245" w:rsidRPr="00F65245" w:rsidRDefault="00F65245" w:rsidP="00F65245">
      <w:pPr>
        <w:spacing w:line="480" w:lineRule="auto"/>
        <w:jc w:val="both"/>
        <w:rPr>
          <w:rFonts w:ascii="Garamond" w:hAnsi="Garamond" w:cs="Times New Roman"/>
        </w:rPr>
      </w:pPr>
    </w:p>
    <w:p w14:paraId="6EF7A587" w14:textId="77777777" w:rsidR="00F65245" w:rsidRDefault="00F65245" w:rsidP="00F65245">
      <w:pPr>
        <w:spacing w:line="480" w:lineRule="auto"/>
        <w:jc w:val="both"/>
        <w:rPr>
          <w:rFonts w:ascii="Garamond" w:hAnsi="Garamond" w:cs="Times New Roman"/>
          <w:b/>
        </w:rPr>
      </w:pPr>
    </w:p>
    <w:p w14:paraId="34588C17" w14:textId="77777777" w:rsidR="00F65245" w:rsidRPr="0051298D" w:rsidRDefault="00F65245" w:rsidP="00F65245">
      <w:pPr>
        <w:spacing w:line="480" w:lineRule="auto"/>
        <w:jc w:val="both"/>
        <w:rPr>
          <w:rFonts w:ascii="Garamond" w:hAnsi="Garamond" w:cs="Times New Roman"/>
          <w:b/>
        </w:rPr>
      </w:pPr>
      <w:r w:rsidRPr="0051298D">
        <w:rPr>
          <w:rFonts w:ascii="Garamond" w:hAnsi="Garamond" w:cs="Times New Roman"/>
          <w:b/>
        </w:rPr>
        <w:t>Acknowledgements</w:t>
      </w:r>
    </w:p>
    <w:p w14:paraId="44032CC4" w14:textId="77777777" w:rsidR="00F65245" w:rsidRPr="0051298D" w:rsidRDefault="00F65245" w:rsidP="00F65245">
      <w:pPr>
        <w:spacing w:line="480" w:lineRule="auto"/>
        <w:jc w:val="both"/>
        <w:rPr>
          <w:rFonts w:ascii="Garamond" w:hAnsi="Garamond" w:cs="Times New Roman"/>
        </w:rPr>
      </w:pPr>
      <w:r w:rsidRPr="0051298D">
        <w:rPr>
          <w:rFonts w:ascii="Garamond" w:hAnsi="Garamond" w:cs="Times New Roman"/>
        </w:rPr>
        <w:t>The research presented in this paper was funded by the British Academy (SG-53957).</w:t>
      </w:r>
    </w:p>
    <w:p w14:paraId="48D92FF2" w14:textId="77777777" w:rsidR="00F65245" w:rsidRDefault="00F65245" w:rsidP="00751D41">
      <w:pPr>
        <w:ind w:right="-524"/>
        <w:jc w:val="both"/>
        <w:rPr>
          <w:rFonts w:ascii="Garamond" w:hAnsi="Garamond" w:cs="Times New Roman"/>
          <w:b/>
          <w:bCs/>
        </w:rPr>
      </w:pPr>
    </w:p>
    <w:p w14:paraId="2B2414E1" w14:textId="2248DC9D" w:rsidR="00596E03" w:rsidRPr="0051298D" w:rsidRDefault="00596E03" w:rsidP="00751D41">
      <w:pPr>
        <w:jc w:val="both"/>
        <w:rPr>
          <w:rFonts w:ascii="Garamond" w:hAnsi="Garamond" w:cs="Times New Roman"/>
          <w:b/>
        </w:rPr>
      </w:pPr>
      <w:r w:rsidRPr="0051298D">
        <w:rPr>
          <w:rFonts w:ascii="Garamond" w:hAnsi="Garamond" w:cs="Times New Roman"/>
          <w:b/>
        </w:rPr>
        <w:br w:type="page"/>
      </w:r>
    </w:p>
    <w:p w14:paraId="31EADCBD" w14:textId="77777777" w:rsidR="00F65245" w:rsidRPr="0051298D" w:rsidRDefault="00F65245" w:rsidP="00F65245">
      <w:pPr>
        <w:ind w:right="-524"/>
        <w:jc w:val="both"/>
        <w:rPr>
          <w:rFonts w:ascii="Garamond" w:hAnsi="Garamond" w:cs="Times New Roman"/>
          <w:b/>
          <w:bCs/>
        </w:rPr>
      </w:pPr>
      <w:r w:rsidRPr="0051298D">
        <w:rPr>
          <w:rFonts w:ascii="Garamond" w:hAnsi="Garamond" w:cs="Times New Roman"/>
          <w:b/>
          <w:bCs/>
        </w:rPr>
        <w:lastRenderedPageBreak/>
        <w:t>Class, race, privilege: structuring the lifestyle migrant experience in Boquete, Panama</w:t>
      </w:r>
    </w:p>
    <w:p w14:paraId="1A22FAE8" w14:textId="77777777" w:rsidR="00F65245" w:rsidRPr="0051298D" w:rsidRDefault="00F65245" w:rsidP="00F65245">
      <w:pPr>
        <w:ind w:right="-524"/>
        <w:jc w:val="both"/>
        <w:rPr>
          <w:rFonts w:ascii="Garamond" w:hAnsi="Garamond" w:cs="Times New Roman"/>
          <w:bCs/>
          <w:i/>
        </w:rPr>
      </w:pPr>
    </w:p>
    <w:p w14:paraId="4B004B41" w14:textId="77777777" w:rsidR="00F65245" w:rsidRPr="00F65245" w:rsidRDefault="00F65245" w:rsidP="00F65245">
      <w:pPr>
        <w:ind w:right="-524"/>
        <w:jc w:val="both"/>
        <w:rPr>
          <w:rFonts w:ascii="Garamond" w:hAnsi="Garamond" w:cs="Times New Roman"/>
          <w:b/>
          <w:bCs/>
        </w:rPr>
      </w:pPr>
      <w:r w:rsidRPr="00F65245">
        <w:rPr>
          <w:rFonts w:ascii="Garamond" w:hAnsi="Garamond" w:cs="Times New Roman"/>
          <w:b/>
          <w:bCs/>
        </w:rPr>
        <w:t>Abstract</w:t>
      </w:r>
    </w:p>
    <w:p w14:paraId="6553E68F" w14:textId="7CEDCB94" w:rsidR="00F65245" w:rsidRPr="0051298D" w:rsidRDefault="00F65245" w:rsidP="00F65245">
      <w:pPr>
        <w:jc w:val="both"/>
        <w:rPr>
          <w:rFonts w:ascii="Garamond" w:hAnsi="Garamond" w:cs="Times New Roman"/>
          <w:color w:val="000000" w:themeColor="text1"/>
        </w:rPr>
      </w:pPr>
      <w:r w:rsidRPr="0051298D">
        <w:rPr>
          <w:rFonts w:ascii="Garamond" w:hAnsi="Garamond" w:cs="Times New Roman"/>
        </w:rPr>
        <w:t xml:space="preserve">In this article, I take the case of </w:t>
      </w:r>
      <w:r w:rsidR="003905DF">
        <w:rPr>
          <w:rFonts w:ascii="Garamond" w:hAnsi="Garamond" w:cs="Times New Roman"/>
        </w:rPr>
        <w:t xml:space="preserve">North American </w:t>
      </w:r>
      <w:r w:rsidRPr="0051298D">
        <w:rPr>
          <w:rFonts w:ascii="Garamond" w:hAnsi="Garamond" w:cs="Times New Roman"/>
        </w:rPr>
        <w:t>lifestyle migrants</w:t>
      </w:r>
      <w:r w:rsidR="003905DF">
        <w:rPr>
          <w:rFonts w:ascii="Garamond" w:hAnsi="Garamond" w:cs="Times New Roman"/>
        </w:rPr>
        <w:t xml:space="preserve"> living in Boquete (Panama)</w:t>
      </w:r>
      <w:r w:rsidRPr="0051298D">
        <w:rPr>
          <w:rFonts w:ascii="Garamond" w:hAnsi="Garamond" w:cs="Times New Roman"/>
        </w:rPr>
        <w:t xml:space="preserve"> to highlight </w:t>
      </w:r>
      <w:r w:rsidR="003905DF">
        <w:rPr>
          <w:rFonts w:ascii="Garamond" w:hAnsi="Garamond" w:cs="Times New Roman"/>
        </w:rPr>
        <w:t xml:space="preserve">(1) </w:t>
      </w:r>
      <w:r w:rsidRPr="0051298D">
        <w:rPr>
          <w:rFonts w:ascii="Garamond" w:hAnsi="Garamond" w:cs="Times New Roman"/>
        </w:rPr>
        <w:t xml:space="preserve">how the privilege of these migrants is remade following migration, </w:t>
      </w:r>
      <w:r w:rsidR="003905DF">
        <w:rPr>
          <w:rFonts w:ascii="Garamond" w:hAnsi="Garamond" w:cs="Times New Roman"/>
        </w:rPr>
        <w:t xml:space="preserve">(2) </w:t>
      </w:r>
      <w:r w:rsidRPr="0051298D">
        <w:rPr>
          <w:rFonts w:ascii="Garamond" w:hAnsi="Garamond" w:cs="Times New Roman"/>
        </w:rPr>
        <w:t xml:space="preserve">how it is experienced through intersubjective encounters within the destination, and </w:t>
      </w:r>
      <w:r w:rsidR="003905DF">
        <w:rPr>
          <w:rFonts w:ascii="Garamond" w:hAnsi="Garamond" w:cs="Times New Roman"/>
        </w:rPr>
        <w:t xml:space="preserve">(3) </w:t>
      </w:r>
      <w:r w:rsidRPr="0051298D">
        <w:rPr>
          <w:rFonts w:ascii="Garamond" w:hAnsi="Garamond" w:cs="Times New Roman"/>
        </w:rPr>
        <w:t>how it is variously interpreted by the migrants</w:t>
      </w:r>
      <w:r w:rsidRPr="0051298D">
        <w:rPr>
          <w:rFonts w:ascii="Garamond" w:hAnsi="Garamond" w:cs="Times New Roman"/>
          <w:color w:val="000000" w:themeColor="text1"/>
        </w:rPr>
        <w:t xml:space="preserve">. Drawing on ethnographic research, the article demonstrates how subjective experience of privilege is framed and mediated by locally-inflected </w:t>
      </w:r>
      <w:r w:rsidR="0072368A">
        <w:rPr>
          <w:rFonts w:ascii="Garamond" w:hAnsi="Garamond" w:cs="Times New Roman"/>
          <w:color w:val="000000" w:themeColor="text1"/>
        </w:rPr>
        <w:t>class</w:t>
      </w:r>
      <w:r w:rsidRPr="0051298D">
        <w:rPr>
          <w:rFonts w:ascii="Garamond" w:hAnsi="Garamond" w:cs="Times New Roman"/>
          <w:color w:val="000000" w:themeColor="text1"/>
        </w:rPr>
        <w:t xml:space="preserve"> relations</w:t>
      </w:r>
      <w:r w:rsidR="0072368A">
        <w:rPr>
          <w:rFonts w:ascii="Garamond" w:hAnsi="Garamond" w:cs="Times New Roman"/>
          <w:color w:val="000000" w:themeColor="text1"/>
        </w:rPr>
        <w:t xml:space="preserve"> and by racialised logics that the migrants carry with them into the destination</w:t>
      </w:r>
      <w:r w:rsidRPr="0051298D">
        <w:rPr>
          <w:rFonts w:ascii="Garamond" w:hAnsi="Garamond" w:cs="Times New Roman"/>
          <w:color w:val="000000" w:themeColor="text1"/>
        </w:rPr>
        <w:t>. Through its focus on the contextual</w:t>
      </w:r>
      <w:r w:rsidR="0072368A">
        <w:rPr>
          <w:rFonts w:ascii="Garamond" w:hAnsi="Garamond" w:cs="Times New Roman"/>
          <w:color w:val="000000" w:themeColor="text1"/>
        </w:rPr>
        <w:t>ised</w:t>
      </w:r>
      <w:r w:rsidRPr="0051298D">
        <w:rPr>
          <w:rFonts w:ascii="Garamond" w:hAnsi="Garamond" w:cs="Times New Roman"/>
          <w:color w:val="000000" w:themeColor="text1"/>
        </w:rPr>
        <w:t xml:space="preserve"> constitution of privilege, and in particular the intersections of this with race and class, the article offers a unique contribution to a maturing field of enquiry on lifestyle migration. </w:t>
      </w:r>
    </w:p>
    <w:p w14:paraId="5EC0F601" w14:textId="77777777" w:rsidR="00F65245" w:rsidRPr="0051298D" w:rsidRDefault="00F65245" w:rsidP="00F65245">
      <w:pPr>
        <w:ind w:right="-524"/>
        <w:jc w:val="both"/>
        <w:rPr>
          <w:rFonts w:ascii="Garamond" w:hAnsi="Garamond" w:cs="Times New Roman"/>
          <w:bCs/>
        </w:rPr>
      </w:pPr>
    </w:p>
    <w:p w14:paraId="2BAA8072" w14:textId="77777777" w:rsidR="00F65245" w:rsidRPr="0051298D" w:rsidRDefault="00F65245" w:rsidP="00F65245">
      <w:pPr>
        <w:pStyle w:val="ListParagraph"/>
        <w:ind w:left="0"/>
        <w:jc w:val="both"/>
        <w:rPr>
          <w:rFonts w:ascii="Garamond" w:hAnsi="Garamond" w:cs="Times New Roman"/>
        </w:rPr>
      </w:pPr>
    </w:p>
    <w:p w14:paraId="470E6776" w14:textId="77777777" w:rsidR="00F65245" w:rsidRPr="00F65245" w:rsidRDefault="00F65245" w:rsidP="00F65245">
      <w:pPr>
        <w:jc w:val="both"/>
        <w:rPr>
          <w:rFonts w:ascii="Garamond" w:hAnsi="Garamond" w:cs="Times New Roman"/>
          <w:b/>
        </w:rPr>
      </w:pPr>
      <w:r w:rsidRPr="00F65245">
        <w:rPr>
          <w:rFonts w:ascii="Garamond" w:hAnsi="Garamond" w:cs="Times New Roman"/>
          <w:b/>
        </w:rPr>
        <w:t>Keywords</w:t>
      </w:r>
    </w:p>
    <w:p w14:paraId="60442922" w14:textId="0EA3EFBD" w:rsidR="00F65245" w:rsidRDefault="00F65245" w:rsidP="00F65245">
      <w:pPr>
        <w:spacing w:line="480" w:lineRule="auto"/>
        <w:jc w:val="both"/>
        <w:rPr>
          <w:rFonts w:ascii="Garamond" w:hAnsi="Garamond" w:cs="Times New Roman"/>
        </w:rPr>
      </w:pPr>
      <w:r w:rsidRPr="0051298D">
        <w:rPr>
          <w:rFonts w:ascii="Garamond" w:hAnsi="Garamond" w:cs="Times New Roman"/>
        </w:rPr>
        <w:t>Lifestyle migration, privileged migration, privilege, class, race, Panama</w:t>
      </w:r>
    </w:p>
    <w:p w14:paraId="4230DF48" w14:textId="77777777" w:rsidR="00F65245" w:rsidRDefault="00F65245" w:rsidP="00F65245">
      <w:pPr>
        <w:spacing w:line="480" w:lineRule="auto"/>
        <w:jc w:val="both"/>
        <w:rPr>
          <w:rFonts w:ascii="Garamond" w:hAnsi="Garamond" w:cs="Times New Roman"/>
          <w:b/>
        </w:rPr>
      </w:pPr>
    </w:p>
    <w:p w14:paraId="74456E8A" w14:textId="577FE85F" w:rsidR="008134DA" w:rsidRPr="0051298D" w:rsidRDefault="00914655" w:rsidP="0051298D">
      <w:pPr>
        <w:spacing w:line="480" w:lineRule="auto"/>
        <w:jc w:val="both"/>
        <w:rPr>
          <w:rFonts w:ascii="Garamond" w:hAnsi="Garamond" w:cs="Times New Roman"/>
          <w:b/>
          <w:color w:val="FF0000"/>
        </w:rPr>
      </w:pPr>
      <w:r w:rsidRPr="0051298D">
        <w:rPr>
          <w:rFonts w:ascii="Garamond" w:hAnsi="Garamond" w:cs="Times New Roman"/>
          <w:b/>
        </w:rPr>
        <w:t>Introduction</w:t>
      </w:r>
    </w:p>
    <w:p w14:paraId="6A737146" w14:textId="525B1A6B" w:rsidR="008F3B5C" w:rsidRPr="0051298D" w:rsidRDefault="009D026A" w:rsidP="0051298D">
      <w:pPr>
        <w:spacing w:line="480" w:lineRule="auto"/>
        <w:ind w:firstLine="567"/>
        <w:jc w:val="both"/>
        <w:rPr>
          <w:rFonts w:ascii="Garamond" w:hAnsi="Garamond" w:cs="Times New Roman"/>
          <w:color w:val="000000" w:themeColor="text1"/>
        </w:rPr>
      </w:pPr>
      <w:r w:rsidRPr="0051298D">
        <w:rPr>
          <w:rFonts w:ascii="Garamond" w:hAnsi="Garamond" w:cs="Times New Roman"/>
        </w:rPr>
        <w:t xml:space="preserve">In this article, I take the case of </w:t>
      </w:r>
      <w:r w:rsidR="00A14673">
        <w:rPr>
          <w:rFonts w:ascii="Garamond" w:hAnsi="Garamond" w:cs="Times New Roman"/>
        </w:rPr>
        <w:t xml:space="preserve">North American </w:t>
      </w:r>
      <w:r w:rsidR="00F45D63" w:rsidRPr="0051298D">
        <w:rPr>
          <w:rFonts w:ascii="Garamond" w:hAnsi="Garamond" w:cs="Times New Roman"/>
        </w:rPr>
        <w:t>lifestyle migrants</w:t>
      </w:r>
      <w:r w:rsidR="00A14673">
        <w:rPr>
          <w:rFonts w:ascii="Garamond" w:hAnsi="Garamond" w:cs="Times New Roman"/>
        </w:rPr>
        <w:t xml:space="preserve"> </w:t>
      </w:r>
      <w:r w:rsidR="00E02720" w:rsidRPr="0051298D">
        <w:rPr>
          <w:rFonts w:ascii="Garamond" w:hAnsi="Garamond" w:cs="Times New Roman"/>
        </w:rPr>
        <w:t xml:space="preserve">living </w:t>
      </w:r>
      <w:r w:rsidR="00266E5F" w:rsidRPr="0051298D">
        <w:rPr>
          <w:rFonts w:ascii="Garamond" w:hAnsi="Garamond" w:cs="Times New Roman"/>
        </w:rPr>
        <w:t>in</w:t>
      </w:r>
      <w:r w:rsidR="00E02720" w:rsidRPr="0051298D">
        <w:rPr>
          <w:rFonts w:ascii="Garamond" w:hAnsi="Garamond" w:cs="Times New Roman"/>
        </w:rPr>
        <w:t xml:space="preserve"> Boquete</w:t>
      </w:r>
      <w:r w:rsidR="00924A39">
        <w:rPr>
          <w:rFonts w:ascii="Garamond" w:hAnsi="Garamond" w:cs="Times New Roman"/>
        </w:rPr>
        <w:t>,</w:t>
      </w:r>
      <w:r w:rsidR="00E02720" w:rsidRPr="0051298D">
        <w:rPr>
          <w:rFonts w:ascii="Garamond" w:hAnsi="Garamond" w:cs="Times New Roman"/>
        </w:rPr>
        <w:t xml:space="preserve"> </w:t>
      </w:r>
      <w:r w:rsidRPr="0051298D">
        <w:rPr>
          <w:rFonts w:ascii="Garamond" w:hAnsi="Garamond" w:cs="Times New Roman"/>
        </w:rPr>
        <w:t xml:space="preserve">Panama, to highlight how the privilege </w:t>
      </w:r>
      <w:r w:rsidR="00E02720" w:rsidRPr="0051298D">
        <w:rPr>
          <w:rFonts w:ascii="Garamond" w:hAnsi="Garamond" w:cs="Times New Roman"/>
        </w:rPr>
        <w:t>of these migrants is remade following migration, structured along axes that reflect complex intertwining</w:t>
      </w:r>
      <w:r w:rsidR="00CF772A" w:rsidRPr="0051298D">
        <w:rPr>
          <w:rFonts w:ascii="Garamond" w:hAnsi="Garamond" w:cs="Times New Roman"/>
        </w:rPr>
        <w:t>s</w:t>
      </w:r>
      <w:r w:rsidR="00E02720" w:rsidRPr="0051298D">
        <w:rPr>
          <w:rFonts w:ascii="Garamond" w:hAnsi="Garamond" w:cs="Times New Roman"/>
        </w:rPr>
        <w:t xml:space="preserve"> of </w:t>
      </w:r>
      <w:r w:rsidR="00834A02" w:rsidRPr="0051298D">
        <w:rPr>
          <w:rFonts w:ascii="Garamond" w:hAnsi="Garamond" w:cs="Times New Roman"/>
        </w:rPr>
        <w:t>class and race</w:t>
      </w:r>
      <w:r w:rsidRPr="0051298D">
        <w:rPr>
          <w:rFonts w:ascii="Garamond" w:hAnsi="Garamond" w:cs="Times New Roman"/>
        </w:rPr>
        <w:t>. I argue</w:t>
      </w:r>
      <w:r w:rsidR="00924A39">
        <w:rPr>
          <w:rFonts w:ascii="Garamond" w:hAnsi="Garamond" w:cs="Times New Roman"/>
        </w:rPr>
        <w:t xml:space="preserve"> that</w:t>
      </w:r>
      <w:r w:rsidRPr="0051298D">
        <w:rPr>
          <w:rFonts w:ascii="Garamond" w:hAnsi="Garamond" w:cs="Times New Roman"/>
        </w:rPr>
        <w:t xml:space="preserve"> the significant geographies of power between sending and receiving contexts</w:t>
      </w:r>
      <w:r w:rsidR="00F45D63" w:rsidRPr="0051298D">
        <w:rPr>
          <w:rFonts w:ascii="Garamond" w:hAnsi="Garamond" w:cs="Times New Roman"/>
        </w:rPr>
        <w:t>, alongside the dynamics of the social structure within the destination</w:t>
      </w:r>
      <w:r w:rsidR="00DF6B8B" w:rsidRPr="0051298D">
        <w:rPr>
          <w:rFonts w:ascii="Garamond" w:hAnsi="Garamond" w:cs="Times New Roman"/>
        </w:rPr>
        <w:t>—and in particular at the local level—</w:t>
      </w:r>
      <w:r w:rsidR="00F45D63" w:rsidRPr="0051298D">
        <w:rPr>
          <w:rFonts w:ascii="Garamond" w:hAnsi="Garamond" w:cs="Times New Roman"/>
        </w:rPr>
        <w:t>play a significant role in structuring the lifestyle migrant experience in Boquete</w:t>
      </w:r>
      <w:r w:rsidR="00924A39">
        <w:rPr>
          <w:rFonts w:ascii="Garamond" w:hAnsi="Garamond" w:cs="Times New Roman"/>
        </w:rPr>
        <w:t>.</w:t>
      </w:r>
      <w:r w:rsidR="00924A39" w:rsidRPr="0051298D">
        <w:rPr>
          <w:rFonts w:ascii="Garamond" w:hAnsi="Garamond" w:cs="Times New Roman"/>
          <w:color w:val="000000" w:themeColor="text1"/>
          <w:vertAlign w:val="superscript"/>
        </w:rPr>
        <w:t>1</w:t>
      </w:r>
      <w:r w:rsidR="00F45D63" w:rsidRPr="0051298D">
        <w:rPr>
          <w:rFonts w:ascii="Garamond" w:hAnsi="Garamond" w:cs="Times New Roman"/>
        </w:rPr>
        <w:t xml:space="preserve"> </w:t>
      </w:r>
      <w:r w:rsidR="00F67EFB" w:rsidRPr="0051298D">
        <w:rPr>
          <w:rFonts w:ascii="Garamond" w:hAnsi="Garamond" w:cs="Times New Roman"/>
          <w:color w:val="000000" w:themeColor="text1"/>
        </w:rPr>
        <w:t>By focusing on the experience of settlement, the empirical examples presented here illuminate how privilege is not only a social and economic condition that facilitates migration, but is a central feature of post-migration lives</w:t>
      </w:r>
      <w:r w:rsidR="005C0D4F" w:rsidRPr="0051298D">
        <w:rPr>
          <w:rFonts w:ascii="Garamond" w:hAnsi="Garamond" w:cs="Times New Roman"/>
          <w:color w:val="000000" w:themeColor="text1"/>
        </w:rPr>
        <w:t xml:space="preserve">, variously remade through </w:t>
      </w:r>
      <w:r w:rsidR="003905DF">
        <w:rPr>
          <w:rFonts w:ascii="Garamond" w:hAnsi="Garamond" w:cs="Times New Roman"/>
          <w:color w:val="000000" w:themeColor="text1"/>
        </w:rPr>
        <w:t xml:space="preserve">the migrants’ </w:t>
      </w:r>
      <w:r w:rsidR="005C0D4F" w:rsidRPr="0051298D">
        <w:rPr>
          <w:rFonts w:ascii="Garamond" w:hAnsi="Garamond" w:cs="Times New Roman"/>
          <w:color w:val="000000" w:themeColor="text1"/>
        </w:rPr>
        <w:t>interpersonal encounters with their Panamanian hosts</w:t>
      </w:r>
      <w:r w:rsidR="00F67EFB" w:rsidRPr="0051298D">
        <w:rPr>
          <w:rFonts w:ascii="Garamond" w:hAnsi="Garamond" w:cs="Times New Roman"/>
          <w:color w:val="000000" w:themeColor="text1"/>
        </w:rPr>
        <w:t xml:space="preserve">. </w:t>
      </w:r>
    </w:p>
    <w:p w14:paraId="5704F282" w14:textId="0C1169EB" w:rsidR="008422A0" w:rsidRPr="0051298D" w:rsidRDefault="0024404A" w:rsidP="0051298D">
      <w:pPr>
        <w:spacing w:line="480" w:lineRule="auto"/>
        <w:ind w:firstLine="567"/>
        <w:jc w:val="both"/>
        <w:rPr>
          <w:rFonts w:ascii="Garamond" w:hAnsi="Garamond" w:cs="Times New Roman"/>
          <w:color w:val="000000" w:themeColor="text1"/>
        </w:rPr>
      </w:pPr>
      <w:r w:rsidRPr="0051298D">
        <w:rPr>
          <w:rFonts w:ascii="Garamond" w:hAnsi="Garamond" w:cs="Times New Roman"/>
          <w:color w:val="000000" w:themeColor="text1"/>
        </w:rPr>
        <w:t>Drawing on ethnographic research with</w:t>
      </w:r>
      <w:r w:rsidR="00F67EFB" w:rsidRPr="0051298D">
        <w:rPr>
          <w:rFonts w:ascii="Garamond" w:hAnsi="Garamond" w:cs="Times New Roman"/>
          <w:color w:val="000000" w:themeColor="text1"/>
        </w:rPr>
        <w:t xml:space="preserve"> </w:t>
      </w:r>
      <w:r w:rsidRPr="0051298D">
        <w:rPr>
          <w:rFonts w:ascii="Garamond" w:hAnsi="Garamond" w:cs="Times New Roman"/>
          <w:color w:val="000000" w:themeColor="text1"/>
        </w:rPr>
        <w:t xml:space="preserve">lifestyle migrants in </w:t>
      </w:r>
      <w:r w:rsidR="00F67EFB" w:rsidRPr="0051298D">
        <w:rPr>
          <w:rFonts w:ascii="Garamond" w:hAnsi="Garamond" w:cs="Times New Roman"/>
          <w:color w:val="000000" w:themeColor="text1"/>
        </w:rPr>
        <w:t>Boquete</w:t>
      </w:r>
      <w:r w:rsidRPr="0051298D">
        <w:rPr>
          <w:rFonts w:ascii="Garamond" w:hAnsi="Garamond" w:cs="Times New Roman"/>
          <w:color w:val="000000" w:themeColor="text1"/>
        </w:rPr>
        <w:t>, the article demonstrates how subjective experience</w:t>
      </w:r>
      <w:r w:rsidR="003905DF">
        <w:rPr>
          <w:rFonts w:ascii="Garamond" w:hAnsi="Garamond" w:cs="Times New Roman"/>
          <w:color w:val="000000" w:themeColor="text1"/>
        </w:rPr>
        <w:t>s</w:t>
      </w:r>
      <w:r w:rsidRPr="0051298D">
        <w:rPr>
          <w:rFonts w:ascii="Garamond" w:hAnsi="Garamond" w:cs="Times New Roman"/>
          <w:color w:val="000000" w:themeColor="text1"/>
        </w:rPr>
        <w:t xml:space="preserve"> of privilege </w:t>
      </w:r>
      <w:r w:rsidR="003905DF">
        <w:rPr>
          <w:rFonts w:ascii="Garamond" w:hAnsi="Garamond" w:cs="Times New Roman"/>
          <w:color w:val="000000" w:themeColor="text1"/>
        </w:rPr>
        <w:t>are</w:t>
      </w:r>
      <w:r w:rsidRPr="0051298D">
        <w:rPr>
          <w:rFonts w:ascii="Garamond" w:hAnsi="Garamond" w:cs="Times New Roman"/>
          <w:color w:val="000000" w:themeColor="text1"/>
        </w:rPr>
        <w:t xml:space="preserve"> framed and mediated by </w:t>
      </w:r>
      <w:r w:rsidR="008F3B5C" w:rsidRPr="0051298D">
        <w:rPr>
          <w:rFonts w:ascii="Garamond" w:hAnsi="Garamond" w:cs="Times New Roman"/>
          <w:color w:val="000000" w:themeColor="text1"/>
        </w:rPr>
        <w:t>locally-inflected</w:t>
      </w:r>
      <w:r w:rsidRPr="0051298D">
        <w:rPr>
          <w:rFonts w:ascii="Garamond" w:hAnsi="Garamond" w:cs="Times New Roman"/>
          <w:color w:val="000000" w:themeColor="text1"/>
        </w:rPr>
        <w:t xml:space="preserve"> power relations. </w:t>
      </w:r>
      <w:r w:rsidR="008F3B5C" w:rsidRPr="0051298D">
        <w:rPr>
          <w:rFonts w:ascii="Garamond" w:hAnsi="Garamond" w:cs="Times New Roman"/>
          <w:color w:val="000000" w:themeColor="text1"/>
        </w:rPr>
        <w:t>Deconstructing privilege along these lines demonstrates the significant influence of both class and race</w:t>
      </w:r>
      <w:r w:rsidRPr="0051298D">
        <w:rPr>
          <w:rFonts w:ascii="Garamond" w:hAnsi="Garamond" w:cs="Times New Roman"/>
          <w:color w:val="000000" w:themeColor="text1"/>
        </w:rPr>
        <w:t>.</w:t>
      </w:r>
      <w:r w:rsidR="008F3B5C" w:rsidRPr="0051298D">
        <w:rPr>
          <w:rFonts w:ascii="Garamond" w:hAnsi="Garamond" w:cs="Times New Roman"/>
          <w:color w:val="000000" w:themeColor="text1"/>
          <w:vertAlign w:val="superscript"/>
        </w:rPr>
        <w:t>2</w:t>
      </w:r>
      <w:r w:rsidRPr="0051298D">
        <w:rPr>
          <w:rFonts w:ascii="Garamond" w:hAnsi="Garamond" w:cs="Times New Roman"/>
          <w:color w:val="000000" w:themeColor="text1"/>
        </w:rPr>
        <w:t xml:space="preserve"> </w:t>
      </w:r>
      <w:r w:rsidR="00266E5F" w:rsidRPr="0051298D">
        <w:rPr>
          <w:rFonts w:ascii="Garamond" w:hAnsi="Garamond" w:cs="Times New Roman"/>
          <w:color w:val="000000" w:themeColor="text1"/>
        </w:rPr>
        <w:t>The empirical examples</w:t>
      </w:r>
      <w:r w:rsidRPr="0051298D">
        <w:rPr>
          <w:rFonts w:ascii="Garamond" w:hAnsi="Garamond" w:cs="Times New Roman"/>
          <w:color w:val="000000" w:themeColor="text1"/>
        </w:rPr>
        <w:t xml:space="preserve"> </w:t>
      </w:r>
      <w:r w:rsidR="00632E57" w:rsidRPr="0051298D">
        <w:rPr>
          <w:rFonts w:ascii="Garamond" w:hAnsi="Garamond" w:cs="Times New Roman"/>
          <w:color w:val="000000" w:themeColor="text1"/>
        </w:rPr>
        <w:t xml:space="preserve">document </w:t>
      </w:r>
      <w:r w:rsidR="002A1555">
        <w:rPr>
          <w:rFonts w:ascii="Garamond" w:hAnsi="Garamond" w:cs="Times New Roman"/>
          <w:color w:val="000000" w:themeColor="text1"/>
        </w:rPr>
        <w:t>two</w:t>
      </w:r>
      <w:r w:rsidR="00632E57" w:rsidRPr="0051298D">
        <w:rPr>
          <w:rFonts w:ascii="Garamond" w:hAnsi="Garamond" w:cs="Times New Roman"/>
          <w:color w:val="000000" w:themeColor="text1"/>
        </w:rPr>
        <w:t xml:space="preserve"> specific dimensions of the migrants’ privilege: (1) how they engage in the local field of power through their employment relations; </w:t>
      </w:r>
      <w:r w:rsidR="002A1555">
        <w:rPr>
          <w:rFonts w:ascii="Garamond" w:hAnsi="Garamond" w:cs="Times New Roman"/>
          <w:color w:val="000000" w:themeColor="text1"/>
        </w:rPr>
        <w:t xml:space="preserve">and </w:t>
      </w:r>
      <w:r w:rsidR="00632E57" w:rsidRPr="0051298D">
        <w:rPr>
          <w:rFonts w:ascii="Garamond" w:hAnsi="Garamond" w:cs="Times New Roman"/>
          <w:color w:val="000000" w:themeColor="text1"/>
        </w:rPr>
        <w:t xml:space="preserve">(2) </w:t>
      </w:r>
      <w:r w:rsidR="00632E57" w:rsidRPr="002A1555">
        <w:rPr>
          <w:rFonts w:ascii="Garamond" w:hAnsi="Garamond" w:cs="Times New Roman"/>
          <w:i/>
          <w:color w:val="000000" w:themeColor="text1"/>
        </w:rPr>
        <w:t>their interpretations</w:t>
      </w:r>
      <w:r w:rsidR="00632E57" w:rsidRPr="0051298D">
        <w:rPr>
          <w:rFonts w:ascii="Garamond" w:hAnsi="Garamond" w:cs="Times New Roman"/>
          <w:color w:val="000000" w:themeColor="text1"/>
        </w:rPr>
        <w:t xml:space="preserve"> of how Panamanians perceive them—how their embodied whiteness might be read as a sign of economic wealth (specifically as somet</w:t>
      </w:r>
      <w:r w:rsidR="002A1555">
        <w:rPr>
          <w:rFonts w:ascii="Garamond" w:hAnsi="Garamond" w:cs="Times New Roman"/>
          <w:color w:val="000000" w:themeColor="text1"/>
        </w:rPr>
        <w:t>hing to be exploited by others)</w:t>
      </w:r>
      <w:r w:rsidR="00632E57" w:rsidRPr="0051298D">
        <w:rPr>
          <w:rFonts w:ascii="Garamond" w:hAnsi="Garamond" w:cs="Times New Roman"/>
          <w:color w:val="000000" w:themeColor="text1"/>
        </w:rPr>
        <w:t xml:space="preserve">.  In </w:t>
      </w:r>
      <w:r w:rsidR="002A1555">
        <w:rPr>
          <w:rFonts w:ascii="Garamond" w:hAnsi="Garamond" w:cs="Times New Roman"/>
          <w:color w:val="000000" w:themeColor="text1"/>
        </w:rPr>
        <w:t>these</w:t>
      </w:r>
      <w:r w:rsidR="00632E57" w:rsidRPr="0051298D">
        <w:rPr>
          <w:rFonts w:ascii="Garamond" w:hAnsi="Garamond" w:cs="Times New Roman"/>
          <w:color w:val="000000" w:themeColor="text1"/>
        </w:rPr>
        <w:t xml:space="preserve"> way</w:t>
      </w:r>
      <w:r w:rsidR="003905DF">
        <w:rPr>
          <w:rFonts w:ascii="Garamond" w:hAnsi="Garamond" w:cs="Times New Roman"/>
          <w:color w:val="000000" w:themeColor="text1"/>
        </w:rPr>
        <w:t>s</w:t>
      </w:r>
      <w:r w:rsidR="00632E57" w:rsidRPr="0051298D">
        <w:rPr>
          <w:rFonts w:ascii="Garamond" w:hAnsi="Garamond" w:cs="Times New Roman"/>
          <w:color w:val="000000" w:themeColor="text1"/>
        </w:rPr>
        <w:t xml:space="preserve">, the article </w:t>
      </w:r>
      <w:r w:rsidR="00266E5F" w:rsidRPr="0051298D">
        <w:rPr>
          <w:rFonts w:ascii="Garamond" w:hAnsi="Garamond" w:cs="Times New Roman"/>
          <w:color w:val="000000" w:themeColor="text1"/>
        </w:rPr>
        <w:t>illustrate</w:t>
      </w:r>
      <w:r w:rsidR="00632E57" w:rsidRPr="0051298D">
        <w:rPr>
          <w:rFonts w:ascii="Garamond" w:hAnsi="Garamond" w:cs="Times New Roman"/>
          <w:color w:val="000000" w:themeColor="text1"/>
        </w:rPr>
        <w:t>s</w:t>
      </w:r>
      <w:r w:rsidR="00266E5F" w:rsidRPr="0051298D">
        <w:rPr>
          <w:rFonts w:ascii="Garamond" w:hAnsi="Garamond" w:cs="Times New Roman"/>
          <w:color w:val="000000" w:themeColor="text1"/>
        </w:rPr>
        <w:t xml:space="preserve"> </w:t>
      </w:r>
      <w:r w:rsidRPr="0051298D">
        <w:rPr>
          <w:rFonts w:ascii="Garamond" w:hAnsi="Garamond" w:cs="Times New Roman"/>
          <w:color w:val="000000" w:themeColor="text1"/>
        </w:rPr>
        <w:t>how</w:t>
      </w:r>
      <w:r w:rsidR="003905DF">
        <w:rPr>
          <w:rFonts w:ascii="Garamond" w:hAnsi="Garamond" w:cs="Times New Roman"/>
          <w:color w:val="000000" w:themeColor="text1"/>
        </w:rPr>
        <w:t>,</w:t>
      </w:r>
      <w:r w:rsidRPr="0051298D">
        <w:rPr>
          <w:rFonts w:ascii="Garamond" w:hAnsi="Garamond" w:cs="Times New Roman"/>
          <w:color w:val="000000" w:themeColor="text1"/>
        </w:rPr>
        <w:t xml:space="preserve"> </w:t>
      </w:r>
      <w:r w:rsidR="003905DF">
        <w:rPr>
          <w:rFonts w:ascii="Garamond" w:hAnsi="Garamond" w:cs="Times New Roman"/>
          <w:color w:val="000000" w:themeColor="text1"/>
        </w:rPr>
        <w:t xml:space="preserve">through their narratives, </w:t>
      </w:r>
      <w:r w:rsidRPr="0051298D">
        <w:rPr>
          <w:rFonts w:ascii="Garamond" w:hAnsi="Garamond" w:cs="Times New Roman"/>
          <w:color w:val="000000" w:themeColor="text1"/>
        </w:rPr>
        <w:t>the</w:t>
      </w:r>
      <w:r w:rsidR="00C941BB">
        <w:rPr>
          <w:rFonts w:ascii="Garamond" w:hAnsi="Garamond" w:cs="Times New Roman"/>
          <w:color w:val="000000" w:themeColor="text1"/>
        </w:rPr>
        <w:t>se</w:t>
      </w:r>
      <w:r w:rsidRPr="0051298D">
        <w:rPr>
          <w:rFonts w:ascii="Garamond" w:hAnsi="Garamond" w:cs="Times New Roman"/>
          <w:color w:val="000000" w:themeColor="text1"/>
        </w:rPr>
        <w:t xml:space="preserve"> migrants position themselves within the social environment of their destination. </w:t>
      </w:r>
    </w:p>
    <w:p w14:paraId="70F86565" w14:textId="13191731" w:rsidR="00F45D63" w:rsidRPr="0051298D" w:rsidRDefault="008422A0" w:rsidP="0051298D">
      <w:pPr>
        <w:spacing w:line="480" w:lineRule="auto"/>
        <w:ind w:firstLine="567"/>
        <w:jc w:val="both"/>
        <w:rPr>
          <w:rFonts w:ascii="Garamond" w:hAnsi="Garamond" w:cs="Times New Roman"/>
          <w:color w:val="000000" w:themeColor="text1"/>
        </w:rPr>
      </w:pPr>
      <w:r w:rsidRPr="0051298D">
        <w:rPr>
          <w:rFonts w:ascii="Garamond" w:hAnsi="Garamond" w:cs="Times New Roman"/>
          <w:color w:val="000000" w:themeColor="text1"/>
        </w:rPr>
        <w:t xml:space="preserve">The article advocates a contextual and situational approach to understanding the structure of privilege. Such an approach recognizes not only global power asymmetries but </w:t>
      </w:r>
      <w:r w:rsidR="00C941BB">
        <w:rPr>
          <w:rFonts w:ascii="Garamond" w:hAnsi="Garamond" w:cs="Times New Roman"/>
          <w:color w:val="000000" w:themeColor="text1"/>
        </w:rPr>
        <w:t xml:space="preserve">also </w:t>
      </w:r>
      <w:r w:rsidRPr="0051298D">
        <w:rPr>
          <w:rFonts w:ascii="Garamond" w:hAnsi="Garamond" w:cs="Times New Roman"/>
          <w:color w:val="000000" w:themeColor="text1"/>
        </w:rPr>
        <w:t xml:space="preserve">local social dynamics and their role in the subjective experience of privilege. </w:t>
      </w:r>
      <w:r w:rsidR="00266E5F" w:rsidRPr="0051298D">
        <w:rPr>
          <w:rFonts w:ascii="Garamond" w:hAnsi="Garamond" w:cs="Times New Roman"/>
          <w:color w:val="000000" w:themeColor="text1"/>
        </w:rPr>
        <w:t xml:space="preserve">Through its focus on the contextual and localized constitution of privilege, and in particular </w:t>
      </w:r>
      <w:r w:rsidR="00DF6B8B" w:rsidRPr="0051298D">
        <w:rPr>
          <w:rFonts w:ascii="Garamond" w:hAnsi="Garamond" w:cs="Times New Roman"/>
          <w:color w:val="000000" w:themeColor="text1"/>
        </w:rPr>
        <w:t>the</w:t>
      </w:r>
      <w:r w:rsidR="00266E5F" w:rsidRPr="0051298D">
        <w:rPr>
          <w:rFonts w:ascii="Garamond" w:hAnsi="Garamond" w:cs="Times New Roman"/>
          <w:color w:val="000000" w:themeColor="text1"/>
        </w:rPr>
        <w:t xml:space="preserve"> intersections </w:t>
      </w:r>
      <w:r w:rsidR="00DF6B8B" w:rsidRPr="0051298D">
        <w:rPr>
          <w:rFonts w:ascii="Garamond" w:hAnsi="Garamond" w:cs="Times New Roman"/>
          <w:color w:val="000000" w:themeColor="text1"/>
        </w:rPr>
        <w:t xml:space="preserve">of this </w:t>
      </w:r>
      <w:r w:rsidR="00266E5F" w:rsidRPr="0051298D">
        <w:rPr>
          <w:rFonts w:ascii="Garamond" w:hAnsi="Garamond" w:cs="Times New Roman"/>
          <w:color w:val="000000" w:themeColor="text1"/>
        </w:rPr>
        <w:t>with race and class,</w:t>
      </w:r>
      <w:r w:rsidR="00DF6B8B" w:rsidRPr="0051298D">
        <w:rPr>
          <w:rFonts w:ascii="Garamond" w:hAnsi="Garamond" w:cs="Times New Roman"/>
          <w:color w:val="000000" w:themeColor="text1"/>
        </w:rPr>
        <w:t xml:space="preserve"> </w:t>
      </w:r>
      <w:r w:rsidR="00266E5F" w:rsidRPr="0051298D">
        <w:rPr>
          <w:rFonts w:ascii="Garamond" w:hAnsi="Garamond" w:cs="Times New Roman"/>
          <w:color w:val="000000" w:themeColor="text1"/>
        </w:rPr>
        <w:t xml:space="preserve">the article offers a unique contribution to a maturing field of enquiry on </w:t>
      </w:r>
      <w:r w:rsidR="002E40C3" w:rsidRPr="0051298D">
        <w:rPr>
          <w:rFonts w:ascii="Garamond" w:hAnsi="Garamond" w:cs="Times New Roman"/>
          <w:color w:val="000000" w:themeColor="text1"/>
        </w:rPr>
        <w:t>lifestyle</w:t>
      </w:r>
      <w:r w:rsidR="00266E5F" w:rsidRPr="0051298D">
        <w:rPr>
          <w:rFonts w:ascii="Garamond" w:hAnsi="Garamond" w:cs="Times New Roman"/>
          <w:color w:val="000000" w:themeColor="text1"/>
        </w:rPr>
        <w:t xml:space="preserve"> migration. </w:t>
      </w:r>
    </w:p>
    <w:p w14:paraId="7006750E" w14:textId="77777777" w:rsidR="00751D41" w:rsidRPr="0051298D" w:rsidRDefault="00751D41" w:rsidP="0051298D">
      <w:pPr>
        <w:spacing w:line="480" w:lineRule="auto"/>
        <w:ind w:firstLine="567"/>
        <w:jc w:val="both"/>
        <w:rPr>
          <w:rFonts w:ascii="Garamond" w:hAnsi="Garamond" w:cs="Times New Roman"/>
          <w:color w:val="808080" w:themeColor="background1" w:themeShade="80"/>
        </w:rPr>
      </w:pPr>
    </w:p>
    <w:p w14:paraId="4D18275E" w14:textId="61025D00" w:rsidR="00751D41" w:rsidRPr="0051298D" w:rsidRDefault="001401F1" w:rsidP="00C941BB">
      <w:pPr>
        <w:spacing w:line="480" w:lineRule="auto"/>
        <w:jc w:val="both"/>
        <w:rPr>
          <w:rFonts w:ascii="Garamond" w:hAnsi="Garamond" w:cs="Times New Roman"/>
          <w:b/>
        </w:rPr>
      </w:pPr>
      <w:r w:rsidRPr="0051298D">
        <w:rPr>
          <w:rFonts w:ascii="Garamond" w:hAnsi="Garamond" w:cs="Times New Roman"/>
          <w:b/>
        </w:rPr>
        <w:t>Constituting privilege in and through lifestyle migration</w:t>
      </w:r>
    </w:p>
    <w:p w14:paraId="689634D2" w14:textId="32B6B6B2" w:rsidR="00751D41" w:rsidRDefault="00751D41" w:rsidP="00C941BB">
      <w:pPr>
        <w:spacing w:line="480" w:lineRule="auto"/>
        <w:ind w:left="284"/>
        <w:jc w:val="both"/>
        <w:rPr>
          <w:rFonts w:ascii="Garamond" w:hAnsi="Garamond" w:cs="Times New Roman"/>
          <w:sz w:val="20"/>
          <w:szCs w:val="20"/>
        </w:rPr>
      </w:pPr>
      <w:r w:rsidRPr="0051298D">
        <w:rPr>
          <w:rFonts w:ascii="Garamond" w:hAnsi="Garamond" w:cs="Times New Roman"/>
          <w:sz w:val="20"/>
          <w:szCs w:val="20"/>
        </w:rPr>
        <w:t>Lifestyle migration is a novel extension of a phenomenon with a history, made possible as a result of global developments of the past 50 or 60 years. It relates specifically to the relative economic privilege of individuals in the developed world, the reflexivity evident in the post-/late modernity, the construction of particular places as offering alternative lifestyles, and a more general ease (or freedom) of movement (O’Reilly and Benson, 2009, 12).</w:t>
      </w:r>
    </w:p>
    <w:p w14:paraId="268BA182" w14:textId="77777777" w:rsidR="0051298D" w:rsidRPr="0051298D" w:rsidRDefault="0051298D" w:rsidP="0051298D">
      <w:pPr>
        <w:spacing w:line="480" w:lineRule="auto"/>
        <w:ind w:left="284" w:firstLine="567"/>
        <w:jc w:val="both"/>
        <w:rPr>
          <w:rFonts w:ascii="Garamond" w:hAnsi="Garamond" w:cs="Times New Roman"/>
          <w:sz w:val="20"/>
          <w:szCs w:val="20"/>
        </w:rPr>
      </w:pPr>
    </w:p>
    <w:p w14:paraId="3B97B936" w14:textId="19D85B60" w:rsidR="00EF5E0A" w:rsidRDefault="00751D41" w:rsidP="00EF5E0A">
      <w:pPr>
        <w:spacing w:line="480" w:lineRule="auto"/>
        <w:ind w:firstLine="567"/>
        <w:jc w:val="both"/>
        <w:rPr>
          <w:rFonts w:ascii="Garamond" w:hAnsi="Garamond"/>
        </w:rPr>
      </w:pPr>
      <w:r w:rsidRPr="0051298D">
        <w:rPr>
          <w:rFonts w:ascii="Garamond" w:hAnsi="Garamond" w:cs="Times New Roman"/>
        </w:rPr>
        <w:t>The concept of lifestyle migration has had considerable analytical purchase in explaining the lifestyle-oriented movement of relatively affluent individuals within Europe, the most well-documented case</w:t>
      </w:r>
      <w:r w:rsidR="00924A39">
        <w:rPr>
          <w:rFonts w:ascii="Garamond" w:hAnsi="Garamond" w:cs="Times New Roman"/>
        </w:rPr>
        <w:t>s</w:t>
      </w:r>
      <w:r w:rsidRPr="0051298D">
        <w:rPr>
          <w:rFonts w:ascii="Garamond" w:hAnsi="Garamond" w:cs="Times New Roman"/>
        </w:rPr>
        <w:t xml:space="preserve"> accounting for the movement of North Europeans to Spain </w:t>
      </w:r>
      <w:r w:rsidRPr="0051298D">
        <w:rPr>
          <w:rFonts w:ascii="Garamond" w:hAnsi="Garamond"/>
        </w:rPr>
        <w:t xml:space="preserve">(see for example O’Reilly 2000; </w:t>
      </w:r>
      <w:r w:rsidR="002A1555" w:rsidRPr="0051298D">
        <w:rPr>
          <w:rFonts w:ascii="Garamond" w:hAnsi="Garamond"/>
        </w:rPr>
        <w:t>Casado-Diaz, Kaiser and Warnes 2004</w:t>
      </w:r>
      <w:r w:rsidR="002A1555">
        <w:rPr>
          <w:rFonts w:ascii="Garamond" w:hAnsi="Garamond"/>
        </w:rPr>
        <w:t xml:space="preserve">; </w:t>
      </w:r>
      <w:r w:rsidRPr="0051298D">
        <w:rPr>
          <w:rFonts w:ascii="Garamond" w:hAnsi="Garamond"/>
        </w:rPr>
        <w:t xml:space="preserve">Oliver 2008). However, it is a concept that has a wider geographical reach, as citizens of the Global North strategically deploy their accumulated capitals, assets and resources to facilitate lifestyles in countries with lower daily expenses, a process that Hayes (2014) refers to as geoarbitrage. </w:t>
      </w:r>
      <w:r w:rsidR="00A14673">
        <w:rPr>
          <w:rFonts w:ascii="Garamond" w:hAnsi="Garamond"/>
        </w:rPr>
        <w:t xml:space="preserve">A corresponding body of literature on lifestyle migration to Mexico and Central America has </w:t>
      </w:r>
      <w:r w:rsidR="002A1555">
        <w:rPr>
          <w:rFonts w:ascii="Garamond" w:hAnsi="Garamond"/>
        </w:rPr>
        <w:t>emerged</w:t>
      </w:r>
      <w:r w:rsidR="00A14673">
        <w:rPr>
          <w:rFonts w:ascii="Garamond" w:hAnsi="Garamond"/>
        </w:rPr>
        <w:t xml:space="preserve"> in the last few years </w:t>
      </w:r>
      <w:r w:rsidR="00A14673" w:rsidRPr="0051298D">
        <w:rPr>
          <w:rFonts w:ascii="Garamond" w:hAnsi="Garamond"/>
        </w:rPr>
        <w:t xml:space="preserve">(see for example </w:t>
      </w:r>
      <w:r w:rsidR="00B414A5" w:rsidRPr="0051298D">
        <w:rPr>
          <w:rFonts w:ascii="Garamond" w:hAnsi="Garamond"/>
        </w:rPr>
        <w:t>Dixon, Murray and Gellatt 2006</w:t>
      </w:r>
      <w:r w:rsidR="00B414A5">
        <w:rPr>
          <w:rFonts w:ascii="Garamond" w:hAnsi="Garamond"/>
        </w:rPr>
        <w:t xml:space="preserve">; </w:t>
      </w:r>
      <w:r w:rsidR="00A14673" w:rsidRPr="0051298D">
        <w:rPr>
          <w:rFonts w:ascii="Garamond" w:hAnsi="Garamond"/>
        </w:rPr>
        <w:t>Croucher 2009</w:t>
      </w:r>
      <w:r w:rsidR="00A14673">
        <w:rPr>
          <w:rFonts w:ascii="Garamond" w:hAnsi="Garamond"/>
        </w:rPr>
        <w:t>a</w:t>
      </w:r>
      <w:r w:rsidR="00A14673" w:rsidRPr="0051298D">
        <w:rPr>
          <w:rFonts w:ascii="Garamond" w:hAnsi="Garamond"/>
        </w:rPr>
        <w:t xml:space="preserve">; </w:t>
      </w:r>
      <w:r w:rsidR="00A14673">
        <w:rPr>
          <w:rFonts w:ascii="Garamond" w:hAnsi="Garamond"/>
        </w:rPr>
        <w:t>McWatters 2009</w:t>
      </w:r>
      <w:r w:rsidR="00B414A5">
        <w:rPr>
          <w:rFonts w:ascii="Garamond" w:hAnsi="Garamond"/>
        </w:rPr>
        <w:t>; Janoschka 2009; Rojas, LeBlanc and Sunil 2014</w:t>
      </w:r>
      <w:r w:rsidR="00A14673" w:rsidRPr="0051298D">
        <w:rPr>
          <w:rFonts w:ascii="Garamond" w:hAnsi="Garamond"/>
        </w:rPr>
        <w:t>).</w:t>
      </w:r>
      <w:r w:rsidR="00A14673">
        <w:rPr>
          <w:rFonts w:ascii="Garamond" w:hAnsi="Garamond"/>
        </w:rPr>
        <w:t xml:space="preserve"> </w:t>
      </w:r>
    </w:p>
    <w:p w14:paraId="0ED24819" w14:textId="51833862" w:rsidR="00962111" w:rsidRDefault="00962111" w:rsidP="00EF5E0A">
      <w:pPr>
        <w:spacing w:line="480" w:lineRule="auto"/>
        <w:ind w:firstLine="567"/>
        <w:jc w:val="both"/>
        <w:rPr>
          <w:rFonts w:ascii="Garamond" w:hAnsi="Garamond"/>
        </w:rPr>
      </w:pPr>
      <w:r>
        <w:rPr>
          <w:rFonts w:ascii="Garamond" w:hAnsi="Garamond"/>
        </w:rPr>
        <w:t xml:space="preserve">Several </w:t>
      </w:r>
      <w:r w:rsidR="00C941BB">
        <w:rPr>
          <w:rFonts w:ascii="Garamond" w:hAnsi="Garamond"/>
        </w:rPr>
        <w:t xml:space="preserve">key </w:t>
      </w:r>
      <w:r>
        <w:rPr>
          <w:rFonts w:ascii="Garamond" w:hAnsi="Garamond"/>
        </w:rPr>
        <w:t xml:space="preserve">elements of this literature </w:t>
      </w:r>
      <w:r w:rsidR="00C941BB">
        <w:rPr>
          <w:rFonts w:ascii="Garamond" w:hAnsi="Garamond"/>
        </w:rPr>
        <w:t>are helpful in understanding North American lifestyle migrants in Panama</w:t>
      </w:r>
      <w:r>
        <w:rPr>
          <w:rFonts w:ascii="Garamond" w:hAnsi="Garamond"/>
        </w:rPr>
        <w:t xml:space="preserve">: (1) the extensive examination of privilege, both as facilitating migration but also as a significant characteristic of migrant lives (Croucher 2009b, 2012; Benson 2013, 2014); (2) </w:t>
      </w:r>
      <w:r w:rsidR="00B6245E">
        <w:rPr>
          <w:rFonts w:ascii="Garamond" w:hAnsi="Garamond"/>
        </w:rPr>
        <w:t>neoliberal land reform and the concomitant property development marketed for foreign investment (Barrantes-Reynolds 2011; van Noorloos 2011a, b; Jackiewicz and Craine 2010; Jackiewicz and Benson 2013</w:t>
      </w:r>
      <w:r w:rsidR="00EF5E0A">
        <w:rPr>
          <w:rFonts w:ascii="Garamond" w:hAnsi="Garamond"/>
        </w:rPr>
        <w:t>; Velásquez Runk 2012</w:t>
      </w:r>
      <w:r w:rsidR="00B6245E">
        <w:rPr>
          <w:rFonts w:ascii="Garamond" w:hAnsi="Garamond"/>
        </w:rPr>
        <w:t>); (3) the impacts of these migration phenomenon and related transformations in land use</w:t>
      </w:r>
      <w:r w:rsidR="00D66E6D">
        <w:rPr>
          <w:rFonts w:ascii="Garamond" w:hAnsi="Garamond"/>
        </w:rPr>
        <w:t xml:space="preserve"> for members of the local population. The consideration of this last point is framed in several ways:</w:t>
      </w:r>
      <w:r w:rsidR="00B6245E">
        <w:rPr>
          <w:rFonts w:ascii="Garamond" w:hAnsi="Garamond"/>
        </w:rPr>
        <w:t xml:space="preserve"> alienation from the land (McWa</w:t>
      </w:r>
      <w:r w:rsidR="00D66E6D">
        <w:rPr>
          <w:rFonts w:ascii="Garamond" w:hAnsi="Garamond"/>
        </w:rPr>
        <w:t>tters 2009; van Noorloos 2011b);</w:t>
      </w:r>
      <w:r w:rsidR="00B6245E">
        <w:rPr>
          <w:rFonts w:ascii="Garamond" w:hAnsi="Garamond"/>
        </w:rPr>
        <w:t xml:space="preserve"> environmental degradation (Spalding 2011</w:t>
      </w:r>
      <w:r w:rsidR="00D66E6D">
        <w:rPr>
          <w:rFonts w:ascii="Garamond" w:hAnsi="Garamond"/>
        </w:rPr>
        <w:t>; Myers 2009); increasing inequalities between local populations and affluent incomers (Torres and Momsen 2005; Gomez, Kandel and Moran 2009; Lizárraga Morales 2010); and ambivalence from local residents about such developmen</w:t>
      </w:r>
      <w:r w:rsidR="00391DAD">
        <w:rPr>
          <w:rFonts w:ascii="Garamond" w:hAnsi="Garamond"/>
        </w:rPr>
        <w:t xml:space="preserve">t (Myers 2009; McWatters 2009). </w:t>
      </w:r>
      <w:r w:rsidR="00924A39">
        <w:rPr>
          <w:rFonts w:ascii="Garamond" w:hAnsi="Garamond"/>
        </w:rPr>
        <w:t>Focused</w:t>
      </w:r>
      <w:r w:rsidR="00391DAD">
        <w:rPr>
          <w:rFonts w:ascii="Garamond" w:hAnsi="Garamond"/>
        </w:rPr>
        <w:t xml:space="preserve"> on the Bocas del Toro archipelago, Panama, the film </w:t>
      </w:r>
      <w:r w:rsidR="00391DAD">
        <w:rPr>
          <w:rFonts w:ascii="Garamond" w:hAnsi="Garamond"/>
          <w:i/>
        </w:rPr>
        <w:t>Paraiso for sale</w:t>
      </w:r>
      <w:r w:rsidR="00391DAD">
        <w:rPr>
          <w:rFonts w:ascii="Garamond" w:hAnsi="Garamond"/>
        </w:rPr>
        <w:t xml:space="preserve"> </w:t>
      </w:r>
      <w:r w:rsidR="00EF5E0A">
        <w:rPr>
          <w:rFonts w:ascii="Garamond" w:hAnsi="Garamond"/>
        </w:rPr>
        <w:t xml:space="preserve">(Prado 2012) </w:t>
      </w:r>
      <w:r w:rsidR="00391DAD">
        <w:rPr>
          <w:rFonts w:ascii="Garamond" w:hAnsi="Garamond"/>
        </w:rPr>
        <w:t>throws these issues into sharp relief</w:t>
      </w:r>
      <w:r w:rsidR="00EF5E0A">
        <w:rPr>
          <w:rFonts w:ascii="Garamond" w:hAnsi="Garamond"/>
        </w:rPr>
        <w:t xml:space="preserve">, powerfully highlighting how structural change in relation to land and the incoming migration of wealthy foreigners is felt by and impacts on the lives of local people. </w:t>
      </w:r>
    </w:p>
    <w:p w14:paraId="225D9F8E" w14:textId="232695BC" w:rsidR="00B36599" w:rsidRPr="0051298D" w:rsidRDefault="00BB6B3F" w:rsidP="0051298D">
      <w:pPr>
        <w:spacing w:line="480" w:lineRule="auto"/>
        <w:ind w:firstLine="567"/>
        <w:jc w:val="both"/>
        <w:rPr>
          <w:rFonts w:ascii="Garamond" w:hAnsi="Garamond" w:cs="Times New Roman"/>
        </w:rPr>
      </w:pPr>
      <w:r>
        <w:rPr>
          <w:rFonts w:ascii="Garamond" w:hAnsi="Garamond"/>
        </w:rPr>
        <w:t>U</w:t>
      </w:r>
      <w:r w:rsidR="00751D41" w:rsidRPr="0051298D">
        <w:rPr>
          <w:rFonts w:ascii="Garamond" w:hAnsi="Garamond" w:cs="Times New Roman"/>
        </w:rPr>
        <w:t>nderstanding lifestyle migration and settlement in destinations outside the West—destinations that include sites of former military occupation by Western powers, ex-colonial settings, and the Global South more generally—</w:t>
      </w:r>
      <w:r w:rsidR="00751D41" w:rsidRPr="0051298D">
        <w:rPr>
          <w:rFonts w:ascii="Garamond" w:hAnsi="Garamond"/>
        </w:rPr>
        <w:t xml:space="preserve">and corresponding lifestyle flows </w:t>
      </w:r>
      <w:r w:rsidR="00751D41" w:rsidRPr="0051298D">
        <w:rPr>
          <w:rFonts w:ascii="Garamond" w:hAnsi="Garamond" w:cs="Times New Roman"/>
        </w:rPr>
        <w:t>necessitates</w:t>
      </w:r>
      <w:r w:rsidR="00751D41" w:rsidRPr="0051298D">
        <w:rPr>
          <w:rFonts w:ascii="Garamond" w:hAnsi="Garamond"/>
        </w:rPr>
        <w:t xml:space="preserve"> </w:t>
      </w:r>
      <w:r w:rsidR="00751D41" w:rsidRPr="0051298D">
        <w:rPr>
          <w:rFonts w:ascii="Garamond" w:hAnsi="Garamond" w:cs="Times New Roman"/>
        </w:rPr>
        <w:t>the development of conceptual tools</w:t>
      </w:r>
      <w:r w:rsidR="00751D41" w:rsidRPr="0051298D">
        <w:rPr>
          <w:rFonts w:ascii="Garamond" w:hAnsi="Garamond"/>
        </w:rPr>
        <w:t xml:space="preserve"> </w:t>
      </w:r>
      <w:r w:rsidR="00751D41" w:rsidRPr="0051298D">
        <w:rPr>
          <w:rFonts w:ascii="Garamond" w:hAnsi="Garamond" w:cs="Times New Roman"/>
        </w:rPr>
        <w:t>attuned to global inequalities and geometries of power between sending and receiving communities</w:t>
      </w:r>
      <w:r>
        <w:rPr>
          <w:rFonts w:ascii="Garamond" w:hAnsi="Garamond" w:cs="Times New Roman"/>
        </w:rPr>
        <w:t xml:space="preserve"> (Croucher 2012; Benson 2013; Hayes 2014)</w:t>
      </w:r>
      <w:r w:rsidR="00751D41" w:rsidRPr="0051298D">
        <w:rPr>
          <w:rFonts w:ascii="Garamond" w:hAnsi="Garamond" w:cs="Times New Roman"/>
        </w:rPr>
        <w:t>. I</w:t>
      </w:r>
      <w:r>
        <w:rPr>
          <w:rFonts w:ascii="Garamond" w:hAnsi="Garamond" w:cs="Times New Roman"/>
        </w:rPr>
        <w:t xml:space="preserve">n my previous </w:t>
      </w:r>
      <w:r w:rsidR="00924A39">
        <w:rPr>
          <w:rFonts w:ascii="Garamond" w:hAnsi="Garamond" w:cs="Times New Roman"/>
        </w:rPr>
        <w:t>work</w:t>
      </w:r>
      <w:r>
        <w:rPr>
          <w:rFonts w:ascii="Garamond" w:hAnsi="Garamond" w:cs="Times New Roman"/>
        </w:rPr>
        <w:t xml:space="preserve"> on North American lifestyle migration to Panama (Benson 2013</w:t>
      </w:r>
      <w:r w:rsidR="00924A39">
        <w:rPr>
          <w:rFonts w:ascii="Garamond" w:hAnsi="Garamond" w:cs="Times New Roman"/>
        </w:rPr>
        <w:t>;</w:t>
      </w:r>
      <w:r>
        <w:rPr>
          <w:rFonts w:ascii="Garamond" w:hAnsi="Garamond" w:cs="Times New Roman"/>
        </w:rPr>
        <w:t xml:space="preserve"> 2014), I </w:t>
      </w:r>
      <w:r w:rsidR="00751D41" w:rsidRPr="0051298D">
        <w:rPr>
          <w:rFonts w:ascii="Garamond" w:hAnsi="Garamond" w:cs="Times New Roman"/>
        </w:rPr>
        <w:t xml:space="preserve">have </w:t>
      </w:r>
      <w:r>
        <w:rPr>
          <w:rFonts w:ascii="Garamond" w:hAnsi="Garamond" w:cs="Times New Roman"/>
        </w:rPr>
        <w:t>analysed lifestyle migration through the</w:t>
      </w:r>
      <w:r w:rsidR="00751D41" w:rsidRPr="0051298D">
        <w:rPr>
          <w:rFonts w:ascii="Garamond" w:hAnsi="Garamond" w:cs="Times New Roman"/>
        </w:rPr>
        <w:t xml:space="preserve"> interrelated concepts of postcoloniality and </w:t>
      </w:r>
      <w:r>
        <w:rPr>
          <w:rFonts w:ascii="Garamond" w:hAnsi="Garamond" w:cs="Times New Roman"/>
        </w:rPr>
        <w:t xml:space="preserve">privilege, putting these to work to make </w:t>
      </w:r>
      <w:r w:rsidR="00751D41" w:rsidRPr="0051298D">
        <w:rPr>
          <w:rFonts w:ascii="Garamond" w:hAnsi="Garamond" w:cs="Times New Roman"/>
        </w:rPr>
        <w:t>sense of the power inequalities that make such flows imaginable and possible</w:t>
      </w:r>
      <w:r w:rsidR="002A1555">
        <w:rPr>
          <w:rFonts w:ascii="Garamond" w:hAnsi="Garamond" w:cs="Times New Roman"/>
        </w:rPr>
        <w:t>,</w:t>
      </w:r>
      <w:r w:rsidR="00751D41" w:rsidRPr="0051298D">
        <w:rPr>
          <w:rFonts w:ascii="Garamond" w:hAnsi="Garamond" w:cs="Times New Roman"/>
        </w:rPr>
        <w:t xml:space="preserve"> and that shape migrant experience. </w:t>
      </w:r>
      <w:r>
        <w:rPr>
          <w:rFonts w:ascii="Garamond" w:hAnsi="Garamond" w:cs="Times New Roman"/>
        </w:rPr>
        <w:t>This framing was</w:t>
      </w:r>
      <w:r w:rsidR="00C30967" w:rsidRPr="0051298D">
        <w:rPr>
          <w:rFonts w:ascii="Garamond" w:hAnsi="Garamond" w:cs="Times New Roman"/>
        </w:rPr>
        <w:t xml:space="preserve"> </w:t>
      </w:r>
      <w:r w:rsidR="00751D41" w:rsidRPr="0051298D">
        <w:rPr>
          <w:rFonts w:ascii="Garamond" w:hAnsi="Garamond" w:cs="Times New Roman"/>
        </w:rPr>
        <w:t>inspired by research on mobile professionals that identifies the historical precedents and processes at work within expatriate labour migrations and, in particular, ‘postcolonial continuities’ (Fechter and Walsh 201</w:t>
      </w:r>
      <w:r>
        <w:rPr>
          <w:rFonts w:ascii="Garamond" w:hAnsi="Garamond" w:cs="Times New Roman"/>
        </w:rPr>
        <w:t xml:space="preserve">0: 1197; see also Farrer 2010). Importantly, following Hall (1996) the postcolonial condition is not restricted only to locations that exhibited formal relations of colonization, but reaches into contexts—such as Panama—that were not directly colonized. </w:t>
      </w:r>
    </w:p>
    <w:p w14:paraId="78D20595" w14:textId="1A4B06EB" w:rsidR="00751D41" w:rsidRPr="0051298D" w:rsidRDefault="00751D41" w:rsidP="0051298D">
      <w:pPr>
        <w:spacing w:line="480" w:lineRule="auto"/>
        <w:ind w:firstLine="567"/>
        <w:jc w:val="both"/>
        <w:rPr>
          <w:rFonts w:ascii="Garamond" w:hAnsi="Garamond" w:cs="Times New Roman"/>
        </w:rPr>
      </w:pPr>
      <w:r w:rsidRPr="0051298D">
        <w:rPr>
          <w:rFonts w:ascii="Garamond" w:hAnsi="Garamond" w:cs="Times New Roman"/>
        </w:rPr>
        <w:t>Adopting a postcolonial approach to understanding lifestyle migration similarly allows for the recognition of the colonial traces within imaginings of the destination and migration, as well as how, when and in what circumstances these are made explicit in everyday post-migration lives</w:t>
      </w:r>
      <w:r w:rsidR="000C18A8" w:rsidRPr="0051298D">
        <w:rPr>
          <w:rFonts w:ascii="Garamond" w:hAnsi="Garamond" w:cs="Times New Roman"/>
        </w:rPr>
        <w:t xml:space="preserve"> (Benson and Osbaldiston 2014)</w:t>
      </w:r>
      <w:r w:rsidRPr="0051298D">
        <w:rPr>
          <w:rFonts w:ascii="Garamond" w:hAnsi="Garamond" w:cs="Times New Roman"/>
        </w:rPr>
        <w:t xml:space="preserve">. The concomitant focus on privilege is a critical development of the wider recognition that lifestyle migration is made possible by </w:t>
      </w:r>
      <w:r w:rsidRPr="0051298D">
        <w:rPr>
          <w:rFonts w:ascii="Garamond" w:hAnsi="Garamond" w:cs="Times New Roman"/>
          <w:i/>
        </w:rPr>
        <w:t>relative</w:t>
      </w:r>
      <w:r w:rsidRPr="0051298D">
        <w:rPr>
          <w:rFonts w:ascii="Garamond" w:hAnsi="Garamond" w:cs="Times New Roman"/>
        </w:rPr>
        <w:t xml:space="preserve"> privilege (Benson and O’Reilly 2009; Croucher 2009; O’Reilly and Benson 2009). Intertwining relative privilege with postcoloniality gives a more nuanced understanding of the systemic and structural conditions that influence lifestyle migration flows and migrant experience</w:t>
      </w:r>
      <w:r w:rsidR="006F4A67" w:rsidRPr="0051298D">
        <w:rPr>
          <w:rFonts w:ascii="Garamond" w:hAnsi="Garamond" w:cs="Times New Roman"/>
        </w:rPr>
        <w:t xml:space="preserve"> (Benson 2013</w:t>
      </w:r>
      <w:r w:rsidR="00924A39">
        <w:rPr>
          <w:rFonts w:ascii="Garamond" w:hAnsi="Garamond" w:cs="Times New Roman"/>
        </w:rPr>
        <w:t>;</w:t>
      </w:r>
      <w:r w:rsidR="000C18A8" w:rsidRPr="0051298D">
        <w:rPr>
          <w:rFonts w:ascii="Garamond" w:hAnsi="Garamond" w:cs="Times New Roman"/>
        </w:rPr>
        <w:t xml:space="preserve"> 2014</w:t>
      </w:r>
      <w:r w:rsidR="006F4A67" w:rsidRPr="0051298D">
        <w:rPr>
          <w:rFonts w:ascii="Garamond" w:hAnsi="Garamond" w:cs="Times New Roman"/>
        </w:rPr>
        <w:t>)</w:t>
      </w:r>
      <w:r w:rsidRPr="0051298D">
        <w:rPr>
          <w:rFonts w:ascii="Garamond" w:hAnsi="Garamond" w:cs="Times New Roman"/>
        </w:rPr>
        <w:t xml:space="preserve">. </w:t>
      </w:r>
    </w:p>
    <w:p w14:paraId="5470171F" w14:textId="45A8676B" w:rsidR="00A10A38" w:rsidRPr="0051298D" w:rsidRDefault="00A10A38" w:rsidP="0051298D">
      <w:pPr>
        <w:spacing w:line="480" w:lineRule="auto"/>
        <w:ind w:firstLine="567"/>
        <w:jc w:val="both"/>
        <w:rPr>
          <w:rFonts w:ascii="Garamond" w:hAnsi="Garamond" w:cs="Times New Roman"/>
        </w:rPr>
      </w:pPr>
      <w:r w:rsidRPr="0051298D">
        <w:rPr>
          <w:rFonts w:ascii="Garamond" w:hAnsi="Garamond" w:cs="Times New Roman"/>
        </w:rPr>
        <w:t xml:space="preserve">While privilege is often de-politicized, unrecognized and un-remarked (Knowles 2006), through migration such invisibility is often destabilized as privilege is reconfigured within new settings (Lehmann 2014; Leonard 2010; Lundström 2014). </w:t>
      </w:r>
      <w:r w:rsidR="000C18A8" w:rsidRPr="0051298D">
        <w:rPr>
          <w:rFonts w:ascii="Garamond" w:hAnsi="Garamond" w:cs="Times New Roman"/>
        </w:rPr>
        <w:t>Undoubtedly, the relative privilege that frames experiences of settlement within the destination is fr</w:t>
      </w:r>
      <w:r w:rsidR="00C73863" w:rsidRPr="0051298D">
        <w:rPr>
          <w:rFonts w:ascii="Garamond" w:hAnsi="Garamond" w:cs="Times New Roman"/>
        </w:rPr>
        <w:t xml:space="preserve">actured along axes that include, among others, </w:t>
      </w:r>
      <w:r w:rsidR="000C18A8" w:rsidRPr="0051298D">
        <w:rPr>
          <w:rFonts w:ascii="Garamond" w:hAnsi="Garamond" w:cs="Times New Roman"/>
        </w:rPr>
        <w:t xml:space="preserve">race, </w:t>
      </w:r>
      <w:r w:rsidR="00460A5A">
        <w:rPr>
          <w:rFonts w:ascii="Garamond" w:hAnsi="Garamond" w:cs="Times New Roman"/>
        </w:rPr>
        <w:t xml:space="preserve">nationality, </w:t>
      </w:r>
      <w:r w:rsidR="000C18A8" w:rsidRPr="0051298D">
        <w:rPr>
          <w:rFonts w:ascii="Garamond" w:hAnsi="Garamond" w:cs="Times New Roman"/>
        </w:rPr>
        <w:t>ethnicity</w:t>
      </w:r>
      <w:r w:rsidR="00734A10" w:rsidRPr="0051298D">
        <w:rPr>
          <w:rFonts w:ascii="Garamond" w:hAnsi="Garamond" w:cs="Times New Roman"/>
        </w:rPr>
        <w:t>,</w:t>
      </w:r>
      <w:r w:rsidR="000C18A8" w:rsidRPr="0051298D">
        <w:rPr>
          <w:rFonts w:ascii="Garamond" w:hAnsi="Garamond" w:cs="Times New Roman"/>
        </w:rPr>
        <w:t xml:space="preserve"> class and gender (Benson and Osbaldiston 2014; see </w:t>
      </w:r>
      <w:r w:rsidR="00734A10" w:rsidRPr="0051298D">
        <w:rPr>
          <w:rFonts w:ascii="Garamond" w:hAnsi="Garamond" w:cs="Times New Roman"/>
        </w:rPr>
        <w:t xml:space="preserve">Croucher 2013 &amp; </w:t>
      </w:r>
      <w:r w:rsidR="000C18A8" w:rsidRPr="0051298D">
        <w:rPr>
          <w:rFonts w:ascii="Garamond" w:hAnsi="Garamond" w:cs="Times New Roman"/>
        </w:rPr>
        <w:t>Lundström 2014 for discussion of</w:t>
      </w:r>
      <w:r w:rsidR="00734A10" w:rsidRPr="0051298D">
        <w:rPr>
          <w:rFonts w:ascii="Garamond" w:hAnsi="Garamond" w:cs="Times New Roman"/>
        </w:rPr>
        <w:t xml:space="preserve"> gender and privilege</w:t>
      </w:r>
      <w:r w:rsidR="000C18A8" w:rsidRPr="0051298D">
        <w:rPr>
          <w:rFonts w:ascii="Garamond" w:hAnsi="Garamond" w:cs="Times New Roman"/>
        </w:rPr>
        <w:t xml:space="preserve">). </w:t>
      </w:r>
      <w:r w:rsidRPr="0051298D">
        <w:rPr>
          <w:rFonts w:ascii="Garamond" w:hAnsi="Garamond" w:cs="Times New Roman"/>
        </w:rPr>
        <w:t xml:space="preserve">One </w:t>
      </w:r>
      <w:r w:rsidR="000C18A8" w:rsidRPr="0051298D">
        <w:rPr>
          <w:rFonts w:ascii="Garamond" w:hAnsi="Garamond" w:cs="Times New Roman"/>
        </w:rPr>
        <w:t>element</w:t>
      </w:r>
      <w:r w:rsidRPr="0051298D">
        <w:rPr>
          <w:rFonts w:ascii="Garamond" w:hAnsi="Garamond" w:cs="Times New Roman"/>
        </w:rPr>
        <w:t xml:space="preserve"> that is particularly pertinent to lifestyle migration research—although it is rarely stated, </w:t>
      </w:r>
      <w:r w:rsidR="002A1555">
        <w:rPr>
          <w:rFonts w:ascii="Garamond" w:hAnsi="Garamond" w:cs="Times New Roman"/>
        </w:rPr>
        <w:t>most documented</w:t>
      </w:r>
      <w:r w:rsidRPr="0051298D">
        <w:rPr>
          <w:rFonts w:ascii="Garamond" w:hAnsi="Garamond" w:cs="Times New Roman"/>
        </w:rPr>
        <w:t xml:space="preserve"> lifestyle migration populations are of white, Western origin—is how privi</w:t>
      </w:r>
      <w:r w:rsidR="006F4A67" w:rsidRPr="0051298D">
        <w:rPr>
          <w:rFonts w:ascii="Garamond" w:hAnsi="Garamond" w:cs="Times New Roman"/>
        </w:rPr>
        <w:t>lege intersects with whiteness, or rather, how such privileged migration and everyday post-migration lives (re)make whiteness</w:t>
      </w:r>
      <w:r w:rsidR="006F4A67" w:rsidRPr="0051298D">
        <w:rPr>
          <w:rFonts w:ascii="Garamond" w:hAnsi="Garamond"/>
        </w:rPr>
        <w:t xml:space="preserve"> (Knowles 2005</w:t>
      </w:r>
      <w:r w:rsidR="00B36599" w:rsidRPr="0051298D">
        <w:rPr>
          <w:rFonts w:ascii="Garamond" w:hAnsi="Garamond"/>
        </w:rPr>
        <w:t>) making it</w:t>
      </w:r>
      <w:r w:rsidR="006F4A67" w:rsidRPr="0051298D">
        <w:rPr>
          <w:rFonts w:ascii="Garamond" w:hAnsi="Garamond" w:cs="Times New Roman"/>
          <w:i/>
        </w:rPr>
        <w:t xml:space="preserve"> </w:t>
      </w:r>
      <w:r w:rsidR="00B36599" w:rsidRPr="0051298D">
        <w:rPr>
          <w:rFonts w:ascii="Garamond" w:hAnsi="Garamond" w:cs="Times New Roman"/>
        </w:rPr>
        <w:t xml:space="preserve">visible </w:t>
      </w:r>
      <w:r w:rsidR="006F4A67" w:rsidRPr="0051298D">
        <w:rPr>
          <w:rFonts w:ascii="Garamond" w:hAnsi="Garamond" w:cs="Times New Roman"/>
        </w:rPr>
        <w:t>in the lived experience of being a white migrant:</w:t>
      </w:r>
    </w:p>
    <w:p w14:paraId="1E9E2D10" w14:textId="77777777" w:rsidR="00A10A38" w:rsidRPr="0051298D" w:rsidRDefault="00A10A38" w:rsidP="0051298D">
      <w:pPr>
        <w:spacing w:line="480" w:lineRule="auto"/>
        <w:ind w:firstLine="567"/>
        <w:jc w:val="both"/>
        <w:rPr>
          <w:rFonts w:ascii="Garamond" w:hAnsi="Garamond" w:cs="Times New Roman"/>
        </w:rPr>
      </w:pPr>
    </w:p>
    <w:p w14:paraId="4C455F40" w14:textId="55BFBFB5" w:rsidR="00751D41" w:rsidRPr="0051298D" w:rsidRDefault="00A10A38" w:rsidP="0051298D">
      <w:pPr>
        <w:spacing w:line="480" w:lineRule="auto"/>
        <w:ind w:left="284"/>
        <w:jc w:val="both"/>
        <w:rPr>
          <w:rFonts w:ascii="Garamond" w:hAnsi="Garamond"/>
          <w:sz w:val="20"/>
          <w:szCs w:val="20"/>
        </w:rPr>
      </w:pPr>
      <w:r w:rsidRPr="0051298D">
        <w:rPr>
          <w:rFonts w:ascii="Garamond" w:hAnsi="Garamond"/>
          <w:sz w:val="20"/>
          <w:szCs w:val="20"/>
        </w:rPr>
        <w:t>For some, race may become visibly significant for the first time; whilst others may be aware of more subtle shifts in the race aspects of their lives, brought about as a result of their displacement to a new and different context</w:t>
      </w:r>
      <w:r w:rsidR="005C6741" w:rsidRPr="0051298D">
        <w:rPr>
          <w:rFonts w:ascii="Garamond" w:hAnsi="Garamond"/>
          <w:sz w:val="20"/>
          <w:szCs w:val="20"/>
        </w:rPr>
        <w:t xml:space="preserve"> …</w:t>
      </w:r>
      <w:r w:rsidRPr="0051298D">
        <w:rPr>
          <w:rFonts w:ascii="Garamond" w:hAnsi="Garamond"/>
          <w:sz w:val="20"/>
          <w:szCs w:val="20"/>
        </w:rPr>
        <w:t xml:space="preserve"> In postcolonial and settle</w:t>
      </w:r>
      <w:r w:rsidR="005C6741" w:rsidRPr="0051298D">
        <w:rPr>
          <w:rFonts w:ascii="Garamond" w:hAnsi="Garamond"/>
          <w:sz w:val="20"/>
          <w:szCs w:val="20"/>
        </w:rPr>
        <w:t>r</w:t>
      </w:r>
      <w:r w:rsidRPr="0051298D">
        <w:rPr>
          <w:rFonts w:ascii="Garamond" w:hAnsi="Garamond"/>
          <w:sz w:val="20"/>
          <w:szCs w:val="20"/>
        </w:rPr>
        <w:t xml:space="preserve"> contexts, whiteness (together with nationality and gender) will have a particular historically-based relationship to power, and an ongoing and dynamic connection will exist between this</w:t>
      </w:r>
      <w:r w:rsidR="006F4A67" w:rsidRPr="0051298D">
        <w:rPr>
          <w:rFonts w:ascii="Garamond" w:hAnsi="Garamond"/>
          <w:sz w:val="20"/>
          <w:szCs w:val="20"/>
        </w:rPr>
        <w:t xml:space="preserve"> and more contemporary versions</w:t>
      </w:r>
      <w:r w:rsidR="005C6741" w:rsidRPr="0051298D">
        <w:rPr>
          <w:rFonts w:ascii="Garamond" w:hAnsi="Garamond"/>
          <w:sz w:val="20"/>
          <w:szCs w:val="20"/>
        </w:rPr>
        <w:t xml:space="preserve"> (</w:t>
      </w:r>
      <w:r w:rsidR="00216BA4" w:rsidRPr="0051298D">
        <w:rPr>
          <w:rFonts w:ascii="Garamond" w:hAnsi="Garamond"/>
          <w:sz w:val="20"/>
          <w:szCs w:val="20"/>
        </w:rPr>
        <w:t xml:space="preserve">Leonard </w:t>
      </w:r>
      <w:r w:rsidR="005C6741" w:rsidRPr="0051298D">
        <w:rPr>
          <w:rFonts w:ascii="Garamond" w:hAnsi="Garamond"/>
          <w:sz w:val="20"/>
          <w:szCs w:val="20"/>
        </w:rPr>
        <w:t>2010: 19</w:t>
      </w:r>
      <w:r w:rsidR="00216BA4" w:rsidRPr="0051298D">
        <w:rPr>
          <w:rFonts w:ascii="Garamond" w:hAnsi="Garamond"/>
          <w:sz w:val="20"/>
          <w:szCs w:val="20"/>
        </w:rPr>
        <w:t xml:space="preserve">) </w:t>
      </w:r>
    </w:p>
    <w:p w14:paraId="382A6789" w14:textId="77777777" w:rsidR="0051298D" w:rsidRDefault="0051298D" w:rsidP="0051298D">
      <w:pPr>
        <w:spacing w:line="480" w:lineRule="auto"/>
        <w:ind w:firstLine="567"/>
        <w:jc w:val="both"/>
        <w:rPr>
          <w:rFonts w:ascii="Garamond" w:hAnsi="Garamond" w:cs="Times New Roman"/>
        </w:rPr>
      </w:pPr>
    </w:p>
    <w:p w14:paraId="0DB95FC8" w14:textId="5E9A8C9A" w:rsidR="00216BA4" w:rsidRPr="0051298D" w:rsidRDefault="00D93FB8" w:rsidP="0051298D">
      <w:pPr>
        <w:spacing w:line="480" w:lineRule="auto"/>
        <w:ind w:firstLine="567"/>
        <w:jc w:val="both"/>
        <w:rPr>
          <w:rFonts w:ascii="Garamond" w:hAnsi="Garamond" w:cs="Times New Roman"/>
        </w:rPr>
      </w:pPr>
      <w:r w:rsidRPr="0051298D">
        <w:rPr>
          <w:rFonts w:ascii="Garamond" w:hAnsi="Garamond" w:cs="Times New Roman"/>
        </w:rPr>
        <w:t>What this quotation makes clear is that settlement</w:t>
      </w:r>
      <w:r w:rsidR="00216BA4" w:rsidRPr="0051298D">
        <w:rPr>
          <w:rFonts w:ascii="Garamond" w:hAnsi="Garamond" w:cs="Times New Roman"/>
        </w:rPr>
        <w:t xml:space="preserve"> </w:t>
      </w:r>
      <w:r w:rsidRPr="0051298D">
        <w:rPr>
          <w:rFonts w:ascii="Garamond" w:hAnsi="Garamond" w:cs="Times New Roman"/>
        </w:rPr>
        <w:t xml:space="preserve">is </w:t>
      </w:r>
      <w:r w:rsidR="00924A39">
        <w:rPr>
          <w:rFonts w:ascii="Garamond" w:hAnsi="Garamond" w:cs="Times New Roman"/>
        </w:rPr>
        <w:t>partly</w:t>
      </w:r>
      <w:r w:rsidRPr="0051298D">
        <w:rPr>
          <w:rFonts w:ascii="Garamond" w:hAnsi="Garamond" w:cs="Times New Roman"/>
        </w:rPr>
        <w:t xml:space="preserve"> a process of racialization</w:t>
      </w:r>
      <w:r w:rsidR="00C941BB">
        <w:rPr>
          <w:rFonts w:ascii="Garamond" w:hAnsi="Garamond" w:cs="Times New Roman"/>
        </w:rPr>
        <w:t xml:space="preserve">, </w:t>
      </w:r>
      <w:r w:rsidR="00247A5A" w:rsidRPr="0051298D">
        <w:rPr>
          <w:rFonts w:ascii="Garamond" w:hAnsi="Garamond" w:cs="Times New Roman"/>
        </w:rPr>
        <w:t>echoing Morawska’s (2001) identification of processes of ethnicisatio</w:t>
      </w:r>
      <w:r w:rsidR="00C941BB">
        <w:rPr>
          <w:rFonts w:ascii="Garamond" w:hAnsi="Garamond" w:cs="Times New Roman"/>
        </w:rPr>
        <w:t>n in other migration encounters. I</w:t>
      </w:r>
      <w:r w:rsidRPr="0051298D">
        <w:rPr>
          <w:rFonts w:ascii="Garamond" w:hAnsi="Garamond" w:cs="Times New Roman"/>
        </w:rPr>
        <w:t xml:space="preserve">n postcolonial contexts </w:t>
      </w:r>
      <w:r w:rsidR="00C941BB">
        <w:rPr>
          <w:rFonts w:ascii="Garamond" w:hAnsi="Garamond" w:cs="Times New Roman"/>
        </w:rPr>
        <w:t xml:space="preserve">this is particularly marked </w:t>
      </w:r>
      <w:r w:rsidRPr="0051298D">
        <w:rPr>
          <w:rFonts w:ascii="Garamond" w:hAnsi="Garamond" w:cs="Times New Roman"/>
        </w:rPr>
        <w:t>(see for example Fechter 2005, 2007; Hayes 2014</w:t>
      </w:r>
      <w:r w:rsidR="00DB0266" w:rsidRPr="0051298D">
        <w:rPr>
          <w:rFonts w:ascii="Garamond" w:hAnsi="Garamond" w:cs="Times New Roman"/>
        </w:rPr>
        <w:t>b</w:t>
      </w:r>
      <w:r w:rsidRPr="0051298D">
        <w:rPr>
          <w:rFonts w:ascii="Garamond" w:hAnsi="Garamond" w:cs="Times New Roman"/>
        </w:rPr>
        <w:t>; Lehmann 2014; Lundström 2014)</w:t>
      </w:r>
      <w:r w:rsidR="00905C44" w:rsidRPr="0051298D">
        <w:rPr>
          <w:rFonts w:ascii="Garamond" w:hAnsi="Garamond" w:cs="Times New Roman"/>
        </w:rPr>
        <w:t>, with whiteness enhancing symbolic capital within the destination (Knowles and Harper 2009)</w:t>
      </w:r>
      <w:r w:rsidRPr="0051298D">
        <w:rPr>
          <w:rFonts w:ascii="Garamond" w:hAnsi="Garamond" w:cs="Times New Roman"/>
        </w:rPr>
        <w:t xml:space="preserve">. </w:t>
      </w:r>
      <w:r w:rsidR="00247A5A" w:rsidRPr="0051298D">
        <w:rPr>
          <w:rFonts w:ascii="Garamond" w:hAnsi="Garamond" w:cs="Times New Roman"/>
          <w:color w:val="000000" w:themeColor="text1"/>
        </w:rPr>
        <w:t>While before migration, these migrants unwittingly benefitted from the structural advantage of being white (Hartigan 1997) following migration, the recognition of their whiteness makes them feel their privilege in unprecedented ways.</w:t>
      </w:r>
    </w:p>
    <w:p w14:paraId="0982DDCD" w14:textId="46B282B6" w:rsidR="00EB4BF9" w:rsidRPr="0051298D" w:rsidRDefault="000974A0" w:rsidP="0051298D">
      <w:pPr>
        <w:spacing w:line="480" w:lineRule="auto"/>
        <w:ind w:firstLine="567"/>
        <w:jc w:val="both"/>
        <w:rPr>
          <w:rFonts w:ascii="Garamond" w:hAnsi="Garamond" w:cs="Times New Roman"/>
        </w:rPr>
      </w:pPr>
      <w:r>
        <w:rPr>
          <w:rFonts w:ascii="Garamond" w:hAnsi="Garamond" w:cs="Times New Roman"/>
        </w:rPr>
        <w:t>D</w:t>
      </w:r>
      <w:r w:rsidR="00A170D6" w:rsidRPr="0051298D">
        <w:rPr>
          <w:rFonts w:ascii="Garamond" w:hAnsi="Garamond" w:cs="Times New Roman"/>
        </w:rPr>
        <w:t xml:space="preserve">isplacement </w:t>
      </w:r>
      <w:r w:rsidR="006F4A67" w:rsidRPr="0051298D">
        <w:rPr>
          <w:rFonts w:ascii="Garamond" w:hAnsi="Garamond" w:cs="Times New Roman"/>
        </w:rPr>
        <w:t>through</w:t>
      </w:r>
      <w:r w:rsidR="00A170D6" w:rsidRPr="0051298D">
        <w:rPr>
          <w:rFonts w:ascii="Garamond" w:hAnsi="Garamond" w:cs="Times New Roman"/>
        </w:rPr>
        <w:t xml:space="preserve"> migration</w:t>
      </w:r>
      <w:r w:rsidR="006F4A67" w:rsidRPr="0051298D">
        <w:rPr>
          <w:rFonts w:ascii="Garamond" w:hAnsi="Garamond" w:cs="Times New Roman"/>
        </w:rPr>
        <w:t xml:space="preserve"> undoubtedly differs significantly in quality from that of other migrants (</w:t>
      </w:r>
      <w:r w:rsidR="00D93FB8" w:rsidRPr="0051298D">
        <w:rPr>
          <w:rFonts w:ascii="Garamond" w:hAnsi="Garamond" w:cs="Times New Roman"/>
        </w:rPr>
        <w:t xml:space="preserve">Fechter 2007; Leonard 2010; </w:t>
      </w:r>
      <w:r w:rsidR="006F4A67" w:rsidRPr="0051298D">
        <w:rPr>
          <w:rFonts w:ascii="Garamond" w:hAnsi="Garamond" w:cs="Times New Roman"/>
        </w:rPr>
        <w:t>Lundström 2014); the ability to carry and convert</w:t>
      </w:r>
      <w:r w:rsidR="00751D41" w:rsidRPr="0051298D">
        <w:rPr>
          <w:rFonts w:ascii="Garamond" w:hAnsi="Garamond" w:cs="Times New Roman"/>
        </w:rPr>
        <w:t xml:space="preserve"> ‘white capital’</w:t>
      </w:r>
      <w:r w:rsidR="006F4A67" w:rsidRPr="0051298D">
        <w:rPr>
          <w:rFonts w:ascii="Garamond" w:hAnsi="Garamond" w:cs="Times New Roman"/>
        </w:rPr>
        <w:t xml:space="preserve"> along with other capitals into the destination demonstrates very clearly </w:t>
      </w:r>
      <w:r w:rsidR="00216BA4" w:rsidRPr="0051298D">
        <w:rPr>
          <w:rFonts w:ascii="Garamond" w:hAnsi="Garamond" w:cs="Times New Roman"/>
        </w:rPr>
        <w:t xml:space="preserve">the global structures of privilege—and their relationship to historic asymmetries of power (Amit 2007)—that facilitate lifestyle migration and make possible the lives desired and led within destinations. </w:t>
      </w:r>
      <w:r w:rsidR="00FE1A89" w:rsidRPr="0051298D">
        <w:rPr>
          <w:rFonts w:ascii="Garamond" w:hAnsi="Garamond" w:cs="Times New Roman"/>
        </w:rPr>
        <w:t xml:space="preserve">A somewhat more nuanced interpretation might suggest that it is not the migrants </w:t>
      </w:r>
      <w:r>
        <w:rPr>
          <w:rFonts w:ascii="Garamond" w:hAnsi="Garamond" w:cs="Times New Roman"/>
        </w:rPr>
        <w:t xml:space="preserve">who </w:t>
      </w:r>
      <w:r w:rsidR="00FE1A89" w:rsidRPr="0051298D">
        <w:rPr>
          <w:rFonts w:ascii="Garamond" w:hAnsi="Garamond" w:cs="Times New Roman"/>
        </w:rPr>
        <w:t xml:space="preserve">carry these capitals with them, metaphorically ‘unpacking’ them within the destination, but rather that their assets and resources, reevaluated in and through the social and cultural value systems of the destination, maintain, or are even enhanced in, value. This rendering echoes Erel’s (2010) insightful argument about the social and occupation mobility of Turkish female migrants that argues against the </w:t>
      </w:r>
      <w:r w:rsidR="00EB4BF9" w:rsidRPr="0051298D">
        <w:rPr>
          <w:rFonts w:ascii="Garamond" w:hAnsi="Garamond" w:cs="Times New Roman"/>
        </w:rPr>
        <w:t>‘rucksack approach’ to understanding cultural capital: ‘… this views migrants as bringing with them a package of cultural resources that may or may not fit with the ‘culture’ of the country of residence’ (2010: 646</w:t>
      </w:r>
      <w:r w:rsidR="00FE1A89" w:rsidRPr="0051298D">
        <w:rPr>
          <w:rFonts w:ascii="Garamond" w:hAnsi="Garamond" w:cs="Times New Roman"/>
        </w:rPr>
        <w:t xml:space="preserve">). She instead stresses the need to understand </w:t>
      </w:r>
      <w:r w:rsidR="00EB4BF9" w:rsidRPr="0051298D">
        <w:rPr>
          <w:rFonts w:ascii="Garamond" w:hAnsi="Garamond" w:cs="Times New Roman"/>
        </w:rPr>
        <w:t xml:space="preserve">the dynamism and interaction by which the cultural resources of migrants are evaluated within the destination, measured by the terms of the values of the host society and transformed (or not) into capital in life following migration. </w:t>
      </w:r>
    </w:p>
    <w:p w14:paraId="716C283A" w14:textId="1522B372" w:rsidR="00751D41" w:rsidRPr="00E37043" w:rsidRDefault="00FE1A89" w:rsidP="00E37043">
      <w:pPr>
        <w:spacing w:line="480" w:lineRule="auto"/>
        <w:ind w:firstLine="567"/>
        <w:jc w:val="both"/>
        <w:rPr>
          <w:rFonts w:ascii="Garamond" w:hAnsi="Garamond" w:cs="Times New Roman"/>
          <w:highlight w:val="yellow"/>
        </w:rPr>
      </w:pPr>
      <w:r w:rsidRPr="0051298D">
        <w:rPr>
          <w:rFonts w:ascii="Garamond" w:hAnsi="Garamond" w:cs="Times New Roman"/>
        </w:rPr>
        <w:t>While the privilege of lifestyle migrants is undoubtedly shaped by global asymmetries of power</w:t>
      </w:r>
      <w:r w:rsidR="00216BA4" w:rsidRPr="0051298D">
        <w:rPr>
          <w:rFonts w:ascii="Garamond" w:hAnsi="Garamond" w:cs="Times New Roman"/>
        </w:rPr>
        <w:t xml:space="preserve">, </w:t>
      </w:r>
      <w:r w:rsidRPr="0051298D">
        <w:rPr>
          <w:rFonts w:ascii="Garamond" w:hAnsi="Garamond" w:cs="Times New Roman"/>
        </w:rPr>
        <w:t>their entry into new and unfamiliar ‘hierarchies of status and privilege’ (Amit 2007: 8) may have localized-inflections that deserve attention. Understanding pr</w:t>
      </w:r>
      <w:r w:rsidR="00C941BB">
        <w:rPr>
          <w:rFonts w:ascii="Garamond" w:hAnsi="Garamond" w:cs="Times New Roman"/>
        </w:rPr>
        <w:t>ivilege therefore requires the</w:t>
      </w:r>
      <w:r w:rsidRPr="0051298D">
        <w:rPr>
          <w:rFonts w:ascii="Garamond" w:hAnsi="Garamond" w:cs="Times New Roman"/>
        </w:rPr>
        <w:t xml:space="preserve"> recognition that </w:t>
      </w:r>
      <w:r w:rsidR="00C941BB">
        <w:rPr>
          <w:rFonts w:ascii="Garamond" w:hAnsi="Garamond" w:cs="Times New Roman"/>
        </w:rPr>
        <w:t xml:space="preserve">it </w:t>
      </w:r>
      <w:r w:rsidRPr="0051298D">
        <w:rPr>
          <w:rFonts w:ascii="Garamond" w:hAnsi="Garamond" w:cs="Times New Roman"/>
        </w:rPr>
        <w:t>is</w:t>
      </w:r>
      <w:r w:rsidR="00216BA4" w:rsidRPr="0051298D">
        <w:rPr>
          <w:rFonts w:ascii="Garamond" w:hAnsi="Garamond" w:cs="Times New Roman"/>
        </w:rPr>
        <w:t xml:space="preserve"> </w:t>
      </w:r>
      <w:r w:rsidRPr="0051298D">
        <w:rPr>
          <w:rFonts w:ascii="Garamond" w:hAnsi="Garamond" w:cs="Times New Roman"/>
        </w:rPr>
        <w:t xml:space="preserve">contextual, influenced by </w:t>
      </w:r>
      <w:r w:rsidR="00751D41" w:rsidRPr="0051298D">
        <w:rPr>
          <w:rFonts w:ascii="Garamond" w:hAnsi="Garamond" w:cs="Times New Roman"/>
        </w:rPr>
        <w:t>situational, relational and historic contingencies</w:t>
      </w:r>
      <w:r w:rsidRPr="0051298D">
        <w:rPr>
          <w:rFonts w:ascii="Garamond" w:hAnsi="Garamond" w:cs="Times New Roman"/>
        </w:rPr>
        <w:t xml:space="preserve">. This </w:t>
      </w:r>
      <w:r w:rsidR="00EB7107" w:rsidRPr="0051298D">
        <w:rPr>
          <w:rFonts w:ascii="Garamond" w:hAnsi="Garamond" w:cs="Times New Roman"/>
        </w:rPr>
        <w:t>is an approach borrowed from</w:t>
      </w:r>
      <w:r w:rsidR="00BB6B3F">
        <w:rPr>
          <w:rFonts w:ascii="Garamond" w:hAnsi="Garamond" w:cs="Times New Roman"/>
        </w:rPr>
        <w:t xml:space="preserve"> ‘third wave’ whiteness studies</w:t>
      </w:r>
      <w:r w:rsidR="00EB7107" w:rsidRPr="0051298D">
        <w:rPr>
          <w:rFonts w:ascii="Garamond" w:hAnsi="Garamond" w:cs="Times New Roman"/>
        </w:rPr>
        <w:t xml:space="preserve"> that recognizes local inflections of whiteness as a form of power (Twine and Gallagher 2008). When applied to the study of privileged migrants, this approach </w:t>
      </w:r>
      <w:r w:rsidR="00EB7107" w:rsidRPr="00E37043">
        <w:rPr>
          <w:rFonts w:ascii="Garamond" w:hAnsi="Garamond" w:cs="Times New Roman"/>
        </w:rPr>
        <w:t>demonstrates that these</w:t>
      </w:r>
      <w:r w:rsidR="00EB7107" w:rsidRPr="0051298D">
        <w:rPr>
          <w:rFonts w:ascii="Garamond" w:hAnsi="Garamond" w:cs="Times New Roman"/>
        </w:rPr>
        <w:t xml:space="preserve"> interlinked contingencie</w:t>
      </w:r>
      <w:r w:rsidR="00BB6B3F">
        <w:rPr>
          <w:rFonts w:ascii="Garamond" w:hAnsi="Garamond" w:cs="Times New Roman"/>
        </w:rPr>
        <w:t xml:space="preserve">s </w:t>
      </w:r>
      <w:r w:rsidR="00751D41" w:rsidRPr="0051298D">
        <w:rPr>
          <w:rFonts w:ascii="Garamond" w:hAnsi="Garamond" w:cs="Times New Roman"/>
        </w:rPr>
        <w:t>shape and position whiteness through transnational migration flows</w:t>
      </w:r>
      <w:r w:rsidR="00216BA4" w:rsidRPr="0051298D">
        <w:rPr>
          <w:rFonts w:ascii="Garamond" w:hAnsi="Garamond" w:cs="Times New Roman"/>
        </w:rPr>
        <w:t xml:space="preserve"> (Knowles 2005, 2008; Leon</w:t>
      </w:r>
      <w:r w:rsidR="00EB7107" w:rsidRPr="0051298D">
        <w:rPr>
          <w:rFonts w:ascii="Garamond" w:hAnsi="Garamond" w:cs="Times New Roman"/>
        </w:rPr>
        <w:t>ard 2010); in this way, whiteness is</w:t>
      </w:r>
      <w:r w:rsidR="00751D41" w:rsidRPr="0051298D">
        <w:rPr>
          <w:rFonts w:ascii="Garamond" w:hAnsi="Garamond" w:cs="Times New Roman"/>
        </w:rPr>
        <w:t xml:space="preserve"> reinvented and newly experienced through the process of travel and migration (see Lundström 2014). </w:t>
      </w:r>
      <w:r w:rsidR="00EB7107" w:rsidRPr="0051298D">
        <w:rPr>
          <w:rFonts w:ascii="Garamond" w:hAnsi="Garamond" w:cs="Times New Roman"/>
        </w:rPr>
        <w:t>Adopting this approach as a framework for understanding the privilege of lifestyle migrants in Boquete, I argue for similar attention to how privilege is reconstituted</w:t>
      </w:r>
      <w:r w:rsidR="00C941BB">
        <w:rPr>
          <w:rFonts w:ascii="Garamond" w:hAnsi="Garamond" w:cs="Times New Roman"/>
        </w:rPr>
        <w:t xml:space="preserve"> </w:t>
      </w:r>
      <w:r w:rsidR="00EB7107" w:rsidRPr="0051298D">
        <w:rPr>
          <w:rFonts w:ascii="Garamond" w:hAnsi="Garamond" w:cs="Times New Roman"/>
        </w:rPr>
        <w:t xml:space="preserve">and variously experienced through settlement.  </w:t>
      </w:r>
      <w:r w:rsidR="00460A5A">
        <w:rPr>
          <w:rFonts w:ascii="Garamond" w:hAnsi="Garamond" w:cs="Times New Roman"/>
        </w:rPr>
        <w:t xml:space="preserve">In particular, what becomes clear is the intertwining of whiteness (inseparable from nationality) and class within the privilege of these North American migrants. </w:t>
      </w:r>
    </w:p>
    <w:p w14:paraId="251E7E6B" w14:textId="292D80E5" w:rsidR="004261B6" w:rsidRPr="0051298D" w:rsidRDefault="000F4B25" w:rsidP="0051298D">
      <w:pPr>
        <w:spacing w:line="480" w:lineRule="auto"/>
        <w:ind w:firstLine="567"/>
        <w:jc w:val="both"/>
        <w:rPr>
          <w:rFonts w:ascii="Garamond" w:hAnsi="Garamond" w:cs="Times New Roman"/>
        </w:rPr>
      </w:pPr>
      <w:r w:rsidRPr="0051298D">
        <w:rPr>
          <w:rFonts w:ascii="Garamond" w:hAnsi="Garamond" w:cs="Times New Roman"/>
        </w:rPr>
        <w:t xml:space="preserve">Despite a notable focus on transnational and ethnic community-making practices within lifestyle migration (see for example O’Reilly 2000), the discussion of racialized identities and how they are (re)made through lifestyle migration has for the large part been underplayed (Hayes 2014b; Lundström 2014). This is perhaps the unwitting result of the predominance of research examining intra-European migration flows and analyses that </w:t>
      </w:r>
      <w:r w:rsidR="009A1D5A" w:rsidRPr="0051298D">
        <w:rPr>
          <w:rFonts w:ascii="Garamond" w:hAnsi="Garamond" w:cs="Times New Roman"/>
        </w:rPr>
        <w:t>focus on</w:t>
      </w:r>
      <w:r w:rsidRPr="0051298D">
        <w:rPr>
          <w:rFonts w:ascii="Garamond" w:hAnsi="Garamond" w:cs="Times New Roman"/>
        </w:rPr>
        <w:t xml:space="preserve"> the class dynamics of migration (</w:t>
      </w:r>
      <w:r w:rsidR="00C30967" w:rsidRPr="0051298D">
        <w:rPr>
          <w:rFonts w:ascii="Garamond" w:hAnsi="Garamond" w:cs="Times New Roman"/>
        </w:rPr>
        <w:t xml:space="preserve">see for example </w:t>
      </w:r>
      <w:r w:rsidRPr="0051298D">
        <w:rPr>
          <w:rFonts w:ascii="Garamond" w:hAnsi="Garamond" w:cs="Times New Roman"/>
        </w:rPr>
        <w:t xml:space="preserve">Oliver and O’Reilly 2010; Benson 2011). </w:t>
      </w:r>
      <w:r w:rsidR="008032EA" w:rsidRPr="0051298D">
        <w:rPr>
          <w:rFonts w:ascii="Garamond" w:hAnsi="Garamond" w:cs="Times New Roman"/>
        </w:rPr>
        <w:t xml:space="preserve">There are two notable exceptions. The first is </w:t>
      </w:r>
      <w:r w:rsidR="00751D41" w:rsidRPr="0051298D">
        <w:rPr>
          <w:rFonts w:ascii="Garamond" w:hAnsi="Garamond" w:cs="Times New Roman"/>
        </w:rPr>
        <w:t xml:space="preserve">Lundström’s (2014) </w:t>
      </w:r>
      <w:r w:rsidR="008032EA" w:rsidRPr="0051298D">
        <w:rPr>
          <w:rFonts w:ascii="Garamond" w:hAnsi="Garamond" w:cs="Times New Roman"/>
        </w:rPr>
        <w:t>excellent</w:t>
      </w:r>
      <w:r w:rsidR="00751D41" w:rsidRPr="0051298D">
        <w:rPr>
          <w:rFonts w:ascii="Garamond" w:hAnsi="Garamond" w:cs="Times New Roman"/>
        </w:rPr>
        <w:t xml:space="preserve"> account of how whiteness is variously experienced by Swedish women as they migrate to Spain, the United States and Singapore, each characterized by very different social</w:t>
      </w:r>
      <w:r w:rsidR="008032EA" w:rsidRPr="0051298D">
        <w:rPr>
          <w:rFonts w:ascii="Garamond" w:hAnsi="Garamond" w:cs="Times New Roman"/>
        </w:rPr>
        <w:t>, racial and political contexts. The second is Hayes’ insightful examination of the racialization of North American and Canadian migrants in Cuenca, Ecuador</w:t>
      </w:r>
      <w:r w:rsidRPr="0051298D">
        <w:rPr>
          <w:rFonts w:ascii="Garamond" w:hAnsi="Garamond" w:cs="Times New Roman"/>
        </w:rPr>
        <w:t xml:space="preserve"> </w:t>
      </w:r>
      <w:r w:rsidR="008032EA" w:rsidRPr="0051298D">
        <w:rPr>
          <w:rFonts w:ascii="Garamond" w:hAnsi="Garamond" w:cs="Times New Roman"/>
        </w:rPr>
        <w:t xml:space="preserve">and how this risks, </w:t>
      </w:r>
      <w:r w:rsidR="000974A0">
        <w:rPr>
          <w:rFonts w:ascii="Garamond" w:hAnsi="Garamond" w:cs="Times New Roman"/>
        </w:rPr>
        <w:t>“</w:t>
      </w:r>
      <w:r w:rsidR="008032EA" w:rsidRPr="0051298D">
        <w:rPr>
          <w:rFonts w:ascii="Garamond" w:hAnsi="Garamond" w:cs="Times New Roman"/>
        </w:rPr>
        <w:t>reproducing existing inequalities of caste and class</w:t>
      </w:r>
      <w:r w:rsidR="000974A0">
        <w:rPr>
          <w:rFonts w:ascii="Garamond" w:hAnsi="Garamond" w:cs="Times New Roman"/>
        </w:rPr>
        <w:t>”</w:t>
      </w:r>
      <w:r w:rsidR="008032EA" w:rsidRPr="0051298D">
        <w:rPr>
          <w:rFonts w:ascii="Garamond" w:hAnsi="Garamond" w:cs="Times New Roman"/>
        </w:rPr>
        <w:t xml:space="preserve"> (</w:t>
      </w:r>
      <w:r w:rsidR="000974A0">
        <w:rPr>
          <w:rFonts w:ascii="Garamond" w:hAnsi="Garamond" w:cs="Times New Roman"/>
        </w:rPr>
        <w:t xml:space="preserve">Hayes </w:t>
      </w:r>
      <w:r w:rsidR="008032EA" w:rsidRPr="0051298D">
        <w:rPr>
          <w:rFonts w:ascii="Garamond" w:hAnsi="Garamond" w:cs="Times New Roman"/>
        </w:rPr>
        <w:t xml:space="preserve">2014b: 2) in the destination. As he points out, the emerging awareness of their whiteness and how this symbolizes privilege is evident in their practices and narratives. </w:t>
      </w:r>
      <w:r w:rsidRPr="0051298D">
        <w:rPr>
          <w:rFonts w:ascii="Garamond" w:hAnsi="Garamond" w:cs="Times New Roman"/>
        </w:rPr>
        <w:t xml:space="preserve">To my knowledge, this is the only research to date that </w:t>
      </w:r>
      <w:r w:rsidR="004261B6" w:rsidRPr="0051298D">
        <w:rPr>
          <w:rFonts w:ascii="Garamond" w:hAnsi="Garamond" w:cs="Times New Roman"/>
        </w:rPr>
        <w:t xml:space="preserve">explicitly </w:t>
      </w:r>
      <w:r w:rsidRPr="0051298D">
        <w:rPr>
          <w:rFonts w:ascii="Garamond" w:hAnsi="Garamond" w:cs="Times New Roman"/>
        </w:rPr>
        <w:t>focuses on processes of racialization in relation to privileged migration to Latin America, displacing the predominant focus on Westerners to Asia within the study of privilege</w:t>
      </w:r>
      <w:r w:rsidR="009A1D5A" w:rsidRPr="0051298D">
        <w:rPr>
          <w:rFonts w:ascii="Garamond" w:hAnsi="Garamond" w:cs="Times New Roman"/>
        </w:rPr>
        <w:t xml:space="preserve">d </w:t>
      </w:r>
      <w:r w:rsidRPr="0051298D">
        <w:rPr>
          <w:rFonts w:ascii="Garamond" w:hAnsi="Garamond" w:cs="Times New Roman"/>
        </w:rPr>
        <w:t>migration</w:t>
      </w:r>
      <w:r w:rsidR="004261B6" w:rsidRPr="0051298D">
        <w:rPr>
          <w:rFonts w:ascii="Garamond" w:hAnsi="Garamond" w:cs="Times New Roman"/>
        </w:rPr>
        <w:t>; indeed, Hayes (2014b) notes that despite longstanding North American migrations to central and South America, white identity-formation in and through migration has not been a feature of research on these trends</w:t>
      </w:r>
      <w:r w:rsidR="00C30967" w:rsidRPr="0051298D">
        <w:rPr>
          <w:rFonts w:ascii="Garamond" w:hAnsi="Garamond" w:cs="Times New Roman"/>
        </w:rPr>
        <w:t>, with the</w:t>
      </w:r>
      <w:r w:rsidR="0051298D">
        <w:rPr>
          <w:rFonts w:ascii="Garamond" w:hAnsi="Garamond" w:cs="Times New Roman"/>
        </w:rPr>
        <w:t xml:space="preserve"> result that, </w:t>
      </w:r>
      <w:r w:rsidR="000974A0">
        <w:rPr>
          <w:rFonts w:ascii="Garamond" w:hAnsi="Garamond" w:cs="Times New Roman"/>
        </w:rPr>
        <w:t>“</w:t>
      </w:r>
      <w:r w:rsidR="000974A0" w:rsidRPr="0051298D">
        <w:rPr>
          <w:rFonts w:ascii="Garamond" w:hAnsi="Garamond" w:cs="Times New Roman"/>
        </w:rPr>
        <w:t xml:space="preserve">… </w:t>
      </w:r>
      <w:r w:rsidR="004261B6" w:rsidRPr="0051298D">
        <w:rPr>
          <w:rFonts w:ascii="Garamond" w:hAnsi="Garamond" w:cs="Times New Roman"/>
        </w:rPr>
        <w:t>much remains to be explored through ethnographic and qualitative research into white identity formation in lifestyle communities in Latin America</w:t>
      </w:r>
      <w:r w:rsidR="000974A0">
        <w:rPr>
          <w:rFonts w:ascii="Garamond" w:hAnsi="Garamond" w:cs="Times New Roman"/>
        </w:rPr>
        <w:t>”</w:t>
      </w:r>
      <w:r w:rsidR="004261B6" w:rsidRPr="0051298D">
        <w:rPr>
          <w:rFonts w:ascii="Garamond" w:hAnsi="Garamond" w:cs="Times New Roman"/>
        </w:rPr>
        <w:t xml:space="preserve"> (</w:t>
      </w:r>
      <w:r w:rsidR="00DB0266" w:rsidRPr="0051298D">
        <w:rPr>
          <w:rFonts w:ascii="Garamond" w:hAnsi="Garamond" w:cs="Times New Roman"/>
        </w:rPr>
        <w:t>ibid.</w:t>
      </w:r>
      <w:r w:rsidR="004261B6" w:rsidRPr="0051298D">
        <w:rPr>
          <w:rFonts w:ascii="Garamond" w:hAnsi="Garamond" w:cs="Times New Roman"/>
        </w:rPr>
        <w:t xml:space="preserve">: 4). </w:t>
      </w:r>
    </w:p>
    <w:p w14:paraId="6EA41DBA" w14:textId="620E6995" w:rsidR="00905C44" w:rsidRPr="0051298D" w:rsidRDefault="004261B6" w:rsidP="0051298D">
      <w:pPr>
        <w:spacing w:line="480" w:lineRule="auto"/>
        <w:ind w:firstLine="567"/>
        <w:jc w:val="both"/>
        <w:rPr>
          <w:rFonts w:ascii="Garamond" w:hAnsi="Garamond" w:cs="Times New Roman"/>
        </w:rPr>
      </w:pPr>
      <w:r w:rsidRPr="0051298D">
        <w:rPr>
          <w:rFonts w:ascii="Garamond" w:hAnsi="Garamond" w:cs="Times New Roman"/>
        </w:rPr>
        <w:t>The</w:t>
      </w:r>
      <w:r w:rsidR="000F4B25" w:rsidRPr="0051298D">
        <w:rPr>
          <w:rFonts w:ascii="Garamond" w:hAnsi="Garamond" w:cs="Times New Roman"/>
        </w:rPr>
        <w:t xml:space="preserve"> contingencies that structure how race</w:t>
      </w:r>
      <w:r w:rsidR="000C18A8" w:rsidRPr="0051298D">
        <w:rPr>
          <w:rFonts w:ascii="Garamond" w:hAnsi="Garamond" w:cs="Times New Roman"/>
        </w:rPr>
        <w:t>,</w:t>
      </w:r>
      <w:r w:rsidR="000F4B25" w:rsidRPr="0051298D">
        <w:rPr>
          <w:rFonts w:ascii="Garamond" w:hAnsi="Garamond" w:cs="Times New Roman"/>
        </w:rPr>
        <w:t xml:space="preserve"> ethnicity</w:t>
      </w:r>
      <w:r w:rsidR="000C18A8" w:rsidRPr="0051298D">
        <w:rPr>
          <w:rFonts w:ascii="Garamond" w:hAnsi="Garamond" w:cs="Times New Roman"/>
        </w:rPr>
        <w:t xml:space="preserve"> and class</w:t>
      </w:r>
      <w:r w:rsidR="000F4B25" w:rsidRPr="0051298D">
        <w:rPr>
          <w:rFonts w:ascii="Garamond" w:hAnsi="Garamond" w:cs="Times New Roman"/>
        </w:rPr>
        <w:t xml:space="preserve"> operate within Latin American contexts</w:t>
      </w:r>
      <w:r w:rsidRPr="0051298D">
        <w:rPr>
          <w:rFonts w:ascii="Garamond" w:hAnsi="Garamond" w:cs="Times New Roman"/>
        </w:rPr>
        <w:t xml:space="preserve"> provide new insights into how privilege is (re)made and subjectively experienced through lifestyle migration that adds to our knowledge previously developed in research on privileged migration to East Asia. </w:t>
      </w:r>
    </w:p>
    <w:p w14:paraId="0F831B3D" w14:textId="77777777" w:rsidR="00751D41" w:rsidRPr="0051298D" w:rsidRDefault="00751D41" w:rsidP="0051298D">
      <w:pPr>
        <w:spacing w:line="480" w:lineRule="auto"/>
        <w:ind w:firstLine="567"/>
        <w:jc w:val="both"/>
        <w:rPr>
          <w:rFonts w:ascii="Garamond" w:hAnsi="Garamond" w:cs="Times New Roman"/>
          <w:u w:val="single"/>
        </w:rPr>
      </w:pPr>
    </w:p>
    <w:p w14:paraId="290B7D77" w14:textId="1FC92709" w:rsidR="006E3E79" w:rsidRPr="0051298D" w:rsidRDefault="001401F1" w:rsidP="0051298D">
      <w:pPr>
        <w:spacing w:line="480" w:lineRule="auto"/>
        <w:jc w:val="both"/>
        <w:rPr>
          <w:rFonts w:ascii="Garamond" w:hAnsi="Garamond" w:cs="Times New Roman"/>
          <w:i/>
        </w:rPr>
      </w:pPr>
      <w:r w:rsidRPr="0051298D">
        <w:rPr>
          <w:rFonts w:ascii="Garamond" w:hAnsi="Garamond" w:cs="Times New Roman"/>
          <w:i/>
        </w:rPr>
        <w:t xml:space="preserve">Lifestyle migration </w:t>
      </w:r>
      <w:r w:rsidR="00467337" w:rsidRPr="0051298D">
        <w:rPr>
          <w:rFonts w:ascii="Garamond" w:hAnsi="Garamond" w:cs="Times New Roman"/>
          <w:i/>
        </w:rPr>
        <w:t>in</w:t>
      </w:r>
      <w:r w:rsidRPr="0051298D">
        <w:rPr>
          <w:rFonts w:ascii="Garamond" w:hAnsi="Garamond" w:cs="Times New Roman"/>
          <w:i/>
        </w:rPr>
        <w:t xml:space="preserve"> Panama</w:t>
      </w:r>
    </w:p>
    <w:p w14:paraId="618BD36B" w14:textId="23EEB424" w:rsidR="008F1449" w:rsidRPr="0051298D" w:rsidRDefault="00A7352E" w:rsidP="0051298D">
      <w:pPr>
        <w:spacing w:line="480" w:lineRule="auto"/>
        <w:ind w:firstLine="567"/>
        <w:jc w:val="both"/>
        <w:rPr>
          <w:rFonts w:ascii="Garamond" w:hAnsi="Garamond" w:cs="Times New Roman"/>
        </w:rPr>
      </w:pPr>
      <w:r w:rsidRPr="0051298D">
        <w:rPr>
          <w:rFonts w:ascii="Garamond" w:hAnsi="Garamond" w:cs="Times New Roman"/>
        </w:rPr>
        <w:t>Lifestyle migration to Panama</w:t>
      </w:r>
      <w:r w:rsidR="00D11185" w:rsidRPr="0051298D">
        <w:rPr>
          <w:rFonts w:ascii="Garamond" w:hAnsi="Garamond" w:cs="Times New Roman"/>
        </w:rPr>
        <w:t xml:space="preserve"> has been made possible by significant economic growth, an expanding tourism industry, legislation promoting land markets and the sale of previously public land (Horton 2006; Jackiewicz and Craine 2010; Velásquez Runk 2012)</w:t>
      </w:r>
      <w:r w:rsidRPr="0051298D">
        <w:rPr>
          <w:rFonts w:ascii="Garamond" w:hAnsi="Garamond" w:cs="Times New Roman"/>
        </w:rPr>
        <w:t>—and the development of a significant residential tourism industry</w:t>
      </w:r>
      <w:r w:rsidR="00454B2B">
        <w:rPr>
          <w:rFonts w:ascii="Garamond" w:hAnsi="Garamond" w:cs="Times New Roman"/>
        </w:rPr>
        <w:t xml:space="preserve"> (McWatters 2009; Myers 2009)</w:t>
      </w:r>
      <w:r w:rsidRPr="0051298D">
        <w:rPr>
          <w:rFonts w:ascii="Garamond" w:hAnsi="Garamond" w:cs="Times New Roman"/>
        </w:rPr>
        <w:t>—</w:t>
      </w:r>
      <w:r w:rsidR="00D11185" w:rsidRPr="0051298D">
        <w:rPr>
          <w:rFonts w:ascii="Garamond" w:hAnsi="Garamond" w:cs="Times New Roman"/>
        </w:rPr>
        <w:t xml:space="preserve">part of </w:t>
      </w:r>
      <w:r w:rsidR="006E3E79" w:rsidRPr="0051298D">
        <w:rPr>
          <w:rFonts w:ascii="Garamond" w:hAnsi="Garamond" w:cs="Times New Roman"/>
        </w:rPr>
        <w:t xml:space="preserve">widespread </w:t>
      </w:r>
      <w:r w:rsidR="00D11185" w:rsidRPr="0051298D">
        <w:rPr>
          <w:rFonts w:ascii="Garamond" w:hAnsi="Garamond" w:cs="Times New Roman"/>
        </w:rPr>
        <w:t>neoliberal reform</w:t>
      </w:r>
      <w:r w:rsidR="006E3E79" w:rsidRPr="0051298D">
        <w:rPr>
          <w:rFonts w:ascii="Garamond" w:hAnsi="Garamond" w:cs="Times New Roman"/>
        </w:rPr>
        <w:t>s</w:t>
      </w:r>
      <w:r w:rsidR="00D11185" w:rsidRPr="0051298D">
        <w:rPr>
          <w:rFonts w:ascii="Garamond" w:hAnsi="Garamond" w:cs="Times New Roman"/>
        </w:rPr>
        <w:t xml:space="preserve"> that </w:t>
      </w:r>
      <w:r w:rsidR="001F2B07">
        <w:rPr>
          <w:rFonts w:ascii="Garamond" w:hAnsi="Garamond" w:cs="Times New Roman"/>
        </w:rPr>
        <w:t xml:space="preserve">began after the United States relinquished the Panama Canal in 1999. </w:t>
      </w:r>
      <w:r w:rsidR="00D11185" w:rsidRPr="0051298D">
        <w:rPr>
          <w:rFonts w:ascii="Garamond" w:hAnsi="Garamond" w:cs="Times New Roman"/>
        </w:rPr>
        <w:t xml:space="preserve">Panama has been </w:t>
      </w:r>
      <w:r w:rsidR="00751D41" w:rsidRPr="0051298D">
        <w:rPr>
          <w:rFonts w:ascii="Garamond" w:hAnsi="Garamond" w:cs="Times New Roman"/>
        </w:rPr>
        <w:t xml:space="preserve">much lauded in the international </w:t>
      </w:r>
      <w:r w:rsidR="00C941BB">
        <w:rPr>
          <w:rFonts w:ascii="Garamond" w:hAnsi="Garamond" w:cs="Times New Roman"/>
        </w:rPr>
        <w:t xml:space="preserve">lifestyle </w:t>
      </w:r>
      <w:r w:rsidR="00751D41" w:rsidRPr="0051298D">
        <w:rPr>
          <w:rFonts w:ascii="Garamond" w:hAnsi="Garamond" w:cs="Times New Roman"/>
        </w:rPr>
        <w:t>media</w:t>
      </w:r>
      <w:r w:rsidR="00675738" w:rsidRPr="0051298D">
        <w:rPr>
          <w:rFonts w:ascii="Garamond" w:hAnsi="Garamond" w:cs="Times New Roman"/>
        </w:rPr>
        <w:t xml:space="preserve"> </w:t>
      </w:r>
      <w:r w:rsidR="00467337" w:rsidRPr="0051298D">
        <w:rPr>
          <w:rFonts w:ascii="Garamond" w:hAnsi="Garamond" w:cs="Times New Roman"/>
        </w:rPr>
        <w:t>on</w:t>
      </w:r>
      <w:r w:rsidR="00675738" w:rsidRPr="0051298D">
        <w:rPr>
          <w:rFonts w:ascii="Garamond" w:hAnsi="Garamond" w:cs="Times New Roman"/>
        </w:rPr>
        <w:t xml:space="preserve"> retirement and property investment</w:t>
      </w:r>
      <w:r w:rsidR="00751D41" w:rsidRPr="0051298D">
        <w:rPr>
          <w:rFonts w:ascii="Garamond" w:hAnsi="Garamond" w:cs="Times New Roman"/>
        </w:rPr>
        <w:t xml:space="preserve">, </w:t>
      </w:r>
      <w:r w:rsidR="00C941BB">
        <w:rPr>
          <w:rFonts w:ascii="Garamond" w:hAnsi="Garamond" w:cs="Times New Roman"/>
        </w:rPr>
        <w:t xml:space="preserve">with academics stressing that such marketing privileges </w:t>
      </w:r>
      <w:r w:rsidR="00751D41" w:rsidRPr="0051298D">
        <w:rPr>
          <w:rFonts w:ascii="Garamond" w:hAnsi="Garamond" w:cs="Times New Roman"/>
        </w:rPr>
        <w:t>the better way of life that such populations seek (</w:t>
      </w:r>
      <w:r w:rsidRPr="0051298D">
        <w:rPr>
          <w:rFonts w:ascii="Garamond" w:hAnsi="Garamond" w:cs="Times New Roman"/>
        </w:rPr>
        <w:t xml:space="preserve">Benson 2013; Jackiewicz and Craine 2010; </w:t>
      </w:r>
      <w:r w:rsidR="00751D41" w:rsidRPr="0051298D">
        <w:rPr>
          <w:rFonts w:ascii="Garamond" w:hAnsi="Garamond" w:cs="Times New Roman"/>
        </w:rPr>
        <w:t>McWatters 2009;</w:t>
      </w:r>
      <w:r w:rsidRPr="0051298D">
        <w:rPr>
          <w:rFonts w:ascii="Garamond" w:hAnsi="Garamond" w:cs="Times New Roman"/>
        </w:rPr>
        <w:t xml:space="preserve"> </w:t>
      </w:r>
      <w:r w:rsidR="00454B2B">
        <w:rPr>
          <w:rFonts w:ascii="Garamond" w:hAnsi="Garamond" w:cs="Times New Roman"/>
        </w:rPr>
        <w:t xml:space="preserve">Myers 2009; </w:t>
      </w:r>
      <w:r w:rsidRPr="0051298D">
        <w:rPr>
          <w:rFonts w:ascii="Garamond" w:hAnsi="Garamond" w:cs="Times New Roman"/>
        </w:rPr>
        <w:t>Spalding 2011, 2013</w:t>
      </w:r>
      <w:r w:rsidR="00751D41" w:rsidRPr="0051298D">
        <w:rPr>
          <w:rFonts w:ascii="Garamond" w:hAnsi="Garamond" w:cs="Times New Roman"/>
        </w:rPr>
        <w:t xml:space="preserve">). In addition to the natural amenities that Panama offers, a further attraction for these migrants is the </w:t>
      </w:r>
      <w:r w:rsidR="00751D41" w:rsidRPr="0051298D">
        <w:rPr>
          <w:rFonts w:ascii="Garamond" w:hAnsi="Garamond" w:cs="Times New Roman"/>
          <w:i/>
        </w:rPr>
        <w:t>pensionado</w:t>
      </w:r>
      <w:r w:rsidR="00751D41" w:rsidRPr="0051298D">
        <w:rPr>
          <w:rFonts w:ascii="Garamond" w:hAnsi="Garamond" w:cs="Times New Roman"/>
        </w:rPr>
        <w:t xml:space="preserve"> visa, a programme specifically designed by the Panamanian government to attract Foreign Direct Investment (FDI) from foreign retirees through property ownership. This provides visa holders with property and import tax exemptions, and a range of significant discounts on the cost of travel, healthcare, and everyday expenses</w:t>
      </w:r>
      <w:r w:rsidR="00D11185" w:rsidRPr="0051298D">
        <w:rPr>
          <w:rFonts w:ascii="Garamond" w:hAnsi="Garamond" w:cs="Times New Roman"/>
        </w:rPr>
        <w:t xml:space="preserve"> (see also McWatters 2009; </w:t>
      </w:r>
      <w:r w:rsidR="00454B2B">
        <w:rPr>
          <w:rFonts w:ascii="Garamond" w:hAnsi="Garamond" w:cs="Times New Roman"/>
        </w:rPr>
        <w:t xml:space="preserve">Myers 2009; </w:t>
      </w:r>
      <w:r w:rsidR="00D11185" w:rsidRPr="0051298D">
        <w:rPr>
          <w:rFonts w:ascii="Garamond" w:hAnsi="Garamond" w:cs="Times New Roman"/>
        </w:rPr>
        <w:t>Spalding 2011; Velásquez Runk 2012)</w:t>
      </w:r>
      <w:r w:rsidR="00751D41" w:rsidRPr="0051298D">
        <w:rPr>
          <w:rFonts w:ascii="Garamond" w:hAnsi="Garamond" w:cs="Times New Roman"/>
        </w:rPr>
        <w:t xml:space="preserve">. </w:t>
      </w:r>
    </w:p>
    <w:p w14:paraId="272C459C" w14:textId="6F4B6E45" w:rsidR="00DE153B" w:rsidRPr="0051298D" w:rsidRDefault="008F1449" w:rsidP="0051298D">
      <w:pPr>
        <w:spacing w:line="480" w:lineRule="auto"/>
        <w:ind w:firstLine="567"/>
        <w:jc w:val="both"/>
        <w:rPr>
          <w:rFonts w:ascii="Garamond" w:hAnsi="Garamond" w:cs="Times New Roman"/>
          <w:color w:val="000000" w:themeColor="text1"/>
        </w:rPr>
      </w:pPr>
      <w:r w:rsidRPr="0051298D">
        <w:rPr>
          <w:rFonts w:ascii="Garamond" w:hAnsi="Garamond" w:cs="Times New Roman"/>
          <w:color w:val="000000" w:themeColor="text1"/>
        </w:rPr>
        <w:t>Government policies and incentives focus on the economic dimensions of this migration, specifically attracting incoming populations that are more economically privileged than receiving communities.  They are</w:t>
      </w:r>
      <w:r w:rsidRPr="0051298D">
        <w:rPr>
          <w:rFonts w:ascii="Garamond" w:hAnsi="Garamond" w:cs="Times New Roman"/>
          <w:i/>
          <w:color w:val="000000" w:themeColor="text1"/>
        </w:rPr>
        <w:t xml:space="preserve"> </w:t>
      </w:r>
      <w:r w:rsidRPr="0051298D">
        <w:rPr>
          <w:rFonts w:ascii="Garamond" w:hAnsi="Garamond" w:cs="Times New Roman"/>
          <w:color w:val="000000" w:themeColor="text1"/>
        </w:rPr>
        <w:t xml:space="preserve">imagined as  ‘residential tourists’ with the ability to buy property and the independent wealth that would qualify them for particularly favourable terms of residence. The </w:t>
      </w:r>
      <w:r w:rsidRPr="0051298D">
        <w:rPr>
          <w:rFonts w:ascii="Garamond" w:hAnsi="Garamond" w:cs="Times New Roman"/>
          <w:i/>
          <w:color w:val="000000" w:themeColor="text1"/>
        </w:rPr>
        <w:t>pensionados</w:t>
      </w:r>
      <w:r w:rsidRPr="0051298D">
        <w:rPr>
          <w:rFonts w:ascii="Garamond" w:hAnsi="Garamond" w:cs="Times New Roman"/>
          <w:b/>
          <w:i/>
          <w:color w:val="000000" w:themeColor="text1"/>
        </w:rPr>
        <w:t xml:space="preserve"> </w:t>
      </w:r>
      <w:r w:rsidRPr="0051298D">
        <w:rPr>
          <w:rFonts w:ascii="Garamond" w:hAnsi="Garamond" w:cs="Times New Roman"/>
          <w:color w:val="000000" w:themeColor="text1"/>
        </w:rPr>
        <w:t xml:space="preserve">visa is available to </w:t>
      </w:r>
      <w:r w:rsidR="00C941BB">
        <w:rPr>
          <w:rFonts w:ascii="Garamond" w:hAnsi="Garamond" w:cs="Times New Roman"/>
          <w:color w:val="000000" w:themeColor="text1"/>
        </w:rPr>
        <w:t>individuals and households</w:t>
      </w:r>
      <w:r w:rsidRPr="0051298D">
        <w:rPr>
          <w:rFonts w:ascii="Garamond" w:hAnsi="Garamond" w:cs="Times New Roman"/>
          <w:color w:val="000000" w:themeColor="text1"/>
        </w:rPr>
        <w:t xml:space="preserve"> on the proviso that they have a monthly pension for life exceeding $1000, or, in the case that they own property worth $100,000 or more, with a monthly income or pension over $750 (Autoridad Nacional para la Innovación Guberamental 2011). This means that, with the exception of Panama Province (which includes Panama City), where the average household income per month is $826, the income required of foreign residents on </w:t>
      </w:r>
      <w:r w:rsidRPr="0051298D">
        <w:rPr>
          <w:rFonts w:ascii="Garamond" w:hAnsi="Garamond" w:cs="Times New Roman"/>
          <w:i/>
          <w:color w:val="000000" w:themeColor="text1"/>
        </w:rPr>
        <w:t xml:space="preserve">pensionados </w:t>
      </w:r>
      <w:r w:rsidRPr="0051298D">
        <w:rPr>
          <w:rFonts w:ascii="Garamond" w:hAnsi="Garamond" w:cs="Times New Roman"/>
          <w:color w:val="000000" w:themeColor="text1"/>
        </w:rPr>
        <w:t>visas significantly exceeds average household incomes. For example, in Bocas del Toro Province, average monthly household income is $400, while in Chiriqui Province (which includes Boquete), average monthly household income is $433.</w:t>
      </w:r>
      <w:r w:rsidRPr="0051298D">
        <w:rPr>
          <w:rFonts w:ascii="Garamond" w:hAnsi="Garamond" w:cs="Times New Roman"/>
          <w:color w:val="000000" w:themeColor="text1"/>
          <w:vertAlign w:val="superscript"/>
        </w:rPr>
        <w:t>3</w:t>
      </w:r>
      <w:r w:rsidRPr="0051298D">
        <w:rPr>
          <w:rFonts w:ascii="Garamond" w:hAnsi="Garamond" w:cs="Times New Roman"/>
          <w:color w:val="000000" w:themeColor="text1"/>
        </w:rPr>
        <w:t xml:space="preserve"> In this way, the governance of lifestyle migration to Panama structures the possibility of enhanced social and economic inequalities within destinations, and the reproduction of existing class and race relations (see also Hayes 2014b</w:t>
      </w:r>
      <w:r w:rsidR="001F2B07">
        <w:rPr>
          <w:rFonts w:ascii="Garamond" w:hAnsi="Garamond" w:cs="Times New Roman"/>
          <w:color w:val="000000" w:themeColor="text1"/>
        </w:rPr>
        <w:t>, Myers 2009</w:t>
      </w:r>
      <w:r w:rsidRPr="0051298D">
        <w:rPr>
          <w:rFonts w:ascii="Garamond" w:hAnsi="Garamond" w:cs="Times New Roman"/>
          <w:color w:val="000000" w:themeColor="text1"/>
        </w:rPr>
        <w:t xml:space="preserve">). </w:t>
      </w:r>
    </w:p>
    <w:p w14:paraId="44F1C1B2" w14:textId="1117F0FC" w:rsidR="00153780" w:rsidRPr="0051298D" w:rsidRDefault="00DE153B" w:rsidP="0051298D">
      <w:pPr>
        <w:spacing w:line="480" w:lineRule="auto"/>
        <w:ind w:firstLine="567"/>
        <w:jc w:val="both"/>
        <w:rPr>
          <w:rFonts w:ascii="Garamond" w:hAnsi="Garamond" w:cs="Times New Roman"/>
        </w:rPr>
      </w:pPr>
      <w:r w:rsidRPr="0051298D">
        <w:rPr>
          <w:rFonts w:ascii="Garamond" w:hAnsi="Garamond" w:cs="Times New Roman"/>
        </w:rPr>
        <w:t xml:space="preserve">Panama is a multiracial society stratified along class lines (Zimbalist and Weeks 1991). As in the case of other Latin American countries (Wade 1997; Garner 2006), the ‘whitening’ of the population was an institutionalized part of the nation-building project. As Horton (2006) makes clear, following Panama’s independence from Colombia in 1903, the efforts of elites to consolidate a national identity around whiteness included the encouragement of migration from Europe at the same time as introducing limitations to the migration of non-white, non-Spanish speaking populations. A later nationalist </w:t>
      </w:r>
      <w:r w:rsidR="00F71484" w:rsidRPr="0051298D">
        <w:rPr>
          <w:rFonts w:ascii="Garamond" w:hAnsi="Garamond" w:cs="Times New Roman"/>
        </w:rPr>
        <w:t>trend</w:t>
      </w:r>
      <w:r w:rsidRPr="0051298D">
        <w:rPr>
          <w:rFonts w:ascii="Garamond" w:hAnsi="Garamond" w:cs="Times New Roman"/>
        </w:rPr>
        <w:t xml:space="preserve"> commencing in the 1940s similarly excluded populations constructed as non-white, ‘to be ‘Panamanian’ was to be not black, not Indian, not Asian’ (Horton 2006: 836). </w:t>
      </w:r>
      <w:r w:rsidR="00F71484" w:rsidRPr="0051298D">
        <w:rPr>
          <w:rFonts w:ascii="Garamond" w:hAnsi="Garamond"/>
        </w:rPr>
        <w:t xml:space="preserve">Today </w:t>
      </w:r>
      <w:r w:rsidR="00153780" w:rsidRPr="0051298D">
        <w:rPr>
          <w:rFonts w:ascii="Garamond" w:hAnsi="Garamond"/>
        </w:rPr>
        <w:t xml:space="preserve">Panama </w:t>
      </w:r>
      <w:r w:rsidR="00E37043" w:rsidRPr="00E37043">
        <w:rPr>
          <w:rFonts w:ascii="Garamond" w:hAnsi="Garamond"/>
        </w:rPr>
        <w:t>claims racial egalitarianism</w:t>
      </w:r>
      <w:r w:rsidR="00E37043">
        <w:rPr>
          <w:rFonts w:ascii="Garamond" w:hAnsi="Garamond"/>
        </w:rPr>
        <w:t xml:space="preserve"> and</w:t>
      </w:r>
      <w:r w:rsidR="00E37043" w:rsidRPr="0051298D">
        <w:rPr>
          <w:rFonts w:ascii="Garamond" w:hAnsi="Garamond"/>
        </w:rPr>
        <w:t xml:space="preserve"> </w:t>
      </w:r>
      <w:r w:rsidR="00153780" w:rsidRPr="0051298D">
        <w:rPr>
          <w:rFonts w:ascii="Garamond" w:hAnsi="Garamond"/>
        </w:rPr>
        <w:t>ostensibly promotes a national identity framed around liberal multiculturalism</w:t>
      </w:r>
      <w:r w:rsidR="00F71484" w:rsidRPr="0051298D">
        <w:rPr>
          <w:rFonts w:ascii="Garamond" w:hAnsi="Garamond"/>
        </w:rPr>
        <w:t xml:space="preserve">; however, as various authors have argued </w:t>
      </w:r>
      <w:r w:rsidR="00F71484" w:rsidRPr="0051298D">
        <w:rPr>
          <w:rFonts w:ascii="Garamond" w:hAnsi="Garamond" w:cs="Times New Roman"/>
        </w:rPr>
        <w:t xml:space="preserve">(Bourgois 1989; Guerron Montero 2006; Horton 2006; Velásquez Runk 2012) </w:t>
      </w:r>
      <w:r w:rsidR="00153780" w:rsidRPr="0051298D">
        <w:rPr>
          <w:rFonts w:ascii="Garamond" w:hAnsi="Garamond" w:cs="Times New Roman"/>
        </w:rPr>
        <w:t xml:space="preserve">racial inequality is pervasive in Panamanian society with notable political and economic consequences. </w:t>
      </w:r>
      <w:r w:rsidR="00620A1A" w:rsidRPr="0051298D">
        <w:rPr>
          <w:rFonts w:ascii="Garamond" w:hAnsi="Garamond" w:cs="Times New Roman"/>
        </w:rPr>
        <w:t xml:space="preserve">Further indicators of how whiteness might intersect with class in Panama is made apparent through the commonly used—although not well-documented—colloquial term </w:t>
      </w:r>
      <w:r w:rsidR="00620A1A" w:rsidRPr="0051298D">
        <w:rPr>
          <w:rFonts w:ascii="Garamond" w:hAnsi="Garamond" w:cs="Times New Roman"/>
          <w:i/>
        </w:rPr>
        <w:t>rabiblanco</w:t>
      </w:r>
      <w:r w:rsidR="00620A1A" w:rsidRPr="0051298D">
        <w:rPr>
          <w:rFonts w:ascii="Garamond" w:hAnsi="Garamond" w:cs="Times New Roman"/>
        </w:rPr>
        <w:t xml:space="preserve"> (which translates as ‘white tail’</w:t>
      </w:r>
      <w:r w:rsidR="00675738" w:rsidRPr="0051298D">
        <w:rPr>
          <w:rFonts w:ascii="Garamond" w:hAnsi="Garamond" w:cs="Times New Roman"/>
        </w:rPr>
        <w:t>)</w:t>
      </w:r>
      <w:r w:rsidR="00620A1A" w:rsidRPr="0051298D">
        <w:rPr>
          <w:rFonts w:ascii="Garamond" w:hAnsi="Garamond" w:cs="Times New Roman"/>
        </w:rPr>
        <w:t>, a term used to refer to a white elite of European origin who</w:t>
      </w:r>
      <w:r w:rsidR="00E37043">
        <w:rPr>
          <w:rFonts w:ascii="Garamond" w:hAnsi="Garamond" w:cs="Times New Roman"/>
        </w:rPr>
        <w:t>, it is argued,</w:t>
      </w:r>
      <w:r w:rsidR="00620A1A" w:rsidRPr="0051298D">
        <w:rPr>
          <w:rFonts w:ascii="Garamond" w:hAnsi="Garamond" w:cs="Times New Roman"/>
        </w:rPr>
        <w:t xml:space="preserve"> control social and economic life in Panama (Gott 2007; Seales Soley 2008). </w:t>
      </w:r>
    </w:p>
    <w:p w14:paraId="394104DA" w14:textId="5896C374" w:rsidR="006009E4" w:rsidRDefault="00454B2B" w:rsidP="006009E4">
      <w:pPr>
        <w:spacing w:line="480" w:lineRule="auto"/>
        <w:ind w:firstLine="567"/>
        <w:jc w:val="both"/>
        <w:rPr>
          <w:rFonts w:ascii="Garamond" w:hAnsi="Garamond" w:cs="Times New Roman"/>
        </w:rPr>
      </w:pPr>
      <w:r>
        <w:rPr>
          <w:rFonts w:ascii="Garamond" w:hAnsi="Garamond" w:cs="Times New Roman"/>
        </w:rPr>
        <w:t xml:space="preserve">The longstanding relationship between the United States and Panama also plays an important role in contemporary migration trends. </w:t>
      </w:r>
      <w:r w:rsidR="0044482F">
        <w:rPr>
          <w:rFonts w:ascii="Garamond" w:hAnsi="Garamond" w:cs="Times New Roman"/>
        </w:rPr>
        <w:t xml:space="preserve">As Donoghue (2014: 60-61) highlights, ambivalence towards the United States was evident in Panamanian attitudes towards the Canal Zone—an area stretching five miles either side of the Panama Canal that was controlled and governed by the United States from </w:t>
      </w:r>
      <w:r w:rsidR="0044482F" w:rsidRPr="003526EE">
        <w:rPr>
          <w:rFonts w:ascii="Garamond" w:hAnsi="Garamond" w:cs="Times New Roman"/>
        </w:rPr>
        <w:t>1904-79</w:t>
      </w:r>
      <w:r w:rsidR="0044482F">
        <w:rPr>
          <w:rFonts w:ascii="Garamond" w:hAnsi="Garamond" w:cs="Times New Roman"/>
        </w:rPr>
        <w:t>—its inhabitants and their exclusivist behavior.  The Zone, described by Donoghue as an ‘overseas imperial frontier’ (2014: 246), was characterized by the colonial lifestyles of its white United States’ citizens</w:t>
      </w:r>
      <w:r w:rsidR="004622DA">
        <w:rPr>
          <w:rFonts w:ascii="Garamond" w:hAnsi="Garamond" w:cs="Times New Roman"/>
        </w:rPr>
        <w:t>, commonly referred to as Zonians</w:t>
      </w:r>
      <w:r w:rsidR="0044482F">
        <w:rPr>
          <w:rFonts w:ascii="Garamond" w:hAnsi="Garamond" w:cs="Times New Roman"/>
        </w:rPr>
        <w:t xml:space="preserve">; notably, </w:t>
      </w:r>
      <w:r w:rsidR="00E37043">
        <w:rPr>
          <w:rFonts w:ascii="Garamond" w:hAnsi="Garamond" w:cs="Times New Roman"/>
        </w:rPr>
        <w:t xml:space="preserve">social </w:t>
      </w:r>
      <w:r w:rsidR="0044482F">
        <w:rPr>
          <w:rFonts w:ascii="Garamond" w:hAnsi="Garamond" w:cs="Times New Roman"/>
        </w:rPr>
        <w:t>segregation (</w:t>
      </w:r>
      <w:r w:rsidR="00E37043">
        <w:rPr>
          <w:rFonts w:ascii="Garamond" w:hAnsi="Garamond" w:cs="Times New Roman"/>
        </w:rPr>
        <w:t>further enhanced through segregated housing and</w:t>
      </w:r>
      <w:r w:rsidR="0044482F">
        <w:rPr>
          <w:rFonts w:ascii="Garamond" w:hAnsi="Garamond" w:cs="Times New Roman"/>
        </w:rPr>
        <w:t xml:space="preserve"> education) on the g</w:t>
      </w:r>
      <w:r w:rsidR="00E37043">
        <w:rPr>
          <w:rFonts w:ascii="Garamond" w:hAnsi="Garamond" w:cs="Times New Roman"/>
        </w:rPr>
        <w:t>rounds of race</w:t>
      </w:r>
      <w:r w:rsidR="00C941BB">
        <w:rPr>
          <w:rFonts w:ascii="Garamond" w:hAnsi="Garamond" w:cs="Times New Roman"/>
        </w:rPr>
        <w:t xml:space="preserve">, including non-white US citizens (ibid. 2014), </w:t>
      </w:r>
      <w:r w:rsidR="00E37043">
        <w:rPr>
          <w:rFonts w:ascii="Garamond" w:hAnsi="Garamond" w:cs="Times New Roman"/>
        </w:rPr>
        <w:t>and nationality</w:t>
      </w:r>
      <w:r w:rsidR="0044482F">
        <w:rPr>
          <w:rFonts w:ascii="Garamond" w:hAnsi="Garamond" w:cs="Times New Roman"/>
        </w:rPr>
        <w:t xml:space="preserve"> was in force within the Zone until 1979 (ibid. 2014)</w:t>
      </w:r>
      <w:r w:rsidR="0093711E">
        <w:rPr>
          <w:rFonts w:ascii="Garamond" w:hAnsi="Garamond" w:cs="Times New Roman"/>
        </w:rPr>
        <w:t xml:space="preserve">; </w:t>
      </w:r>
      <w:r w:rsidR="0093711E" w:rsidRPr="0051298D">
        <w:rPr>
          <w:rFonts w:ascii="Garamond" w:hAnsi="Garamond" w:cs="Times New Roman"/>
        </w:rPr>
        <w:t xml:space="preserve">racialised discrimination practices during their occupation of the Canal Zone </w:t>
      </w:r>
      <w:r w:rsidR="0093711E">
        <w:rPr>
          <w:rFonts w:ascii="Garamond" w:hAnsi="Garamond" w:cs="Times New Roman"/>
        </w:rPr>
        <w:t xml:space="preserve">are well-documented </w:t>
      </w:r>
      <w:r w:rsidR="0093711E" w:rsidRPr="0051298D">
        <w:rPr>
          <w:rFonts w:ascii="Garamond" w:hAnsi="Garamond" w:cs="Times New Roman"/>
        </w:rPr>
        <w:t xml:space="preserve">(Taussig 1993; Frenkel 2002; </w:t>
      </w:r>
      <w:r w:rsidR="0093711E">
        <w:rPr>
          <w:rFonts w:ascii="Garamond" w:hAnsi="Garamond"/>
        </w:rPr>
        <w:t>Velásquez Runk 2012)</w:t>
      </w:r>
      <w:r w:rsidR="0093711E">
        <w:rPr>
          <w:rFonts w:ascii="Garamond" w:hAnsi="Garamond" w:cs="Times New Roman"/>
        </w:rPr>
        <w:t xml:space="preserve">. As Donoghue (2014) makes clear the North American presence in the Zone involved the importation of racialised </w:t>
      </w:r>
      <w:r w:rsidR="0093711E" w:rsidRPr="00E37043">
        <w:rPr>
          <w:rFonts w:ascii="Garamond" w:hAnsi="Garamond" w:cs="Times New Roman"/>
        </w:rPr>
        <w:t>logics that</w:t>
      </w:r>
      <w:r w:rsidR="00E37043" w:rsidRPr="00E37043">
        <w:rPr>
          <w:rFonts w:ascii="Garamond" w:hAnsi="Garamond" w:cs="Times New Roman"/>
        </w:rPr>
        <w:t xml:space="preserve"> were</w:t>
      </w:r>
      <w:r w:rsidR="0093711E" w:rsidRPr="00E37043">
        <w:rPr>
          <w:rFonts w:ascii="Garamond" w:hAnsi="Garamond" w:cs="Times New Roman"/>
        </w:rPr>
        <w:t xml:space="preserve"> common in the United States at </w:t>
      </w:r>
      <w:r w:rsidR="00E37043" w:rsidRPr="00E37043">
        <w:rPr>
          <w:rFonts w:ascii="Garamond" w:hAnsi="Garamond" w:cs="Times New Roman"/>
        </w:rPr>
        <w:t>the</w:t>
      </w:r>
      <w:r w:rsidR="0093711E" w:rsidRPr="00E37043">
        <w:rPr>
          <w:rFonts w:ascii="Garamond" w:hAnsi="Garamond" w:cs="Times New Roman"/>
        </w:rPr>
        <w:t xml:space="preserve"> time</w:t>
      </w:r>
      <w:r w:rsidR="0093711E">
        <w:rPr>
          <w:rFonts w:ascii="Garamond" w:hAnsi="Garamond" w:cs="Times New Roman"/>
        </w:rPr>
        <w:t xml:space="preserve"> they took up control of the area.</w:t>
      </w:r>
      <w:r w:rsidR="0044482F">
        <w:rPr>
          <w:rFonts w:ascii="Garamond" w:hAnsi="Garamond" w:cs="Times New Roman"/>
        </w:rPr>
        <w:t xml:space="preserve"> </w:t>
      </w:r>
      <w:r w:rsidR="0093711E">
        <w:rPr>
          <w:rFonts w:ascii="Garamond" w:hAnsi="Garamond" w:cs="Times New Roman"/>
        </w:rPr>
        <w:t xml:space="preserve">This also fostered a heightened sense of being American, framed around white supremacist logic, a nationalism promoted by local English-language media and education (ibid. 2014). </w:t>
      </w:r>
      <w:r w:rsidR="0044482F">
        <w:rPr>
          <w:rFonts w:ascii="Garamond" w:hAnsi="Garamond" w:cs="Times New Roman"/>
        </w:rPr>
        <w:t>It was a place of exclusivity, insularity, racial and national privilege</w:t>
      </w:r>
      <w:r w:rsidR="0093711E">
        <w:rPr>
          <w:rFonts w:ascii="Garamond" w:hAnsi="Garamond" w:cs="Times New Roman"/>
        </w:rPr>
        <w:t xml:space="preserve"> (ibid. 2014)</w:t>
      </w:r>
      <w:r w:rsidR="0044482F">
        <w:rPr>
          <w:rFonts w:ascii="Garamond" w:hAnsi="Garamond" w:cs="Times New Roman"/>
        </w:rPr>
        <w:t xml:space="preserve">. The contested history of United States-Panama relations </w:t>
      </w:r>
      <w:r w:rsidR="0044482F" w:rsidRPr="0051298D">
        <w:rPr>
          <w:rFonts w:ascii="Garamond" w:hAnsi="Garamond" w:cs="Times New Roman"/>
        </w:rPr>
        <w:t>(see for example Diaz Espino 2001; Lindsay-Poland 2003</w:t>
      </w:r>
      <w:r w:rsidR="0044482F">
        <w:rPr>
          <w:rFonts w:ascii="Garamond" w:hAnsi="Garamond" w:cs="Times New Roman"/>
        </w:rPr>
        <w:t>; Bolivar Pedreschi 2004</w:t>
      </w:r>
      <w:r w:rsidR="0044482F" w:rsidRPr="0051298D">
        <w:rPr>
          <w:rFonts w:ascii="Garamond" w:hAnsi="Garamond" w:cs="Times New Roman"/>
        </w:rPr>
        <w:t>)</w:t>
      </w:r>
      <w:r w:rsidR="0044482F">
        <w:rPr>
          <w:rFonts w:ascii="Garamond" w:hAnsi="Garamond" w:cs="Times New Roman"/>
        </w:rPr>
        <w:t xml:space="preserve"> is reflected in rather ambivalent attitudes of many Panamanians towards North Americans (Theodossopoulos 2010). </w:t>
      </w:r>
      <w:r w:rsidR="00887F29">
        <w:rPr>
          <w:rFonts w:ascii="Garamond" w:hAnsi="Garamond" w:cs="Times New Roman"/>
        </w:rPr>
        <w:t xml:space="preserve">As both McWatters (2009) and Myers (2009) document, such ambivalence similarly characterizes the attitudes of Boqueteños towards the newly incoming North American lifestyle migration population. </w:t>
      </w:r>
    </w:p>
    <w:p w14:paraId="05003BD9" w14:textId="77777777" w:rsidR="0071066C" w:rsidRPr="0051298D" w:rsidRDefault="0071066C" w:rsidP="0051298D">
      <w:pPr>
        <w:spacing w:line="480" w:lineRule="auto"/>
        <w:ind w:firstLine="567"/>
        <w:jc w:val="both"/>
        <w:rPr>
          <w:rFonts w:ascii="Garamond" w:hAnsi="Garamond" w:cs="Times New Roman"/>
        </w:rPr>
      </w:pPr>
    </w:p>
    <w:p w14:paraId="3770E8C8" w14:textId="1792B4C9" w:rsidR="00EB4BCC" w:rsidRDefault="0071066C" w:rsidP="0051298D">
      <w:pPr>
        <w:spacing w:line="480" w:lineRule="auto"/>
        <w:jc w:val="both"/>
        <w:rPr>
          <w:rFonts w:ascii="Garamond" w:hAnsi="Garamond" w:cs="Times New Roman"/>
          <w:b/>
        </w:rPr>
      </w:pPr>
      <w:r w:rsidRPr="0051298D">
        <w:rPr>
          <w:rFonts w:ascii="Garamond" w:hAnsi="Garamond" w:cs="Times New Roman"/>
          <w:b/>
        </w:rPr>
        <w:t xml:space="preserve">Fieldwork in </w:t>
      </w:r>
      <w:r w:rsidR="00AA250E" w:rsidRPr="0051298D">
        <w:rPr>
          <w:rFonts w:ascii="Garamond" w:hAnsi="Garamond" w:cs="Times New Roman"/>
          <w:b/>
        </w:rPr>
        <w:t>Boquete</w:t>
      </w:r>
    </w:p>
    <w:p w14:paraId="4B4E9FE8" w14:textId="22595822" w:rsidR="004622DA" w:rsidRPr="004622DA" w:rsidRDefault="004622DA" w:rsidP="0051298D">
      <w:pPr>
        <w:spacing w:line="480" w:lineRule="auto"/>
        <w:jc w:val="both"/>
        <w:rPr>
          <w:rFonts w:ascii="Garamond" w:hAnsi="Garamond" w:cs="Times New Roman"/>
        </w:rPr>
      </w:pPr>
      <w:r w:rsidRPr="004622DA">
        <w:rPr>
          <w:rFonts w:ascii="Garamond" w:hAnsi="Garamond" w:cs="Times New Roman"/>
        </w:rPr>
        <w:t>[Insert Figure 1 here]</w:t>
      </w:r>
    </w:p>
    <w:p w14:paraId="4DDB8D58" w14:textId="4F97C699" w:rsidR="002704A9" w:rsidRPr="0051298D" w:rsidRDefault="002704A9" w:rsidP="0051298D">
      <w:pPr>
        <w:spacing w:line="480" w:lineRule="auto"/>
        <w:ind w:firstLine="567"/>
        <w:jc w:val="both"/>
        <w:rPr>
          <w:rFonts w:ascii="Garamond" w:hAnsi="Garamond" w:cs="Times New Roman"/>
          <w:color w:val="000000" w:themeColor="text1"/>
        </w:rPr>
      </w:pPr>
      <w:r w:rsidRPr="004A725A">
        <w:rPr>
          <w:rFonts w:ascii="Garamond" w:hAnsi="Garamond" w:cs="Times New Roman"/>
        </w:rPr>
        <w:t xml:space="preserve">Boquete is </w:t>
      </w:r>
      <w:r w:rsidR="004A725A" w:rsidRPr="004A725A">
        <w:rPr>
          <w:rFonts w:ascii="Garamond" w:hAnsi="Garamond" w:cs="Times New Roman"/>
        </w:rPr>
        <w:t xml:space="preserve">a </w:t>
      </w:r>
      <w:r w:rsidRPr="004A725A">
        <w:rPr>
          <w:rFonts w:ascii="Garamond" w:hAnsi="Garamond" w:cs="Times New Roman"/>
        </w:rPr>
        <w:t>district</w:t>
      </w:r>
      <w:r w:rsidRPr="0051298D">
        <w:rPr>
          <w:rFonts w:ascii="Garamond" w:hAnsi="Garamond" w:cs="Times New Roman"/>
        </w:rPr>
        <w:t xml:space="preserve"> in the Chiriquí Province of Panama located in the highlands </w:t>
      </w:r>
      <w:r w:rsidR="006009E4">
        <w:rPr>
          <w:rFonts w:ascii="Garamond" w:hAnsi="Garamond" w:cs="Times New Roman"/>
        </w:rPr>
        <w:t>of</w:t>
      </w:r>
      <w:r w:rsidRPr="0051298D">
        <w:rPr>
          <w:rFonts w:ascii="Garamond" w:hAnsi="Garamond" w:cs="Times New Roman"/>
        </w:rPr>
        <w:t xml:space="preserve"> Western Panama</w:t>
      </w:r>
      <w:r w:rsidR="004622DA">
        <w:rPr>
          <w:rFonts w:ascii="Garamond" w:hAnsi="Garamond" w:cs="Times New Roman"/>
        </w:rPr>
        <w:t xml:space="preserve"> (see Figure 1)</w:t>
      </w:r>
      <w:r w:rsidRPr="0051298D">
        <w:rPr>
          <w:rFonts w:ascii="Garamond" w:hAnsi="Garamond" w:cs="Times New Roman"/>
        </w:rPr>
        <w:t xml:space="preserve">. The capital of the district, Bajo Boquete, is a popular destination </w:t>
      </w:r>
      <w:r w:rsidR="004A725A">
        <w:rPr>
          <w:rFonts w:ascii="Garamond" w:hAnsi="Garamond" w:cs="Times New Roman"/>
        </w:rPr>
        <w:t>among US and Canadian migrants—</w:t>
      </w:r>
      <w:r w:rsidRPr="0051298D">
        <w:rPr>
          <w:rFonts w:ascii="Garamond" w:hAnsi="Garamond" w:cs="Times New Roman"/>
        </w:rPr>
        <w:t>often retirees</w:t>
      </w:r>
      <w:r w:rsidR="004A725A">
        <w:rPr>
          <w:rFonts w:ascii="Garamond" w:hAnsi="Garamond" w:cs="Times New Roman"/>
        </w:rPr>
        <w:t>—</w:t>
      </w:r>
      <w:r w:rsidRPr="0051298D">
        <w:rPr>
          <w:rFonts w:ascii="Garamond" w:hAnsi="Garamond" w:cs="Times New Roman"/>
        </w:rPr>
        <w:t xml:space="preserve">who value its cool climate and picturesque surroundings. </w:t>
      </w:r>
      <w:r w:rsidR="001F2B07">
        <w:rPr>
          <w:rFonts w:ascii="Garamond" w:hAnsi="Garamond" w:cs="Times New Roman"/>
          <w:color w:val="000000" w:themeColor="text1"/>
        </w:rPr>
        <w:t>There</w:t>
      </w:r>
      <w:r w:rsidRPr="0051298D">
        <w:rPr>
          <w:rFonts w:ascii="Garamond" w:hAnsi="Garamond" w:cs="Times New Roman"/>
          <w:color w:val="000000" w:themeColor="text1"/>
        </w:rPr>
        <w:t xml:space="preserve"> is a significant history of North American and European migration to the area; many of the so-called ‘founding families’ of the town (established in 1911), depicted on the wall of the local museum, were European and North American settlers</w:t>
      </w:r>
      <w:r w:rsidR="001F2B07">
        <w:rPr>
          <w:rFonts w:ascii="Garamond" w:hAnsi="Garamond" w:cs="Times New Roman"/>
          <w:color w:val="000000" w:themeColor="text1"/>
        </w:rPr>
        <w:t xml:space="preserve"> (</w:t>
      </w:r>
      <w:r w:rsidR="001F2B07" w:rsidRPr="0051298D">
        <w:rPr>
          <w:rFonts w:ascii="Garamond" w:hAnsi="Garamond" w:cs="Times New Roman"/>
          <w:color w:val="000000" w:themeColor="text1"/>
        </w:rPr>
        <w:t>Sánchez Pinzón 2001),</w:t>
      </w:r>
      <w:r w:rsidRPr="0051298D">
        <w:rPr>
          <w:rFonts w:ascii="Garamond" w:hAnsi="Garamond" w:cs="Times New Roman"/>
          <w:color w:val="000000" w:themeColor="text1"/>
        </w:rPr>
        <w:t xml:space="preserve">. It is common to find that local landowners still have the North American and European surnames of their ancestors (McWatter 2009) and to claim this heritage in conversation. Among Panamanians, Boquete is known as a holiday destination, a place to escape the heat and discomfort of Panama City, with many affluent Panamanians owning a second home in the area. The population is </w:t>
      </w:r>
      <w:r w:rsidR="006009E4">
        <w:rPr>
          <w:rFonts w:ascii="Garamond" w:hAnsi="Garamond" w:cs="Times New Roman"/>
          <w:color w:val="000000" w:themeColor="text1"/>
        </w:rPr>
        <w:t xml:space="preserve">diverse, </w:t>
      </w:r>
      <w:r w:rsidR="001F2B07">
        <w:rPr>
          <w:rFonts w:ascii="Garamond" w:hAnsi="Garamond" w:cs="Times New Roman"/>
          <w:color w:val="000000" w:themeColor="text1"/>
        </w:rPr>
        <w:t>comprised</w:t>
      </w:r>
      <w:r w:rsidR="006009E4">
        <w:rPr>
          <w:rFonts w:ascii="Garamond" w:hAnsi="Garamond" w:cs="Times New Roman"/>
          <w:color w:val="000000" w:themeColor="text1"/>
        </w:rPr>
        <w:t xml:space="preserve"> of middle-class landowning–mostly Hispanic–</w:t>
      </w:r>
      <w:r w:rsidRPr="0051298D">
        <w:rPr>
          <w:rFonts w:ascii="Garamond" w:hAnsi="Garamond" w:cs="Times New Roman"/>
          <w:color w:val="000000" w:themeColor="text1"/>
        </w:rPr>
        <w:t>Panamanians</w:t>
      </w:r>
      <w:r w:rsidR="006009E4">
        <w:rPr>
          <w:rFonts w:ascii="Garamond" w:hAnsi="Garamond" w:cs="Times New Roman"/>
          <w:color w:val="000000" w:themeColor="text1"/>
        </w:rPr>
        <w:t>, other middle-/working-class Panamanians</w:t>
      </w:r>
      <w:r w:rsidRPr="0051298D">
        <w:rPr>
          <w:rFonts w:ascii="Garamond" w:hAnsi="Garamond" w:cs="Times New Roman"/>
          <w:color w:val="000000" w:themeColor="text1"/>
        </w:rPr>
        <w:t xml:space="preserve"> and indigenous workers (ordinarily Ngäbe Bugle), as well as the lifestyle migrants moving more recently to the area</w:t>
      </w:r>
      <w:r w:rsidR="006009E4">
        <w:rPr>
          <w:rFonts w:ascii="Garamond" w:hAnsi="Garamond" w:cs="Times New Roman"/>
          <w:color w:val="000000" w:themeColor="text1"/>
        </w:rPr>
        <w:t xml:space="preserve"> and Panamanian second-home owners</w:t>
      </w:r>
      <w:r w:rsidRPr="0051298D">
        <w:rPr>
          <w:rFonts w:ascii="Garamond" w:hAnsi="Garamond" w:cs="Times New Roman"/>
          <w:color w:val="000000" w:themeColor="text1"/>
        </w:rPr>
        <w:t>.</w:t>
      </w:r>
    </w:p>
    <w:p w14:paraId="48266DE3" w14:textId="16E2156A" w:rsidR="00823131" w:rsidRPr="0051298D" w:rsidRDefault="00EB4BCC" w:rsidP="0020006A">
      <w:pPr>
        <w:spacing w:line="480" w:lineRule="auto"/>
        <w:ind w:firstLine="567"/>
        <w:jc w:val="both"/>
        <w:rPr>
          <w:rFonts w:ascii="Garamond" w:hAnsi="Garamond" w:cs="Times New Roman"/>
        </w:rPr>
      </w:pPr>
      <w:r w:rsidRPr="0051298D">
        <w:rPr>
          <w:rFonts w:ascii="Garamond" w:hAnsi="Garamond" w:cs="Times New Roman"/>
        </w:rPr>
        <w:t xml:space="preserve">The empirical data reported in this paper is based on ethnographic fieldwork with </w:t>
      </w:r>
      <w:r w:rsidR="00410532" w:rsidRPr="0051298D">
        <w:rPr>
          <w:rFonts w:ascii="Garamond" w:hAnsi="Garamond" w:cs="Times New Roman"/>
        </w:rPr>
        <w:t>lifestyle migrants</w:t>
      </w:r>
      <w:r w:rsidRPr="0051298D">
        <w:rPr>
          <w:rFonts w:ascii="Garamond" w:hAnsi="Garamond" w:cs="Times New Roman"/>
        </w:rPr>
        <w:t xml:space="preserve"> in Panama conducted </w:t>
      </w:r>
      <w:r w:rsidR="003D0D0F" w:rsidRPr="0051298D">
        <w:rPr>
          <w:rFonts w:ascii="Garamond" w:hAnsi="Garamond" w:cs="Times New Roman"/>
        </w:rPr>
        <w:t xml:space="preserve">over </w:t>
      </w:r>
      <w:r w:rsidR="00D262AC" w:rsidRPr="0051298D">
        <w:rPr>
          <w:rFonts w:ascii="Garamond" w:hAnsi="Garamond" w:cs="Times New Roman"/>
        </w:rPr>
        <w:t>three</w:t>
      </w:r>
      <w:r w:rsidR="003D0D0F" w:rsidRPr="0051298D">
        <w:rPr>
          <w:rFonts w:ascii="Garamond" w:hAnsi="Garamond" w:cs="Times New Roman"/>
        </w:rPr>
        <w:t xml:space="preserve"> months </w:t>
      </w:r>
      <w:r w:rsidRPr="0051298D">
        <w:rPr>
          <w:rFonts w:ascii="Garamond" w:hAnsi="Garamond" w:cs="Times New Roman"/>
        </w:rPr>
        <w:t>betwe</w:t>
      </w:r>
      <w:r w:rsidR="00905C44" w:rsidRPr="0051298D">
        <w:rPr>
          <w:rFonts w:ascii="Garamond" w:hAnsi="Garamond" w:cs="Times New Roman"/>
        </w:rPr>
        <w:t>en 2008 and 2010</w:t>
      </w:r>
      <w:r w:rsidRPr="0051298D">
        <w:rPr>
          <w:rFonts w:ascii="Garamond" w:hAnsi="Garamond" w:cs="Times New Roman"/>
        </w:rPr>
        <w:t xml:space="preserve"> in </w:t>
      </w:r>
      <w:r w:rsidR="00AA250E" w:rsidRPr="0051298D">
        <w:rPr>
          <w:rFonts w:ascii="Garamond" w:hAnsi="Garamond" w:cs="Times New Roman"/>
        </w:rPr>
        <w:t>Boquete</w:t>
      </w:r>
      <w:r w:rsidR="00A3164F" w:rsidRPr="0051298D">
        <w:rPr>
          <w:rFonts w:ascii="Garamond" w:hAnsi="Garamond" w:cs="Times New Roman"/>
        </w:rPr>
        <w:t>.</w:t>
      </w:r>
      <w:r w:rsidR="00C052F3" w:rsidRPr="0051298D">
        <w:rPr>
          <w:rFonts w:ascii="Garamond" w:hAnsi="Garamond" w:cs="Times New Roman"/>
          <w:vertAlign w:val="superscript"/>
        </w:rPr>
        <w:t>4</w:t>
      </w:r>
      <w:r w:rsidR="00D262AC" w:rsidRPr="0051298D">
        <w:rPr>
          <w:rFonts w:ascii="Garamond" w:hAnsi="Garamond" w:cs="Times New Roman"/>
          <w:vertAlign w:val="superscript"/>
        </w:rPr>
        <w:t xml:space="preserve"> </w:t>
      </w:r>
      <w:r w:rsidR="00D262AC" w:rsidRPr="0051298D">
        <w:rPr>
          <w:rFonts w:ascii="Garamond" w:hAnsi="Garamond" w:cs="Times New Roman"/>
        </w:rPr>
        <w:t xml:space="preserve">The research project from which this data is drawn focused on the motivations behind lifestyle migration to Panama (also examining cases in Panama City and Bocas del Toro), </w:t>
      </w:r>
      <w:r w:rsidR="001F2B07">
        <w:rPr>
          <w:rFonts w:ascii="Garamond" w:hAnsi="Garamond" w:cs="Times New Roman"/>
        </w:rPr>
        <w:t xml:space="preserve">life </w:t>
      </w:r>
      <w:r w:rsidR="00D262AC" w:rsidRPr="0051298D">
        <w:rPr>
          <w:rFonts w:ascii="Garamond" w:hAnsi="Garamond" w:cs="Times New Roman"/>
        </w:rPr>
        <w:t>experiences within the destination and impact on the local community.</w:t>
      </w:r>
      <w:r w:rsidR="00A3164F" w:rsidRPr="0051298D">
        <w:rPr>
          <w:rFonts w:ascii="Garamond" w:hAnsi="Garamond" w:cs="Times New Roman"/>
        </w:rPr>
        <w:t xml:space="preserve"> </w:t>
      </w:r>
      <w:r w:rsidR="00905C44" w:rsidRPr="0051298D">
        <w:rPr>
          <w:rFonts w:ascii="Garamond" w:hAnsi="Garamond" w:cs="Times New Roman"/>
        </w:rPr>
        <w:t xml:space="preserve">Research included the collection of migration and life histories and </w:t>
      </w:r>
      <w:r w:rsidR="00D262AC" w:rsidRPr="0051298D">
        <w:rPr>
          <w:rFonts w:ascii="Garamond" w:hAnsi="Garamond" w:cs="Times New Roman"/>
        </w:rPr>
        <w:t>in-depth</w:t>
      </w:r>
      <w:r w:rsidR="00905C44" w:rsidRPr="0051298D">
        <w:rPr>
          <w:rFonts w:ascii="Garamond" w:hAnsi="Garamond" w:cs="Times New Roman"/>
        </w:rPr>
        <w:t xml:space="preserve"> interviews with </w:t>
      </w:r>
      <w:r w:rsidR="00D262AC" w:rsidRPr="0051298D">
        <w:rPr>
          <w:rFonts w:ascii="Garamond" w:hAnsi="Garamond" w:cs="Times New Roman"/>
        </w:rPr>
        <w:t>twenty-five</w:t>
      </w:r>
      <w:r w:rsidR="00905C44" w:rsidRPr="0051298D">
        <w:rPr>
          <w:rFonts w:ascii="Garamond" w:hAnsi="Garamond" w:cs="Times New Roman"/>
        </w:rPr>
        <w:t xml:space="preserve"> lifestyle migrant households</w:t>
      </w:r>
      <w:r w:rsidR="00E9166A">
        <w:rPr>
          <w:rFonts w:ascii="Garamond" w:hAnsi="Garamond" w:cs="Times New Roman"/>
        </w:rPr>
        <w:t>. Participants were recruited first through invitation emails sent out through local mailing lists, announcements at meetings, and then by snowball sampling. In these respects, participants in this stage of the research were self-selecting. The research also included</w:t>
      </w:r>
      <w:r w:rsidR="00905C44" w:rsidRPr="0051298D">
        <w:rPr>
          <w:rFonts w:ascii="Garamond" w:hAnsi="Garamond" w:cs="Times New Roman"/>
        </w:rPr>
        <w:t xml:space="preserve"> extensive participant observation</w:t>
      </w:r>
      <w:r w:rsidR="00D262AC" w:rsidRPr="0051298D">
        <w:rPr>
          <w:rFonts w:ascii="Garamond" w:hAnsi="Garamond" w:cs="Times New Roman"/>
        </w:rPr>
        <w:t>, including participation in both migrant-organised activities and general community events that attracted a wide cross-section of the local and migrant population</w:t>
      </w:r>
      <w:r w:rsidR="00823131">
        <w:rPr>
          <w:rFonts w:ascii="Garamond" w:hAnsi="Garamond" w:cs="Times New Roman"/>
        </w:rPr>
        <w:t xml:space="preserve"> as well as daily life in the area</w:t>
      </w:r>
      <w:r w:rsidR="00905C44" w:rsidRPr="0051298D">
        <w:rPr>
          <w:rFonts w:ascii="Garamond" w:hAnsi="Garamond" w:cs="Times New Roman"/>
        </w:rPr>
        <w:t>.</w:t>
      </w:r>
      <w:r w:rsidR="00D262AC" w:rsidRPr="0051298D">
        <w:rPr>
          <w:rFonts w:ascii="Garamond" w:hAnsi="Garamond" w:cs="Times New Roman"/>
        </w:rPr>
        <w:t xml:space="preserve"> </w:t>
      </w:r>
      <w:r w:rsidR="00823131">
        <w:rPr>
          <w:rFonts w:ascii="Garamond" w:hAnsi="Garamond" w:cs="Times New Roman"/>
        </w:rPr>
        <w:t xml:space="preserve">The participant observation was documented through taking field notes. </w:t>
      </w:r>
      <w:r w:rsidR="00D262AC" w:rsidRPr="0051298D">
        <w:rPr>
          <w:rFonts w:ascii="Garamond" w:hAnsi="Garamond" w:cs="Times New Roman"/>
        </w:rPr>
        <w:t>Since 2010, I have also been in contact with some of the research participants through social media, and have regularly consulted blogs focused on Boquete and the online community forum.</w:t>
      </w:r>
      <w:r w:rsidR="00905C44" w:rsidRPr="0051298D">
        <w:rPr>
          <w:rFonts w:ascii="Garamond" w:hAnsi="Garamond" w:cs="Times New Roman"/>
        </w:rPr>
        <w:t xml:space="preserve"> </w:t>
      </w:r>
      <w:r w:rsidR="00823131">
        <w:rPr>
          <w:rFonts w:ascii="Garamond" w:hAnsi="Garamond" w:cs="Times New Roman"/>
        </w:rPr>
        <w:t xml:space="preserve">I have adopted an inductive mode of analysis that focused on drawing out key themes </w:t>
      </w:r>
      <w:r w:rsidR="0020006A">
        <w:rPr>
          <w:rFonts w:ascii="Garamond" w:hAnsi="Garamond" w:cs="Times New Roman"/>
        </w:rPr>
        <w:t>emerging through the</w:t>
      </w:r>
      <w:r w:rsidR="00823131">
        <w:rPr>
          <w:rFonts w:ascii="Garamond" w:hAnsi="Garamond" w:cs="Times New Roman"/>
        </w:rPr>
        <w:t xml:space="preserve"> research. </w:t>
      </w:r>
      <w:r w:rsidR="001F2B07">
        <w:rPr>
          <w:rFonts w:ascii="Garamond" w:hAnsi="Garamond" w:cs="Times New Roman"/>
        </w:rPr>
        <w:t>H</w:t>
      </w:r>
      <w:r w:rsidR="00823131">
        <w:rPr>
          <w:rFonts w:ascii="Garamond" w:hAnsi="Garamond" w:cs="Times New Roman"/>
        </w:rPr>
        <w:t>ere, I focus in detail on the classed and ra</w:t>
      </w:r>
      <w:r w:rsidR="00B12C72">
        <w:rPr>
          <w:rFonts w:ascii="Garamond" w:hAnsi="Garamond" w:cs="Times New Roman"/>
        </w:rPr>
        <w:t>cializ</w:t>
      </w:r>
      <w:r w:rsidR="00823131">
        <w:rPr>
          <w:rFonts w:ascii="Garamond" w:hAnsi="Garamond" w:cs="Times New Roman"/>
        </w:rPr>
        <w:t>ed dimensions of privilege as these are lived and experienced by the lifestyle migrants who took part in the research. I also provide an interpretative framework that recognizes the continued i</w:t>
      </w:r>
      <w:r w:rsidR="00B12C72">
        <w:rPr>
          <w:rFonts w:ascii="Garamond" w:hAnsi="Garamond" w:cs="Times New Roman"/>
        </w:rPr>
        <w:t>nfluence of classed and racializ</w:t>
      </w:r>
      <w:r w:rsidR="00823131">
        <w:rPr>
          <w:rFonts w:ascii="Garamond" w:hAnsi="Garamond" w:cs="Times New Roman"/>
        </w:rPr>
        <w:t xml:space="preserve">ed logics imported from North America on their understandings of their lives in Panama.  The quotations used within this paper have been chosen to represent these themes, although they are not the only occasions when these themes were mentioned. </w:t>
      </w:r>
    </w:p>
    <w:p w14:paraId="638CBB1F" w14:textId="4059E056" w:rsidR="002704A9" w:rsidRPr="0051298D" w:rsidRDefault="002704A9" w:rsidP="0051298D">
      <w:pPr>
        <w:spacing w:line="480" w:lineRule="auto"/>
        <w:ind w:firstLine="567"/>
        <w:jc w:val="both"/>
        <w:rPr>
          <w:rFonts w:ascii="Garamond" w:hAnsi="Garamond"/>
        </w:rPr>
      </w:pPr>
      <w:r w:rsidRPr="0051298D">
        <w:rPr>
          <w:rFonts w:ascii="Garamond" w:hAnsi="Garamond"/>
        </w:rPr>
        <w:t xml:space="preserve">The people who took part in my research varied in terms of their age, where they had come from, where they chose to live, whether they had to work once they moved to Boquete, and what had brought them there in the first place. Admittedly, there were very few young families in the study, although I was aware of a few living in the area, and the retired population was somewhat over-represented. </w:t>
      </w:r>
      <w:r w:rsidR="00823131">
        <w:rPr>
          <w:rFonts w:ascii="Garamond" w:hAnsi="Garamond"/>
        </w:rPr>
        <w:t>P</w:t>
      </w:r>
      <w:r w:rsidRPr="0051298D">
        <w:rPr>
          <w:rFonts w:ascii="Garamond" w:hAnsi="Garamond"/>
        </w:rPr>
        <w:t>articipants were from North America</w:t>
      </w:r>
      <w:r w:rsidR="00823131">
        <w:rPr>
          <w:rFonts w:ascii="Garamond" w:hAnsi="Garamond"/>
        </w:rPr>
        <w:t xml:space="preserve"> (including the United and Canada)</w:t>
      </w:r>
      <w:r w:rsidR="00460A5A">
        <w:rPr>
          <w:rFonts w:ascii="Garamond" w:hAnsi="Garamond"/>
        </w:rPr>
        <w:t xml:space="preserve"> and were exclusively white, regularly claiming white European origins</w:t>
      </w:r>
      <w:r w:rsidRPr="0051298D">
        <w:rPr>
          <w:rFonts w:ascii="Garamond" w:hAnsi="Garamond"/>
        </w:rPr>
        <w:t xml:space="preserve">. However, in terms of the resources and assets with which they came to Panama, and their class status prior to migration, this varied significantly. Quite early on in the research, it became clear that some </w:t>
      </w:r>
      <w:r w:rsidR="001F2B07">
        <w:rPr>
          <w:rFonts w:ascii="Garamond" w:hAnsi="Garamond"/>
        </w:rPr>
        <w:t>migrants</w:t>
      </w:r>
      <w:r w:rsidRPr="0051298D">
        <w:rPr>
          <w:rFonts w:ascii="Garamond" w:hAnsi="Garamond"/>
        </w:rPr>
        <w:t xml:space="preserve"> had relatively few resources at their fingertips; they had not come with capital from properties, savings and with good pensions. In this respect, there were members of the lifestyle migrant population who</w:t>
      </w:r>
      <w:r w:rsidR="00D42925" w:rsidRPr="0051298D">
        <w:rPr>
          <w:rFonts w:ascii="Garamond" w:hAnsi="Garamond"/>
        </w:rPr>
        <w:t xml:space="preserve">, as scholars working on lifestyle migration populations have documented (see for example </w:t>
      </w:r>
      <w:r w:rsidR="00D42925" w:rsidRPr="00906F66">
        <w:rPr>
          <w:rFonts w:ascii="Garamond" w:hAnsi="Garamond"/>
        </w:rPr>
        <w:t>Hayes 2014</w:t>
      </w:r>
      <w:r w:rsidR="00B12C72">
        <w:rPr>
          <w:rFonts w:ascii="Garamond" w:hAnsi="Garamond"/>
        </w:rPr>
        <w:t>a;</w:t>
      </w:r>
      <w:r w:rsidR="00D42925" w:rsidRPr="0051298D">
        <w:rPr>
          <w:rFonts w:ascii="Garamond" w:hAnsi="Garamond"/>
        </w:rPr>
        <w:t xml:space="preserve"> Lundström 2014), </w:t>
      </w:r>
      <w:r w:rsidRPr="0051298D">
        <w:rPr>
          <w:rFonts w:ascii="Garamond" w:hAnsi="Garamond"/>
        </w:rPr>
        <w:t>were in both the position of being simult</w:t>
      </w:r>
      <w:r w:rsidR="00460A5A">
        <w:rPr>
          <w:rFonts w:ascii="Garamond" w:hAnsi="Garamond"/>
        </w:rPr>
        <w:t>aneously privileged—being white and North American</w:t>
      </w:r>
      <w:r w:rsidRPr="0051298D">
        <w:rPr>
          <w:rFonts w:ascii="Garamond" w:hAnsi="Garamond"/>
        </w:rPr>
        <w:t>—</w:t>
      </w:r>
      <w:r w:rsidR="00D42925" w:rsidRPr="0051298D">
        <w:rPr>
          <w:rFonts w:ascii="Garamond" w:hAnsi="Garamond"/>
        </w:rPr>
        <w:t>and precarious.</w:t>
      </w:r>
    </w:p>
    <w:p w14:paraId="608455BB" w14:textId="45FEE3D6" w:rsidR="004214EE" w:rsidRPr="0051298D" w:rsidRDefault="002704A9" w:rsidP="0051298D">
      <w:pPr>
        <w:spacing w:line="480" w:lineRule="auto"/>
        <w:ind w:firstLine="567"/>
        <w:jc w:val="both"/>
        <w:rPr>
          <w:rFonts w:ascii="Garamond" w:hAnsi="Garamond"/>
        </w:rPr>
      </w:pPr>
      <w:r w:rsidRPr="0051298D">
        <w:rPr>
          <w:rFonts w:ascii="Garamond" w:hAnsi="Garamond"/>
        </w:rPr>
        <w:t xml:space="preserve">It was also clear that the lifestyle migrants living in Boquete varied in terms of where and how they chose to live, and while some of them did live in gated communities, there were others who bought, built or rented houses in Panamanian neighbourhoods in the town and the wider area. In terms of their patterns of settlement, the population included migrants who were peripatetic as well as those who had established a year-round home in Boquete. </w:t>
      </w:r>
    </w:p>
    <w:p w14:paraId="647D8D87" w14:textId="724ABBBC" w:rsidR="001555CF" w:rsidRPr="0051298D" w:rsidRDefault="001555CF" w:rsidP="0051298D">
      <w:pPr>
        <w:spacing w:line="480" w:lineRule="auto"/>
        <w:jc w:val="both"/>
        <w:rPr>
          <w:rFonts w:ascii="Garamond" w:hAnsi="Garamond" w:cs="Times New Roman"/>
          <w:color w:val="FF0000"/>
        </w:rPr>
      </w:pPr>
    </w:p>
    <w:p w14:paraId="476AF57F" w14:textId="5689782D" w:rsidR="00595E34" w:rsidRPr="0051298D" w:rsidRDefault="00D04B7D" w:rsidP="0051298D">
      <w:pPr>
        <w:spacing w:line="480" w:lineRule="auto"/>
        <w:jc w:val="both"/>
        <w:rPr>
          <w:rFonts w:ascii="Garamond" w:hAnsi="Garamond" w:cs="Times New Roman"/>
          <w:color w:val="0000FF"/>
        </w:rPr>
      </w:pPr>
      <w:r w:rsidRPr="0051298D">
        <w:rPr>
          <w:rFonts w:ascii="Garamond" w:hAnsi="Garamond" w:cs="Times New Roman"/>
          <w:b/>
        </w:rPr>
        <w:t>Understanding the lifestyle migration experience in Panama</w:t>
      </w:r>
    </w:p>
    <w:p w14:paraId="43BB0934" w14:textId="05813B08" w:rsidR="00A70809" w:rsidRDefault="00F47B71" w:rsidP="0072368A">
      <w:pPr>
        <w:spacing w:line="480" w:lineRule="auto"/>
        <w:ind w:firstLine="567"/>
        <w:jc w:val="both"/>
        <w:rPr>
          <w:rFonts w:ascii="Garamond" w:hAnsi="Garamond" w:cs="Times New Roman"/>
          <w:color w:val="000000" w:themeColor="text1"/>
        </w:rPr>
      </w:pPr>
      <w:r w:rsidRPr="0051298D">
        <w:rPr>
          <w:rFonts w:ascii="Garamond" w:hAnsi="Garamond" w:cs="Times New Roman"/>
          <w:color w:val="000000" w:themeColor="text1"/>
        </w:rPr>
        <w:t>L</w:t>
      </w:r>
      <w:r w:rsidR="00B2390A" w:rsidRPr="0051298D">
        <w:rPr>
          <w:rFonts w:ascii="Garamond" w:hAnsi="Garamond" w:cs="Times New Roman"/>
          <w:color w:val="000000" w:themeColor="text1"/>
        </w:rPr>
        <w:t xml:space="preserve">ifestyle migration to Panama is shaped by global asymmetries of power between the Global South and the </w:t>
      </w:r>
      <w:r w:rsidR="001F2B07">
        <w:rPr>
          <w:rFonts w:ascii="Garamond" w:hAnsi="Garamond" w:cs="Times New Roman"/>
          <w:color w:val="000000" w:themeColor="text1"/>
        </w:rPr>
        <w:t>wealthier</w:t>
      </w:r>
      <w:r w:rsidR="00B2390A" w:rsidRPr="0051298D">
        <w:rPr>
          <w:rFonts w:ascii="Garamond" w:hAnsi="Garamond" w:cs="Times New Roman"/>
          <w:color w:val="000000" w:themeColor="text1"/>
        </w:rPr>
        <w:t xml:space="preserve"> </w:t>
      </w:r>
      <w:r w:rsidRPr="0051298D">
        <w:rPr>
          <w:rFonts w:ascii="Garamond" w:hAnsi="Garamond" w:cs="Times New Roman"/>
          <w:color w:val="000000" w:themeColor="text1"/>
        </w:rPr>
        <w:t>economies</w:t>
      </w:r>
      <w:r w:rsidR="00B2390A" w:rsidRPr="0051298D">
        <w:rPr>
          <w:rFonts w:ascii="Garamond" w:hAnsi="Garamond" w:cs="Times New Roman"/>
          <w:color w:val="000000" w:themeColor="text1"/>
        </w:rPr>
        <w:t xml:space="preserve"> </w:t>
      </w:r>
      <w:r w:rsidR="001F2B07">
        <w:rPr>
          <w:rFonts w:ascii="Garamond" w:hAnsi="Garamond" w:cs="Times New Roman"/>
          <w:color w:val="000000" w:themeColor="text1"/>
        </w:rPr>
        <w:t>from</w:t>
      </w:r>
      <w:r w:rsidR="001F2B07" w:rsidRPr="0051298D">
        <w:rPr>
          <w:rFonts w:ascii="Garamond" w:hAnsi="Garamond" w:cs="Times New Roman"/>
          <w:color w:val="000000" w:themeColor="text1"/>
        </w:rPr>
        <w:t xml:space="preserve"> </w:t>
      </w:r>
      <w:r w:rsidR="00B2390A" w:rsidRPr="0051298D">
        <w:rPr>
          <w:rFonts w:ascii="Garamond" w:hAnsi="Garamond" w:cs="Times New Roman"/>
          <w:color w:val="000000" w:themeColor="text1"/>
        </w:rPr>
        <w:t>which many lifestyle migrants originate</w:t>
      </w:r>
      <w:r w:rsidR="008F1449" w:rsidRPr="0051298D">
        <w:rPr>
          <w:rFonts w:ascii="Garamond" w:hAnsi="Garamond" w:cs="Times New Roman"/>
          <w:color w:val="000000" w:themeColor="text1"/>
        </w:rPr>
        <w:t xml:space="preserve"> as well as existing </w:t>
      </w:r>
      <w:r w:rsidR="001F2B07">
        <w:rPr>
          <w:rFonts w:ascii="Garamond" w:hAnsi="Garamond" w:cs="Times New Roman"/>
          <w:color w:val="000000" w:themeColor="text1"/>
        </w:rPr>
        <w:t xml:space="preserve">class and race </w:t>
      </w:r>
      <w:r w:rsidR="008F1449" w:rsidRPr="0051298D">
        <w:rPr>
          <w:rFonts w:ascii="Garamond" w:hAnsi="Garamond" w:cs="Times New Roman"/>
          <w:color w:val="000000" w:themeColor="text1"/>
        </w:rPr>
        <w:t>contexts</w:t>
      </w:r>
      <w:r w:rsidR="001F2B07">
        <w:rPr>
          <w:rFonts w:ascii="Garamond" w:hAnsi="Garamond" w:cs="Times New Roman"/>
          <w:color w:val="000000" w:themeColor="text1"/>
        </w:rPr>
        <w:t xml:space="preserve"> in</w:t>
      </w:r>
      <w:r w:rsidR="00A70809">
        <w:rPr>
          <w:rFonts w:ascii="Garamond" w:hAnsi="Garamond" w:cs="Times New Roman"/>
          <w:color w:val="000000" w:themeColor="text1"/>
        </w:rPr>
        <w:t xml:space="preserve"> </w:t>
      </w:r>
      <w:r w:rsidR="001F2B07">
        <w:rPr>
          <w:rFonts w:ascii="Garamond" w:hAnsi="Garamond" w:cs="Times New Roman"/>
          <w:color w:val="000000" w:themeColor="text1"/>
        </w:rPr>
        <w:t xml:space="preserve">Panama. </w:t>
      </w:r>
      <w:r w:rsidR="008F1449" w:rsidRPr="0051298D">
        <w:rPr>
          <w:rFonts w:ascii="Garamond" w:hAnsi="Garamond" w:cs="Times New Roman"/>
          <w:color w:val="000000" w:themeColor="text1"/>
        </w:rPr>
        <w:t xml:space="preserve">The </w:t>
      </w:r>
      <w:r w:rsidR="00860610" w:rsidRPr="0051298D">
        <w:rPr>
          <w:rFonts w:ascii="Garamond" w:hAnsi="Garamond" w:cs="Times New Roman"/>
          <w:color w:val="000000" w:themeColor="text1"/>
        </w:rPr>
        <w:t xml:space="preserve">examples </w:t>
      </w:r>
      <w:r w:rsidR="008F1449" w:rsidRPr="0051298D">
        <w:rPr>
          <w:rFonts w:ascii="Garamond" w:hAnsi="Garamond" w:cs="Times New Roman"/>
          <w:color w:val="000000" w:themeColor="text1"/>
        </w:rPr>
        <w:t>presented here question the circumstances under which intersubjective experiences become sites of the migrants’ recognition of their own privilege</w:t>
      </w:r>
      <w:r w:rsidR="007C2BA1" w:rsidRPr="0051298D">
        <w:rPr>
          <w:rFonts w:ascii="Garamond" w:hAnsi="Garamond" w:cs="Times New Roman"/>
          <w:color w:val="000000" w:themeColor="text1"/>
        </w:rPr>
        <w:t xml:space="preserve"> (see also Benson 2014)</w:t>
      </w:r>
      <w:r w:rsidR="008F1449" w:rsidRPr="0051298D">
        <w:rPr>
          <w:rFonts w:ascii="Garamond" w:hAnsi="Garamond" w:cs="Times New Roman"/>
          <w:color w:val="000000" w:themeColor="text1"/>
        </w:rPr>
        <w:t xml:space="preserve">. </w:t>
      </w:r>
      <w:r w:rsidR="00A70809">
        <w:rPr>
          <w:rFonts w:ascii="Garamond" w:hAnsi="Garamond" w:cs="Times New Roman"/>
          <w:color w:val="000000" w:themeColor="text1"/>
        </w:rPr>
        <w:t>The focus below is telling of the lifestyles of these incomers, tending towards social contact with the service sector but also with Panamanian and local elites</w:t>
      </w:r>
      <w:r w:rsidR="0072368A">
        <w:rPr>
          <w:rFonts w:ascii="Garamond" w:hAnsi="Garamond" w:cs="Times New Roman"/>
          <w:color w:val="000000" w:themeColor="text1"/>
        </w:rPr>
        <w:t>—mirroring the Zonians’ relations with Panamanians (Donoghue 2014)—</w:t>
      </w:r>
      <w:r w:rsidR="00A70809">
        <w:rPr>
          <w:rFonts w:ascii="Garamond" w:hAnsi="Garamond" w:cs="Times New Roman"/>
          <w:color w:val="000000" w:themeColor="text1"/>
        </w:rPr>
        <w:t xml:space="preserve">relations that take on different qualities in the migrants’ accounts and through which they present a particular image of their social position. </w:t>
      </w:r>
    </w:p>
    <w:p w14:paraId="294977D4" w14:textId="77777777" w:rsidR="00653F63" w:rsidRPr="0051298D" w:rsidRDefault="00653F63" w:rsidP="0051298D">
      <w:pPr>
        <w:spacing w:line="480" w:lineRule="auto"/>
        <w:ind w:firstLine="567"/>
        <w:jc w:val="both"/>
        <w:rPr>
          <w:rFonts w:ascii="Garamond" w:hAnsi="Garamond" w:cs="Times New Roman"/>
          <w:color w:val="000000" w:themeColor="text1"/>
        </w:rPr>
      </w:pPr>
    </w:p>
    <w:p w14:paraId="20532D40" w14:textId="31FBA3BA" w:rsidR="00A70809" w:rsidRPr="0051298D" w:rsidRDefault="00D66BC7" w:rsidP="0051298D">
      <w:pPr>
        <w:spacing w:line="480" w:lineRule="auto"/>
        <w:jc w:val="both"/>
        <w:rPr>
          <w:rFonts w:ascii="Garamond" w:hAnsi="Garamond" w:cs="Times New Roman"/>
          <w:i/>
          <w:color w:val="000000" w:themeColor="text1"/>
        </w:rPr>
      </w:pPr>
      <w:r w:rsidRPr="0051298D">
        <w:rPr>
          <w:rFonts w:ascii="Garamond" w:hAnsi="Garamond" w:cs="Times New Roman"/>
          <w:i/>
          <w:color w:val="000000" w:themeColor="text1"/>
        </w:rPr>
        <w:t>Employment relations</w:t>
      </w:r>
    </w:p>
    <w:p w14:paraId="029396C3" w14:textId="7A62A9E4" w:rsidR="00AA7146" w:rsidRPr="0051298D" w:rsidRDefault="00AA060B" w:rsidP="0051298D">
      <w:pPr>
        <w:spacing w:line="480" w:lineRule="auto"/>
        <w:ind w:firstLine="567"/>
        <w:jc w:val="both"/>
        <w:rPr>
          <w:rFonts w:ascii="Garamond" w:hAnsi="Garamond" w:cs="Times New Roman"/>
        </w:rPr>
      </w:pPr>
      <w:r>
        <w:rPr>
          <w:rFonts w:ascii="Garamond" w:hAnsi="Garamond" w:cs="Times New Roman"/>
          <w:color w:val="000000" w:themeColor="text1"/>
        </w:rPr>
        <w:t>This section</w:t>
      </w:r>
      <w:r w:rsidR="00D66BC7" w:rsidRPr="0051298D">
        <w:rPr>
          <w:rFonts w:ascii="Garamond" w:hAnsi="Garamond" w:cs="Times New Roman"/>
          <w:color w:val="000000" w:themeColor="text1"/>
        </w:rPr>
        <w:t xml:space="preserve"> examines how the migrants, through their employment of local workers, </w:t>
      </w:r>
      <w:r w:rsidR="00D44A93">
        <w:rPr>
          <w:rFonts w:ascii="Garamond" w:hAnsi="Garamond" w:cs="Times New Roman"/>
          <w:color w:val="000000" w:themeColor="text1"/>
        </w:rPr>
        <w:t>negotiate</w:t>
      </w:r>
      <w:r w:rsidR="00D66BC7" w:rsidRPr="0051298D">
        <w:rPr>
          <w:rFonts w:ascii="Garamond" w:hAnsi="Garamond" w:cs="Times New Roman"/>
          <w:color w:val="000000" w:themeColor="text1"/>
        </w:rPr>
        <w:t xml:space="preserve"> local </w:t>
      </w:r>
      <w:r w:rsidR="00D44A93">
        <w:rPr>
          <w:rFonts w:ascii="Garamond" w:hAnsi="Garamond" w:cs="Times New Roman"/>
          <w:color w:val="000000" w:themeColor="text1"/>
        </w:rPr>
        <w:t xml:space="preserve">power </w:t>
      </w:r>
      <w:r w:rsidR="00D66BC7" w:rsidRPr="0051298D">
        <w:rPr>
          <w:rFonts w:ascii="Garamond" w:hAnsi="Garamond" w:cs="Times New Roman"/>
          <w:color w:val="000000" w:themeColor="text1"/>
        </w:rPr>
        <w:t xml:space="preserve">relations. </w:t>
      </w:r>
      <w:r w:rsidR="00CC4DB4" w:rsidRPr="0051298D">
        <w:rPr>
          <w:rFonts w:ascii="Garamond" w:hAnsi="Garamond" w:cs="Times New Roman"/>
          <w:color w:val="000000" w:themeColor="text1"/>
        </w:rPr>
        <w:t xml:space="preserve">Many respondents </w:t>
      </w:r>
      <w:r w:rsidR="00D66BC7" w:rsidRPr="0051298D">
        <w:rPr>
          <w:rFonts w:ascii="Garamond" w:hAnsi="Garamond" w:cs="Times New Roman"/>
          <w:color w:val="000000" w:themeColor="text1"/>
        </w:rPr>
        <w:t>employ Hispanic Panamanians and indigenous (Ngäbe Bugle) workers</w:t>
      </w:r>
      <w:r w:rsidR="005A0548">
        <w:rPr>
          <w:rFonts w:ascii="Garamond" w:hAnsi="Garamond" w:cs="Times New Roman"/>
          <w:color w:val="000000" w:themeColor="text1"/>
        </w:rPr>
        <w:t xml:space="preserve"> </w:t>
      </w:r>
      <w:r w:rsidR="007E4C0D" w:rsidRPr="0051298D">
        <w:rPr>
          <w:rFonts w:ascii="Garamond" w:hAnsi="Garamond" w:cs="Times New Roman"/>
          <w:color w:val="000000" w:themeColor="text1"/>
        </w:rPr>
        <w:t xml:space="preserve">to provide services for them; </w:t>
      </w:r>
      <w:r w:rsidR="00D66BC7" w:rsidRPr="0051298D">
        <w:rPr>
          <w:rFonts w:ascii="Garamond" w:hAnsi="Garamond" w:cs="Times New Roman"/>
          <w:color w:val="000000" w:themeColor="text1"/>
        </w:rPr>
        <w:t xml:space="preserve">indeed, the (relatively) low cost of labour is part of the discourse through which Boquete is </w:t>
      </w:r>
      <w:r w:rsidR="007E4C0D" w:rsidRPr="0051298D">
        <w:rPr>
          <w:rFonts w:ascii="Garamond" w:hAnsi="Garamond" w:cs="Times New Roman"/>
          <w:color w:val="000000" w:themeColor="text1"/>
        </w:rPr>
        <w:t>marketed as one of the best places in the world to ret</w:t>
      </w:r>
      <w:r w:rsidR="00D66BC7" w:rsidRPr="0051298D">
        <w:rPr>
          <w:rFonts w:ascii="Garamond" w:hAnsi="Garamond" w:cs="Times New Roman"/>
          <w:color w:val="000000" w:themeColor="text1"/>
        </w:rPr>
        <w:t>ire to</w:t>
      </w:r>
      <w:r w:rsidR="007E4C0D" w:rsidRPr="0051298D">
        <w:rPr>
          <w:rFonts w:ascii="Garamond" w:hAnsi="Garamond" w:cs="Times New Roman"/>
          <w:color w:val="000000" w:themeColor="text1"/>
        </w:rPr>
        <w:t xml:space="preserve">. </w:t>
      </w:r>
    </w:p>
    <w:p w14:paraId="4C3A77BA" w14:textId="561B983A" w:rsidR="00460A5A" w:rsidRDefault="005A0548" w:rsidP="00D44A93">
      <w:pPr>
        <w:spacing w:line="480" w:lineRule="auto"/>
        <w:ind w:firstLine="567"/>
        <w:jc w:val="both"/>
        <w:rPr>
          <w:rFonts w:ascii="Garamond" w:hAnsi="Garamond" w:cs="Times New Roman"/>
          <w:color w:val="000000" w:themeColor="text1"/>
        </w:rPr>
      </w:pPr>
      <w:r>
        <w:rPr>
          <w:rFonts w:ascii="Garamond" w:hAnsi="Garamond" w:cs="Times New Roman"/>
          <w:color w:val="000000" w:themeColor="text1"/>
        </w:rPr>
        <w:t>Not</w:t>
      </w:r>
      <w:r w:rsidR="00D66BC7" w:rsidRPr="0051298D">
        <w:rPr>
          <w:rFonts w:ascii="Garamond" w:hAnsi="Garamond" w:cs="Times New Roman"/>
          <w:color w:val="000000" w:themeColor="text1"/>
        </w:rPr>
        <w:t xml:space="preserve"> all lifestyle migrants in Boquete recognize how the employment of local workers positions them </w:t>
      </w:r>
      <w:r w:rsidR="00D44A93">
        <w:rPr>
          <w:rFonts w:ascii="Garamond" w:hAnsi="Garamond" w:cs="Times New Roman"/>
          <w:color w:val="000000" w:themeColor="text1"/>
        </w:rPr>
        <w:t>within local power relations</w:t>
      </w:r>
      <w:r w:rsidR="00D66BC7" w:rsidRPr="0051298D">
        <w:rPr>
          <w:rFonts w:ascii="Garamond" w:hAnsi="Garamond" w:cs="Times New Roman"/>
          <w:color w:val="000000" w:themeColor="text1"/>
        </w:rPr>
        <w:t xml:space="preserve">. Indeed, this was highlighted in a conversation I had with a North American woman living in Panama City, who had spent some time in Boquete, but had chosen not to stay. </w:t>
      </w:r>
      <w:r>
        <w:rPr>
          <w:rFonts w:ascii="Garamond" w:hAnsi="Garamond" w:cs="Times New Roman"/>
          <w:color w:val="000000" w:themeColor="text1"/>
        </w:rPr>
        <w:t>H</w:t>
      </w:r>
      <w:r w:rsidR="00AA7146" w:rsidRPr="0051298D">
        <w:rPr>
          <w:rFonts w:ascii="Garamond" w:hAnsi="Garamond" w:cs="Times New Roman"/>
          <w:color w:val="000000" w:themeColor="text1"/>
        </w:rPr>
        <w:t>er decision to leave Boquete was the result of her increasing dislike of the North American community there. She recalled her attendance at the</w:t>
      </w:r>
      <w:r w:rsidR="00933344" w:rsidRPr="0051298D">
        <w:rPr>
          <w:rFonts w:ascii="Garamond" w:hAnsi="Garamond" w:cs="Times New Roman"/>
          <w:color w:val="000000" w:themeColor="text1"/>
        </w:rPr>
        <w:t xml:space="preserve"> ‘Tuesday Morning Meeting’, the weekly event run primarily for the North American community in Boquete. There had been reports that there had been some discontent from the local community about the increasing number of North Americans moving into the area. One of the audience members put her hand up to respond, ‘Why don’t we just tell them that we give them jobs?’ </w:t>
      </w:r>
      <w:r w:rsidR="00D44A93">
        <w:rPr>
          <w:rFonts w:ascii="Garamond" w:hAnsi="Garamond" w:cs="Times New Roman"/>
          <w:color w:val="000000" w:themeColor="text1"/>
        </w:rPr>
        <w:t xml:space="preserve"> While m</w:t>
      </w:r>
      <w:r w:rsidR="008C0517" w:rsidRPr="0051298D">
        <w:rPr>
          <w:rFonts w:ascii="Garamond" w:hAnsi="Garamond" w:cs="Times New Roman"/>
          <w:color w:val="000000" w:themeColor="text1"/>
        </w:rPr>
        <w:t>any incomers to Boquete are critical of their privilege, attempting to displace it through acts of philanthropy</w:t>
      </w:r>
      <w:r w:rsidR="00C052F3" w:rsidRPr="0051298D">
        <w:rPr>
          <w:rFonts w:ascii="Garamond" w:hAnsi="Garamond" w:cs="Times New Roman"/>
          <w:color w:val="000000" w:themeColor="text1"/>
        </w:rPr>
        <w:t xml:space="preserve"> (Benson 2013)</w:t>
      </w:r>
      <w:r w:rsidR="00D44A93">
        <w:rPr>
          <w:rFonts w:ascii="Garamond" w:hAnsi="Garamond" w:cs="Times New Roman"/>
          <w:color w:val="000000" w:themeColor="text1"/>
        </w:rPr>
        <w:t>,</w:t>
      </w:r>
      <w:r>
        <w:rPr>
          <w:rFonts w:ascii="Garamond" w:hAnsi="Garamond" w:cs="Times New Roman"/>
          <w:color w:val="000000" w:themeColor="text1"/>
        </w:rPr>
        <w:t xml:space="preserve"> t</w:t>
      </w:r>
      <w:r w:rsidRPr="0051298D">
        <w:rPr>
          <w:rFonts w:ascii="Garamond" w:hAnsi="Garamond" w:cs="Times New Roman"/>
          <w:color w:val="000000" w:themeColor="text1"/>
        </w:rPr>
        <w:t xml:space="preserve">his </w:t>
      </w:r>
      <w:r w:rsidR="00933344" w:rsidRPr="0051298D">
        <w:rPr>
          <w:rFonts w:ascii="Garamond" w:hAnsi="Garamond" w:cs="Times New Roman"/>
          <w:color w:val="000000" w:themeColor="text1"/>
        </w:rPr>
        <w:t xml:space="preserve">naïve </w:t>
      </w:r>
      <w:r w:rsidR="00004C07" w:rsidRPr="0051298D">
        <w:rPr>
          <w:rFonts w:ascii="Garamond" w:hAnsi="Garamond" w:cs="Times New Roman"/>
          <w:color w:val="000000" w:themeColor="text1"/>
        </w:rPr>
        <w:t>display</w:t>
      </w:r>
      <w:r w:rsidR="00933344" w:rsidRPr="0051298D">
        <w:rPr>
          <w:rFonts w:ascii="Garamond" w:hAnsi="Garamond" w:cs="Times New Roman"/>
          <w:color w:val="000000" w:themeColor="text1"/>
        </w:rPr>
        <w:t xml:space="preserve"> of privilege demonstrates that in relation to some members of the local </w:t>
      </w:r>
      <w:r w:rsidR="005704EF" w:rsidRPr="0051298D">
        <w:rPr>
          <w:rFonts w:ascii="Garamond" w:hAnsi="Garamond" w:cs="Times New Roman"/>
          <w:color w:val="000000" w:themeColor="text1"/>
        </w:rPr>
        <w:t>p</w:t>
      </w:r>
      <w:r w:rsidR="00933344" w:rsidRPr="0051298D">
        <w:rPr>
          <w:rFonts w:ascii="Garamond" w:hAnsi="Garamond" w:cs="Times New Roman"/>
          <w:color w:val="000000" w:themeColor="text1"/>
        </w:rPr>
        <w:t>opulation</w:t>
      </w:r>
      <w:r w:rsidR="00DD3F4F" w:rsidRPr="0051298D">
        <w:rPr>
          <w:rFonts w:ascii="Garamond" w:hAnsi="Garamond" w:cs="Times New Roman"/>
          <w:color w:val="000000" w:themeColor="text1"/>
        </w:rPr>
        <w:t xml:space="preserve"> </w:t>
      </w:r>
      <w:r w:rsidR="00410532" w:rsidRPr="0051298D">
        <w:rPr>
          <w:rFonts w:ascii="Garamond" w:hAnsi="Garamond" w:cs="Times New Roman"/>
          <w:color w:val="000000" w:themeColor="text1"/>
        </w:rPr>
        <w:t>these affluent</w:t>
      </w:r>
      <w:r w:rsidR="00DD3F4F" w:rsidRPr="0051298D">
        <w:rPr>
          <w:rFonts w:ascii="Garamond" w:hAnsi="Garamond" w:cs="Times New Roman"/>
          <w:color w:val="000000" w:themeColor="text1"/>
        </w:rPr>
        <w:t xml:space="preserve"> incomers are </w:t>
      </w:r>
      <w:r w:rsidR="00933344" w:rsidRPr="0051298D">
        <w:rPr>
          <w:rFonts w:ascii="Garamond" w:hAnsi="Garamond" w:cs="Times New Roman"/>
          <w:color w:val="000000" w:themeColor="text1"/>
        </w:rPr>
        <w:t>in a strong position of power</w:t>
      </w:r>
      <w:r w:rsidR="00D44A93">
        <w:rPr>
          <w:rFonts w:ascii="Garamond" w:hAnsi="Garamond" w:cs="Times New Roman"/>
          <w:color w:val="000000" w:themeColor="text1"/>
        </w:rPr>
        <w:t>.</w:t>
      </w:r>
    </w:p>
    <w:p w14:paraId="5D047091" w14:textId="597E2246" w:rsidR="00D66BC7" w:rsidRPr="0051298D" w:rsidRDefault="00D66BC7" w:rsidP="0051298D">
      <w:pPr>
        <w:spacing w:line="480" w:lineRule="auto"/>
        <w:ind w:firstLine="567"/>
        <w:jc w:val="both"/>
        <w:rPr>
          <w:rFonts w:ascii="Garamond" w:hAnsi="Garamond" w:cs="Times New Roman"/>
          <w:color w:val="000000" w:themeColor="text1"/>
        </w:rPr>
      </w:pPr>
      <w:r w:rsidRPr="0051298D">
        <w:rPr>
          <w:rFonts w:ascii="Garamond" w:hAnsi="Garamond" w:cs="Times New Roman"/>
          <w:color w:val="000000" w:themeColor="text1"/>
        </w:rPr>
        <w:t xml:space="preserve">In practice this often translated into a sense of paternalism that, while demonstrating that they cared for their employees, was also deeply revealing of the power inequalities between them. </w:t>
      </w:r>
      <w:r w:rsidR="00C02FD3" w:rsidRPr="00C02FD3">
        <w:rPr>
          <w:rFonts w:ascii="Garamond" w:hAnsi="Garamond" w:cs="Times New Roman"/>
          <w:color w:val="000000" w:themeColor="text1"/>
        </w:rPr>
        <w:t>For one couple, who employed indigenous workers to do horticultural work on their land, the important thing was to keep their workers. They explained that they paid them more than the going rate because of the specialist and demanding nature of the work. They had invested in the workers, both in terms of cultivating their knowledge and expertise, but also taking on a long-term commitment to employ</w:t>
      </w:r>
      <w:r w:rsidR="004C43FD">
        <w:rPr>
          <w:rFonts w:ascii="Garamond" w:hAnsi="Garamond" w:cs="Times New Roman"/>
          <w:color w:val="000000" w:themeColor="text1"/>
        </w:rPr>
        <w:t xml:space="preserve"> </w:t>
      </w:r>
      <w:r w:rsidR="00C02FD3" w:rsidRPr="00C02FD3">
        <w:rPr>
          <w:rFonts w:ascii="Garamond" w:hAnsi="Garamond" w:cs="Times New Roman"/>
          <w:color w:val="000000" w:themeColor="text1"/>
        </w:rPr>
        <w:t xml:space="preserve">them. Many others however, had a more ambivalent relationship to employment practices. It was particularly common to find people explaining that they felt a sense of responsibility to their workers. </w:t>
      </w:r>
      <w:r w:rsidRPr="0051298D">
        <w:rPr>
          <w:rFonts w:ascii="Garamond" w:hAnsi="Garamond" w:cs="Times New Roman"/>
          <w:color w:val="000000" w:themeColor="text1"/>
        </w:rPr>
        <w:t>Relationships that started on the basis of idealisations of the employer-employee relationship—respondents stressed how they had imagined that they would learn Spanish from their workers in exchange for English, and their relationship would more closely resemble friendship—were tempered over time and through experience as the following example clearly demonstrates.</w:t>
      </w:r>
    </w:p>
    <w:p w14:paraId="0DF0995A" w14:textId="56DD46B9" w:rsidR="00D66BC7" w:rsidRPr="0051298D" w:rsidRDefault="00D66BC7" w:rsidP="00AA060B">
      <w:pPr>
        <w:spacing w:line="480" w:lineRule="auto"/>
        <w:ind w:firstLine="567"/>
        <w:jc w:val="both"/>
        <w:rPr>
          <w:rFonts w:ascii="Garamond" w:hAnsi="Garamond" w:cs="Times New Roman"/>
          <w:color w:val="000000" w:themeColor="text1"/>
        </w:rPr>
      </w:pPr>
      <w:r w:rsidRPr="0051298D">
        <w:rPr>
          <w:rFonts w:ascii="Garamond" w:hAnsi="Garamond" w:cs="Times New Roman"/>
          <w:color w:val="000000" w:themeColor="text1"/>
        </w:rPr>
        <w:t>I met Nicholas and Tracey</w:t>
      </w:r>
      <w:r w:rsidR="00C052F3" w:rsidRPr="0051298D">
        <w:rPr>
          <w:rFonts w:ascii="Garamond" w:hAnsi="Garamond" w:cs="Times New Roman"/>
          <w:color w:val="000000" w:themeColor="text1"/>
          <w:vertAlign w:val="superscript"/>
        </w:rPr>
        <w:t>5</w:t>
      </w:r>
      <w:r w:rsidRPr="0051298D">
        <w:rPr>
          <w:rFonts w:ascii="Garamond" w:hAnsi="Garamond" w:cs="Times New Roman"/>
          <w:color w:val="000000" w:themeColor="text1"/>
        </w:rPr>
        <w:t xml:space="preserve"> for the first time in 2008, and was invited to their home for lunch. One topic of conversation was their employment of </w:t>
      </w:r>
      <w:r w:rsidR="00AA060B">
        <w:rPr>
          <w:rFonts w:ascii="Garamond" w:hAnsi="Garamond" w:cs="Times New Roman"/>
          <w:color w:val="000000" w:themeColor="text1"/>
        </w:rPr>
        <w:t>Ngäbe Bugle</w:t>
      </w:r>
      <w:r w:rsidRPr="0051298D">
        <w:rPr>
          <w:rFonts w:ascii="Garamond" w:hAnsi="Garamond" w:cs="Times New Roman"/>
          <w:color w:val="000000" w:themeColor="text1"/>
        </w:rPr>
        <w:t xml:space="preserve"> </w:t>
      </w:r>
      <w:r w:rsidR="00AA060B">
        <w:rPr>
          <w:rFonts w:ascii="Garamond" w:hAnsi="Garamond" w:cs="Times New Roman"/>
          <w:color w:val="000000" w:themeColor="text1"/>
        </w:rPr>
        <w:t xml:space="preserve">(one of indigenous groups in Panama) </w:t>
      </w:r>
      <w:r w:rsidRPr="0051298D">
        <w:rPr>
          <w:rFonts w:ascii="Garamond" w:hAnsi="Garamond" w:cs="Times New Roman"/>
          <w:color w:val="000000" w:themeColor="text1"/>
        </w:rPr>
        <w:t xml:space="preserve">worker, Enrico, who they employed full-time to tend their </w:t>
      </w:r>
      <w:r w:rsidR="00E0787C" w:rsidRPr="0051298D">
        <w:rPr>
          <w:rFonts w:ascii="Garamond" w:hAnsi="Garamond" w:cs="Times New Roman"/>
          <w:color w:val="000000" w:themeColor="text1"/>
        </w:rPr>
        <w:t>‘</w:t>
      </w:r>
      <w:r w:rsidRPr="0051298D">
        <w:rPr>
          <w:rFonts w:ascii="Garamond" w:hAnsi="Garamond" w:cs="Times New Roman"/>
          <w:color w:val="000000" w:themeColor="text1"/>
        </w:rPr>
        <w:t xml:space="preserve">coffee </w:t>
      </w:r>
      <w:r w:rsidRPr="004C43FD">
        <w:rPr>
          <w:rFonts w:ascii="Garamond" w:hAnsi="Garamond" w:cs="Times New Roman"/>
          <w:color w:val="000000" w:themeColor="text1"/>
        </w:rPr>
        <w:t>finca</w:t>
      </w:r>
      <w:r w:rsidR="00E0787C" w:rsidRPr="004C43FD">
        <w:rPr>
          <w:rFonts w:ascii="Garamond" w:hAnsi="Garamond" w:cs="Times New Roman"/>
          <w:color w:val="000000" w:themeColor="text1"/>
        </w:rPr>
        <w:t>’</w:t>
      </w:r>
      <w:r w:rsidRPr="004C43FD">
        <w:rPr>
          <w:rFonts w:ascii="Garamond" w:hAnsi="Garamond" w:cs="Times New Roman"/>
          <w:color w:val="000000" w:themeColor="text1"/>
        </w:rPr>
        <w:t xml:space="preserve"> (translat</w:t>
      </w:r>
      <w:r w:rsidR="004C43FD" w:rsidRPr="004C43FD">
        <w:rPr>
          <w:rFonts w:ascii="Garamond" w:hAnsi="Garamond" w:cs="Times New Roman"/>
          <w:color w:val="000000" w:themeColor="text1"/>
        </w:rPr>
        <w:t xml:space="preserve">ion: </w:t>
      </w:r>
      <w:r w:rsidRPr="004C43FD">
        <w:rPr>
          <w:rFonts w:ascii="Garamond" w:hAnsi="Garamond" w:cs="Times New Roman"/>
          <w:color w:val="000000" w:themeColor="text1"/>
        </w:rPr>
        <w:t>agricultural estate)</w:t>
      </w:r>
      <w:r w:rsidRPr="0051298D">
        <w:rPr>
          <w:rFonts w:ascii="Garamond" w:hAnsi="Garamond" w:cs="Times New Roman"/>
          <w:color w:val="000000" w:themeColor="text1"/>
        </w:rPr>
        <w:t xml:space="preserve"> and garden.</w:t>
      </w:r>
      <w:r w:rsidR="00C052F3" w:rsidRPr="0051298D">
        <w:rPr>
          <w:rFonts w:ascii="Garamond" w:hAnsi="Garamond" w:cs="Times New Roman"/>
          <w:color w:val="000000" w:themeColor="text1"/>
          <w:vertAlign w:val="superscript"/>
        </w:rPr>
        <w:t>6</w:t>
      </w:r>
      <w:r w:rsidRPr="0051298D">
        <w:rPr>
          <w:rFonts w:ascii="Garamond" w:hAnsi="Garamond" w:cs="Times New Roman"/>
          <w:color w:val="000000" w:themeColor="text1"/>
        </w:rPr>
        <w:t xml:space="preserve"> Within minutes, Nicholas and Tracey were keen to stress that they paid Enrico what they thought was a reasonable salary, more than other people might pay their workers, also being sure to pay his social security contributions. </w:t>
      </w:r>
      <w:r w:rsidR="00AA060B">
        <w:rPr>
          <w:rFonts w:ascii="Garamond" w:hAnsi="Garamond" w:cs="Times New Roman"/>
          <w:color w:val="000000" w:themeColor="text1"/>
        </w:rPr>
        <w:t>T</w:t>
      </w:r>
      <w:r w:rsidRPr="0051298D">
        <w:rPr>
          <w:rFonts w:ascii="Garamond" w:hAnsi="Garamond" w:cs="Times New Roman"/>
          <w:color w:val="000000" w:themeColor="text1"/>
        </w:rPr>
        <w:t>he following year, I visited Nicholas and Tracey again. The conversation quickly came around to a discussion of Enrico; earlier in the year they had made what they described as the difficult decision not to renew his contract. Recently, they had found that Enrico was asking for more help with the finca, suggesting that they employ another person to help him with his work, but askin</w:t>
      </w:r>
      <w:r w:rsidR="008A50A9">
        <w:rPr>
          <w:rFonts w:ascii="Garamond" w:hAnsi="Garamond" w:cs="Times New Roman"/>
          <w:color w:val="000000" w:themeColor="text1"/>
        </w:rPr>
        <w:t>g around</w:t>
      </w:r>
      <w:r w:rsidRPr="0051298D">
        <w:rPr>
          <w:rFonts w:ascii="Garamond" w:hAnsi="Garamond" w:cs="Times New Roman"/>
          <w:color w:val="000000" w:themeColor="text1"/>
        </w:rPr>
        <w:t xml:space="preserve"> they felt that other people expected their workers to do a lot more than he was doing. This seemed to instill in them a sense of mistrust in their worker, which had ultimately led to them choosing not to re-employ Enrico when his last contract had come to an end, </w:t>
      </w:r>
      <w:r w:rsidR="00AA060B">
        <w:rPr>
          <w:rFonts w:ascii="Garamond" w:hAnsi="Garamond" w:cs="Times New Roman"/>
          <w:color w:val="000000" w:themeColor="text1"/>
        </w:rPr>
        <w:t>hiring someone else</w:t>
      </w:r>
      <w:r w:rsidRPr="0051298D">
        <w:rPr>
          <w:rFonts w:ascii="Garamond" w:hAnsi="Garamond" w:cs="Times New Roman"/>
          <w:color w:val="000000" w:themeColor="text1"/>
        </w:rPr>
        <w:t xml:space="preserve"> instead. </w:t>
      </w:r>
    </w:p>
    <w:p w14:paraId="3123FA4D" w14:textId="061DEB44" w:rsidR="005E258D" w:rsidRPr="0051298D" w:rsidRDefault="00D66BC7" w:rsidP="0051298D">
      <w:pPr>
        <w:spacing w:line="480" w:lineRule="auto"/>
        <w:ind w:firstLine="567"/>
        <w:jc w:val="both"/>
        <w:rPr>
          <w:rFonts w:ascii="Garamond" w:hAnsi="Garamond" w:cs="Times New Roman"/>
          <w:color w:val="000000" w:themeColor="text1"/>
        </w:rPr>
      </w:pPr>
      <w:r w:rsidRPr="0051298D">
        <w:rPr>
          <w:rFonts w:ascii="Garamond" w:hAnsi="Garamond" w:cs="Times New Roman"/>
          <w:color w:val="000000" w:themeColor="text1"/>
        </w:rPr>
        <w:t>From initially being concerned that they treat their employee in a just manner, providing him with comfortable living quarters and taking his opinions into account, over time Nicholas and Tracey present an explanation of their actions that</w:t>
      </w:r>
      <w:r w:rsidR="00AA060B">
        <w:rPr>
          <w:rFonts w:ascii="Garamond" w:hAnsi="Garamond" w:cs="Times New Roman"/>
          <w:color w:val="000000" w:themeColor="text1"/>
        </w:rPr>
        <w:t xml:space="preserve"> reaffirms their position in the social hierarchy rather than working to invert </w:t>
      </w:r>
      <w:r w:rsidR="000A189E">
        <w:rPr>
          <w:rFonts w:ascii="Garamond" w:hAnsi="Garamond" w:cs="Times New Roman"/>
          <w:color w:val="000000" w:themeColor="text1"/>
        </w:rPr>
        <w:t>this</w:t>
      </w:r>
      <w:r w:rsidRPr="0051298D">
        <w:rPr>
          <w:rFonts w:ascii="Garamond" w:hAnsi="Garamond" w:cs="Times New Roman"/>
          <w:color w:val="000000" w:themeColor="text1"/>
        </w:rPr>
        <w:t xml:space="preserve">. </w:t>
      </w:r>
      <w:r w:rsidR="00450FE9" w:rsidRPr="0051298D">
        <w:rPr>
          <w:rFonts w:ascii="Garamond" w:hAnsi="Garamond" w:cs="Times New Roman"/>
          <w:color w:val="000000" w:themeColor="text1"/>
        </w:rPr>
        <w:t>Changing their attitude towar</w:t>
      </w:r>
      <w:r w:rsidR="00F47B71" w:rsidRPr="0051298D">
        <w:rPr>
          <w:rFonts w:ascii="Garamond" w:hAnsi="Garamond" w:cs="Times New Roman"/>
          <w:color w:val="000000" w:themeColor="text1"/>
        </w:rPr>
        <w:t xml:space="preserve">ds their worker therefore worked to </w:t>
      </w:r>
      <w:r w:rsidR="00450FE9" w:rsidRPr="0051298D">
        <w:rPr>
          <w:rFonts w:ascii="Garamond" w:hAnsi="Garamond" w:cs="Times New Roman"/>
          <w:color w:val="000000" w:themeColor="text1"/>
        </w:rPr>
        <w:t>reinforce local class relations</w:t>
      </w:r>
      <w:r w:rsidR="008B704B" w:rsidRPr="0051298D">
        <w:rPr>
          <w:rFonts w:ascii="Garamond" w:hAnsi="Garamond" w:cs="Times New Roman"/>
          <w:color w:val="000000" w:themeColor="text1"/>
        </w:rPr>
        <w:t xml:space="preserve">. </w:t>
      </w:r>
    </w:p>
    <w:p w14:paraId="020939EA" w14:textId="08EA99A0" w:rsidR="001870A7" w:rsidRPr="0051298D" w:rsidRDefault="00E43231" w:rsidP="0051298D">
      <w:pPr>
        <w:spacing w:line="480" w:lineRule="auto"/>
        <w:ind w:firstLine="567"/>
        <w:jc w:val="both"/>
        <w:rPr>
          <w:rFonts w:ascii="Garamond" w:hAnsi="Garamond" w:cs="Times New Roman"/>
          <w:color w:val="000000" w:themeColor="text1"/>
        </w:rPr>
      </w:pPr>
      <w:r w:rsidRPr="0051298D">
        <w:rPr>
          <w:rFonts w:ascii="Garamond" w:hAnsi="Garamond" w:cs="Times New Roman"/>
          <w:color w:val="000000" w:themeColor="text1"/>
        </w:rPr>
        <w:t>Everyday interactions with their employees</w:t>
      </w:r>
      <w:r w:rsidR="00AA060B">
        <w:rPr>
          <w:rFonts w:ascii="Garamond" w:hAnsi="Garamond" w:cs="Times New Roman"/>
          <w:color w:val="000000" w:themeColor="text1"/>
        </w:rPr>
        <w:t xml:space="preserve"> are the sites at which the migrants negotiate </w:t>
      </w:r>
      <w:r w:rsidRPr="0051298D">
        <w:rPr>
          <w:rFonts w:ascii="Garamond" w:hAnsi="Garamond" w:cs="Times New Roman"/>
          <w:color w:val="000000" w:themeColor="text1"/>
        </w:rPr>
        <w:t xml:space="preserve">local power </w:t>
      </w:r>
      <w:r w:rsidR="000A189E">
        <w:rPr>
          <w:rFonts w:ascii="Garamond" w:hAnsi="Garamond" w:cs="Times New Roman"/>
          <w:color w:val="000000" w:themeColor="text1"/>
        </w:rPr>
        <w:t>relations</w:t>
      </w:r>
      <w:r w:rsidRPr="0051298D">
        <w:rPr>
          <w:rFonts w:ascii="Garamond" w:hAnsi="Garamond" w:cs="Times New Roman"/>
          <w:color w:val="000000" w:themeColor="text1"/>
        </w:rPr>
        <w:t xml:space="preserve">. At times </w:t>
      </w:r>
      <w:r w:rsidR="000A189E">
        <w:rPr>
          <w:rFonts w:ascii="Garamond" w:hAnsi="Garamond" w:cs="Times New Roman"/>
          <w:color w:val="000000" w:themeColor="text1"/>
        </w:rPr>
        <w:t>they experience their</w:t>
      </w:r>
      <w:r w:rsidR="00D6697E" w:rsidRPr="0051298D">
        <w:rPr>
          <w:rFonts w:ascii="Garamond" w:hAnsi="Garamond" w:cs="Times New Roman"/>
          <w:color w:val="000000" w:themeColor="text1"/>
        </w:rPr>
        <w:t xml:space="preserve"> position of relative power </w:t>
      </w:r>
      <w:r w:rsidRPr="0051298D">
        <w:rPr>
          <w:rFonts w:ascii="Garamond" w:hAnsi="Garamond" w:cs="Times New Roman"/>
          <w:color w:val="000000" w:themeColor="text1"/>
        </w:rPr>
        <w:t xml:space="preserve">as uncomfortable, evidenced by the fact that they try to </w:t>
      </w:r>
      <w:r w:rsidR="000A189E">
        <w:rPr>
          <w:rFonts w:ascii="Garamond" w:hAnsi="Garamond" w:cs="Times New Roman"/>
          <w:color w:val="000000" w:themeColor="text1"/>
        </w:rPr>
        <w:t xml:space="preserve">promote </w:t>
      </w:r>
      <w:r w:rsidRPr="0051298D">
        <w:rPr>
          <w:rFonts w:ascii="Garamond" w:hAnsi="Garamond" w:cs="Times New Roman"/>
          <w:color w:val="000000" w:themeColor="text1"/>
        </w:rPr>
        <w:t xml:space="preserve">themselves as good and ethical employers. </w:t>
      </w:r>
      <w:r w:rsidR="005E258D" w:rsidRPr="0051298D">
        <w:rPr>
          <w:rFonts w:ascii="Garamond" w:hAnsi="Garamond" w:cs="Times New Roman"/>
          <w:color w:val="000000" w:themeColor="text1"/>
        </w:rPr>
        <w:t>While for those who employed domestic help in lives before migration these relationships are familiar</w:t>
      </w:r>
      <w:r w:rsidR="00D6697E" w:rsidRPr="0051298D">
        <w:rPr>
          <w:rFonts w:ascii="Garamond" w:hAnsi="Garamond" w:cs="Times New Roman"/>
          <w:color w:val="000000" w:themeColor="text1"/>
        </w:rPr>
        <w:t xml:space="preserve">, it is also the case that for others this is new—having not </w:t>
      </w:r>
      <w:r w:rsidR="000A189E">
        <w:rPr>
          <w:rFonts w:ascii="Garamond" w:hAnsi="Garamond" w:cs="Times New Roman"/>
          <w:color w:val="000000" w:themeColor="text1"/>
        </w:rPr>
        <w:t>had the economic and social wherewithal</w:t>
      </w:r>
      <w:r w:rsidR="00D6697E" w:rsidRPr="0051298D">
        <w:rPr>
          <w:rFonts w:ascii="Garamond" w:hAnsi="Garamond" w:cs="Times New Roman"/>
          <w:color w:val="000000" w:themeColor="text1"/>
        </w:rPr>
        <w:t xml:space="preserve"> to employ workers previously—indicating an elevated </w:t>
      </w:r>
      <w:r w:rsidR="000A189E">
        <w:rPr>
          <w:rFonts w:ascii="Garamond" w:hAnsi="Garamond" w:cs="Times New Roman"/>
          <w:color w:val="000000" w:themeColor="text1"/>
        </w:rPr>
        <w:t xml:space="preserve">status </w:t>
      </w:r>
      <w:r w:rsidR="00D6697E" w:rsidRPr="0051298D">
        <w:rPr>
          <w:rFonts w:ascii="Garamond" w:hAnsi="Garamond" w:cs="Times New Roman"/>
          <w:color w:val="000000" w:themeColor="text1"/>
        </w:rPr>
        <w:t xml:space="preserve">within the local social hierarchy. </w:t>
      </w:r>
    </w:p>
    <w:p w14:paraId="2ADBB9E7" w14:textId="42CA8570" w:rsidR="001870A7" w:rsidRPr="00AA060B" w:rsidRDefault="000A189E" w:rsidP="00AA060B">
      <w:pPr>
        <w:spacing w:line="480" w:lineRule="auto"/>
        <w:ind w:firstLine="567"/>
        <w:jc w:val="both"/>
        <w:rPr>
          <w:rFonts w:ascii="Garamond" w:hAnsi="Garamond" w:cs="Times New Roman"/>
        </w:rPr>
      </w:pPr>
      <w:r>
        <w:rPr>
          <w:rFonts w:ascii="Garamond" w:hAnsi="Garamond" w:cs="Times New Roman"/>
        </w:rPr>
        <w:t>Their social</w:t>
      </w:r>
      <w:r w:rsidR="00244328" w:rsidRPr="0051298D">
        <w:rPr>
          <w:rFonts w:ascii="Garamond" w:hAnsi="Garamond" w:cs="Times New Roman"/>
        </w:rPr>
        <w:t xml:space="preserve"> position, while evidently related to the extant class structu</w:t>
      </w:r>
      <w:r w:rsidR="008A50A9">
        <w:rPr>
          <w:rFonts w:ascii="Garamond" w:hAnsi="Garamond" w:cs="Times New Roman"/>
        </w:rPr>
        <w:t>re of the area, is also racializ</w:t>
      </w:r>
      <w:r w:rsidR="00244328" w:rsidRPr="0051298D">
        <w:rPr>
          <w:rFonts w:ascii="Garamond" w:hAnsi="Garamond" w:cs="Times New Roman"/>
        </w:rPr>
        <w:t xml:space="preserve">ed. This is a dimension of the experience that the migrants may not directly realize or acknowledge but which is made clear </w:t>
      </w:r>
      <w:r w:rsidR="001870A7" w:rsidRPr="0051298D">
        <w:rPr>
          <w:rFonts w:ascii="Garamond" w:hAnsi="Garamond" w:cs="Times New Roman"/>
        </w:rPr>
        <w:t xml:space="preserve">in </w:t>
      </w:r>
      <w:r w:rsidR="00244328" w:rsidRPr="0051298D">
        <w:rPr>
          <w:rFonts w:ascii="Garamond" w:hAnsi="Garamond" w:cs="Times New Roman"/>
        </w:rPr>
        <w:t xml:space="preserve">a common narrative used to depict the society and their position within it: </w:t>
      </w:r>
      <w:r w:rsidR="001870A7" w:rsidRPr="0051298D">
        <w:rPr>
          <w:rFonts w:ascii="Garamond" w:hAnsi="Garamond" w:cs="Times New Roman"/>
        </w:rPr>
        <w:t>‘The Americans live on $500 a week; the Panamanians on $500 a month; and the Indians live on $500 a year’</w:t>
      </w:r>
      <w:r w:rsidR="0020006A">
        <w:rPr>
          <w:rFonts w:ascii="Garamond" w:hAnsi="Garamond" w:cs="Times New Roman"/>
        </w:rPr>
        <w:t xml:space="preserve"> (see also Myers 2009)</w:t>
      </w:r>
      <w:r w:rsidR="001870A7" w:rsidRPr="0051298D">
        <w:rPr>
          <w:rFonts w:ascii="Garamond" w:hAnsi="Garamond" w:cs="Times New Roman"/>
        </w:rPr>
        <w:t xml:space="preserve">. This rendering reveals the significant economic inequalities in the area, but is additionally framed through the language of ethnicity. Within a context where most </w:t>
      </w:r>
      <w:r w:rsidR="00AA060B">
        <w:rPr>
          <w:rFonts w:ascii="Garamond" w:hAnsi="Garamond" w:cs="Times New Roman"/>
        </w:rPr>
        <w:t xml:space="preserve">(if not all) </w:t>
      </w:r>
      <w:r w:rsidR="00A81CE1" w:rsidRPr="0051298D">
        <w:rPr>
          <w:rFonts w:ascii="Garamond" w:hAnsi="Garamond" w:cs="Times New Roman"/>
        </w:rPr>
        <w:t>lifestyle migrants to the area</w:t>
      </w:r>
      <w:r w:rsidR="001870A7" w:rsidRPr="0051298D">
        <w:rPr>
          <w:rFonts w:ascii="Garamond" w:hAnsi="Garamond" w:cs="Times New Roman"/>
        </w:rPr>
        <w:t xml:space="preserve"> are white, this takes on </w:t>
      </w:r>
      <w:r w:rsidR="00F47B71" w:rsidRPr="0051298D">
        <w:rPr>
          <w:rFonts w:ascii="Garamond" w:hAnsi="Garamond" w:cs="Times New Roman"/>
        </w:rPr>
        <w:t xml:space="preserve">additional </w:t>
      </w:r>
      <w:r w:rsidR="001870A7" w:rsidRPr="0051298D">
        <w:rPr>
          <w:rFonts w:ascii="Garamond" w:hAnsi="Garamond" w:cs="Times New Roman"/>
        </w:rPr>
        <w:t xml:space="preserve">significance. </w:t>
      </w:r>
    </w:p>
    <w:p w14:paraId="616AD21B" w14:textId="7E680547" w:rsidR="009D3211" w:rsidRPr="0051298D" w:rsidRDefault="009D3211" w:rsidP="0051298D">
      <w:pPr>
        <w:spacing w:line="480" w:lineRule="auto"/>
        <w:ind w:firstLine="567"/>
        <w:jc w:val="both"/>
        <w:rPr>
          <w:rFonts w:ascii="Garamond" w:hAnsi="Garamond" w:cs="Times New Roman"/>
          <w:color w:val="000000" w:themeColor="text1"/>
        </w:rPr>
      </w:pPr>
      <w:r w:rsidRPr="0051298D">
        <w:rPr>
          <w:rFonts w:ascii="Garamond" w:hAnsi="Garamond" w:cs="Times New Roman"/>
          <w:color w:val="000000" w:themeColor="text1"/>
        </w:rPr>
        <w:t xml:space="preserve">A significant contrast to </w:t>
      </w:r>
      <w:r w:rsidR="000A189E">
        <w:rPr>
          <w:rFonts w:ascii="Garamond" w:hAnsi="Garamond" w:cs="Times New Roman"/>
          <w:color w:val="000000" w:themeColor="text1"/>
        </w:rPr>
        <w:t xml:space="preserve">the examples already presented in this section </w:t>
      </w:r>
      <w:r w:rsidRPr="0051298D">
        <w:rPr>
          <w:rFonts w:ascii="Garamond" w:hAnsi="Garamond" w:cs="Times New Roman"/>
          <w:color w:val="000000" w:themeColor="text1"/>
        </w:rPr>
        <w:t xml:space="preserve">shows the extent to which this logic had implicit racial dimensions. Steve had moved to the area in 1999, </w:t>
      </w:r>
      <w:r w:rsidR="00F619DB">
        <w:rPr>
          <w:rFonts w:ascii="Garamond" w:hAnsi="Garamond" w:cs="Times New Roman"/>
          <w:color w:val="000000" w:themeColor="text1"/>
        </w:rPr>
        <w:t>when he was in</w:t>
      </w:r>
      <w:r w:rsidRPr="0051298D">
        <w:rPr>
          <w:rFonts w:ascii="Garamond" w:hAnsi="Garamond" w:cs="Times New Roman"/>
          <w:color w:val="000000" w:themeColor="text1"/>
        </w:rPr>
        <w:t xml:space="preserve"> his thirties. His migration from Canada had been spurred by multiple visits to the area in the early 1990s. As a working age migrant, he had had to find a way of supporting his life in Boquete and had variously worked as an English-language teacher and handyman to the foreign population in the area. In respect to the latter he </w:t>
      </w:r>
      <w:r w:rsidR="0051298D">
        <w:rPr>
          <w:rFonts w:ascii="Garamond" w:hAnsi="Garamond" w:cs="Times New Roman"/>
          <w:color w:val="000000" w:themeColor="text1"/>
        </w:rPr>
        <w:t xml:space="preserve">explained, </w:t>
      </w:r>
      <w:r w:rsidR="00F619DB">
        <w:rPr>
          <w:rFonts w:ascii="Garamond" w:hAnsi="Garamond" w:cs="Times New Roman"/>
          <w:color w:val="000000" w:themeColor="text1"/>
        </w:rPr>
        <w:t>“</w:t>
      </w:r>
      <w:r w:rsidRPr="0051298D">
        <w:rPr>
          <w:rFonts w:ascii="Garamond" w:hAnsi="Garamond"/>
        </w:rPr>
        <w:t>I don’t have any problem working for the foreigners; I charge a lot more than the locals do, but I don't fool them around. I consider myself to be a lot more professiona</w:t>
      </w:r>
      <w:r w:rsidR="00F619DB">
        <w:rPr>
          <w:rFonts w:ascii="Garamond" w:hAnsi="Garamond"/>
        </w:rPr>
        <w:t>l.”</w:t>
      </w:r>
      <w:r w:rsidR="0051298D">
        <w:rPr>
          <w:rFonts w:ascii="Garamond" w:hAnsi="Garamond" w:cs="Times New Roman"/>
          <w:color w:val="000000" w:themeColor="text1"/>
        </w:rPr>
        <w:t xml:space="preserve"> </w:t>
      </w:r>
      <w:r w:rsidRPr="0051298D">
        <w:rPr>
          <w:rFonts w:ascii="Garamond" w:hAnsi="Garamond" w:cs="Times New Roman"/>
          <w:color w:val="000000" w:themeColor="text1"/>
        </w:rPr>
        <w:t>He continued to explain that he had</w:t>
      </w:r>
      <w:r w:rsidR="00A81CE1" w:rsidRPr="0051298D">
        <w:rPr>
          <w:rFonts w:ascii="Garamond" w:hAnsi="Garamond" w:cs="Times New Roman"/>
          <w:color w:val="000000" w:themeColor="text1"/>
        </w:rPr>
        <w:t xml:space="preserve"> more than enough work;</w:t>
      </w:r>
      <w:r w:rsidR="0020006A">
        <w:rPr>
          <w:rFonts w:ascii="Garamond" w:hAnsi="Garamond" w:cs="Times New Roman"/>
          <w:color w:val="000000" w:themeColor="text1"/>
        </w:rPr>
        <w:t xml:space="preserve"> single ‘gring</w:t>
      </w:r>
      <w:r w:rsidR="000A189E">
        <w:rPr>
          <w:rFonts w:ascii="Garamond" w:hAnsi="Garamond" w:cs="Times New Roman"/>
          <w:color w:val="000000" w:themeColor="text1"/>
        </w:rPr>
        <w:t>a</w:t>
      </w:r>
      <w:r w:rsidR="0020006A">
        <w:rPr>
          <w:rFonts w:ascii="Garamond" w:hAnsi="Garamond" w:cs="Times New Roman"/>
          <w:color w:val="000000" w:themeColor="text1"/>
        </w:rPr>
        <w:t>’ (in his terms)</w:t>
      </w:r>
      <w:r w:rsidR="00A81CE1" w:rsidRPr="0051298D">
        <w:rPr>
          <w:rFonts w:ascii="Garamond" w:hAnsi="Garamond" w:cs="Times New Roman"/>
          <w:color w:val="000000" w:themeColor="text1"/>
        </w:rPr>
        <w:t xml:space="preserve"> </w:t>
      </w:r>
      <w:r w:rsidRPr="0051298D">
        <w:rPr>
          <w:rFonts w:ascii="Garamond" w:hAnsi="Garamond" w:cs="Times New Roman"/>
          <w:color w:val="000000" w:themeColor="text1"/>
        </w:rPr>
        <w:t xml:space="preserve">women </w:t>
      </w:r>
      <w:r w:rsidR="00A81CE1" w:rsidRPr="0051298D">
        <w:rPr>
          <w:rFonts w:ascii="Garamond" w:hAnsi="Garamond" w:cs="Times New Roman"/>
          <w:color w:val="000000" w:themeColor="text1"/>
        </w:rPr>
        <w:t>living in the area trusted him over local workmen</w:t>
      </w:r>
      <w:r w:rsidRPr="0051298D">
        <w:rPr>
          <w:rFonts w:ascii="Garamond" w:hAnsi="Garamond" w:cs="Times New Roman"/>
          <w:color w:val="000000" w:themeColor="text1"/>
        </w:rPr>
        <w:t xml:space="preserve">, he </w:t>
      </w:r>
      <w:r w:rsidR="00F619DB">
        <w:rPr>
          <w:rFonts w:ascii="Garamond" w:hAnsi="Garamond" w:cs="Times New Roman"/>
          <w:color w:val="000000" w:themeColor="text1"/>
        </w:rPr>
        <w:t>refused work</w:t>
      </w:r>
      <w:r w:rsidRPr="0051298D">
        <w:rPr>
          <w:rFonts w:ascii="Garamond" w:hAnsi="Garamond" w:cs="Times New Roman"/>
          <w:color w:val="000000" w:themeColor="text1"/>
        </w:rPr>
        <w:t xml:space="preserve"> on a regular basis because he wanted to have the free time that he had moved to Panama for. </w:t>
      </w:r>
      <w:r w:rsidR="00F619DB">
        <w:rPr>
          <w:rFonts w:ascii="Garamond" w:hAnsi="Garamond" w:cs="Times New Roman"/>
          <w:color w:val="000000" w:themeColor="text1"/>
        </w:rPr>
        <w:t>He works</w:t>
      </w:r>
      <w:r w:rsidRPr="0051298D">
        <w:rPr>
          <w:rFonts w:ascii="Garamond" w:hAnsi="Garamond" w:cs="Times New Roman"/>
          <w:color w:val="000000" w:themeColor="text1"/>
        </w:rPr>
        <w:t xml:space="preserve"> to support the lifestyle that he had chosen. </w:t>
      </w:r>
    </w:p>
    <w:p w14:paraId="59CB8875" w14:textId="640C2992" w:rsidR="00E43231" w:rsidRPr="0051298D" w:rsidRDefault="00F619DB" w:rsidP="0051298D">
      <w:pPr>
        <w:spacing w:line="480" w:lineRule="auto"/>
        <w:ind w:firstLine="567"/>
        <w:jc w:val="both"/>
        <w:rPr>
          <w:rFonts w:ascii="Garamond" w:hAnsi="Garamond" w:cs="Times New Roman"/>
          <w:color w:val="000000" w:themeColor="text1"/>
        </w:rPr>
      </w:pPr>
      <w:r>
        <w:rPr>
          <w:rFonts w:ascii="Garamond" w:hAnsi="Garamond" w:cs="Times New Roman"/>
          <w:color w:val="000000" w:themeColor="text1"/>
        </w:rPr>
        <w:t>L</w:t>
      </w:r>
      <w:r w:rsidR="00E43231" w:rsidRPr="0051298D">
        <w:rPr>
          <w:rFonts w:ascii="Garamond" w:hAnsi="Garamond" w:cs="Times New Roman"/>
          <w:color w:val="000000" w:themeColor="text1"/>
        </w:rPr>
        <w:t xml:space="preserve">ongstanding power relations in Boquete—landowning elites, working-/middle-class Panamanians and indigenous workers—are </w:t>
      </w:r>
      <w:r w:rsidR="00AA060B">
        <w:rPr>
          <w:rFonts w:ascii="Garamond" w:hAnsi="Garamond" w:cs="Times New Roman"/>
          <w:color w:val="000000" w:themeColor="text1"/>
        </w:rPr>
        <w:t xml:space="preserve">negotiated </w:t>
      </w:r>
      <w:r w:rsidR="00E43231" w:rsidRPr="0051298D">
        <w:rPr>
          <w:rFonts w:ascii="Garamond" w:hAnsi="Garamond" w:cs="Times New Roman"/>
          <w:color w:val="000000" w:themeColor="text1"/>
        </w:rPr>
        <w:t xml:space="preserve">by migrants </w:t>
      </w:r>
      <w:r w:rsidR="00AA060B">
        <w:rPr>
          <w:rFonts w:ascii="Garamond" w:hAnsi="Garamond" w:cs="Times New Roman"/>
          <w:color w:val="000000" w:themeColor="text1"/>
        </w:rPr>
        <w:t>through their</w:t>
      </w:r>
      <w:r w:rsidR="00E43231" w:rsidRPr="0051298D">
        <w:rPr>
          <w:rFonts w:ascii="Garamond" w:hAnsi="Garamond" w:cs="Times New Roman"/>
          <w:color w:val="000000" w:themeColor="text1"/>
        </w:rPr>
        <w:t xml:space="preserve"> </w:t>
      </w:r>
      <w:r w:rsidR="00D6697E" w:rsidRPr="0051298D">
        <w:rPr>
          <w:rFonts w:ascii="Garamond" w:hAnsi="Garamond" w:cs="Times New Roman"/>
          <w:color w:val="000000" w:themeColor="text1"/>
        </w:rPr>
        <w:t xml:space="preserve">employment </w:t>
      </w:r>
      <w:r w:rsidR="00E43231" w:rsidRPr="0051298D">
        <w:rPr>
          <w:rFonts w:ascii="Garamond" w:hAnsi="Garamond" w:cs="Times New Roman"/>
          <w:color w:val="000000" w:themeColor="text1"/>
        </w:rPr>
        <w:t>practices</w:t>
      </w:r>
      <w:r w:rsidR="00A81CE1" w:rsidRPr="0051298D">
        <w:rPr>
          <w:rFonts w:ascii="Garamond" w:hAnsi="Garamond" w:cs="Times New Roman"/>
          <w:color w:val="000000" w:themeColor="text1"/>
        </w:rPr>
        <w:t xml:space="preserve"> , while the payment and employment of their fellow migrants is not</w:t>
      </w:r>
      <w:r w:rsidR="00E43231" w:rsidRPr="0051298D">
        <w:rPr>
          <w:rFonts w:ascii="Garamond" w:hAnsi="Garamond" w:cs="Times New Roman"/>
          <w:color w:val="000000" w:themeColor="text1"/>
        </w:rPr>
        <w:t xml:space="preserve">. </w:t>
      </w:r>
    </w:p>
    <w:p w14:paraId="60EF02B4" w14:textId="77777777" w:rsidR="00E43231" w:rsidRPr="0051298D" w:rsidRDefault="00E43231" w:rsidP="0051298D">
      <w:pPr>
        <w:spacing w:line="480" w:lineRule="auto"/>
        <w:ind w:firstLine="567"/>
        <w:jc w:val="both"/>
        <w:rPr>
          <w:rFonts w:ascii="Garamond" w:hAnsi="Garamond" w:cs="Times New Roman"/>
          <w:color w:val="000000" w:themeColor="text1"/>
        </w:rPr>
      </w:pPr>
    </w:p>
    <w:p w14:paraId="0150D97B" w14:textId="7C73030B" w:rsidR="002A4260" w:rsidRPr="0051298D" w:rsidRDefault="00E43231" w:rsidP="0051298D">
      <w:pPr>
        <w:spacing w:line="480" w:lineRule="auto"/>
        <w:jc w:val="both"/>
        <w:rPr>
          <w:rFonts w:ascii="Garamond" w:hAnsi="Garamond" w:cs="Times New Roman"/>
          <w:i/>
          <w:color w:val="000000" w:themeColor="text1"/>
        </w:rPr>
      </w:pPr>
      <w:r w:rsidRPr="0051298D">
        <w:rPr>
          <w:rFonts w:ascii="Garamond" w:hAnsi="Garamond" w:cs="Times New Roman"/>
          <w:i/>
          <w:color w:val="000000" w:themeColor="text1"/>
        </w:rPr>
        <w:t>Panamanian elites</w:t>
      </w:r>
    </w:p>
    <w:p w14:paraId="3CFEB7CC" w14:textId="26A0E226" w:rsidR="007011C3" w:rsidRPr="0051298D" w:rsidRDefault="00075512" w:rsidP="000E72ED">
      <w:pPr>
        <w:spacing w:line="480" w:lineRule="auto"/>
        <w:ind w:firstLine="567"/>
        <w:jc w:val="both"/>
        <w:rPr>
          <w:rFonts w:ascii="Garamond" w:hAnsi="Garamond" w:cs="Times New Roman"/>
          <w:color w:val="000000" w:themeColor="text1"/>
        </w:rPr>
      </w:pPr>
      <w:r>
        <w:rPr>
          <w:rFonts w:ascii="Garamond" w:hAnsi="Garamond" w:cs="Times New Roman"/>
          <w:color w:val="000000" w:themeColor="text1"/>
        </w:rPr>
        <w:t>Lifestyle</w:t>
      </w:r>
      <w:r w:rsidR="00F619DB">
        <w:rPr>
          <w:rFonts w:ascii="Garamond" w:hAnsi="Garamond" w:cs="Times New Roman"/>
          <w:color w:val="000000" w:themeColor="text1"/>
        </w:rPr>
        <w:t xml:space="preserve"> migrants find themselves ensconsed in a complex web of power relations that also includes Panamanian elites. </w:t>
      </w:r>
      <w:r w:rsidR="003B01B1" w:rsidRPr="0051298D">
        <w:rPr>
          <w:rFonts w:ascii="Garamond" w:hAnsi="Garamond" w:cs="Times New Roman"/>
          <w:color w:val="000000" w:themeColor="text1"/>
        </w:rPr>
        <w:t>On my first visit to Boquete, I attend</w:t>
      </w:r>
      <w:r w:rsidR="00A81CE1" w:rsidRPr="0051298D">
        <w:rPr>
          <w:rFonts w:ascii="Garamond" w:hAnsi="Garamond" w:cs="Times New Roman"/>
          <w:color w:val="000000" w:themeColor="text1"/>
        </w:rPr>
        <w:t>ed</w:t>
      </w:r>
      <w:r w:rsidR="003B01B1" w:rsidRPr="0051298D">
        <w:rPr>
          <w:rFonts w:ascii="Garamond" w:hAnsi="Garamond" w:cs="Times New Roman"/>
          <w:color w:val="000000" w:themeColor="text1"/>
        </w:rPr>
        <w:t xml:space="preserve"> the ‘Tuesday Morning Meeting’, a weekly event organized by and for the North American community in the area. T</w:t>
      </w:r>
      <w:r w:rsidR="00BE17BD" w:rsidRPr="0051298D">
        <w:rPr>
          <w:rFonts w:ascii="Garamond" w:hAnsi="Garamond" w:cs="Times New Roman"/>
          <w:color w:val="000000" w:themeColor="text1"/>
        </w:rPr>
        <w:t xml:space="preserve">he presenter was the </w:t>
      </w:r>
      <w:r w:rsidR="008A50A9">
        <w:rPr>
          <w:rFonts w:ascii="Garamond" w:hAnsi="Garamond" w:cs="Times New Roman"/>
          <w:color w:val="000000" w:themeColor="text1"/>
        </w:rPr>
        <w:t xml:space="preserve">Panamanian </w:t>
      </w:r>
      <w:r w:rsidR="00BE17BD" w:rsidRPr="0051298D">
        <w:rPr>
          <w:rFonts w:ascii="Garamond" w:hAnsi="Garamond" w:cs="Times New Roman"/>
          <w:color w:val="000000" w:themeColor="text1"/>
        </w:rPr>
        <w:t xml:space="preserve">Minister of Science and Technology. He </w:t>
      </w:r>
      <w:r w:rsidR="008A50A9">
        <w:rPr>
          <w:rFonts w:ascii="Garamond" w:hAnsi="Garamond" w:cs="Times New Roman"/>
          <w:color w:val="000000" w:themeColor="text1"/>
        </w:rPr>
        <w:t xml:space="preserve">was late, having travelled to Boquete by helicopter, and the start of the meeting was delayed. </w:t>
      </w:r>
      <w:r w:rsidR="00F619DB">
        <w:rPr>
          <w:rFonts w:ascii="Garamond" w:hAnsi="Garamond" w:cs="Times New Roman"/>
          <w:color w:val="000000" w:themeColor="text1"/>
        </w:rPr>
        <w:t>H</w:t>
      </w:r>
      <w:r w:rsidR="008A50A9">
        <w:rPr>
          <w:rFonts w:ascii="Garamond" w:hAnsi="Garamond" w:cs="Times New Roman"/>
          <w:color w:val="000000" w:themeColor="text1"/>
        </w:rPr>
        <w:t>e presented a</w:t>
      </w:r>
      <w:r w:rsidR="00BE17BD" w:rsidRPr="0051298D">
        <w:rPr>
          <w:rFonts w:ascii="Garamond" w:hAnsi="Garamond" w:cs="Times New Roman"/>
          <w:color w:val="000000" w:themeColor="text1"/>
        </w:rPr>
        <w:t xml:space="preserve"> report on the works of his office, </w:t>
      </w:r>
      <w:r w:rsidR="003B01B1" w:rsidRPr="0051298D">
        <w:rPr>
          <w:rFonts w:ascii="Garamond" w:hAnsi="Garamond" w:cs="Times New Roman"/>
          <w:color w:val="000000" w:themeColor="text1"/>
        </w:rPr>
        <w:t xml:space="preserve">the initiative that they had set up to provide all school age children with a laptop, </w:t>
      </w:r>
      <w:r w:rsidR="00BE17BD" w:rsidRPr="0051298D">
        <w:rPr>
          <w:rFonts w:ascii="Garamond" w:hAnsi="Garamond" w:cs="Times New Roman"/>
          <w:color w:val="000000" w:themeColor="text1"/>
        </w:rPr>
        <w:t>but also to give a pre</w:t>
      </w:r>
      <w:r w:rsidR="003B01B1" w:rsidRPr="0051298D">
        <w:rPr>
          <w:rFonts w:ascii="Garamond" w:hAnsi="Garamond" w:cs="Times New Roman"/>
          <w:color w:val="000000" w:themeColor="text1"/>
        </w:rPr>
        <w:t>sentation on volcano awareness—</w:t>
      </w:r>
      <w:r w:rsidR="00BE17BD" w:rsidRPr="0051298D">
        <w:rPr>
          <w:rFonts w:ascii="Garamond" w:hAnsi="Garamond" w:cs="Times New Roman"/>
          <w:color w:val="000000" w:themeColor="text1"/>
        </w:rPr>
        <w:t>Boquete lies in the shadows of the Volcán Baru, a live volcano</w:t>
      </w:r>
      <w:r w:rsidR="0030411E" w:rsidRPr="0051298D">
        <w:rPr>
          <w:rFonts w:ascii="Garamond" w:hAnsi="Garamond" w:cs="Times New Roman"/>
          <w:color w:val="000000" w:themeColor="text1"/>
        </w:rPr>
        <w:t xml:space="preserve"> which has not erupted since 1550</w:t>
      </w:r>
      <w:r w:rsidR="00BE17BD" w:rsidRPr="0051298D">
        <w:rPr>
          <w:rFonts w:ascii="Garamond" w:hAnsi="Garamond" w:cs="Times New Roman"/>
          <w:color w:val="000000" w:themeColor="text1"/>
        </w:rPr>
        <w:t>. Present</w:t>
      </w:r>
      <w:r w:rsidR="0030411E" w:rsidRPr="0051298D">
        <w:rPr>
          <w:rFonts w:ascii="Garamond" w:hAnsi="Garamond" w:cs="Times New Roman"/>
          <w:color w:val="000000" w:themeColor="text1"/>
        </w:rPr>
        <w:t>ing</w:t>
      </w:r>
      <w:r w:rsidR="00BE17BD" w:rsidRPr="0051298D">
        <w:rPr>
          <w:rFonts w:ascii="Garamond" w:hAnsi="Garamond" w:cs="Times New Roman"/>
          <w:color w:val="000000" w:themeColor="text1"/>
        </w:rPr>
        <w:t xml:space="preserve"> in clear English, he stressed that the government </w:t>
      </w:r>
      <w:r w:rsidR="00C81DFA">
        <w:rPr>
          <w:rFonts w:ascii="Garamond" w:hAnsi="Garamond" w:cs="Times New Roman"/>
          <w:color w:val="000000" w:themeColor="text1"/>
        </w:rPr>
        <w:t>was</w:t>
      </w:r>
      <w:r w:rsidR="00C81DFA" w:rsidRPr="0051298D">
        <w:rPr>
          <w:rFonts w:ascii="Garamond" w:hAnsi="Garamond" w:cs="Times New Roman"/>
          <w:color w:val="000000" w:themeColor="text1"/>
        </w:rPr>
        <w:t xml:space="preserve"> </w:t>
      </w:r>
      <w:r w:rsidR="00BE17BD" w:rsidRPr="0051298D">
        <w:rPr>
          <w:rFonts w:ascii="Garamond" w:hAnsi="Garamond" w:cs="Times New Roman"/>
          <w:color w:val="000000" w:themeColor="text1"/>
        </w:rPr>
        <w:t>monitoring the volcano for any signs of activity, so there would be advance</w:t>
      </w:r>
      <w:r w:rsidR="0030411E" w:rsidRPr="0051298D">
        <w:rPr>
          <w:rFonts w:ascii="Garamond" w:hAnsi="Garamond" w:cs="Times New Roman"/>
          <w:color w:val="000000" w:themeColor="text1"/>
        </w:rPr>
        <w:t>d</w:t>
      </w:r>
      <w:r w:rsidR="00BE17BD" w:rsidRPr="0051298D">
        <w:rPr>
          <w:rFonts w:ascii="Garamond" w:hAnsi="Garamond" w:cs="Times New Roman"/>
          <w:color w:val="000000" w:themeColor="text1"/>
        </w:rPr>
        <w:t xml:space="preserve"> warning </w:t>
      </w:r>
      <w:r w:rsidR="0030411E" w:rsidRPr="0051298D">
        <w:rPr>
          <w:rFonts w:ascii="Garamond" w:hAnsi="Garamond" w:cs="Times New Roman"/>
          <w:color w:val="000000" w:themeColor="text1"/>
        </w:rPr>
        <w:t>of any volcanic activity. This was followed by an explanation of volcano preparedness, targeted at the North American community</w:t>
      </w:r>
      <w:r w:rsidR="00C81DFA">
        <w:rPr>
          <w:rFonts w:ascii="Garamond" w:hAnsi="Garamond" w:cs="Times New Roman"/>
          <w:color w:val="000000" w:themeColor="text1"/>
        </w:rPr>
        <w:t>. A</w:t>
      </w:r>
      <w:r w:rsidR="0030411E" w:rsidRPr="0051298D">
        <w:rPr>
          <w:rFonts w:ascii="Garamond" w:hAnsi="Garamond" w:cs="Times New Roman"/>
          <w:color w:val="000000" w:themeColor="text1"/>
        </w:rPr>
        <w:t xml:space="preserve">s </w:t>
      </w:r>
      <w:r w:rsidR="003B01B1" w:rsidRPr="0051298D">
        <w:rPr>
          <w:rFonts w:ascii="Garamond" w:hAnsi="Garamond" w:cs="Times New Roman"/>
          <w:color w:val="000000" w:themeColor="text1"/>
        </w:rPr>
        <w:t>the Minister</w:t>
      </w:r>
      <w:r w:rsidR="0030411E" w:rsidRPr="0051298D">
        <w:rPr>
          <w:rFonts w:ascii="Garamond" w:hAnsi="Garamond" w:cs="Times New Roman"/>
          <w:color w:val="000000" w:themeColor="text1"/>
        </w:rPr>
        <w:t xml:space="preserve"> </w:t>
      </w:r>
      <w:r w:rsidR="00C81DFA">
        <w:rPr>
          <w:rFonts w:ascii="Garamond" w:hAnsi="Garamond" w:cs="Times New Roman"/>
          <w:color w:val="000000" w:themeColor="text1"/>
        </w:rPr>
        <w:t>explained</w:t>
      </w:r>
      <w:r w:rsidR="0030411E" w:rsidRPr="0051298D">
        <w:rPr>
          <w:rFonts w:ascii="Garamond" w:hAnsi="Garamond" w:cs="Times New Roman"/>
          <w:color w:val="000000" w:themeColor="text1"/>
        </w:rPr>
        <w:t xml:space="preserve"> the challenges that his office were facing in educating the </w:t>
      </w:r>
      <w:r w:rsidR="008C0517" w:rsidRPr="0051298D">
        <w:rPr>
          <w:rFonts w:ascii="Garamond" w:hAnsi="Garamond" w:cs="Times New Roman"/>
          <w:color w:val="000000" w:themeColor="text1"/>
        </w:rPr>
        <w:t>indigenous</w:t>
      </w:r>
      <w:r w:rsidR="00B64158" w:rsidRPr="0051298D">
        <w:rPr>
          <w:rFonts w:ascii="Garamond" w:hAnsi="Garamond" w:cs="Times New Roman"/>
          <w:color w:val="000000" w:themeColor="text1"/>
        </w:rPr>
        <w:t xml:space="preserve"> population</w:t>
      </w:r>
      <w:r w:rsidR="0030411E" w:rsidRPr="0051298D">
        <w:rPr>
          <w:rFonts w:ascii="Garamond" w:hAnsi="Garamond" w:cs="Times New Roman"/>
          <w:color w:val="000000" w:themeColor="text1"/>
        </w:rPr>
        <w:t xml:space="preserve"> of the area</w:t>
      </w:r>
      <w:r w:rsidR="00B64158" w:rsidRPr="0051298D">
        <w:rPr>
          <w:rFonts w:ascii="Garamond" w:hAnsi="Garamond" w:cs="Times New Roman"/>
          <w:color w:val="000000" w:themeColor="text1"/>
        </w:rPr>
        <w:t xml:space="preserve"> to be prepared for potential volcanic activity</w:t>
      </w:r>
      <w:r w:rsidR="00C81DFA">
        <w:rPr>
          <w:rFonts w:ascii="Garamond" w:hAnsi="Garamond" w:cs="Times New Roman"/>
          <w:color w:val="000000" w:themeColor="text1"/>
        </w:rPr>
        <w:t>, h</w:t>
      </w:r>
      <w:r w:rsidR="001E25A7" w:rsidRPr="0051298D">
        <w:rPr>
          <w:rFonts w:ascii="Garamond" w:hAnsi="Garamond" w:cs="Times New Roman"/>
          <w:color w:val="000000" w:themeColor="text1"/>
        </w:rPr>
        <w:t>e outlined some of the be</w:t>
      </w:r>
      <w:r w:rsidR="00360F4D" w:rsidRPr="0051298D">
        <w:rPr>
          <w:rFonts w:ascii="Garamond" w:hAnsi="Garamond" w:cs="Times New Roman"/>
          <w:color w:val="000000" w:themeColor="text1"/>
        </w:rPr>
        <w:t>liefs that the indigenous people</w:t>
      </w:r>
      <w:r w:rsidR="001E25A7" w:rsidRPr="0051298D">
        <w:rPr>
          <w:rFonts w:ascii="Garamond" w:hAnsi="Garamond" w:cs="Times New Roman"/>
          <w:color w:val="000000" w:themeColor="text1"/>
        </w:rPr>
        <w:t xml:space="preserve"> had about the volcano</w:t>
      </w:r>
      <w:r w:rsidR="00C81DFA">
        <w:rPr>
          <w:rFonts w:ascii="Garamond" w:hAnsi="Garamond" w:cs="Times New Roman"/>
          <w:color w:val="000000" w:themeColor="text1"/>
        </w:rPr>
        <w:t>, highlighting their ignorance of its potential dangers.</w:t>
      </w:r>
      <w:r w:rsidR="001471C5">
        <w:rPr>
          <w:rFonts w:ascii="Garamond" w:hAnsi="Garamond" w:cs="Times New Roman"/>
          <w:color w:val="000000" w:themeColor="text1"/>
          <w:vertAlign w:val="superscript"/>
        </w:rPr>
        <w:t>7</w:t>
      </w:r>
      <w:r w:rsidR="00C81DFA">
        <w:rPr>
          <w:rFonts w:ascii="Garamond" w:hAnsi="Garamond" w:cs="Times New Roman"/>
          <w:color w:val="000000" w:themeColor="text1"/>
        </w:rPr>
        <w:t xml:space="preserve"> As he described the indigenous </w:t>
      </w:r>
      <w:r w:rsidR="001E25A7" w:rsidRPr="0051298D">
        <w:rPr>
          <w:rFonts w:ascii="Garamond" w:hAnsi="Garamond" w:cs="Times New Roman"/>
          <w:color w:val="000000" w:themeColor="text1"/>
        </w:rPr>
        <w:t>belief that witches lived inside the crater</w:t>
      </w:r>
      <w:r w:rsidR="00C81DFA">
        <w:rPr>
          <w:rFonts w:ascii="Garamond" w:hAnsi="Garamond" w:cs="Times New Roman"/>
          <w:color w:val="000000" w:themeColor="text1"/>
        </w:rPr>
        <w:t>,</w:t>
      </w:r>
      <w:r w:rsidR="001E25A7" w:rsidRPr="0051298D">
        <w:rPr>
          <w:rFonts w:ascii="Garamond" w:hAnsi="Garamond" w:cs="Times New Roman"/>
          <w:color w:val="000000" w:themeColor="text1"/>
        </w:rPr>
        <w:t xml:space="preserve"> the </w:t>
      </w:r>
      <w:r w:rsidR="00C81DFA">
        <w:rPr>
          <w:rFonts w:ascii="Garamond" w:hAnsi="Garamond" w:cs="Times New Roman"/>
          <w:color w:val="000000" w:themeColor="text1"/>
        </w:rPr>
        <w:t xml:space="preserve">foreign </w:t>
      </w:r>
      <w:r w:rsidR="001E25A7" w:rsidRPr="0051298D">
        <w:rPr>
          <w:rFonts w:ascii="Garamond" w:hAnsi="Garamond" w:cs="Times New Roman"/>
          <w:color w:val="000000" w:themeColor="text1"/>
        </w:rPr>
        <w:t xml:space="preserve">audience looked </w:t>
      </w:r>
      <w:r w:rsidR="00A81CE1" w:rsidRPr="0051298D">
        <w:rPr>
          <w:rFonts w:ascii="Garamond" w:hAnsi="Garamond" w:cs="Times New Roman"/>
          <w:color w:val="000000" w:themeColor="text1"/>
        </w:rPr>
        <w:t xml:space="preserve">on </w:t>
      </w:r>
      <w:r w:rsidR="001E25A7" w:rsidRPr="0051298D">
        <w:rPr>
          <w:rFonts w:ascii="Garamond" w:hAnsi="Garamond" w:cs="Times New Roman"/>
          <w:color w:val="000000" w:themeColor="text1"/>
        </w:rPr>
        <w:t xml:space="preserve">and listened in fascination. </w:t>
      </w:r>
    </w:p>
    <w:p w14:paraId="0C197A87" w14:textId="4E25A8F2" w:rsidR="00435B2D" w:rsidRPr="0051298D" w:rsidRDefault="001E25A7" w:rsidP="0051298D">
      <w:pPr>
        <w:spacing w:line="480" w:lineRule="auto"/>
        <w:ind w:firstLine="567"/>
        <w:jc w:val="both"/>
        <w:rPr>
          <w:rFonts w:ascii="Garamond" w:hAnsi="Garamond" w:cs="Times New Roman"/>
          <w:color w:val="000000" w:themeColor="text1"/>
        </w:rPr>
      </w:pPr>
      <w:r w:rsidRPr="0051298D">
        <w:rPr>
          <w:rFonts w:ascii="Garamond" w:hAnsi="Garamond" w:cs="Times New Roman"/>
          <w:color w:val="000000" w:themeColor="text1"/>
        </w:rPr>
        <w:t xml:space="preserve">Over time, I </w:t>
      </w:r>
      <w:r w:rsidR="00DD3F4F" w:rsidRPr="0051298D">
        <w:rPr>
          <w:rFonts w:ascii="Garamond" w:hAnsi="Garamond" w:cs="Times New Roman"/>
          <w:color w:val="000000" w:themeColor="text1"/>
        </w:rPr>
        <w:t xml:space="preserve">have found </w:t>
      </w:r>
      <w:r w:rsidR="00004C07" w:rsidRPr="0051298D">
        <w:rPr>
          <w:rFonts w:ascii="Garamond" w:hAnsi="Garamond" w:cs="Times New Roman"/>
          <w:color w:val="000000" w:themeColor="text1"/>
        </w:rPr>
        <w:t xml:space="preserve">this </w:t>
      </w:r>
      <w:r w:rsidR="00DD3F4F" w:rsidRPr="0051298D">
        <w:rPr>
          <w:rFonts w:ascii="Garamond" w:hAnsi="Garamond" w:cs="Times New Roman"/>
          <w:color w:val="000000" w:themeColor="text1"/>
        </w:rPr>
        <w:t>example to be revealing; the stratification of</w:t>
      </w:r>
      <w:r w:rsidRPr="0051298D">
        <w:rPr>
          <w:rFonts w:ascii="Garamond" w:hAnsi="Garamond" w:cs="Times New Roman"/>
          <w:color w:val="000000" w:themeColor="text1"/>
        </w:rPr>
        <w:t xml:space="preserve"> Panama along axe</w:t>
      </w:r>
      <w:r w:rsidR="00DD3F4F" w:rsidRPr="0051298D">
        <w:rPr>
          <w:rFonts w:ascii="Garamond" w:hAnsi="Garamond" w:cs="Times New Roman"/>
          <w:color w:val="000000" w:themeColor="text1"/>
        </w:rPr>
        <w:t xml:space="preserve">s of class, race and ethnicity </w:t>
      </w:r>
      <w:r w:rsidR="007011C3" w:rsidRPr="0051298D">
        <w:rPr>
          <w:rFonts w:ascii="Garamond" w:hAnsi="Garamond" w:cs="Times New Roman"/>
          <w:color w:val="000000" w:themeColor="text1"/>
        </w:rPr>
        <w:t>influences the dynamics of the relationship between the Minister and his audience. This is a dynamic</w:t>
      </w:r>
      <w:r w:rsidR="008C0517" w:rsidRPr="0051298D">
        <w:rPr>
          <w:rFonts w:ascii="Garamond" w:hAnsi="Garamond" w:cs="Times New Roman"/>
          <w:color w:val="000000" w:themeColor="text1"/>
        </w:rPr>
        <w:t xml:space="preserve"> whereby he </w:t>
      </w:r>
      <w:r w:rsidR="00C81DFA">
        <w:rPr>
          <w:rFonts w:ascii="Garamond" w:hAnsi="Garamond" w:cs="Times New Roman"/>
          <w:color w:val="000000" w:themeColor="text1"/>
        </w:rPr>
        <w:t xml:space="preserve">self-identifies </w:t>
      </w:r>
      <w:r w:rsidR="008C0517" w:rsidRPr="0051298D">
        <w:rPr>
          <w:rFonts w:ascii="Garamond" w:hAnsi="Garamond" w:cs="Times New Roman"/>
          <w:color w:val="000000" w:themeColor="text1"/>
        </w:rPr>
        <w:t>as a</w:t>
      </w:r>
      <w:r w:rsidR="007011C3" w:rsidRPr="0051298D">
        <w:rPr>
          <w:rFonts w:ascii="Garamond" w:hAnsi="Garamond" w:cs="Times New Roman"/>
          <w:color w:val="000000" w:themeColor="text1"/>
        </w:rPr>
        <w:t xml:space="preserve"> U</w:t>
      </w:r>
      <w:r w:rsidR="008C0517" w:rsidRPr="0051298D">
        <w:rPr>
          <w:rFonts w:ascii="Garamond" w:hAnsi="Garamond" w:cs="Times New Roman"/>
          <w:color w:val="000000" w:themeColor="text1"/>
        </w:rPr>
        <w:t xml:space="preserve">nited </w:t>
      </w:r>
      <w:r w:rsidR="007011C3" w:rsidRPr="0051298D">
        <w:rPr>
          <w:rFonts w:ascii="Garamond" w:hAnsi="Garamond" w:cs="Times New Roman"/>
          <w:color w:val="000000" w:themeColor="text1"/>
        </w:rPr>
        <w:t>S</w:t>
      </w:r>
      <w:r w:rsidR="008C0517" w:rsidRPr="0051298D">
        <w:rPr>
          <w:rFonts w:ascii="Garamond" w:hAnsi="Garamond" w:cs="Times New Roman"/>
          <w:color w:val="000000" w:themeColor="text1"/>
        </w:rPr>
        <w:t>tates</w:t>
      </w:r>
      <w:r w:rsidR="007011C3" w:rsidRPr="0051298D">
        <w:rPr>
          <w:rFonts w:ascii="Garamond" w:hAnsi="Garamond" w:cs="Times New Roman"/>
          <w:color w:val="000000" w:themeColor="text1"/>
        </w:rPr>
        <w:t>-educated Panamanian while</w:t>
      </w:r>
      <w:r w:rsidR="008C0517" w:rsidRPr="0051298D">
        <w:rPr>
          <w:rFonts w:ascii="Garamond" w:hAnsi="Garamond" w:cs="Times New Roman"/>
          <w:color w:val="000000" w:themeColor="text1"/>
        </w:rPr>
        <w:t xml:space="preserve"> </w:t>
      </w:r>
      <w:r w:rsidR="007011C3" w:rsidRPr="0051298D">
        <w:rPr>
          <w:rFonts w:ascii="Garamond" w:hAnsi="Garamond" w:cs="Times New Roman"/>
          <w:color w:val="000000" w:themeColor="text1"/>
        </w:rPr>
        <w:t xml:space="preserve">simultaneously </w:t>
      </w:r>
      <w:r w:rsidR="00C81DFA">
        <w:rPr>
          <w:rFonts w:ascii="Garamond" w:hAnsi="Garamond" w:cs="Times New Roman"/>
          <w:color w:val="000000" w:themeColor="text1"/>
        </w:rPr>
        <w:t>exoticising</w:t>
      </w:r>
      <w:r w:rsidR="007011C3" w:rsidRPr="0051298D">
        <w:rPr>
          <w:rFonts w:ascii="Garamond" w:hAnsi="Garamond" w:cs="Times New Roman"/>
          <w:color w:val="000000" w:themeColor="text1"/>
        </w:rPr>
        <w:t xml:space="preserve"> the indigenous population. </w:t>
      </w:r>
      <w:r w:rsidR="00C81DFA">
        <w:rPr>
          <w:rFonts w:ascii="Garamond" w:hAnsi="Garamond" w:cs="Times New Roman"/>
          <w:color w:val="000000" w:themeColor="text1"/>
        </w:rPr>
        <w:t>I</w:t>
      </w:r>
      <w:r w:rsidR="003B01B1" w:rsidRPr="0051298D">
        <w:rPr>
          <w:rFonts w:ascii="Garamond" w:hAnsi="Garamond" w:cs="Times New Roman"/>
          <w:color w:val="000000" w:themeColor="text1"/>
        </w:rPr>
        <w:t xml:space="preserve">n this manner, the Panamanian minister assumes common </w:t>
      </w:r>
      <w:r w:rsidR="00342F1F" w:rsidRPr="0051298D">
        <w:rPr>
          <w:rFonts w:ascii="Garamond" w:hAnsi="Garamond" w:cs="Times New Roman"/>
          <w:color w:val="000000" w:themeColor="text1"/>
        </w:rPr>
        <w:t xml:space="preserve">ground between himself and his audience. </w:t>
      </w:r>
    </w:p>
    <w:p w14:paraId="493F9430" w14:textId="08AC159C" w:rsidR="005E258D" w:rsidRPr="0051298D" w:rsidRDefault="00342F1F" w:rsidP="0051298D">
      <w:pPr>
        <w:spacing w:line="480" w:lineRule="auto"/>
        <w:ind w:firstLine="567"/>
        <w:jc w:val="both"/>
        <w:rPr>
          <w:rFonts w:ascii="Garamond" w:hAnsi="Garamond" w:cs="Times New Roman"/>
          <w:color w:val="000000" w:themeColor="text1"/>
        </w:rPr>
      </w:pPr>
      <w:r w:rsidRPr="0051298D">
        <w:rPr>
          <w:rFonts w:ascii="Garamond" w:hAnsi="Garamond" w:cs="Times New Roman"/>
          <w:color w:val="000000" w:themeColor="text1"/>
        </w:rPr>
        <w:t xml:space="preserve">Within Boquete, </w:t>
      </w:r>
      <w:r w:rsidR="00F57A60" w:rsidRPr="0051298D">
        <w:rPr>
          <w:rFonts w:ascii="Garamond" w:hAnsi="Garamond" w:cs="Times New Roman"/>
          <w:color w:val="000000" w:themeColor="text1"/>
        </w:rPr>
        <w:t>relationships between</w:t>
      </w:r>
      <w:r w:rsidRPr="0051298D">
        <w:rPr>
          <w:rFonts w:ascii="Garamond" w:hAnsi="Garamond" w:cs="Times New Roman"/>
          <w:color w:val="000000" w:themeColor="text1"/>
        </w:rPr>
        <w:t xml:space="preserve"> the landowning elites—often families who for generations have run the coffee estates—</w:t>
      </w:r>
      <w:r w:rsidR="00F57A60" w:rsidRPr="0051298D">
        <w:rPr>
          <w:rFonts w:ascii="Garamond" w:hAnsi="Garamond" w:cs="Times New Roman"/>
          <w:color w:val="000000" w:themeColor="text1"/>
        </w:rPr>
        <w:t xml:space="preserve">and some </w:t>
      </w:r>
      <w:r w:rsidR="00A81CE1" w:rsidRPr="0051298D">
        <w:rPr>
          <w:rFonts w:ascii="Garamond" w:hAnsi="Garamond" w:cs="Times New Roman"/>
          <w:color w:val="000000" w:themeColor="text1"/>
        </w:rPr>
        <w:t>of these privileged</w:t>
      </w:r>
      <w:r w:rsidR="00F57A60" w:rsidRPr="0051298D">
        <w:rPr>
          <w:rFonts w:ascii="Garamond" w:hAnsi="Garamond" w:cs="Times New Roman"/>
          <w:color w:val="000000" w:themeColor="text1"/>
        </w:rPr>
        <w:t xml:space="preserve"> incomers</w:t>
      </w:r>
      <w:r w:rsidRPr="0051298D">
        <w:rPr>
          <w:rFonts w:ascii="Garamond" w:hAnsi="Garamond" w:cs="Times New Roman"/>
          <w:color w:val="000000" w:themeColor="text1"/>
        </w:rPr>
        <w:t xml:space="preserve"> is also evident. </w:t>
      </w:r>
      <w:r w:rsidR="00F57A60" w:rsidRPr="0051298D">
        <w:rPr>
          <w:rFonts w:ascii="Garamond" w:hAnsi="Garamond" w:cs="Times New Roman"/>
          <w:color w:val="000000" w:themeColor="text1"/>
        </w:rPr>
        <w:t>Indeed, it was at the recommendation of Nicholas that I first found myself in the position to talk to a member of one these families, spending the afternoon with her as she explained to me her vision for the future of Boquete. As she explained, there was a ho</w:t>
      </w:r>
      <w:r w:rsidRPr="0051298D">
        <w:rPr>
          <w:rFonts w:ascii="Garamond" w:hAnsi="Garamond" w:cs="Times New Roman"/>
          <w:color w:val="000000" w:themeColor="text1"/>
        </w:rPr>
        <w:t xml:space="preserve">pe that Boquete </w:t>
      </w:r>
      <w:r w:rsidR="00F57A60" w:rsidRPr="0051298D">
        <w:rPr>
          <w:rFonts w:ascii="Garamond" w:hAnsi="Garamond" w:cs="Times New Roman"/>
          <w:color w:val="000000" w:themeColor="text1"/>
        </w:rPr>
        <w:t>could become</w:t>
      </w:r>
      <w:r w:rsidRPr="0051298D">
        <w:rPr>
          <w:rFonts w:ascii="Garamond" w:hAnsi="Garamond" w:cs="Times New Roman"/>
          <w:color w:val="000000" w:themeColor="text1"/>
        </w:rPr>
        <w:t xml:space="preserve"> a kind ‘Napa valley for coffee’</w:t>
      </w:r>
      <w:r w:rsidR="00F57A60" w:rsidRPr="0051298D">
        <w:rPr>
          <w:rFonts w:ascii="Garamond" w:hAnsi="Garamond" w:cs="Times New Roman"/>
          <w:color w:val="000000" w:themeColor="text1"/>
        </w:rPr>
        <w:t xml:space="preserve">, internationally-renowned for gourmet produce. While the marketing and organizational work for this would be quite intense, this would significantly reduce the amount of farming necessary as gourmet production required less </w:t>
      </w:r>
      <w:r w:rsidR="00C81DFA">
        <w:rPr>
          <w:rFonts w:ascii="Garamond" w:hAnsi="Garamond" w:cs="Times New Roman"/>
          <w:color w:val="000000" w:themeColor="text1"/>
        </w:rPr>
        <w:t>acreage</w:t>
      </w:r>
      <w:r w:rsidR="00F57A60" w:rsidRPr="0051298D">
        <w:rPr>
          <w:rFonts w:ascii="Garamond" w:hAnsi="Garamond" w:cs="Times New Roman"/>
          <w:color w:val="000000" w:themeColor="text1"/>
        </w:rPr>
        <w:t xml:space="preserve">. </w:t>
      </w:r>
    </w:p>
    <w:p w14:paraId="36C42304" w14:textId="62712F7E" w:rsidR="0064432E" w:rsidRPr="0051298D" w:rsidRDefault="005E258D" w:rsidP="0051298D">
      <w:pPr>
        <w:spacing w:line="480" w:lineRule="auto"/>
        <w:ind w:firstLine="567"/>
        <w:jc w:val="both"/>
        <w:rPr>
          <w:rFonts w:ascii="Garamond" w:hAnsi="Garamond" w:cs="Times New Roman"/>
          <w:color w:val="000000" w:themeColor="text1"/>
        </w:rPr>
      </w:pPr>
      <w:r w:rsidRPr="0051298D">
        <w:rPr>
          <w:rFonts w:ascii="Garamond" w:hAnsi="Garamond" w:cs="Times New Roman"/>
          <w:color w:val="000000" w:themeColor="text1"/>
        </w:rPr>
        <w:t xml:space="preserve">Among those </w:t>
      </w:r>
      <w:r w:rsidR="00A81CE1" w:rsidRPr="0051298D">
        <w:rPr>
          <w:rFonts w:ascii="Garamond" w:hAnsi="Garamond" w:cs="Times New Roman"/>
          <w:color w:val="000000" w:themeColor="text1"/>
        </w:rPr>
        <w:t>lifestyle migrants</w:t>
      </w:r>
      <w:r w:rsidRPr="0051298D">
        <w:rPr>
          <w:rFonts w:ascii="Garamond" w:hAnsi="Garamond" w:cs="Times New Roman"/>
          <w:color w:val="000000" w:themeColor="text1"/>
        </w:rPr>
        <w:t xml:space="preserve"> who were in the position to buy property in the area, many had bought land that had previously been part of the large coffee estates. This land had been specifically zoned by the Panamanian government for sale to attract FDI</w:t>
      </w:r>
      <w:r w:rsidR="00F57A60" w:rsidRPr="0051298D">
        <w:rPr>
          <w:rFonts w:ascii="Garamond" w:hAnsi="Garamond" w:cs="Times New Roman"/>
          <w:color w:val="000000" w:themeColor="text1"/>
        </w:rPr>
        <w:t xml:space="preserve"> </w:t>
      </w:r>
      <w:r w:rsidRPr="0051298D">
        <w:rPr>
          <w:rFonts w:ascii="Garamond" w:hAnsi="Garamond" w:cs="Times New Roman"/>
          <w:color w:val="000000" w:themeColor="text1"/>
        </w:rPr>
        <w:t>(Jackiewicz and Cra</w:t>
      </w:r>
      <w:r w:rsidR="00CC4DB4" w:rsidRPr="0051298D">
        <w:rPr>
          <w:rFonts w:ascii="Garamond" w:hAnsi="Garamond" w:cs="Times New Roman"/>
          <w:color w:val="000000" w:themeColor="text1"/>
        </w:rPr>
        <w:t>i</w:t>
      </w:r>
      <w:r w:rsidRPr="0051298D">
        <w:rPr>
          <w:rFonts w:ascii="Garamond" w:hAnsi="Garamond" w:cs="Times New Roman"/>
          <w:color w:val="000000" w:themeColor="text1"/>
        </w:rPr>
        <w:t xml:space="preserve">ne 2010). </w:t>
      </w:r>
      <w:r w:rsidR="00075512">
        <w:rPr>
          <w:rFonts w:ascii="Garamond" w:hAnsi="Garamond" w:cs="Times New Roman"/>
          <w:color w:val="000000" w:themeColor="text1"/>
        </w:rPr>
        <w:t xml:space="preserve">Many of the participants in the study </w:t>
      </w:r>
      <w:r w:rsidRPr="0051298D">
        <w:rPr>
          <w:rFonts w:ascii="Garamond" w:hAnsi="Garamond" w:cs="Times New Roman"/>
          <w:color w:val="000000" w:themeColor="text1"/>
        </w:rPr>
        <w:t xml:space="preserve">had bought land on </w:t>
      </w:r>
      <w:r w:rsidR="00C81DFA">
        <w:rPr>
          <w:rFonts w:ascii="Garamond" w:hAnsi="Garamond" w:cs="Times New Roman"/>
          <w:color w:val="000000" w:themeColor="text1"/>
        </w:rPr>
        <w:t>subdivided</w:t>
      </w:r>
      <w:r w:rsidR="00C81DFA" w:rsidRPr="0051298D">
        <w:rPr>
          <w:rFonts w:ascii="Garamond" w:hAnsi="Garamond" w:cs="Times New Roman"/>
          <w:color w:val="000000" w:themeColor="text1"/>
        </w:rPr>
        <w:t xml:space="preserve"> </w:t>
      </w:r>
      <w:r w:rsidRPr="0051298D">
        <w:rPr>
          <w:rFonts w:ascii="Garamond" w:hAnsi="Garamond" w:cs="Times New Roman"/>
          <w:color w:val="000000" w:themeColor="text1"/>
        </w:rPr>
        <w:t>coffee estates had often started their own small fincas, employing indi</w:t>
      </w:r>
      <w:r w:rsidR="0064432E" w:rsidRPr="0051298D">
        <w:rPr>
          <w:rFonts w:ascii="Garamond" w:hAnsi="Garamond" w:cs="Times New Roman"/>
          <w:color w:val="000000" w:themeColor="text1"/>
        </w:rPr>
        <w:t>genous workers and producing a small quantity of coffee. While this was evidently one dimension of living in Boquete that gave the migrants a great deal of pleasure—that they could produce their own coffee—but it also led to them having engagements with, and opinions about the future of the coffee industry in the area. As they knowledgeably explained to me how coffee was grown, harvested and processed, the value of different varieties of coffee grown in the area and the proposed shift over to the production of gourmet coffee</w:t>
      </w:r>
      <w:r w:rsidR="00DD43A6" w:rsidRPr="0051298D">
        <w:rPr>
          <w:rFonts w:ascii="Garamond" w:hAnsi="Garamond" w:cs="Times New Roman"/>
          <w:color w:val="000000" w:themeColor="text1"/>
        </w:rPr>
        <w:t xml:space="preserve"> (which some of them were experimenting in cultivating)</w:t>
      </w:r>
      <w:r w:rsidR="0064432E" w:rsidRPr="0051298D">
        <w:rPr>
          <w:rFonts w:ascii="Garamond" w:hAnsi="Garamond" w:cs="Times New Roman"/>
          <w:color w:val="000000" w:themeColor="text1"/>
        </w:rPr>
        <w:t xml:space="preserve">, they indicated that </w:t>
      </w:r>
      <w:r w:rsidR="00DD43A6" w:rsidRPr="0051298D">
        <w:rPr>
          <w:rFonts w:ascii="Garamond" w:hAnsi="Garamond" w:cs="Times New Roman"/>
          <w:color w:val="000000" w:themeColor="text1"/>
        </w:rPr>
        <w:t xml:space="preserve">the conversation about coffee production in the area was not only restricted to the larger producers. </w:t>
      </w:r>
      <w:r w:rsidR="0064432E" w:rsidRPr="0051298D">
        <w:rPr>
          <w:rFonts w:ascii="Garamond" w:hAnsi="Garamond" w:cs="Times New Roman"/>
          <w:color w:val="000000" w:themeColor="text1"/>
        </w:rPr>
        <w:t xml:space="preserve"> </w:t>
      </w:r>
    </w:p>
    <w:p w14:paraId="3F55150A" w14:textId="343F7E4E" w:rsidR="00C81DFA" w:rsidRDefault="00C81DFA" w:rsidP="0051298D">
      <w:pPr>
        <w:spacing w:line="480" w:lineRule="auto"/>
        <w:ind w:firstLine="567"/>
        <w:jc w:val="both"/>
        <w:rPr>
          <w:rFonts w:ascii="Garamond" w:hAnsi="Garamond" w:cs="Times New Roman"/>
          <w:color w:val="000000" w:themeColor="text1"/>
        </w:rPr>
      </w:pPr>
      <w:r>
        <w:rPr>
          <w:rFonts w:ascii="Garamond" w:hAnsi="Garamond" w:cs="Times New Roman"/>
          <w:color w:val="000000" w:themeColor="text1"/>
        </w:rPr>
        <w:t>W</w:t>
      </w:r>
      <w:r w:rsidR="00DD43A6" w:rsidRPr="0051298D">
        <w:rPr>
          <w:rFonts w:ascii="Garamond" w:hAnsi="Garamond" w:cs="Times New Roman"/>
          <w:color w:val="000000" w:themeColor="text1"/>
        </w:rPr>
        <w:t>ithin Boquete, the lifestyle migrant population had access to and relationships with the landowning elite. The</w:t>
      </w:r>
      <w:r w:rsidR="0072368A">
        <w:rPr>
          <w:rFonts w:ascii="Garamond" w:hAnsi="Garamond" w:cs="Times New Roman"/>
          <w:color w:val="000000" w:themeColor="text1"/>
        </w:rPr>
        <w:t xml:space="preserve">y attend the same social events, </w:t>
      </w:r>
      <w:r w:rsidR="00D262AC" w:rsidRPr="0051298D">
        <w:rPr>
          <w:rFonts w:ascii="Garamond" w:hAnsi="Garamond" w:cs="Times New Roman"/>
          <w:color w:val="000000" w:themeColor="text1"/>
        </w:rPr>
        <w:t>are</w:t>
      </w:r>
      <w:r w:rsidR="0072368A">
        <w:rPr>
          <w:rFonts w:ascii="Garamond" w:hAnsi="Garamond" w:cs="Times New Roman"/>
          <w:color w:val="000000" w:themeColor="text1"/>
        </w:rPr>
        <w:t xml:space="preserve"> engaged in the same networks, and often are members of the same clubs and organisations (e.g. Rotary Club, Lions’ Club, Boquete Community Players).</w:t>
      </w:r>
      <w:r w:rsidR="00DD43A6" w:rsidRPr="0051298D">
        <w:rPr>
          <w:rFonts w:ascii="Garamond" w:hAnsi="Garamond" w:cs="Times New Roman"/>
          <w:color w:val="000000" w:themeColor="text1"/>
        </w:rPr>
        <w:t xml:space="preserve"> The migrants did not appear to think twice about this. Indeed, it was through contacts within the North American community in Boquete that I was passed the details of various important local Panamanian actors – members of the founding families, the mayor, and the organizer of the local jazz festival. </w:t>
      </w:r>
    </w:p>
    <w:p w14:paraId="05109CE2" w14:textId="189A0784" w:rsidR="000E72ED" w:rsidRPr="0051298D" w:rsidRDefault="000E72ED" w:rsidP="000E72ED">
      <w:pPr>
        <w:spacing w:line="480" w:lineRule="auto"/>
        <w:ind w:firstLine="567"/>
        <w:jc w:val="both"/>
        <w:rPr>
          <w:rFonts w:ascii="Garamond" w:hAnsi="Garamond" w:cs="Times New Roman"/>
          <w:color w:val="000000" w:themeColor="text1"/>
        </w:rPr>
      </w:pPr>
      <w:r>
        <w:rPr>
          <w:rFonts w:ascii="Garamond" w:hAnsi="Garamond" w:cs="Times New Roman"/>
          <w:color w:val="000000" w:themeColor="text1"/>
        </w:rPr>
        <w:t>As the examples in this section have demonstrated, i</w:t>
      </w:r>
      <w:r w:rsidRPr="0051298D">
        <w:rPr>
          <w:rFonts w:ascii="Garamond" w:hAnsi="Garamond" w:cs="Times New Roman"/>
          <w:color w:val="000000" w:themeColor="text1"/>
        </w:rPr>
        <w:t xml:space="preserve">t is not only in relation to their employees that </w:t>
      </w:r>
      <w:r>
        <w:rPr>
          <w:rFonts w:ascii="Garamond" w:hAnsi="Garamond" w:cs="Times New Roman"/>
          <w:color w:val="000000" w:themeColor="text1"/>
        </w:rPr>
        <w:t>lifestyle</w:t>
      </w:r>
      <w:r>
        <w:rPr>
          <w:rFonts w:ascii="Garamond" w:hAnsi="Garamond" w:cs="Times New Roman"/>
          <w:color w:val="000000" w:themeColor="text1"/>
        </w:rPr>
        <w:t xml:space="preserve"> migrants</w:t>
      </w:r>
      <w:r w:rsidRPr="0051298D">
        <w:rPr>
          <w:rFonts w:ascii="Garamond" w:hAnsi="Garamond" w:cs="Times New Roman"/>
          <w:color w:val="000000" w:themeColor="text1"/>
        </w:rPr>
        <w:t xml:space="preserve"> are </w:t>
      </w:r>
      <w:r>
        <w:rPr>
          <w:rFonts w:ascii="Garamond" w:hAnsi="Garamond" w:cs="Times New Roman"/>
          <w:color w:val="000000" w:themeColor="text1"/>
        </w:rPr>
        <w:t>positioned; t</w:t>
      </w:r>
      <w:r w:rsidRPr="0051298D">
        <w:rPr>
          <w:rFonts w:ascii="Garamond" w:hAnsi="Garamond" w:cs="Times New Roman"/>
          <w:color w:val="000000" w:themeColor="text1"/>
        </w:rPr>
        <w:t>he migrants’ interactions and encounters with Panamanian and local elites also provide indications of their positioning within the local social structure. Relationships with these elites did not, unlike their relationships with their employees, seem to elicit ambiguity or crit</w:t>
      </w:r>
      <w:r>
        <w:rPr>
          <w:rFonts w:ascii="Garamond" w:hAnsi="Garamond" w:cs="Times New Roman"/>
          <w:color w:val="000000" w:themeColor="text1"/>
        </w:rPr>
        <w:t>ical attention by the migrants.</w:t>
      </w:r>
      <w:r w:rsidRPr="0051298D">
        <w:rPr>
          <w:rFonts w:ascii="Garamond" w:hAnsi="Garamond" w:cs="Times New Roman"/>
          <w:color w:val="000000" w:themeColor="text1"/>
        </w:rPr>
        <w:t xml:space="preserve"> </w:t>
      </w:r>
      <w:r>
        <w:rPr>
          <w:rFonts w:ascii="Garamond" w:hAnsi="Garamond" w:cs="Times New Roman"/>
          <w:color w:val="000000" w:themeColor="text1"/>
        </w:rPr>
        <w:t xml:space="preserve">There are clear continuities between the relationships of Panamanian elites with the Zonians that Donoghue highlights, ‘[H]aving themselves been educated in the United States, many of these elite Panamanians spoke English and rubbed elbows with the more educated Zonians and US Businessmen in joint clubs …’ (2014: 74). </w:t>
      </w:r>
    </w:p>
    <w:p w14:paraId="6E5839A9" w14:textId="77777777" w:rsidR="00757169" w:rsidRPr="0051298D" w:rsidRDefault="00757169" w:rsidP="001471C5">
      <w:pPr>
        <w:spacing w:line="480" w:lineRule="auto"/>
        <w:jc w:val="both"/>
        <w:rPr>
          <w:rFonts w:ascii="Garamond" w:hAnsi="Garamond" w:cs="Times New Roman"/>
          <w:color w:val="000000" w:themeColor="text1"/>
        </w:rPr>
      </w:pPr>
    </w:p>
    <w:p w14:paraId="3B680BBF" w14:textId="500A4759" w:rsidR="00D23E50" w:rsidRPr="0051298D" w:rsidRDefault="00D23E50" w:rsidP="0051298D">
      <w:pPr>
        <w:spacing w:line="480" w:lineRule="auto"/>
        <w:jc w:val="both"/>
        <w:rPr>
          <w:rFonts w:ascii="Garamond" w:hAnsi="Garamond" w:cs="Times New Roman"/>
          <w:b/>
          <w:color w:val="000000" w:themeColor="text1"/>
        </w:rPr>
      </w:pPr>
      <w:r w:rsidRPr="0051298D">
        <w:rPr>
          <w:rFonts w:ascii="Garamond" w:hAnsi="Garamond" w:cs="Times New Roman"/>
          <w:b/>
          <w:color w:val="000000" w:themeColor="text1"/>
        </w:rPr>
        <w:t xml:space="preserve">Conclusion: </w:t>
      </w:r>
      <w:r w:rsidR="007B512A" w:rsidRPr="0051298D">
        <w:rPr>
          <w:rFonts w:ascii="Garamond" w:hAnsi="Garamond" w:cs="Times New Roman"/>
          <w:b/>
          <w:color w:val="000000" w:themeColor="text1"/>
        </w:rPr>
        <w:t>race and class in the experience of privilege</w:t>
      </w:r>
    </w:p>
    <w:p w14:paraId="4AE9BB67" w14:textId="77777777" w:rsidR="000E72ED" w:rsidRDefault="007B512A" w:rsidP="000E72ED">
      <w:pPr>
        <w:spacing w:line="480" w:lineRule="auto"/>
        <w:ind w:firstLine="567"/>
        <w:jc w:val="both"/>
        <w:rPr>
          <w:rFonts w:ascii="Garamond" w:hAnsi="Garamond" w:cs="Times New Roman"/>
          <w:color w:val="000000" w:themeColor="text1"/>
        </w:rPr>
      </w:pPr>
      <w:r w:rsidRPr="0051298D">
        <w:rPr>
          <w:rFonts w:ascii="Garamond" w:hAnsi="Garamond" w:cs="Times New Roman"/>
          <w:color w:val="000000" w:themeColor="text1"/>
        </w:rPr>
        <w:t xml:space="preserve">This article </w:t>
      </w:r>
      <w:r w:rsidR="00BD0D0E" w:rsidRPr="0051298D">
        <w:rPr>
          <w:rFonts w:ascii="Garamond" w:hAnsi="Garamond" w:cs="Times New Roman"/>
          <w:color w:val="000000" w:themeColor="text1"/>
        </w:rPr>
        <w:t>has progressed beyond the assumption of privilege</w:t>
      </w:r>
      <w:r w:rsidR="00700C2C" w:rsidRPr="0051298D">
        <w:rPr>
          <w:rFonts w:ascii="Garamond" w:hAnsi="Garamond" w:cs="Times New Roman"/>
          <w:color w:val="000000" w:themeColor="text1"/>
        </w:rPr>
        <w:t xml:space="preserve"> as a social condition that facilitates migration, </w:t>
      </w:r>
      <w:r w:rsidR="00BD0D0E" w:rsidRPr="0051298D">
        <w:rPr>
          <w:rFonts w:ascii="Garamond" w:hAnsi="Garamond" w:cs="Times New Roman"/>
          <w:color w:val="000000" w:themeColor="text1"/>
        </w:rPr>
        <w:t>to demonstrate how privilege manifest</w:t>
      </w:r>
      <w:r w:rsidR="00700C2C" w:rsidRPr="0051298D">
        <w:rPr>
          <w:rFonts w:ascii="Garamond" w:hAnsi="Garamond" w:cs="Times New Roman"/>
          <w:color w:val="000000" w:themeColor="text1"/>
        </w:rPr>
        <w:t>s</w:t>
      </w:r>
      <w:r w:rsidR="00BD0D0E" w:rsidRPr="0051298D">
        <w:rPr>
          <w:rFonts w:ascii="Garamond" w:hAnsi="Garamond" w:cs="Times New Roman"/>
          <w:color w:val="000000" w:themeColor="text1"/>
        </w:rPr>
        <w:t xml:space="preserve"> within post-migration lives.</w:t>
      </w:r>
      <w:r w:rsidR="00700C2C" w:rsidRPr="0051298D">
        <w:rPr>
          <w:rFonts w:ascii="Garamond" w:hAnsi="Garamond" w:cs="Times New Roman"/>
          <w:color w:val="000000" w:themeColor="text1"/>
        </w:rPr>
        <w:t xml:space="preserve"> </w:t>
      </w:r>
      <w:r w:rsidR="00F91778">
        <w:rPr>
          <w:rFonts w:ascii="Garamond" w:hAnsi="Garamond" w:cs="Times New Roman"/>
          <w:color w:val="000000" w:themeColor="text1"/>
        </w:rPr>
        <w:t xml:space="preserve">I have </w:t>
      </w:r>
      <w:r w:rsidR="001E1ED2" w:rsidRPr="0051298D">
        <w:rPr>
          <w:rFonts w:ascii="Garamond" w:hAnsi="Garamond" w:cs="Times New Roman"/>
          <w:color w:val="000000" w:themeColor="text1"/>
        </w:rPr>
        <w:t>argued</w:t>
      </w:r>
      <w:r w:rsidR="007A6362" w:rsidRPr="0051298D">
        <w:rPr>
          <w:rFonts w:ascii="Garamond" w:hAnsi="Garamond" w:cs="Times New Roman"/>
          <w:color w:val="000000" w:themeColor="text1"/>
        </w:rPr>
        <w:t xml:space="preserve"> that accounts of privilege in lifestyle </w:t>
      </w:r>
      <w:r w:rsidR="00F91778" w:rsidRPr="0051298D">
        <w:rPr>
          <w:rFonts w:ascii="Garamond" w:hAnsi="Garamond" w:cs="Times New Roman"/>
          <w:color w:val="000000" w:themeColor="text1"/>
        </w:rPr>
        <w:t>migration</w:t>
      </w:r>
      <w:r w:rsidR="00F91778">
        <w:rPr>
          <w:rFonts w:ascii="Garamond" w:hAnsi="Garamond" w:cs="Times New Roman"/>
          <w:color w:val="000000" w:themeColor="text1"/>
        </w:rPr>
        <w:t xml:space="preserve"> studies </w:t>
      </w:r>
      <w:r w:rsidR="007A6362" w:rsidRPr="0051298D">
        <w:rPr>
          <w:rFonts w:ascii="Garamond" w:hAnsi="Garamond" w:cs="Times New Roman"/>
          <w:color w:val="000000" w:themeColor="text1"/>
        </w:rPr>
        <w:t>need to adopt a contextual approach that</w:t>
      </w:r>
      <w:r w:rsidR="008A50A9">
        <w:rPr>
          <w:rFonts w:ascii="Garamond" w:hAnsi="Garamond" w:cs="Times New Roman"/>
          <w:color w:val="000000" w:themeColor="text1"/>
        </w:rPr>
        <w:t xml:space="preserve"> </w:t>
      </w:r>
      <w:r w:rsidR="007A6362" w:rsidRPr="0051298D">
        <w:rPr>
          <w:rFonts w:ascii="Garamond" w:hAnsi="Garamond" w:cs="Times New Roman"/>
          <w:color w:val="000000" w:themeColor="text1"/>
        </w:rPr>
        <w:t>recognizes not only global asymmetries in power that may influence mi</w:t>
      </w:r>
      <w:r w:rsidR="000E72ED">
        <w:rPr>
          <w:rFonts w:ascii="Garamond" w:hAnsi="Garamond" w:cs="Times New Roman"/>
          <w:color w:val="000000" w:themeColor="text1"/>
        </w:rPr>
        <w:t xml:space="preserve">gration. </w:t>
      </w:r>
      <w:r w:rsidR="00F91778">
        <w:rPr>
          <w:rFonts w:ascii="Garamond" w:hAnsi="Garamond" w:cs="Times New Roman"/>
          <w:color w:val="000000" w:themeColor="text1"/>
        </w:rPr>
        <w:t>L</w:t>
      </w:r>
      <w:r w:rsidR="00E127FE" w:rsidRPr="0051298D">
        <w:rPr>
          <w:rFonts w:ascii="Garamond" w:hAnsi="Garamond" w:cs="Times New Roman"/>
          <w:color w:val="000000" w:themeColor="text1"/>
        </w:rPr>
        <w:t xml:space="preserve">ifestyle migrants </w:t>
      </w:r>
      <w:r w:rsidR="000E72ED">
        <w:rPr>
          <w:rFonts w:ascii="Garamond" w:hAnsi="Garamond" w:cs="Times New Roman"/>
          <w:color w:val="000000" w:themeColor="text1"/>
        </w:rPr>
        <w:t xml:space="preserve">thus </w:t>
      </w:r>
      <w:r w:rsidR="00E127FE" w:rsidRPr="0051298D">
        <w:rPr>
          <w:rFonts w:ascii="Garamond" w:hAnsi="Garamond" w:cs="Times New Roman"/>
          <w:color w:val="000000" w:themeColor="text1"/>
        </w:rPr>
        <w:t xml:space="preserve">enter into </w:t>
      </w:r>
      <w:r w:rsidR="00CC4DB4" w:rsidRPr="0051298D">
        <w:rPr>
          <w:rFonts w:ascii="Garamond" w:hAnsi="Garamond" w:cs="Times New Roman"/>
          <w:color w:val="000000" w:themeColor="text1"/>
        </w:rPr>
        <w:t>local social hierarchies at an</w:t>
      </w:r>
      <w:r w:rsidR="00E127FE" w:rsidRPr="0051298D">
        <w:rPr>
          <w:rFonts w:ascii="Garamond" w:hAnsi="Garamond" w:cs="Times New Roman"/>
          <w:color w:val="000000" w:themeColor="text1"/>
        </w:rPr>
        <w:t xml:space="preserve"> elevated position. As the examples demonstrate, </w:t>
      </w:r>
      <w:r w:rsidR="00460A5A">
        <w:rPr>
          <w:rFonts w:ascii="Garamond" w:hAnsi="Garamond" w:cs="Times New Roman"/>
          <w:color w:val="000000" w:themeColor="text1"/>
        </w:rPr>
        <w:t>the migrants’</w:t>
      </w:r>
      <w:r w:rsidR="00E127FE" w:rsidRPr="0051298D">
        <w:rPr>
          <w:rFonts w:ascii="Garamond" w:hAnsi="Garamond" w:cs="Times New Roman"/>
          <w:color w:val="000000" w:themeColor="text1"/>
        </w:rPr>
        <w:t xml:space="preserve"> </w:t>
      </w:r>
      <w:r w:rsidR="00460A5A">
        <w:rPr>
          <w:rFonts w:ascii="Garamond" w:hAnsi="Garamond" w:cs="Times New Roman"/>
          <w:color w:val="000000" w:themeColor="text1"/>
        </w:rPr>
        <w:t xml:space="preserve">perceptions of their </w:t>
      </w:r>
      <w:r w:rsidR="00E127FE" w:rsidRPr="0051298D">
        <w:rPr>
          <w:rFonts w:ascii="Garamond" w:hAnsi="Garamond" w:cs="Times New Roman"/>
          <w:color w:val="000000" w:themeColor="text1"/>
        </w:rPr>
        <w:t xml:space="preserve">social position in Boquete </w:t>
      </w:r>
      <w:r w:rsidR="000E72ED">
        <w:rPr>
          <w:rFonts w:ascii="Garamond" w:hAnsi="Garamond" w:cs="Times New Roman"/>
          <w:color w:val="000000" w:themeColor="text1"/>
        </w:rPr>
        <w:t>reveal how they negotiate between the knowledge and understanding of class and race relations imported from life before migration and those their find in place in the destination</w:t>
      </w:r>
      <w:r w:rsidR="0072368A">
        <w:rPr>
          <w:rFonts w:ascii="Garamond" w:hAnsi="Garamond" w:cs="Times New Roman"/>
          <w:color w:val="000000" w:themeColor="text1"/>
        </w:rPr>
        <w:t xml:space="preserve">. </w:t>
      </w:r>
      <w:r w:rsidR="000E72ED">
        <w:rPr>
          <w:rFonts w:ascii="Garamond" w:hAnsi="Garamond" w:cs="Times New Roman"/>
          <w:color w:val="000000" w:themeColor="text1"/>
        </w:rPr>
        <w:t>This is rendered visible through</w:t>
      </w:r>
      <w:r w:rsidR="00E127FE" w:rsidRPr="0051298D">
        <w:rPr>
          <w:rFonts w:ascii="Garamond" w:hAnsi="Garamond" w:cs="Times New Roman"/>
          <w:color w:val="000000" w:themeColor="text1"/>
        </w:rPr>
        <w:t xml:space="preserve"> their </w:t>
      </w:r>
      <w:r w:rsidR="000E72ED">
        <w:rPr>
          <w:rFonts w:ascii="Garamond" w:hAnsi="Garamond" w:cs="Times New Roman"/>
          <w:color w:val="000000" w:themeColor="text1"/>
        </w:rPr>
        <w:t xml:space="preserve">recognition of their </w:t>
      </w:r>
      <w:r w:rsidR="00E127FE" w:rsidRPr="0051298D">
        <w:rPr>
          <w:rFonts w:ascii="Garamond" w:hAnsi="Garamond" w:cs="Times New Roman"/>
          <w:color w:val="000000" w:themeColor="text1"/>
        </w:rPr>
        <w:t>relative wealth vis-à-vis the local population, but also from their embodiment as white citizens of more powerful nation states</w:t>
      </w:r>
      <w:r w:rsidR="00460A5A">
        <w:rPr>
          <w:rFonts w:ascii="Garamond" w:hAnsi="Garamond" w:cs="Times New Roman"/>
          <w:color w:val="000000" w:themeColor="text1"/>
        </w:rPr>
        <w:t xml:space="preserve">. Whiteness, </w:t>
      </w:r>
      <w:r w:rsidR="00F332B9">
        <w:rPr>
          <w:rFonts w:ascii="Garamond" w:hAnsi="Garamond" w:cs="Times New Roman"/>
          <w:color w:val="000000" w:themeColor="text1"/>
        </w:rPr>
        <w:t>for the purposes of these research findings</w:t>
      </w:r>
      <w:r w:rsidR="00460A5A">
        <w:rPr>
          <w:rFonts w:ascii="Garamond" w:hAnsi="Garamond" w:cs="Times New Roman"/>
          <w:color w:val="000000" w:themeColor="text1"/>
        </w:rPr>
        <w:t xml:space="preserve"> is inseparable </w:t>
      </w:r>
      <w:r w:rsidR="00F332B9">
        <w:rPr>
          <w:rFonts w:ascii="Garamond" w:hAnsi="Garamond" w:cs="Times New Roman"/>
          <w:color w:val="000000" w:themeColor="text1"/>
        </w:rPr>
        <w:t>from</w:t>
      </w:r>
      <w:r w:rsidR="00460A5A">
        <w:rPr>
          <w:rFonts w:ascii="Garamond" w:hAnsi="Garamond" w:cs="Times New Roman"/>
          <w:color w:val="000000" w:themeColor="text1"/>
        </w:rPr>
        <w:t xml:space="preserve"> their nationality</w:t>
      </w:r>
      <w:r w:rsidR="00F332B9">
        <w:rPr>
          <w:rFonts w:ascii="Garamond" w:hAnsi="Garamond" w:cs="Times New Roman"/>
          <w:color w:val="000000" w:themeColor="text1"/>
        </w:rPr>
        <w:t xml:space="preserve">, a result of a sample that only included white participants. </w:t>
      </w:r>
    </w:p>
    <w:p w14:paraId="0F341271" w14:textId="03C7289A" w:rsidR="00C2279E" w:rsidRPr="0051298D" w:rsidRDefault="00E127FE" w:rsidP="000E72ED">
      <w:pPr>
        <w:spacing w:line="480" w:lineRule="auto"/>
        <w:ind w:firstLine="567"/>
        <w:jc w:val="both"/>
        <w:rPr>
          <w:rFonts w:ascii="Garamond" w:hAnsi="Garamond" w:cs="Times New Roman"/>
          <w:color w:val="000000" w:themeColor="text1"/>
        </w:rPr>
      </w:pPr>
      <w:r w:rsidRPr="0051298D">
        <w:rPr>
          <w:rFonts w:ascii="Garamond" w:hAnsi="Garamond" w:cs="Times New Roman"/>
          <w:color w:val="000000" w:themeColor="text1"/>
        </w:rPr>
        <w:t>Such considerations are central to understanding the privilege of these migrants as it is felt and experienced through intersubjective encounters</w:t>
      </w:r>
      <w:r w:rsidR="00C2279E" w:rsidRPr="0051298D">
        <w:rPr>
          <w:rFonts w:ascii="Garamond" w:hAnsi="Garamond" w:cs="Times New Roman"/>
          <w:color w:val="000000" w:themeColor="text1"/>
        </w:rPr>
        <w:t>, encounters that include their employment practices, social relations and connections with Panamanians, and their speculations about how they are perceived by others. Analysing these encounters and my respondents’ reactions to these reveals identity-formation in process; the identities const</w:t>
      </w:r>
      <w:r w:rsidR="006209BA" w:rsidRPr="0051298D">
        <w:rPr>
          <w:rFonts w:ascii="Garamond" w:hAnsi="Garamond" w:cs="Times New Roman"/>
          <w:color w:val="000000" w:themeColor="text1"/>
        </w:rPr>
        <w:t>ituted t</w:t>
      </w:r>
      <w:r w:rsidR="008A50A9">
        <w:rPr>
          <w:rFonts w:ascii="Garamond" w:hAnsi="Garamond" w:cs="Times New Roman"/>
          <w:color w:val="000000" w:themeColor="text1"/>
        </w:rPr>
        <w:t>hrough this process are racializ</w:t>
      </w:r>
      <w:r w:rsidR="006209BA" w:rsidRPr="0051298D">
        <w:rPr>
          <w:rFonts w:ascii="Garamond" w:hAnsi="Garamond" w:cs="Times New Roman"/>
          <w:color w:val="000000" w:themeColor="text1"/>
        </w:rPr>
        <w:t xml:space="preserve">ed—in this case as white and </w:t>
      </w:r>
      <w:r w:rsidR="00F332B9">
        <w:rPr>
          <w:rFonts w:ascii="Garamond" w:hAnsi="Garamond" w:cs="Times New Roman"/>
          <w:color w:val="000000" w:themeColor="text1"/>
        </w:rPr>
        <w:t>North American</w:t>
      </w:r>
      <w:r w:rsidR="006209BA" w:rsidRPr="0051298D">
        <w:rPr>
          <w:rFonts w:ascii="Garamond" w:hAnsi="Garamond" w:cs="Times New Roman"/>
          <w:color w:val="000000" w:themeColor="text1"/>
        </w:rPr>
        <w:t xml:space="preserve">—and framed by the </w:t>
      </w:r>
      <w:r w:rsidR="006209BA" w:rsidRPr="008A50A9">
        <w:rPr>
          <w:rFonts w:ascii="Garamond" w:hAnsi="Garamond" w:cs="Times New Roman"/>
          <w:color w:val="000000" w:themeColor="text1"/>
        </w:rPr>
        <w:t>contexts of a hi</w:t>
      </w:r>
      <w:r w:rsidR="008A50A9" w:rsidRPr="008A50A9">
        <w:rPr>
          <w:rFonts w:ascii="Garamond" w:hAnsi="Garamond" w:cs="Times New Roman"/>
          <w:color w:val="000000" w:themeColor="text1"/>
        </w:rPr>
        <w:t>ghly stratified class structure</w:t>
      </w:r>
      <w:r w:rsidR="006209BA" w:rsidRPr="008A50A9">
        <w:rPr>
          <w:rFonts w:ascii="Garamond" w:hAnsi="Garamond" w:cs="Times New Roman"/>
          <w:color w:val="000000" w:themeColor="text1"/>
        </w:rPr>
        <w:t xml:space="preserve"> i</w:t>
      </w:r>
      <w:r w:rsidR="006209BA" w:rsidRPr="0051298D">
        <w:rPr>
          <w:rFonts w:ascii="Garamond" w:hAnsi="Garamond" w:cs="Times New Roman"/>
          <w:color w:val="000000" w:themeColor="text1"/>
        </w:rPr>
        <w:t xml:space="preserve">n Panama and, specifically, Boquete. </w:t>
      </w:r>
    </w:p>
    <w:p w14:paraId="61EA96FC" w14:textId="47E7C1E4" w:rsidR="006209BA" w:rsidRPr="0051298D" w:rsidRDefault="006209BA" w:rsidP="0051298D">
      <w:pPr>
        <w:spacing w:line="480" w:lineRule="auto"/>
        <w:ind w:firstLine="567"/>
        <w:jc w:val="both"/>
        <w:rPr>
          <w:rFonts w:ascii="Garamond" w:hAnsi="Garamond" w:cs="Times New Roman"/>
          <w:color w:val="000000" w:themeColor="text1"/>
        </w:rPr>
      </w:pPr>
      <w:r w:rsidRPr="0051298D">
        <w:rPr>
          <w:rFonts w:ascii="Garamond" w:hAnsi="Garamond" w:cs="Times New Roman"/>
          <w:color w:val="000000" w:themeColor="text1"/>
        </w:rPr>
        <w:t xml:space="preserve">What is also clear is how privilege is (re)made through this process.  The subjective experience </w:t>
      </w:r>
      <w:r w:rsidR="00C2279E" w:rsidRPr="0051298D">
        <w:rPr>
          <w:rFonts w:ascii="Garamond" w:hAnsi="Garamond" w:cs="Times New Roman"/>
          <w:color w:val="000000" w:themeColor="text1"/>
        </w:rPr>
        <w:t>and performance of p</w:t>
      </w:r>
      <w:r w:rsidR="00F45D63" w:rsidRPr="0051298D">
        <w:rPr>
          <w:rFonts w:ascii="Garamond" w:hAnsi="Garamond" w:cs="Times New Roman"/>
          <w:color w:val="000000" w:themeColor="text1"/>
        </w:rPr>
        <w:t xml:space="preserve">rivilege </w:t>
      </w:r>
      <w:r w:rsidR="00C2279E" w:rsidRPr="0051298D">
        <w:rPr>
          <w:rFonts w:ascii="Garamond" w:hAnsi="Garamond" w:cs="Times New Roman"/>
          <w:color w:val="000000" w:themeColor="text1"/>
        </w:rPr>
        <w:t>among</w:t>
      </w:r>
      <w:r w:rsidR="00F45D63" w:rsidRPr="0051298D">
        <w:rPr>
          <w:rFonts w:ascii="Garamond" w:hAnsi="Garamond" w:cs="Times New Roman"/>
          <w:color w:val="000000" w:themeColor="text1"/>
        </w:rPr>
        <w:t xml:space="preserve"> </w:t>
      </w:r>
      <w:r w:rsidR="007A6362" w:rsidRPr="0051298D">
        <w:rPr>
          <w:rFonts w:ascii="Garamond" w:hAnsi="Garamond" w:cs="Times New Roman"/>
          <w:color w:val="000000" w:themeColor="text1"/>
        </w:rPr>
        <w:t>lifestyle migrants in Boquete</w:t>
      </w:r>
      <w:r w:rsidR="00F45D63" w:rsidRPr="0051298D">
        <w:rPr>
          <w:rFonts w:ascii="Garamond" w:hAnsi="Garamond" w:cs="Times New Roman"/>
          <w:color w:val="000000" w:themeColor="text1"/>
        </w:rPr>
        <w:t xml:space="preserve"> </w:t>
      </w:r>
      <w:r w:rsidRPr="0051298D">
        <w:rPr>
          <w:rFonts w:ascii="Garamond" w:hAnsi="Garamond" w:cs="Times New Roman"/>
          <w:color w:val="000000" w:themeColor="text1"/>
        </w:rPr>
        <w:t>can</w:t>
      </w:r>
      <w:r w:rsidR="00C2279E" w:rsidRPr="0051298D">
        <w:rPr>
          <w:rFonts w:ascii="Garamond" w:hAnsi="Garamond" w:cs="Times New Roman"/>
          <w:color w:val="000000" w:themeColor="text1"/>
        </w:rPr>
        <w:t xml:space="preserve"> be</w:t>
      </w:r>
      <w:r w:rsidR="007A6362" w:rsidRPr="0051298D">
        <w:rPr>
          <w:rFonts w:ascii="Garamond" w:hAnsi="Garamond" w:cs="Times New Roman"/>
          <w:color w:val="000000" w:themeColor="text1"/>
        </w:rPr>
        <w:t xml:space="preserve"> read </w:t>
      </w:r>
      <w:r w:rsidR="00C2279E" w:rsidRPr="0051298D">
        <w:rPr>
          <w:rFonts w:ascii="Garamond" w:hAnsi="Garamond" w:cs="Times New Roman"/>
          <w:color w:val="000000" w:themeColor="text1"/>
        </w:rPr>
        <w:t xml:space="preserve">along intrinsically interconnected axes of class and racial privilege, and the product of local, national and global power relations. </w:t>
      </w:r>
    </w:p>
    <w:p w14:paraId="200A6A93" w14:textId="0A6D48AE" w:rsidR="00B36599" w:rsidRPr="0051298D" w:rsidRDefault="006209BA" w:rsidP="0051298D">
      <w:pPr>
        <w:spacing w:line="480" w:lineRule="auto"/>
        <w:ind w:firstLine="567"/>
        <w:jc w:val="both"/>
        <w:rPr>
          <w:rFonts w:ascii="Garamond" w:hAnsi="Garamond" w:cs="Times New Roman"/>
          <w:color w:val="000000" w:themeColor="text1"/>
        </w:rPr>
      </w:pPr>
      <w:r w:rsidRPr="0051298D">
        <w:rPr>
          <w:rFonts w:ascii="Garamond" w:hAnsi="Garamond" w:cs="Times New Roman"/>
          <w:color w:val="000000" w:themeColor="text1"/>
        </w:rPr>
        <w:t>I conclude here with one final reflection on my respondents’ cognizance of their privilege, or rather how they variously interpret their encounters with Panamanians—indigenous people, local Hispanic populations as well as middle-class landowners and elites. What I hope I have made clear in the examples presented here is how the whi</w:t>
      </w:r>
      <w:r w:rsidR="002F2BE4" w:rsidRPr="0051298D">
        <w:rPr>
          <w:rFonts w:ascii="Garamond" w:hAnsi="Garamond" w:cs="Times New Roman"/>
          <w:color w:val="000000" w:themeColor="text1"/>
        </w:rPr>
        <w:t>te lifestyle migrant is imagined</w:t>
      </w:r>
      <w:r w:rsidRPr="0051298D">
        <w:rPr>
          <w:rFonts w:ascii="Garamond" w:hAnsi="Garamond" w:cs="Times New Roman"/>
          <w:color w:val="000000" w:themeColor="text1"/>
        </w:rPr>
        <w:t>—</w:t>
      </w:r>
      <w:r w:rsidR="002F2BE4" w:rsidRPr="0051298D">
        <w:rPr>
          <w:rFonts w:ascii="Garamond" w:hAnsi="Garamond" w:cs="Times New Roman"/>
          <w:color w:val="000000" w:themeColor="text1"/>
        </w:rPr>
        <w:t>by</w:t>
      </w:r>
      <w:r w:rsidRPr="0051298D">
        <w:rPr>
          <w:rFonts w:ascii="Garamond" w:hAnsi="Garamond" w:cs="Times New Roman"/>
          <w:color w:val="000000" w:themeColor="text1"/>
        </w:rPr>
        <w:t xml:space="preserve"> governments creating incentives for migration, local populations and elites</w:t>
      </w:r>
      <w:r w:rsidR="002F2BE4" w:rsidRPr="0051298D">
        <w:rPr>
          <w:rFonts w:ascii="Garamond" w:hAnsi="Garamond" w:cs="Times New Roman"/>
          <w:color w:val="000000" w:themeColor="text1"/>
        </w:rPr>
        <w:t xml:space="preserve">—as having access to significant </w:t>
      </w:r>
      <w:r w:rsidR="00F91778">
        <w:rPr>
          <w:rFonts w:ascii="Garamond" w:hAnsi="Garamond" w:cs="Times New Roman"/>
          <w:color w:val="000000" w:themeColor="text1"/>
        </w:rPr>
        <w:t xml:space="preserve">economic and cultural </w:t>
      </w:r>
      <w:r w:rsidR="002F2BE4" w:rsidRPr="0051298D">
        <w:rPr>
          <w:rFonts w:ascii="Garamond" w:hAnsi="Garamond" w:cs="Times New Roman"/>
          <w:color w:val="000000" w:themeColor="text1"/>
        </w:rPr>
        <w:t>resources</w:t>
      </w:r>
      <w:r w:rsidR="00F91778">
        <w:rPr>
          <w:rFonts w:ascii="Garamond" w:hAnsi="Garamond" w:cs="Times New Roman"/>
          <w:color w:val="000000" w:themeColor="text1"/>
        </w:rPr>
        <w:t xml:space="preserve">. </w:t>
      </w:r>
      <w:r w:rsidR="002F2BE4" w:rsidRPr="0051298D">
        <w:rPr>
          <w:rFonts w:ascii="Garamond" w:hAnsi="Garamond" w:cs="Times New Roman"/>
          <w:color w:val="000000" w:themeColor="text1"/>
        </w:rPr>
        <w:t xml:space="preserve">However, as the contrast between how the migrants relate to their employees and elites makes clear, the ways in which the migrants themselves experience and interpret this varies. While the assumption that they risk the possibility of being exploited </w:t>
      </w:r>
      <w:r w:rsidR="009F05DB" w:rsidRPr="0051298D">
        <w:rPr>
          <w:rFonts w:ascii="Garamond" w:hAnsi="Garamond" w:cs="Times New Roman"/>
          <w:color w:val="000000" w:themeColor="text1"/>
        </w:rPr>
        <w:t>is</w:t>
      </w:r>
      <w:r w:rsidR="002F2BE4" w:rsidRPr="0051298D">
        <w:rPr>
          <w:rFonts w:ascii="Garamond" w:hAnsi="Garamond" w:cs="Times New Roman"/>
          <w:color w:val="000000" w:themeColor="text1"/>
        </w:rPr>
        <w:t xml:space="preserve"> discomforting precisely because of their being singled out on the basis of their relative privilege, </w:t>
      </w:r>
      <w:r w:rsidR="00747CA1">
        <w:rPr>
          <w:rFonts w:ascii="Garamond" w:hAnsi="Garamond" w:cs="Times New Roman"/>
          <w:color w:val="000000" w:themeColor="text1"/>
        </w:rPr>
        <w:t>the migrants</w:t>
      </w:r>
      <w:r w:rsidR="002F2BE4" w:rsidRPr="0051298D">
        <w:rPr>
          <w:rFonts w:ascii="Garamond" w:hAnsi="Garamond" w:cs="Times New Roman"/>
          <w:color w:val="000000" w:themeColor="text1"/>
        </w:rPr>
        <w:t xml:space="preserve"> experience and read their relationships with elites in a more positive light, perhaps flattered by the attention or even taking this for granted. </w:t>
      </w:r>
      <w:r w:rsidR="0072344B" w:rsidRPr="0051298D">
        <w:rPr>
          <w:rFonts w:ascii="Garamond" w:hAnsi="Garamond" w:cs="Times New Roman"/>
          <w:color w:val="000000" w:themeColor="text1"/>
        </w:rPr>
        <w:t>Both cases i</w:t>
      </w:r>
      <w:r w:rsidR="009F05DB" w:rsidRPr="0051298D">
        <w:rPr>
          <w:rFonts w:ascii="Garamond" w:hAnsi="Garamond" w:cs="Times New Roman"/>
          <w:color w:val="000000" w:themeColor="text1"/>
        </w:rPr>
        <w:t>nvolve the symbolic association</w:t>
      </w:r>
      <w:r w:rsidR="0072344B" w:rsidRPr="0051298D">
        <w:rPr>
          <w:rFonts w:ascii="Garamond" w:hAnsi="Garamond" w:cs="Times New Roman"/>
          <w:color w:val="000000" w:themeColor="text1"/>
        </w:rPr>
        <w:t xml:space="preserve"> of the white lifestyle migrant with economic and cultural capital. The difference lies in the social and economic stakes of the encounter. </w:t>
      </w:r>
      <w:r w:rsidR="002F2BE4" w:rsidRPr="0051298D">
        <w:rPr>
          <w:rFonts w:ascii="Garamond" w:hAnsi="Garamond" w:cs="Times New Roman"/>
          <w:color w:val="000000" w:themeColor="text1"/>
        </w:rPr>
        <w:t>What is ironic is that these two pr</w:t>
      </w:r>
      <w:r w:rsidR="005C0D4F" w:rsidRPr="0051298D">
        <w:rPr>
          <w:rFonts w:ascii="Garamond" w:hAnsi="Garamond" w:cs="Times New Roman"/>
          <w:color w:val="000000" w:themeColor="text1"/>
        </w:rPr>
        <w:t>ocesses are not dissimilar; i</w:t>
      </w:r>
      <w:r w:rsidR="002F2BE4" w:rsidRPr="0051298D">
        <w:rPr>
          <w:rFonts w:ascii="Garamond" w:hAnsi="Garamond" w:cs="Times New Roman"/>
          <w:color w:val="000000" w:themeColor="text1"/>
        </w:rPr>
        <w:t xml:space="preserve">n fact, they might be read as two sides of the same coin. </w:t>
      </w:r>
    </w:p>
    <w:p w14:paraId="1EE93024" w14:textId="77777777" w:rsidR="00C16F82" w:rsidRPr="0051298D" w:rsidRDefault="00C16F82" w:rsidP="0051298D">
      <w:pPr>
        <w:spacing w:line="480" w:lineRule="auto"/>
        <w:jc w:val="both"/>
        <w:rPr>
          <w:rFonts w:ascii="Garamond" w:hAnsi="Garamond" w:cs="Times New Roman"/>
        </w:rPr>
      </w:pPr>
    </w:p>
    <w:p w14:paraId="5E8784AA" w14:textId="21F82E51" w:rsidR="008134DA" w:rsidRPr="0051298D" w:rsidRDefault="00616C5B" w:rsidP="0051298D">
      <w:pPr>
        <w:spacing w:line="480" w:lineRule="auto"/>
        <w:jc w:val="both"/>
        <w:rPr>
          <w:rFonts w:ascii="Garamond" w:hAnsi="Garamond" w:cs="Times New Roman"/>
        </w:rPr>
      </w:pPr>
      <w:r w:rsidRPr="0051298D">
        <w:rPr>
          <w:rFonts w:ascii="Garamond" w:hAnsi="Garamond" w:cs="Times New Roman"/>
          <w:b/>
        </w:rPr>
        <w:t>Notes</w:t>
      </w:r>
    </w:p>
    <w:p w14:paraId="0FF94A99" w14:textId="77777777" w:rsidR="00616C5B" w:rsidRPr="0051298D" w:rsidRDefault="00616C5B" w:rsidP="0051298D">
      <w:pPr>
        <w:spacing w:line="480" w:lineRule="auto"/>
        <w:jc w:val="both"/>
        <w:rPr>
          <w:rFonts w:ascii="Garamond" w:hAnsi="Garamond" w:cs="Times New Roman"/>
          <w:b/>
        </w:rPr>
      </w:pPr>
    </w:p>
    <w:p w14:paraId="7E84D88A" w14:textId="5A4B5975" w:rsidR="00F67EFB" w:rsidRPr="0051298D" w:rsidRDefault="00F67EFB" w:rsidP="00F65245">
      <w:pPr>
        <w:pStyle w:val="ListParagraph"/>
        <w:numPr>
          <w:ilvl w:val="0"/>
          <w:numId w:val="4"/>
        </w:numPr>
        <w:spacing w:line="480" w:lineRule="auto"/>
        <w:ind w:left="284" w:hanging="295"/>
        <w:jc w:val="both"/>
        <w:rPr>
          <w:rFonts w:ascii="Garamond" w:hAnsi="Garamond" w:cs="Times New Roman"/>
        </w:rPr>
      </w:pPr>
      <w:r w:rsidRPr="0051298D">
        <w:rPr>
          <w:rFonts w:ascii="Garamond" w:hAnsi="Garamond" w:cs="Times New Roman"/>
        </w:rPr>
        <w:t>My naming of the fieldsite here</w:t>
      </w:r>
      <w:r w:rsidR="0024404A" w:rsidRPr="0051298D">
        <w:rPr>
          <w:rFonts w:ascii="Garamond" w:hAnsi="Garamond" w:cs="Times New Roman"/>
        </w:rPr>
        <w:t xml:space="preserve"> and throughout the article</w:t>
      </w:r>
      <w:r w:rsidRPr="0051298D">
        <w:rPr>
          <w:rFonts w:ascii="Garamond" w:hAnsi="Garamond" w:cs="Times New Roman"/>
        </w:rPr>
        <w:t xml:space="preserve"> is deliberate. Although there is not room here to go into much detail, my research across three locations in Panama confirms that social stratification on a local level can vary significantly. Particularly notable are the variations in how ‘race’ and class intersect, the result of various nation-building projects and different local histories. It is for this reason that I refer specifically to Boquete, rather than generalizing to the whole of Panama.  </w:t>
      </w:r>
      <w:r w:rsidR="00DF6B8B" w:rsidRPr="0051298D">
        <w:rPr>
          <w:rFonts w:ascii="Garamond" w:hAnsi="Garamond" w:cs="Times New Roman"/>
        </w:rPr>
        <w:t xml:space="preserve">In this way, I argue for a recognition of local power relations alongside the national social structures. </w:t>
      </w:r>
      <w:r w:rsidRPr="0051298D">
        <w:rPr>
          <w:rFonts w:ascii="Garamond" w:hAnsi="Garamond" w:cs="Times New Roman"/>
        </w:rPr>
        <w:t xml:space="preserve"> </w:t>
      </w:r>
    </w:p>
    <w:p w14:paraId="0DE379B2" w14:textId="2EACAC01" w:rsidR="008F3B5C" w:rsidRPr="0051298D" w:rsidRDefault="008F3B5C" w:rsidP="00F65245">
      <w:pPr>
        <w:pStyle w:val="ListParagraph"/>
        <w:numPr>
          <w:ilvl w:val="0"/>
          <w:numId w:val="4"/>
        </w:numPr>
        <w:spacing w:line="480" w:lineRule="auto"/>
        <w:ind w:left="284" w:hanging="295"/>
        <w:jc w:val="both"/>
        <w:rPr>
          <w:rFonts w:ascii="Garamond" w:hAnsi="Garamond" w:cs="Times New Roman"/>
        </w:rPr>
      </w:pPr>
      <w:r w:rsidRPr="0051298D">
        <w:rPr>
          <w:rFonts w:ascii="Garamond" w:hAnsi="Garamond" w:cs="Times New Roman"/>
          <w:color w:val="000000" w:themeColor="text1"/>
        </w:rPr>
        <w:t xml:space="preserve">This is not to suggest that these are the only axes along which privilege is experienced; they have been selected as they best reflect the argument presented here. Indeed, as other authors (Croucher 2013; Lundström 2014; Trundle 2009, 2014) demonstrate, lifestyle migration and privilege may be experienced in ways that are highly gendered. </w:t>
      </w:r>
    </w:p>
    <w:p w14:paraId="74551660" w14:textId="2A35DE1F" w:rsidR="00BD0D0E" w:rsidRPr="0051298D" w:rsidRDefault="00BD0D0E" w:rsidP="00F65245">
      <w:pPr>
        <w:pStyle w:val="FootnoteText"/>
        <w:numPr>
          <w:ilvl w:val="0"/>
          <w:numId w:val="4"/>
        </w:numPr>
        <w:spacing w:line="480" w:lineRule="auto"/>
        <w:ind w:left="284" w:hanging="295"/>
        <w:jc w:val="both"/>
        <w:rPr>
          <w:rFonts w:ascii="Garamond" w:hAnsi="Garamond" w:cs="Times New Roman"/>
          <w:bCs/>
          <w:color w:val="262626"/>
        </w:rPr>
      </w:pPr>
      <w:r w:rsidRPr="0051298D">
        <w:rPr>
          <w:rFonts w:ascii="Garamond" w:hAnsi="Garamond" w:cs="Times New Roman"/>
        </w:rPr>
        <w:t xml:space="preserve">Figures derived from </w:t>
      </w:r>
      <w:r w:rsidRPr="0051298D">
        <w:rPr>
          <w:rFonts w:ascii="Garamond" w:hAnsi="Garamond" w:cs="Times New Roman"/>
          <w:bCs/>
          <w:i/>
          <w:color w:val="262626"/>
        </w:rPr>
        <w:t>XI Censo Nacional de Población y VII de Vivienda 2010</w:t>
      </w:r>
      <w:r w:rsidRPr="0051298D">
        <w:rPr>
          <w:rFonts w:ascii="Garamond" w:hAnsi="Garamond" w:cs="Times New Roman"/>
          <w:bCs/>
          <w:color w:val="262626"/>
        </w:rPr>
        <w:t xml:space="preserve">, the latest population census, conducted in 2010, specifically from Table 44: </w:t>
      </w:r>
      <w:r w:rsidRPr="0051298D">
        <w:rPr>
          <w:rFonts w:ascii="Garamond" w:hAnsi="Garamond" w:cs="Times New Roman"/>
          <w:bCs/>
          <w:i/>
          <w:color w:val="262626"/>
        </w:rPr>
        <w:t>Viviendas particulares ocupadas en la república, por tenencia, según provincial, comarca indígena, sexo del jefe e ingreso mensual</w:t>
      </w:r>
      <w:r w:rsidRPr="0051298D">
        <w:rPr>
          <w:rFonts w:ascii="Garamond" w:hAnsi="Garamond" w:cs="Times New Roman"/>
          <w:bCs/>
          <w:color w:val="262626"/>
        </w:rPr>
        <w:t xml:space="preserve"> (Private homes in the Republic, by tenancy, by province and indigenous reservation, by gender of household head, and monthly household income). Available at </w:t>
      </w:r>
      <w:hyperlink r:id="rId8" w:history="1">
        <w:r w:rsidR="00E0787C" w:rsidRPr="0051298D">
          <w:rPr>
            <w:rStyle w:val="Hyperlink"/>
            <w:rFonts w:ascii="Garamond" w:hAnsi="Garamond" w:cs="Times New Roman"/>
            <w:bCs/>
          </w:rPr>
          <w:t>http://www.contraloria.gob.pa/inec/Publicaciones/Publicaciones.aspx?ID_SUBCATEGORIA=59&amp;ID_PUBLICACION=357&amp;ID_IDIOMA=1&amp;ID_CATEGORIA=13</w:t>
        </w:r>
      </w:hyperlink>
      <w:r w:rsidRPr="0051298D">
        <w:rPr>
          <w:rFonts w:ascii="Garamond" w:hAnsi="Garamond" w:cs="Times New Roman"/>
          <w:bCs/>
          <w:color w:val="262626"/>
        </w:rPr>
        <w:t>.</w:t>
      </w:r>
    </w:p>
    <w:p w14:paraId="6EE87E52" w14:textId="2FA66E7B" w:rsidR="00F71484" w:rsidRPr="0051298D" w:rsidRDefault="00F71484" w:rsidP="00F65245">
      <w:pPr>
        <w:pStyle w:val="FootnoteText"/>
        <w:numPr>
          <w:ilvl w:val="0"/>
          <w:numId w:val="4"/>
        </w:numPr>
        <w:spacing w:line="480" w:lineRule="auto"/>
        <w:ind w:left="284" w:hanging="295"/>
        <w:jc w:val="both"/>
        <w:rPr>
          <w:rFonts w:ascii="Garamond" w:hAnsi="Garamond" w:cs="Times New Roman"/>
          <w:bCs/>
          <w:color w:val="262626"/>
        </w:rPr>
      </w:pPr>
      <w:r w:rsidRPr="0051298D">
        <w:rPr>
          <w:rFonts w:ascii="Garamond" w:hAnsi="Garamond" w:cs="Times New Roman"/>
        </w:rPr>
        <w:t>Research conducted in Boquete in 2009 was part of a piece of research—Contemporary North American Migration to Panama: expectations, outcomes and dynamics—funded by the British Academy (</w:t>
      </w:r>
      <w:r w:rsidR="00C16F82" w:rsidRPr="0051298D">
        <w:rPr>
          <w:rFonts w:ascii="Garamond" w:hAnsi="Garamond" w:cs="Times New Roman"/>
        </w:rPr>
        <w:t xml:space="preserve">SG-53957). </w:t>
      </w:r>
    </w:p>
    <w:p w14:paraId="7CF1A444" w14:textId="0309BD9D" w:rsidR="00C052F3" w:rsidRPr="0051298D" w:rsidRDefault="00C052F3" w:rsidP="00F65245">
      <w:pPr>
        <w:pStyle w:val="FootnoteText"/>
        <w:spacing w:line="480" w:lineRule="auto"/>
        <w:ind w:left="284" w:hanging="295"/>
        <w:jc w:val="both"/>
        <w:rPr>
          <w:rFonts w:ascii="Garamond" w:hAnsi="Garamond" w:cs="Times New Roman"/>
          <w:bCs/>
          <w:color w:val="262626"/>
        </w:rPr>
      </w:pPr>
      <w:r w:rsidRPr="0051298D">
        <w:rPr>
          <w:rFonts w:ascii="Garamond" w:hAnsi="Garamond" w:cs="Times New Roman"/>
          <w:bCs/>
          <w:color w:val="262626"/>
        </w:rPr>
        <w:t>5</w:t>
      </w:r>
      <w:r w:rsidR="00E0787C" w:rsidRPr="0051298D">
        <w:rPr>
          <w:rFonts w:ascii="Garamond" w:hAnsi="Garamond" w:cs="Times New Roman"/>
          <w:bCs/>
          <w:color w:val="262626"/>
        </w:rPr>
        <w:t>.</w:t>
      </w:r>
      <w:r w:rsidR="00E0787C" w:rsidRPr="0051298D">
        <w:rPr>
          <w:rFonts w:ascii="Garamond" w:hAnsi="Garamond" w:cs="Times New Roman"/>
          <w:bCs/>
          <w:color w:val="262626"/>
        </w:rPr>
        <w:tab/>
      </w:r>
      <w:r w:rsidRPr="0051298D">
        <w:rPr>
          <w:rFonts w:ascii="Garamond" w:hAnsi="Garamond" w:cs="Times New Roman"/>
          <w:bCs/>
          <w:color w:val="262626"/>
        </w:rPr>
        <w:t>All names appearing in the paper are pseudonyms in order to protect the anonymity of research participants.</w:t>
      </w:r>
    </w:p>
    <w:p w14:paraId="24A5B51A" w14:textId="1DB37221" w:rsidR="00E0787C" w:rsidRDefault="00C052F3" w:rsidP="00F65245">
      <w:pPr>
        <w:pStyle w:val="FootnoteText"/>
        <w:spacing w:line="480" w:lineRule="auto"/>
        <w:ind w:left="284" w:hanging="295"/>
        <w:jc w:val="both"/>
        <w:rPr>
          <w:rFonts w:ascii="Garamond" w:hAnsi="Garamond" w:cs="Times New Roman"/>
          <w:bCs/>
          <w:color w:val="262626"/>
        </w:rPr>
      </w:pPr>
      <w:r w:rsidRPr="0051298D">
        <w:rPr>
          <w:rFonts w:ascii="Garamond" w:hAnsi="Garamond" w:cs="Times New Roman"/>
          <w:bCs/>
          <w:color w:val="262626"/>
        </w:rPr>
        <w:t>6.</w:t>
      </w:r>
      <w:r w:rsidRPr="0051298D">
        <w:rPr>
          <w:rFonts w:ascii="Garamond" w:hAnsi="Garamond" w:cs="Times New Roman"/>
          <w:bCs/>
          <w:color w:val="262626"/>
        </w:rPr>
        <w:tab/>
      </w:r>
      <w:r w:rsidR="00E0787C" w:rsidRPr="0051298D">
        <w:rPr>
          <w:rFonts w:ascii="Garamond" w:hAnsi="Garamond" w:cs="Times New Roman"/>
          <w:bCs/>
          <w:color w:val="262626"/>
        </w:rPr>
        <w:t>Such plots of land are sold as ‘</w:t>
      </w:r>
      <w:r w:rsidR="00E0787C" w:rsidRPr="00C941BB">
        <w:rPr>
          <w:rFonts w:ascii="Garamond" w:hAnsi="Garamond" w:cs="Times New Roman"/>
          <w:bCs/>
          <w:i/>
          <w:color w:val="262626"/>
        </w:rPr>
        <w:t>finca</w:t>
      </w:r>
      <w:r w:rsidR="00514177" w:rsidRPr="00C941BB">
        <w:rPr>
          <w:rFonts w:ascii="Garamond" w:hAnsi="Garamond" w:cs="Times New Roman"/>
          <w:bCs/>
          <w:i/>
          <w:color w:val="262626"/>
        </w:rPr>
        <w:t>s</w:t>
      </w:r>
      <w:r w:rsidR="00E0787C" w:rsidRPr="00C941BB">
        <w:rPr>
          <w:rFonts w:ascii="Garamond" w:hAnsi="Garamond" w:cs="Times New Roman"/>
          <w:bCs/>
          <w:i/>
          <w:color w:val="262626"/>
        </w:rPr>
        <w:t>’</w:t>
      </w:r>
      <w:r w:rsidR="00E0787C" w:rsidRPr="0051298D">
        <w:rPr>
          <w:rFonts w:ascii="Garamond" w:hAnsi="Garamond" w:cs="Times New Roman"/>
          <w:bCs/>
          <w:color w:val="262626"/>
        </w:rPr>
        <w:t>, reflecting the relationship between this land and the landowning elite in the area, yet another indication of the longstanding</w:t>
      </w:r>
      <w:r w:rsidR="004633F6" w:rsidRPr="0051298D">
        <w:rPr>
          <w:rFonts w:ascii="Garamond" w:hAnsi="Garamond" w:cs="Times New Roman"/>
          <w:bCs/>
          <w:color w:val="262626"/>
        </w:rPr>
        <w:t xml:space="preserve"> class inequalities in Boquete and reproduced through the everyday practices of coffee farming by incoming lifestyle migrants and coffee cultivators. </w:t>
      </w:r>
    </w:p>
    <w:p w14:paraId="02B33103" w14:textId="5911A606" w:rsidR="00075512" w:rsidRPr="0051298D" w:rsidRDefault="00075512" w:rsidP="00F65245">
      <w:pPr>
        <w:pStyle w:val="FootnoteText"/>
        <w:spacing w:line="480" w:lineRule="auto"/>
        <w:ind w:left="284" w:hanging="295"/>
        <w:jc w:val="both"/>
        <w:rPr>
          <w:rFonts w:ascii="Garamond" w:hAnsi="Garamond" w:cs="Times New Roman"/>
          <w:bCs/>
          <w:color w:val="262626"/>
        </w:rPr>
      </w:pPr>
      <w:r>
        <w:rPr>
          <w:rFonts w:ascii="Garamond" w:hAnsi="Garamond" w:cs="Times New Roman"/>
          <w:bCs/>
          <w:color w:val="262626"/>
        </w:rPr>
        <w:t xml:space="preserve">7. </w:t>
      </w:r>
      <w:r w:rsidR="001471C5">
        <w:rPr>
          <w:rFonts w:ascii="Garamond" w:hAnsi="Garamond" w:cs="Times New Roman"/>
          <w:bCs/>
          <w:color w:val="262626"/>
        </w:rPr>
        <w:t xml:space="preserve">In Panama, as in most other Latin American countries, the term indigenous is used in a narrow, racialised sense to refer to ethnic groups that trace their history to before the Spanish conquest (cf. Wade 1997). The narrow use of the term separates in categorical terms the ‘latino’, majority population of the country from Amerindian groups (Theodossopoulos 2014). </w:t>
      </w:r>
    </w:p>
    <w:p w14:paraId="3FF0AB26" w14:textId="77777777" w:rsidR="002A1555" w:rsidRDefault="002A1555" w:rsidP="002A1555">
      <w:pPr>
        <w:pStyle w:val="FootnoteText"/>
        <w:jc w:val="both"/>
        <w:rPr>
          <w:rFonts w:ascii="Garamond" w:hAnsi="Garamond" w:cs="Times New Roman"/>
          <w:b/>
          <w:bCs/>
          <w:color w:val="262626"/>
        </w:rPr>
      </w:pPr>
    </w:p>
    <w:p w14:paraId="0EE2A879" w14:textId="77777777" w:rsidR="002A1555" w:rsidRDefault="002A1555" w:rsidP="002A1555">
      <w:pPr>
        <w:pStyle w:val="FootnoteText"/>
        <w:jc w:val="both"/>
        <w:rPr>
          <w:rFonts w:ascii="Garamond" w:hAnsi="Garamond" w:cs="Times New Roman"/>
          <w:b/>
          <w:bCs/>
          <w:color w:val="262626"/>
        </w:rPr>
      </w:pPr>
    </w:p>
    <w:p w14:paraId="146E0670" w14:textId="77777777" w:rsidR="002A1555" w:rsidRPr="0051298D" w:rsidRDefault="002A1555" w:rsidP="002A1555">
      <w:pPr>
        <w:pStyle w:val="FootnoteText"/>
        <w:jc w:val="both"/>
        <w:rPr>
          <w:rFonts w:ascii="Garamond" w:hAnsi="Garamond" w:cs="Times New Roman"/>
          <w:b/>
          <w:bCs/>
          <w:color w:val="262626"/>
        </w:rPr>
      </w:pPr>
      <w:r w:rsidRPr="0051298D">
        <w:rPr>
          <w:rFonts w:ascii="Garamond" w:hAnsi="Garamond" w:cs="Times New Roman"/>
          <w:b/>
          <w:bCs/>
          <w:color w:val="262626"/>
        </w:rPr>
        <w:t>References</w:t>
      </w:r>
    </w:p>
    <w:p w14:paraId="5BF9AA9D"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Amit, V. 2007. Structures and Dispositions of Travel and Movement. In Going First Class?: New Approaches to Privileged Travel and Movement. V Amit (ed.) pp. 1-14. Oxford: Berghahn Books.</w:t>
      </w:r>
    </w:p>
    <w:p w14:paraId="14131E28"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Autoridad Nacional para la Innovación Guberamental. 2011. Solicitud de Permiso de Residente Permanentecomo Jubilado y Pensionado ( http://www.panamatramita.gob.pa/tramite/solicitud-de-permiso-de-residente-permanente-como-jubilado-y-pensionado) [Accessed 17th July 2014].</w:t>
      </w:r>
    </w:p>
    <w:p w14:paraId="3C78A532"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Barrantes-Reynolds, M.-P. 2011. The Expansion of “Real Estate Tourism” in Coastal Areas: Its Behaviour and Implications. Recreation and Society in Africa, Asia and Latin America 2 (1): 50–67.</w:t>
      </w:r>
    </w:p>
    <w:p w14:paraId="7B663FA2"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Benson, M. 2013. Postcoloniality and Privilege in New Lifestyle Flows: The Case of North Americans in Panama. Mobilities 8(3): 313-330.</w:t>
      </w:r>
    </w:p>
    <w:p w14:paraId="1CA42D34"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 xml:space="preserve">Benson, M. 2014. Negotiating privilege in and through lifestyle migration. In Understanding lifestyle migration, M. Benson and N. Osbaldiston (eds) pp. 47-69. Basingstoke: MacMillan. </w:t>
      </w:r>
    </w:p>
    <w:p w14:paraId="6166E766"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 xml:space="preserve">Benson, M. and Osbaldiston, N. 2014. New horizons in lifestyle migration research: theorizing movement, settlement and the search for a better way of life. In Understanding lifestyle migration, M. Benson and N. Osbaldiston (eds) pp. 1-25. Basingstoke: MacMillan. </w:t>
      </w:r>
    </w:p>
    <w:p w14:paraId="43C82725"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 xml:space="preserve">Benson, M. and O'Reilly, K. 2009. Migration and the Search for a Better Way of Life: A Critical Exploration of Lifestyle Migration. The Sociological Review 57(4): 608-625. </w:t>
      </w:r>
    </w:p>
    <w:p w14:paraId="70929047"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 xml:space="preserve">Bolivar Pedreschi, C. 2004. Negociaciones del Canal con los Estados Unidos: 1904-1967. In Historias General de Panama. Volumen III, Tomo I. pp. 25-42. Panama: Comité Nacioanl del Centenario. </w:t>
      </w:r>
    </w:p>
    <w:p w14:paraId="41B5EBD4"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 xml:space="preserve">Bourgois, P. 1989. Ethnicity at Work: Divided Labor on a Central American Banana Plantation. Balitmore, MD: John Hopkins University Press. </w:t>
      </w:r>
    </w:p>
    <w:p w14:paraId="7B24FD8D"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Casado-Díaz, M., Kaiser, C., and Warnes, A., 2004. Northern European Retired Residents in Nine Southern European Areas: Characteristics, Motivations and Adjustment. Ageing and Society 24(3), 353-381.</w:t>
      </w:r>
    </w:p>
    <w:p w14:paraId="55200CBF"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Croucher, S. 2009a. The Other Side of the Fence: American Migrants in Mexico. Austin, TX: University of Texas Press.</w:t>
      </w:r>
    </w:p>
    <w:p w14:paraId="4995E569"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Croucher, S. 2009b. Migrants of Privilege: The Political Transnationalism of Americans in Mexico. Identities: Global Studies in Culture and Power 16 (4), 463-491.</w:t>
      </w:r>
    </w:p>
    <w:p w14:paraId="168EC7D0"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 xml:space="preserve">Croucher, S. 2012. Privileged Mobility in an Age of Globality. Societies 2, 1-13.  </w:t>
      </w:r>
    </w:p>
    <w:p w14:paraId="7E9421CB"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 xml:space="preserve">Croucher, S. 2013. The gendered spatialities of lifestyle migration. In Contested spatialities, lifestyle migration and residential tourism, M. Janoschka and H. Haas (ed.) pp. 15-28. London: Routledge. </w:t>
      </w:r>
    </w:p>
    <w:p w14:paraId="13E16189"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Diaz-Espino, O. 2001. How Wall Street Created a Nation: JP Morgan, Teddy Roosevelt, and the Panama Canal. New York: Basic Books.</w:t>
      </w:r>
    </w:p>
    <w:p w14:paraId="486770C1"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Dixon, D., Murray, J. and Gelatt, J. 2006. America’s emigrants: US retirement migration to Mexico and Panama. Washington D.C.: Migration Policy Institute.</w:t>
      </w:r>
      <w:r w:rsidRPr="002A1555">
        <w:rPr>
          <w:rFonts w:ascii="Garamond" w:hAnsi="Garamond" w:cs="Times New Roman"/>
          <w:bCs/>
          <w:color w:val="262626"/>
        </w:rPr>
        <w:tab/>
      </w:r>
    </w:p>
    <w:p w14:paraId="435D677E"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 xml:space="preserve">Donoghue, M.E. 2014. Borderlands on the Isthmus: Race, Culture and the Struggle for the Canal Zone. Durham, NC: Duke Unviersity Press. </w:t>
      </w:r>
    </w:p>
    <w:p w14:paraId="71581C45"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 xml:space="preserve">Erel, U. 2010. Migrating Cultural Capital: Bourdieu in Migration Studies. Sociology 44(4): 642-660. </w:t>
      </w:r>
    </w:p>
    <w:p w14:paraId="5C41788D"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Farrer, J. 2010. ‘New Shanghailanders’ or ‘New Shanghainese’: Western Expatriates' Narratives of Emplacement in Shanghai. Journal of Ethnic and Migration Studies 36(8): 1211-1228.</w:t>
      </w:r>
      <w:r w:rsidRPr="002A1555">
        <w:rPr>
          <w:rFonts w:ascii="Garamond" w:hAnsi="Garamond" w:cs="Times New Roman"/>
          <w:bCs/>
          <w:color w:val="262626"/>
        </w:rPr>
        <w:tab/>
      </w:r>
    </w:p>
    <w:p w14:paraId="56BAB23B"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Fechter, A-M. 2005. The 'Other' Stares Back: Experiencing Whiteness in Jakarta. Ethnography 6(1): 87-103.</w:t>
      </w:r>
      <w:r w:rsidRPr="002A1555">
        <w:rPr>
          <w:rFonts w:ascii="Garamond" w:hAnsi="Garamond" w:cs="Times New Roman"/>
          <w:bCs/>
          <w:color w:val="262626"/>
        </w:rPr>
        <w:tab/>
      </w:r>
    </w:p>
    <w:p w14:paraId="535468AF"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Fechter, A-M. 2007. Transnational Lives: Expatriates in Indonesia. Farnham: Ashgate.</w:t>
      </w:r>
      <w:r w:rsidRPr="002A1555">
        <w:rPr>
          <w:rFonts w:ascii="Garamond" w:hAnsi="Garamond" w:cs="Times New Roman"/>
          <w:bCs/>
          <w:color w:val="262626"/>
        </w:rPr>
        <w:tab/>
      </w:r>
    </w:p>
    <w:p w14:paraId="63831846" w14:textId="77777777" w:rsidR="00747CA1" w:rsidRDefault="002A1555" w:rsidP="00747CA1">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Fechter, A-M. and Walsh, K. 2010. Examining ‘Expatriate’ Continuities: Postcolonial Approaches to Mobile Professionals. Journal of Ethnic and Migr</w:t>
      </w:r>
      <w:r w:rsidR="00747CA1">
        <w:rPr>
          <w:rFonts w:ascii="Garamond" w:hAnsi="Garamond" w:cs="Times New Roman"/>
          <w:bCs/>
          <w:color w:val="262626"/>
        </w:rPr>
        <w:t>ation Studies 36(8): 1197-1210.</w:t>
      </w:r>
    </w:p>
    <w:p w14:paraId="1CE8EF44" w14:textId="37471065" w:rsidR="002A1555" w:rsidRPr="002A1555" w:rsidRDefault="002A1555" w:rsidP="00747CA1">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Frenkel, S. 2002. Geographical representations of the ‘Other’: the landscape of the Panama Canal Zone. Journal of Historical Geography 28(1): 85-99.</w:t>
      </w:r>
    </w:p>
    <w:p w14:paraId="2F2FC844"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Garner, S. 2006. The uses of whiteness: what sociologists working on Europe can draw from US research on whiteness. Sociology 40(2): 257-275.</w:t>
      </w:r>
    </w:p>
    <w:p w14:paraId="572293E5"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Gómez, I., S. Kandel, and W. Morán. 2009. Conflictos y respuestas territoriales ante el auge inmobiliariodel turismo. El caso del archipiélago de Bocas del Toro [Conflicts and Territorial Responses Before the Dawn of Real Estate Tourism. The case of the Bocas del Toro archipelago]. San Salvador: Fundacio´n Prisma.</w:t>
      </w:r>
    </w:p>
    <w:p w14:paraId="6490A50F"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 xml:space="preserve">Gott, R. 2007. América Latina como una sociedad de colonización blanca, Estudios Avanzados 5(8). Santiago: IDEA-USACH. </w:t>
      </w:r>
    </w:p>
    <w:p w14:paraId="1C192DBB"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Guerrón-Montero, C. 2006. Racial Democracy and Nationalism in Panama. Ethnology 45(3): 209-228.</w:t>
      </w:r>
      <w:r w:rsidRPr="002A1555">
        <w:rPr>
          <w:rFonts w:ascii="Garamond" w:hAnsi="Garamond" w:cs="Times New Roman"/>
          <w:bCs/>
          <w:color w:val="262626"/>
        </w:rPr>
        <w:tab/>
      </w:r>
    </w:p>
    <w:p w14:paraId="0CFC2D63"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Hall, S. 1996. When Was ‘‘the Post-colonial’’? Thinking at the Limits. In The Post-Colonial Question: Common Skies, Divided Horizons. Chambers, I. and Curti, L. (eds) pp. 242–260. London: Routledge.</w:t>
      </w:r>
    </w:p>
    <w:p w14:paraId="5D3FAFA1" w14:textId="4272AEB2" w:rsidR="00747CA1" w:rsidRDefault="002A1555" w:rsidP="00747CA1">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Hartigan, J. 1997. Establishing the Fact of Whiteness. America</w:t>
      </w:r>
      <w:r w:rsidR="00747CA1">
        <w:rPr>
          <w:rFonts w:ascii="Garamond" w:hAnsi="Garamond" w:cs="Times New Roman"/>
          <w:bCs/>
          <w:color w:val="262626"/>
        </w:rPr>
        <w:t>n Anthropologist 99(3): 495-505.</w:t>
      </w:r>
    </w:p>
    <w:p w14:paraId="7DB26EF3" w14:textId="7CBE4B1B" w:rsidR="002A1555" w:rsidRPr="002A1555" w:rsidRDefault="002A1555" w:rsidP="00747CA1">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Hayes, M. 2014a. "We Gained a Lot Over What We Would Have Had’: The Geographic Arbitrage of North American Lifestyle Migrants to Cuenca, Ecuador." Journal of Ethnic and Migration Studies</w:t>
      </w:r>
      <w:r w:rsidR="00747CA1">
        <w:rPr>
          <w:rFonts w:ascii="Garamond" w:hAnsi="Garamond" w:cs="Times New Roman"/>
          <w:bCs/>
          <w:color w:val="262626"/>
        </w:rPr>
        <w:t xml:space="preserve"> 40(12): 1953-1971.</w:t>
      </w:r>
      <w:r w:rsidRPr="002A1555">
        <w:rPr>
          <w:rFonts w:ascii="Garamond" w:hAnsi="Garamond" w:cs="Times New Roman"/>
          <w:bCs/>
          <w:color w:val="262626"/>
        </w:rPr>
        <w:tab/>
      </w:r>
    </w:p>
    <w:p w14:paraId="415768A6"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 xml:space="preserve">Hayes, M. 2014b. "Practices of Racialized Identity in the Context of </w:t>
      </w:r>
      <w:bookmarkStart w:id="0" w:name="_GoBack"/>
      <w:r w:rsidRPr="002A1555">
        <w:rPr>
          <w:rFonts w:ascii="Garamond" w:hAnsi="Garamond" w:cs="Times New Roman"/>
          <w:bCs/>
          <w:color w:val="262626"/>
        </w:rPr>
        <w:t>Residential</w:t>
      </w:r>
      <w:bookmarkEnd w:id="0"/>
      <w:r w:rsidRPr="002A1555">
        <w:rPr>
          <w:rFonts w:ascii="Garamond" w:hAnsi="Garamond" w:cs="Times New Roman"/>
          <w:bCs/>
          <w:color w:val="262626"/>
        </w:rPr>
        <w:t xml:space="preserve"> Migration to Cuenca, Ecuador." Ethnic and Racial Studies (ahead of print): 1-25</w:t>
      </w:r>
      <w:r w:rsidRPr="002A1555">
        <w:rPr>
          <w:rFonts w:ascii="Garamond" w:hAnsi="Garamond" w:cs="Times New Roman"/>
          <w:bCs/>
          <w:color w:val="262626"/>
        </w:rPr>
        <w:tab/>
      </w:r>
    </w:p>
    <w:p w14:paraId="51567242"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Horton, L. 2006. Contesting state multiculturalisms: indigenous land struggles in eastern Panama. Journal of Latin American Studies 38(4): 829-858.</w:t>
      </w:r>
    </w:p>
    <w:p w14:paraId="7C6A3287"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Jackiewicz, E., and M. Benson. 2013. Questioning ‘The Fight to Stay Put’ as an Explanation of the Impact of Lifestyle Migration and Residential Tourism Development. In The Fight to Stay Put: Social Lessons Through Media Imaginings of Urban Transformation and Change, G. H. Curti, J. Craine, and S. C. Aitken (eds) pp. 229–240. Stuttgart: Franz Steiner Verlag.</w:t>
      </w:r>
    </w:p>
    <w:p w14:paraId="11215C1B"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Jackiewicz, E. and Craine, J. 2010. Destination Panama: an examination of the migration-tourism-foreign investment nexus. Recreation and Society in Africa, Asia and Latin America 1 (1): 5-29.</w:t>
      </w:r>
      <w:r w:rsidRPr="002A1555">
        <w:rPr>
          <w:rFonts w:ascii="Garamond" w:hAnsi="Garamond" w:cs="Times New Roman"/>
          <w:bCs/>
          <w:color w:val="262626"/>
        </w:rPr>
        <w:tab/>
      </w:r>
    </w:p>
    <w:p w14:paraId="47D74369"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Janoschka, M. 2009. The Contested Spaces of Lifestyle Mobilities: Regime Analysis as a Tool to Study Political Claims in Latin American Retirement Destinations. Die Erde 140(3), 251-274.</w:t>
      </w:r>
    </w:p>
    <w:p w14:paraId="2841F78D"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 xml:space="preserve">Knowles, C. 2005. Making whiteness: British lifestyle migrants in Hong Kong. In Making race matter: bodies, space and identity. C. Alexander and C. Knowles (eds) pp. 90-110. Houndmills: Palgrave. </w:t>
      </w:r>
    </w:p>
    <w:p w14:paraId="05C29EFD"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Knowles, C. 2006. Seeing race through the lens. Ethnic and racial studies 29(3): 512-529.</w:t>
      </w:r>
    </w:p>
    <w:p w14:paraId="1659FD52"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Knowles, C. 2008. The landscape of post-imperial whiteness in rural Britain. Ethnic and racial studies 31(1): 167-184.</w:t>
      </w:r>
    </w:p>
    <w:p w14:paraId="1557E91D"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Knowles, C. and Harper, D. 2009. Hong Kong: Migrant Lives, Landscapes, and Journeys. Chicago: University of Chicago Press.</w:t>
      </w:r>
    </w:p>
    <w:p w14:paraId="6896CB75"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 xml:space="preserve">Lehmann, A. 2014. Transnational lives in China: expatriates in a globalizing city. Houndmills: Palgrave. </w:t>
      </w:r>
    </w:p>
    <w:p w14:paraId="7C08441B"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Leonard, P. 2010. Expatriate identities in postcolonial organizations: working whiteness. Farnham: Ashgate.</w:t>
      </w:r>
    </w:p>
    <w:p w14:paraId="6429C2A2"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Lindsay-Poland, J. 2003. Emperors in the Jungle: The Hidden History of the US in Panama. Durham, NC: Duke University Press.</w:t>
      </w:r>
      <w:r w:rsidRPr="002A1555">
        <w:rPr>
          <w:rFonts w:ascii="Garamond" w:hAnsi="Garamond" w:cs="Times New Roman"/>
          <w:bCs/>
          <w:color w:val="262626"/>
        </w:rPr>
        <w:tab/>
      </w:r>
    </w:p>
    <w:p w14:paraId="311CA063"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 xml:space="preserve">Lundström, C. 2014. White migrations: gender, whiteness and privilege in transnational migration. Houndsmill: Palgrave. </w:t>
      </w:r>
    </w:p>
    <w:p w14:paraId="3241C025" w14:textId="4AB792DF"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McWatters, M. 2009. Residential Tourism: (De)Constructing Paradise. Bristol: Channel View Book</w:t>
      </w:r>
      <w:r w:rsidR="001F2B07">
        <w:rPr>
          <w:rFonts w:ascii="Garamond" w:hAnsi="Garamond" w:cs="Times New Roman"/>
          <w:bCs/>
          <w:color w:val="262626"/>
        </w:rPr>
        <w:t>s.</w:t>
      </w:r>
      <w:r w:rsidRPr="002A1555">
        <w:rPr>
          <w:rFonts w:ascii="Garamond" w:hAnsi="Garamond" w:cs="Times New Roman"/>
          <w:bCs/>
          <w:color w:val="262626"/>
        </w:rPr>
        <w:tab/>
      </w:r>
    </w:p>
    <w:p w14:paraId="1F751E8A"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Morawska, E. 2001. Structuring Migration: The Case of Polish Income-seeking Travelers to the West. Theory and Society 30(1): 47-80.</w:t>
      </w:r>
    </w:p>
    <w:p w14:paraId="6B215877"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 xml:space="preserve">Myers, E. 2009. What Becomes of Boquete: Transformation, Tension and the Consequences of Residential Tourism in Panama. Unpublished Masters Thesis: Ohio University. </w:t>
      </w:r>
    </w:p>
    <w:p w14:paraId="794BC03E" w14:textId="2B5433EF"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O'Reilly, K. 2012. International Migration and Social Theory. Basingstoke: Palgrave Macmillan.</w:t>
      </w:r>
    </w:p>
    <w:p w14:paraId="6A1B03D5"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O'Reilly, K. and Benson, M. 2009. Lifestyle Migration: Escaping to the Good Life? In Lifestyle Migration: Expectations, Aspriations and Experiences. M. Benson and K. O’Reilly (eds) pp. 1-15. Farnham: Ashgate.</w:t>
      </w:r>
      <w:r w:rsidRPr="002A1555">
        <w:rPr>
          <w:rFonts w:ascii="Garamond" w:hAnsi="Garamond" w:cs="Times New Roman"/>
          <w:bCs/>
          <w:color w:val="262626"/>
        </w:rPr>
        <w:tab/>
      </w:r>
    </w:p>
    <w:p w14:paraId="296EDF37"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Oliver, C. and O'Reilly K. 2010. A Bourdieusian Analysis of Class and Migration Habitus and the Individualizing Process. Sociology 44(1): 49-66.</w:t>
      </w:r>
      <w:r w:rsidRPr="002A1555">
        <w:rPr>
          <w:rFonts w:ascii="Garamond" w:hAnsi="Garamond" w:cs="Times New Roman"/>
          <w:bCs/>
          <w:color w:val="262626"/>
        </w:rPr>
        <w:tab/>
      </w:r>
    </w:p>
    <w:p w14:paraId="1D761CD8"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Oliver, C. 2008. Retirement Migration: Paradoxes of Ageing. London: Routledge.</w:t>
      </w:r>
    </w:p>
    <w:p w14:paraId="573D5878"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Prado, A. 2012. Paraiso for sale. Impacto Films.</w:t>
      </w:r>
    </w:p>
    <w:p w14:paraId="6777D0CD"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Rojas, V., LeBlanc, H.P., and Sunil, T. 2014. US Retirement Migration to Mexico: Understanding Issues of Adaptation, Networking, and Social Integration.  Journal of International  Migration &amp; Integration 15, 257-273.</w:t>
      </w:r>
    </w:p>
    <w:p w14:paraId="7A92472C"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Sánchez Pinzón, M. 2001. Boquete: Rasgos De Su Historias. David, Panama: Culturama.</w:t>
      </w:r>
      <w:r w:rsidRPr="002A1555">
        <w:rPr>
          <w:rFonts w:ascii="Garamond" w:hAnsi="Garamond" w:cs="Times New Roman"/>
          <w:bCs/>
          <w:color w:val="262626"/>
        </w:rPr>
        <w:tab/>
      </w:r>
    </w:p>
    <w:p w14:paraId="58C1691B"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Seales Soley, L. 2008. Culture and customs of Panama. ABC-CLIO.</w:t>
      </w:r>
    </w:p>
    <w:p w14:paraId="0EEA100C"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 xml:space="preserve">Spalding, A. 2011. Re-making lives abroad: lifestyle migration and socio-environmental change in Bocas del Toro. University of California, Santa Cruz: Unpublished PhD Thesis. </w:t>
      </w:r>
    </w:p>
    <w:p w14:paraId="44764AAA" w14:textId="77777777" w:rsidR="002A1555" w:rsidRPr="0051298D" w:rsidRDefault="002A1555" w:rsidP="002A1555">
      <w:pPr>
        <w:pStyle w:val="FootnoteText"/>
        <w:spacing w:line="480" w:lineRule="auto"/>
        <w:ind w:hanging="11"/>
        <w:jc w:val="both"/>
        <w:rPr>
          <w:rFonts w:ascii="Garamond" w:hAnsi="Garamond" w:cs="Times New Roman"/>
        </w:rPr>
      </w:pPr>
      <w:r w:rsidRPr="002A1555">
        <w:rPr>
          <w:rFonts w:ascii="Garamond" w:hAnsi="Garamond" w:cs="Times New Roman"/>
          <w:bCs/>
          <w:color w:val="262626"/>
        </w:rPr>
        <w:t>Spalding, A. 2013. Lifestyle</w:t>
      </w:r>
      <w:r w:rsidRPr="0051298D">
        <w:rPr>
          <w:rFonts w:ascii="Garamond" w:hAnsi="Garamond" w:cs="Times New Roman"/>
        </w:rPr>
        <w:t xml:space="preserve"> Migration to Bocas Del Toro, Panama: Exploring Migration Strategies and Introducing Local Implications of the Search for Paradise.</w:t>
      </w:r>
      <w:r w:rsidRPr="0051298D">
        <w:rPr>
          <w:rFonts w:ascii="Garamond" w:hAnsi="Garamond" w:cs="Times New Roman"/>
          <w:i/>
          <w:iCs/>
        </w:rPr>
        <w:t xml:space="preserve"> </w:t>
      </w:r>
      <w:r w:rsidRPr="001471C5">
        <w:rPr>
          <w:rFonts w:ascii="Garamond" w:hAnsi="Garamond" w:cs="Times New Roman"/>
          <w:iCs/>
        </w:rPr>
        <w:t>International Review of Social Research</w:t>
      </w:r>
      <w:r w:rsidRPr="0051298D">
        <w:rPr>
          <w:rFonts w:ascii="Garamond" w:hAnsi="Garamond" w:cs="Times New Roman"/>
          <w:i/>
          <w:iCs/>
        </w:rPr>
        <w:t xml:space="preserve"> </w:t>
      </w:r>
      <w:r w:rsidRPr="0051298D">
        <w:rPr>
          <w:rFonts w:ascii="Garamond" w:hAnsi="Garamond" w:cs="Times New Roman"/>
        </w:rPr>
        <w:t>3(1): 67-86.</w:t>
      </w:r>
      <w:r w:rsidRPr="0051298D">
        <w:rPr>
          <w:rFonts w:ascii="Garamond" w:hAnsi="Garamond" w:cs="Times New Roman"/>
        </w:rPr>
        <w:tab/>
      </w:r>
    </w:p>
    <w:p w14:paraId="091B3F57"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Taussig, M. 1993. Mimesis and Alterity: A Particular History of the Senses. London: Routledge.</w:t>
      </w:r>
    </w:p>
    <w:p w14:paraId="7559AF70"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Theodossopoulos, D. 2010. With or without Gringos: When Panamanians Talk about the United States and Its Citizens. Social Analysis 54 (1): 52–70.</w:t>
      </w:r>
    </w:p>
    <w:p w14:paraId="151B0C60" w14:textId="7994F468" w:rsidR="001471C5" w:rsidRDefault="001471C5" w:rsidP="002A1555">
      <w:pPr>
        <w:pStyle w:val="FootnoteText"/>
        <w:spacing w:line="480" w:lineRule="auto"/>
        <w:ind w:hanging="11"/>
        <w:jc w:val="both"/>
        <w:rPr>
          <w:rFonts w:ascii="Garamond" w:hAnsi="Garamond" w:cs="Times New Roman"/>
          <w:bCs/>
          <w:color w:val="262626"/>
        </w:rPr>
      </w:pPr>
      <w:r>
        <w:rPr>
          <w:rFonts w:ascii="Garamond" w:hAnsi="Garamond" w:cs="Times New Roman"/>
          <w:bCs/>
          <w:color w:val="262626"/>
        </w:rPr>
        <w:t xml:space="preserve">Theodossopoulos, D. 2014. Sharing Anthropological Knowledge, Docolonizing Anthropology: Emberá Identity and Engaged Anthropology. In Indigenous Studies and Engaged Anthropology: The Collaborative Moment. P. Sillitoe (ed.) pp. 33-54. Farnham: Ashgate. </w:t>
      </w:r>
    </w:p>
    <w:p w14:paraId="0CAC5CCB"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Torres, R., and Momsen J. 2005. Gringolandia: The Construction of a New Tourist Space in Mexico. Annals of the Association of American Geographers 95 (2): 314–335.</w:t>
      </w:r>
    </w:p>
    <w:p w14:paraId="4B708A06"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Twine, F. and Gallagher, C. 2008. The future of whiteness: a map of the ‘third wave’. Ethnic and Racial Studies 31(1): 4-24.</w:t>
      </w:r>
    </w:p>
    <w:p w14:paraId="376BDD73"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van Noorloos, F. 2011a. A Transational Networked Space: Tracing Residential Tourism and Its Multilocal Implications in Costa Rica. International Development Planning Review 33 (4): 430–444.</w:t>
      </w:r>
    </w:p>
    <w:p w14:paraId="401B5361" w14:textId="77777777" w:rsidR="002A1555" w:rsidRPr="002A1555" w:rsidRDefault="002A1555" w:rsidP="002A1555">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van Noorloos, F. 2011b. Residential Tourism Causing Land Privatisation and Alienation: New Pressures on Costa Rica’s Coasts. Development 54 (1): 85–90.</w:t>
      </w:r>
    </w:p>
    <w:p w14:paraId="735A7877" w14:textId="77777777" w:rsidR="002A1555" w:rsidRPr="002A1555" w:rsidRDefault="002A1555" w:rsidP="00747CA1">
      <w:pPr>
        <w:pStyle w:val="FootnoteText"/>
        <w:spacing w:line="480" w:lineRule="auto"/>
        <w:ind w:hanging="11"/>
        <w:jc w:val="both"/>
        <w:rPr>
          <w:rFonts w:ascii="Garamond" w:hAnsi="Garamond" w:cs="Times New Roman"/>
          <w:bCs/>
          <w:color w:val="262626"/>
        </w:rPr>
      </w:pPr>
      <w:r w:rsidRPr="002A1555">
        <w:rPr>
          <w:rFonts w:ascii="Garamond" w:hAnsi="Garamond" w:cs="Times New Roman"/>
          <w:bCs/>
          <w:color w:val="262626"/>
        </w:rPr>
        <w:t>Velásquez Runk, J. 2012. Indigenous land and environmental conflicts in Panama: neoliberal multiculturalism, changing legislation, and human rights. Journal of Latin American Geography 11(2): 21-47.</w:t>
      </w:r>
    </w:p>
    <w:p w14:paraId="70CC7154" w14:textId="77777777" w:rsidR="002A1555" w:rsidRPr="002A1555" w:rsidRDefault="002A1555" w:rsidP="002A1555">
      <w:pPr>
        <w:pStyle w:val="FootnoteText"/>
        <w:spacing w:line="480" w:lineRule="auto"/>
        <w:ind w:left="284" w:hanging="295"/>
        <w:jc w:val="both"/>
        <w:rPr>
          <w:rFonts w:ascii="Garamond" w:hAnsi="Garamond" w:cs="Times New Roman"/>
          <w:bCs/>
          <w:color w:val="262626"/>
        </w:rPr>
      </w:pPr>
      <w:r w:rsidRPr="002A1555">
        <w:rPr>
          <w:rFonts w:ascii="Garamond" w:hAnsi="Garamond" w:cs="Times New Roman"/>
          <w:bCs/>
          <w:color w:val="262626"/>
        </w:rPr>
        <w:t>Wade, P. 1997. Race and Ethnicity in Latin America. London: Pluto Press.</w:t>
      </w:r>
    </w:p>
    <w:p w14:paraId="6E248658" w14:textId="77777777" w:rsidR="002A1555" w:rsidRPr="0051298D" w:rsidRDefault="002A1555" w:rsidP="00747CA1">
      <w:pPr>
        <w:pStyle w:val="FootnoteText"/>
        <w:spacing w:line="480" w:lineRule="auto"/>
        <w:ind w:hanging="11"/>
        <w:jc w:val="both"/>
        <w:rPr>
          <w:rFonts w:ascii="Garamond" w:hAnsi="Garamond" w:cs="Times New Roman"/>
        </w:rPr>
      </w:pPr>
      <w:r w:rsidRPr="002A1555">
        <w:rPr>
          <w:rFonts w:ascii="Garamond" w:hAnsi="Garamond" w:cs="Times New Roman"/>
          <w:bCs/>
          <w:color w:val="262626"/>
        </w:rPr>
        <w:t>Zimbalist, A., and J. Weeks 1991. Panama at the Crossroads: Economic Development and Political Change in the Twentieth Century. Berkeley</w:t>
      </w:r>
      <w:r w:rsidRPr="0051298D">
        <w:rPr>
          <w:rFonts w:ascii="Garamond" w:hAnsi="Garamond" w:cs="Times New Roman"/>
        </w:rPr>
        <w:t>, CA: University of California Press.</w:t>
      </w:r>
      <w:r w:rsidRPr="0051298D">
        <w:rPr>
          <w:rFonts w:ascii="Garamond" w:hAnsi="Garamond" w:cs="Times New Roman"/>
        </w:rPr>
        <w:tab/>
      </w:r>
    </w:p>
    <w:p w14:paraId="0A42CE4A" w14:textId="77777777" w:rsidR="002A1555" w:rsidRDefault="002A1555" w:rsidP="002A1555"/>
    <w:p w14:paraId="18F2DEAE" w14:textId="77777777" w:rsidR="0051298D" w:rsidRPr="0051298D" w:rsidRDefault="0051298D" w:rsidP="0051298D">
      <w:pPr>
        <w:pStyle w:val="FootnoteText"/>
        <w:spacing w:line="480" w:lineRule="auto"/>
        <w:ind w:left="720" w:hanging="360"/>
        <w:jc w:val="both"/>
        <w:rPr>
          <w:rFonts w:ascii="Garamond" w:hAnsi="Garamond" w:cs="Times New Roman"/>
          <w:bCs/>
          <w:color w:val="262626"/>
        </w:rPr>
      </w:pPr>
    </w:p>
    <w:p w14:paraId="7D13F7D7" w14:textId="77777777" w:rsidR="0051298D" w:rsidRPr="0051298D" w:rsidRDefault="0051298D" w:rsidP="0051298D">
      <w:pPr>
        <w:pStyle w:val="FootnoteText"/>
        <w:jc w:val="both"/>
        <w:rPr>
          <w:rFonts w:ascii="Garamond" w:hAnsi="Garamond" w:cs="Times New Roman"/>
          <w:b/>
          <w:bCs/>
          <w:color w:val="262626"/>
        </w:rPr>
      </w:pPr>
    </w:p>
    <w:p w14:paraId="2F6C99CD" w14:textId="77777777" w:rsidR="00BD0D0E" w:rsidRPr="0051298D" w:rsidRDefault="00BD0D0E" w:rsidP="0051298D">
      <w:pPr>
        <w:jc w:val="both"/>
        <w:rPr>
          <w:rFonts w:ascii="Garamond" w:hAnsi="Garamond" w:cs="Times New Roman"/>
        </w:rPr>
      </w:pPr>
    </w:p>
    <w:p w14:paraId="5261029F" w14:textId="3FAEB4F7" w:rsidR="00F4596C" w:rsidRPr="0051298D" w:rsidRDefault="00F4596C" w:rsidP="00751D41">
      <w:pPr>
        <w:jc w:val="both"/>
        <w:rPr>
          <w:rFonts w:ascii="Garamond" w:hAnsi="Garamond" w:cs="Times New Roman"/>
        </w:rPr>
      </w:pPr>
    </w:p>
    <w:p w14:paraId="36A08FE6" w14:textId="77777777" w:rsidR="00F4596C" w:rsidRPr="0051298D" w:rsidRDefault="00F4596C" w:rsidP="00751D41">
      <w:pPr>
        <w:jc w:val="both"/>
        <w:rPr>
          <w:rFonts w:ascii="Garamond" w:hAnsi="Garamond" w:cs="Times New Roman"/>
          <w:b/>
        </w:rPr>
      </w:pPr>
    </w:p>
    <w:sectPr w:rsidR="00F4596C" w:rsidRPr="0051298D" w:rsidSect="0051298D">
      <w:footerReference w:type="even" r:id="rId9"/>
      <w:footerReference w:type="default" r:id="rId1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D609D" w14:textId="77777777" w:rsidR="001471C5" w:rsidRDefault="001471C5" w:rsidP="006E6B30">
      <w:r>
        <w:separator/>
      </w:r>
    </w:p>
  </w:endnote>
  <w:endnote w:type="continuationSeparator" w:id="0">
    <w:p w14:paraId="5A23E3BC" w14:textId="77777777" w:rsidR="001471C5" w:rsidRDefault="001471C5" w:rsidP="006E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nsolas">
    <w:panose1 w:val="020B0609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6E9D7" w14:textId="77777777" w:rsidR="001471C5" w:rsidRDefault="001471C5" w:rsidP="00FD6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4ADA9" w14:textId="77777777" w:rsidR="001471C5" w:rsidRDefault="001471C5" w:rsidP="00FD66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87E14" w14:textId="77777777" w:rsidR="001471C5" w:rsidRDefault="001471C5" w:rsidP="00FD6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72ED">
      <w:rPr>
        <w:rStyle w:val="PageNumber"/>
        <w:noProof/>
      </w:rPr>
      <w:t>1</w:t>
    </w:r>
    <w:r>
      <w:rPr>
        <w:rStyle w:val="PageNumber"/>
      </w:rPr>
      <w:fldChar w:fldCharType="end"/>
    </w:r>
  </w:p>
  <w:p w14:paraId="3C57F96C" w14:textId="77777777" w:rsidR="001471C5" w:rsidRDefault="001471C5" w:rsidP="00FD664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92853" w14:textId="77777777" w:rsidR="001471C5" w:rsidRDefault="001471C5" w:rsidP="006E6B30">
      <w:r>
        <w:separator/>
      </w:r>
    </w:p>
  </w:footnote>
  <w:footnote w:type="continuationSeparator" w:id="0">
    <w:p w14:paraId="4135308C" w14:textId="77777777" w:rsidR="001471C5" w:rsidRDefault="001471C5" w:rsidP="006E6B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659B"/>
    <w:multiLevelType w:val="hybridMultilevel"/>
    <w:tmpl w:val="1AE65A76"/>
    <w:lvl w:ilvl="0" w:tplc="116A58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4521E"/>
    <w:multiLevelType w:val="hybridMultilevel"/>
    <w:tmpl w:val="2F5C4282"/>
    <w:lvl w:ilvl="0" w:tplc="B5C6E762">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91E09"/>
    <w:multiLevelType w:val="hybridMultilevel"/>
    <w:tmpl w:val="427A8E88"/>
    <w:lvl w:ilvl="0" w:tplc="0F9E88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76479A"/>
    <w:multiLevelType w:val="hybridMultilevel"/>
    <w:tmpl w:val="CE66AD78"/>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87536C"/>
    <w:multiLevelType w:val="hybridMultilevel"/>
    <w:tmpl w:val="8A5C5260"/>
    <w:lvl w:ilvl="0" w:tplc="005A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0E19A0"/>
    <w:multiLevelType w:val="hybridMultilevel"/>
    <w:tmpl w:val="D598C654"/>
    <w:lvl w:ilvl="0" w:tplc="255484D8">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CF22F2"/>
    <w:multiLevelType w:val="hybridMultilevel"/>
    <w:tmpl w:val="B2D66FEE"/>
    <w:lvl w:ilvl="0" w:tplc="518A6F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080E63"/>
    <w:multiLevelType w:val="hybridMultilevel"/>
    <w:tmpl w:val="CA2EC016"/>
    <w:lvl w:ilvl="0" w:tplc="A8A08C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351FB3"/>
    <w:multiLevelType w:val="hybridMultilevel"/>
    <w:tmpl w:val="27AA027E"/>
    <w:lvl w:ilvl="0" w:tplc="A3C07530">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616D13"/>
    <w:multiLevelType w:val="hybridMultilevel"/>
    <w:tmpl w:val="A8648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7C3ED6"/>
    <w:multiLevelType w:val="hybridMultilevel"/>
    <w:tmpl w:val="E9864278"/>
    <w:lvl w:ilvl="0" w:tplc="2EACEF5A">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192E59"/>
    <w:multiLevelType w:val="hybridMultilevel"/>
    <w:tmpl w:val="4A84FBE4"/>
    <w:lvl w:ilvl="0" w:tplc="B0CAE448">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1B6D91"/>
    <w:multiLevelType w:val="hybridMultilevel"/>
    <w:tmpl w:val="B2D66FEE"/>
    <w:lvl w:ilvl="0" w:tplc="518A6F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65464B"/>
    <w:multiLevelType w:val="hybridMultilevel"/>
    <w:tmpl w:val="55AE70C4"/>
    <w:lvl w:ilvl="0" w:tplc="353A7D7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3"/>
  </w:num>
  <w:num w:numId="4">
    <w:abstractNumId w:val="9"/>
  </w:num>
  <w:num w:numId="5">
    <w:abstractNumId w:val="7"/>
  </w:num>
  <w:num w:numId="6">
    <w:abstractNumId w:val="4"/>
  </w:num>
  <w:num w:numId="7">
    <w:abstractNumId w:val="2"/>
  </w:num>
  <w:num w:numId="8">
    <w:abstractNumId w:val="10"/>
  </w:num>
  <w:num w:numId="9">
    <w:abstractNumId w:val="11"/>
  </w:num>
  <w:num w:numId="10">
    <w:abstractNumId w:val="8"/>
  </w:num>
  <w:num w:numId="11">
    <w:abstractNumId w:val="0"/>
  </w:num>
  <w:num w:numId="12">
    <w:abstractNumId w:val="5"/>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D1"/>
    <w:rsid w:val="00004C07"/>
    <w:rsid w:val="00004CBF"/>
    <w:rsid w:val="00005145"/>
    <w:rsid w:val="00010B80"/>
    <w:rsid w:val="00015940"/>
    <w:rsid w:val="00016B53"/>
    <w:rsid w:val="00021432"/>
    <w:rsid w:val="000239D2"/>
    <w:rsid w:val="00024A0C"/>
    <w:rsid w:val="00046B6D"/>
    <w:rsid w:val="00054671"/>
    <w:rsid w:val="0005717E"/>
    <w:rsid w:val="00075512"/>
    <w:rsid w:val="0008373D"/>
    <w:rsid w:val="00093880"/>
    <w:rsid w:val="000954D1"/>
    <w:rsid w:val="000974A0"/>
    <w:rsid w:val="000A189E"/>
    <w:rsid w:val="000A738F"/>
    <w:rsid w:val="000B33B8"/>
    <w:rsid w:val="000C18A8"/>
    <w:rsid w:val="000C1AB1"/>
    <w:rsid w:val="000C3FC2"/>
    <w:rsid w:val="000E18B9"/>
    <w:rsid w:val="000E30BE"/>
    <w:rsid w:val="000E72ED"/>
    <w:rsid w:val="000F232C"/>
    <w:rsid w:val="000F2369"/>
    <w:rsid w:val="000F4B25"/>
    <w:rsid w:val="000F6937"/>
    <w:rsid w:val="0012728E"/>
    <w:rsid w:val="00133677"/>
    <w:rsid w:val="001346E6"/>
    <w:rsid w:val="001401F1"/>
    <w:rsid w:val="001471C5"/>
    <w:rsid w:val="00152B72"/>
    <w:rsid w:val="00153780"/>
    <w:rsid w:val="0015433F"/>
    <w:rsid w:val="001555CF"/>
    <w:rsid w:val="00156FC0"/>
    <w:rsid w:val="00162964"/>
    <w:rsid w:val="001802EF"/>
    <w:rsid w:val="00182057"/>
    <w:rsid w:val="001870A7"/>
    <w:rsid w:val="00192288"/>
    <w:rsid w:val="001A75F4"/>
    <w:rsid w:val="001C036D"/>
    <w:rsid w:val="001D1FFB"/>
    <w:rsid w:val="001E1ED2"/>
    <w:rsid w:val="001E25A7"/>
    <w:rsid w:val="001E2D4A"/>
    <w:rsid w:val="001E3DB9"/>
    <w:rsid w:val="001E483B"/>
    <w:rsid w:val="001F2B07"/>
    <w:rsid w:val="001F2DD6"/>
    <w:rsid w:val="0020006A"/>
    <w:rsid w:val="0021506D"/>
    <w:rsid w:val="00216BA4"/>
    <w:rsid w:val="002172F9"/>
    <w:rsid w:val="00221B24"/>
    <w:rsid w:val="00225A8A"/>
    <w:rsid w:val="00226F71"/>
    <w:rsid w:val="00232F2E"/>
    <w:rsid w:val="00235D2A"/>
    <w:rsid w:val="0024404A"/>
    <w:rsid w:val="00244328"/>
    <w:rsid w:val="00247A5A"/>
    <w:rsid w:val="00252C39"/>
    <w:rsid w:val="00266E5F"/>
    <w:rsid w:val="002704A9"/>
    <w:rsid w:val="00294439"/>
    <w:rsid w:val="002A1555"/>
    <w:rsid w:val="002A4260"/>
    <w:rsid w:val="002B228B"/>
    <w:rsid w:val="002B5364"/>
    <w:rsid w:val="002C704A"/>
    <w:rsid w:val="002E2DAB"/>
    <w:rsid w:val="002E3028"/>
    <w:rsid w:val="002E3D85"/>
    <w:rsid w:val="002E40C3"/>
    <w:rsid w:val="002E740F"/>
    <w:rsid w:val="002F01BF"/>
    <w:rsid w:val="002F2BE4"/>
    <w:rsid w:val="002F37BD"/>
    <w:rsid w:val="003008B0"/>
    <w:rsid w:val="0030126C"/>
    <w:rsid w:val="00302984"/>
    <w:rsid w:val="0030411E"/>
    <w:rsid w:val="00305D08"/>
    <w:rsid w:val="00310612"/>
    <w:rsid w:val="0031126A"/>
    <w:rsid w:val="003140B1"/>
    <w:rsid w:val="00315D9E"/>
    <w:rsid w:val="00337020"/>
    <w:rsid w:val="00340065"/>
    <w:rsid w:val="00342F1F"/>
    <w:rsid w:val="003526EE"/>
    <w:rsid w:val="00353A86"/>
    <w:rsid w:val="00355972"/>
    <w:rsid w:val="00360F4D"/>
    <w:rsid w:val="00372FD1"/>
    <w:rsid w:val="00375E0B"/>
    <w:rsid w:val="00384B51"/>
    <w:rsid w:val="003860F9"/>
    <w:rsid w:val="003905DF"/>
    <w:rsid w:val="00391DAD"/>
    <w:rsid w:val="00392DF8"/>
    <w:rsid w:val="00397F20"/>
    <w:rsid w:val="003B01B1"/>
    <w:rsid w:val="003B095E"/>
    <w:rsid w:val="003B48E5"/>
    <w:rsid w:val="003B70E4"/>
    <w:rsid w:val="003C5299"/>
    <w:rsid w:val="003C6DCD"/>
    <w:rsid w:val="003D0A9A"/>
    <w:rsid w:val="003D0D0F"/>
    <w:rsid w:val="003D7D52"/>
    <w:rsid w:val="003E1958"/>
    <w:rsid w:val="003E4D97"/>
    <w:rsid w:val="003F2009"/>
    <w:rsid w:val="003F41D0"/>
    <w:rsid w:val="00401FFA"/>
    <w:rsid w:val="00410532"/>
    <w:rsid w:val="004214EE"/>
    <w:rsid w:val="004261B6"/>
    <w:rsid w:val="00435B2D"/>
    <w:rsid w:val="0044482F"/>
    <w:rsid w:val="00450FE9"/>
    <w:rsid w:val="00454B2B"/>
    <w:rsid w:val="00460A5A"/>
    <w:rsid w:val="004622DA"/>
    <w:rsid w:val="004633F6"/>
    <w:rsid w:val="00467337"/>
    <w:rsid w:val="004778B2"/>
    <w:rsid w:val="00496C11"/>
    <w:rsid w:val="00497376"/>
    <w:rsid w:val="004A2B2B"/>
    <w:rsid w:val="004A725A"/>
    <w:rsid w:val="004B1F00"/>
    <w:rsid w:val="004C2232"/>
    <w:rsid w:val="004C43FD"/>
    <w:rsid w:val="004F1BBC"/>
    <w:rsid w:val="0051298D"/>
    <w:rsid w:val="00514177"/>
    <w:rsid w:val="00516858"/>
    <w:rsid w:val="00522737"/>
    <w:rsid w:val="00525CC7"/>
    <w:rsid w:val="00530484"/>
    <w:rsid w:val="005435AA"/>
    <w:rsid w:val="0054545E"/>
    <w:rsid w:val="00547FEA"/>
    <w:rsid w:val="005520FE"/>
    <w:rsid w:val="0055361A"/>
    <w:rsid w:val="005704EF"/>
    <w:rsid w:val="00573F88"/>
    <w:rsid w:val="00595E34"/>
    <w:rsid w:val="00596E03"/>
    <w:rsid w:val="005A010C"/>
    <w:rsid w:val="005A0548"/>
    <w:rsid w:val="005A2416"/>
    <w:rsid w:val="005A4BD1"/>
    <w:rsid w:val="005A53EC"/>
    <w:rsid w:val="005A568F"/>
    <w:rsid w:val="005B5EF3"/>
    <w:rsid w:val="005B6DDC"/>
    <w:rsid w:val="005B736A"/>
    <w:rsid w:val="005C0D4F"/>
    <w:rsid w:val="005C2965"/>
    <w:rsid w:val="005C6741"/>
    <w:rsid w:val="005C698A"/>
    <w:rsid w:val="005E258D"/>
    <w:rsid w:val="005E6570"/>
    <w:rsid w:val="006009E4"/>
    <w:rsid w:val="00604003"/>
    <w:rsid w:val="00604BE8"/>
    <w:rsid w:val="0060602B"/>
    <w:rsid w:val="00610D76"/>
    <w:rsid w:val="0061408F"/>
    <w:rsid w:val="00616C5B"/>
    <w:rsid w:val="00617BEB"/>
    <w:rsid w:val="00617EA2"/>
    <w:rsid w:val="006209BA"/>
    <w:rsid w:val="00620A1A"/>
    <w:rsid w:val="00632275"/>
    <w:rsid w:val="00632E57"/>
    <w:rsid w:val="0064432E"/>
    <w:rsid w:val="006512F3"/>
    <w:rsid w:val="00653F63"/>
    <w:rsid w:val="00655C1C"/>
    <w:rsid w:val="00673495"/>
    <w:rsid w:val="00675738"/>
    <w:rsid w:val="006A1411"/>
    <w:rsid w:val="006A4D21"/>
    <w:rsid w:val="006C41E3"/>
    <w:rsid w:val="006E3A16"/>
    <w:rsid w:val="006E3E79"/>
    <w:rsid w:val="006E6B30"/>
    <w:rsid w:val="006F4A67"/>
    <w:rsid w:val="00700C2C"/>
    <w:rsid w:val="007011C3"/>
    <w:rsid w:val="0071066C"/>
    <w:rsid w:val="00712EF3"/>
    <w:rsid w:val="0072344B"/>
    <w:rsid w:val="0072368A"/>
    <w:rsid w:val="00734A10"/>
    <w:rsid w:val="00736A10"/>
    <w:rsid w:val="00745822"/>
    <w:rsid w:val="00747CA1"/>
    <w:rsid w:val="00750808"/>
    <w:rsid w:val="00751D41"/>
    <w:rsid w:val="00754061"/>
    <w:rsid w:val="00754F8E"/>
    <w:rsid w:val="0075599D"/>
    <w:rsid w:val="00757169"/>
    <w:rsid w:val="00770033"/>
    <w:rsid w:val="00770739"/>
    <w:rsid w:val="007756ED"/>
    <w:rsid w:val="007844F8"/>
    <w:rsid w:val="00785ABD"/>
    <w:rsid w:val="007866DA"/>
    <w:rsid w:val="0078798D"/>
    <w:rsid w:val="0079460F"/>
    <w:rsid w:val="0079483D"/>
    <w:rsid w:val="00796D4B"/>
    <w:rsid w:val="007A15D6"/>
    <w:rsid w:val="007A6362"/>
    <w:rsid w:val="007B512A"/>
    <w:rsid w:val="007C2BA1"/>
    <w:rsid w:val="007E098A"/>
    <w:rsid w:val="007E4C0D"/>
    <w:rsid w:val="007E5B18"/>
    <w:rsid w:val="007F2511"/>
    <w:rsid w:val="0080151F"/>
    <w:rsid w:val="00802D59"/>
    <w:rsid w:val="008032EA"/>
    <w:rsid w:val="008134DA"/>
    <w:rsid w:val="00823131"/>
    <w:rsid w:val="00827D82"/>
    <w:rsid w:val="00830331"/>
    <w:rsid w:val="00834A02"/>
    <w:rsid w:val="00840045"/>
    <w:rsid w:val="008422A0"/>
    <w:rsid w:val="00846BA4"/>
    <w:rsid w:val="00855C0E"/>
    <w:rsid w:val="0085687E"/>
    <w:rsid w:val="00860610"/>
    <w:rsid w:val="00863BD0"/>
    <w:rsid w:val="0086650B"/>
    <w:rsid w:val="00871841"/>
    <w:rsid w:val="00887F29"/>
    <w:rsid w:val="008911CD"/>
    <w:rsid w:val="00893FE7"/>
    <w:rsid w:val="008A50A9"/>
    <w:rsid w:val="008A52FB"/>
    <w:rsid w:val="008B704B"/>
    <w:rsid w:val="008C0517"/>
    <w:rsid w:val="008C0A59"/>
    <w:rsid w:val="008C36E6"/>
    <w:rsid w:val="008C3D70"/>
    <w:rsid w:val="008C66AD"/>
    <w:rsid w:val="008E7CE5"/>
    <w:rsid w:val="008F1449"/>
    <w:rsid w:val="008F3B5C"/>
    <w:rsid w:val="008F46A6"/>
    <w:rsid w:val="009041F2"/>
    <w:rsid w:val="00905C44"/>
    <w:rsid w:val="00906F66"/>
    <w:rsid w:val="00914655"/>
    <w:rsid w:val="009177BC"/>
    <w:rsid w:val="00924A39"/>
    <w:rsid w:val="0092714C"/>
    <w:rsid w:val="00927C3B"/>
    <w:rsid w:val="009316B0"/>
    <w:rsid w:val="009322EB"/>
    <w:rsid w:val="00933344"/>
    <w:rsid w:val="00934F20"/>
    <w:rsid w:val="0093517A"/>
    <w:rsid w:val="0093711E"/>
    <w:rsid w:val="0093781F"/>
    <w:rsid w:val="0094761B"/>
    <w:rsid w:val="00962111"/>
    <w:rsid w:val="00975491"/>
    <w:rsid w:val="00981077"/>
    <w:rsid w:val="00982F88"/>
    <w:rsid w:val="00991CD2"/>
    <w:rsid w:val="00995371"/>
    <w:rsid w:val="009A1D5A"/>
    <w:rsid w:val="009C46A4"/>
    <w:rsid w:val="009D026A"/>
    <w:rsid w:val="009D3211"/>
    <w:rsid w:val="009D529F"/>
    <w:rsid w:val="009D5FD9"/>
    <w:rsid w:val="009F05DB"/>
    <w:rsid w:val="00A003D1"/>
    <w:rsid w:val="00A10A38"/>
    <w:rsid w:val="00A13C64"/>
    <w:rsid w:val="00A14673"/>
    <w:rsid w:val="00A170D6"/>
    <w:rsid w:val="00A3164F"/>
    <w:rsid w:val="00A34024"/>
    <w:rsid w:val="00A416E9"/>
    <w:rsid w:val="00A42790"/>
    <w:rsid w:val="00A443DE"/>
    <w:rsid w:val="00A44DF8"/>
    <w:rsid w:val="00A4518C"/>
    <w:rsid w:val="00A60971"/>
    <w:rsid w:val="00A70809"/>
    <w:rsid w:val="00A7352E"/>
    <w:rsid w:val="00A81CE1"/>
    <w:rsid w:val="00A841D9"/>
    <w:rsid w:val="00A84E75"/>
    <w:rsid w:val="00A90050"/>
    <w:rsid w:val="00A92F5F"/>
    <w:rsid w:val="00A975F7"/>
    <w:rsid w:val="00AA060B"/>
    <w:rsid w:val="00AA250E"/>
    <w:rsid w:val="00AA59F8"/>
    <w:rsid w:val="00AA6DA2"/>
    <w:rsid w:val="00AA7146"/>
    <w:rsid w:val="00AB0F89"/>
    <w:rsid w:val="00AB1B98"/>
    <w:rsid w:val="00AC4BE8"/>
    <w:rsid w:val="00AD285B"/>
    <w:rsid w:val="00AE01A6"/>
    <w:rsid w:val="00B12C72"/>
    <w:rsid w:val="00B205B8"/>
    <w:rsid w:val="00B2390A"/>
    <w:rsid w:val="00B261CC"/>
    <w:rsid w:val="00B36599"/>
    <w:rsid w:val="00B375A9"/>
    <w:rsid w:val="00B414A5"/>
    <w:rsid w:val="00B438FC"/>
    <w:rsid w:val="00B43AD4"/>
    <w:rsid w:val="00B4427D"/>
    <w:rsid w:val="00B6245E"/>
    <w:rsid w:val="00B64158"/>
    <w:rsid w:val="00B6495C"/>
    <w:rsid w:val="00B67AF3"/>
    <w:rsid w:val="00B775BA"/>
    <w:rsid w:val="00B82C6E"/>
    <w:rsid w:val="00B873A2"/>
    <w:rsid w:val="00B91B5B"/>
    <w:rsid w:val="00BB00B8"/>
    <w:rsid w:val="00BB6B3F"/>
    <w:rsid w:val="00BC1E9A"/>
    <w:rsid w:val="00BD0D0E"/>
    <w:rsid w:val="00BD2860"/>
    <w:rsid w:val="00BD4226"/>
    <w:rsid w:val="00BE17BD"/>
    <w:rsid w:val="00BE35F5"/>
    <w:rsid w:val="00BE59AA"/>
    <w:rsid w:val="00BE6F20"/>
    <w:rsid w:val="00C02FD3"/>
    <w:rsid w:val="00C052F3"/>
    <w:rsid w:val="00C16F82"/>
    <w:rsid w:val="00C1714E"/>
    <w:rsid w:val="00C20B8F"/>
    <w:rsid w:val="00C22096"/>
    <w:rsid w:val="00C2279E"/>
    <w:rsid w:val="00C26771"/>
    <w:rsid w:val="00C30967"/>
    <w:rsid w:val="00C34D86"/>
    <w:rsid w:val="00C43A4D"/>
    <w:rsid w:val="00C57929"/>
    <w:rsid w:val="00C73863"/>
    <w:rsid w:val="00C81DFA"/>
    <w:rsid w:val="00C941BB"/>
    <w:rsid w:val="00CA39A6"/>
    <w:rsid w:val="00CB4125"/>
    <w:rsid w:val="00CC4DB4"/>
    <w:rsid w:val="00CC583B"/>
    <w:rsid w:val="00CC7D90"/>
    <w:rsid w:val="00CD73B1"/>
    <w:rsid w:val="00CE06D9"/>
    <w:rsid w:val="00CE0DEC"/>
    <w:rsid w:val="00CF3F4D"/>
    <w:rsid w:val="00CF772A"/>
    <w:rsid w:val="00D04B7D"/>
    <w:rsid w:val="00D11185"/>
    <w:rsid w:val="00D16239"/>
    <w:rsid w:val="00D23B61"/>
    <w:rsid w:val="00D23E50"/>
    <w:rsid w:val="00D24431"/>
    <w:rsid w:val="00D262AC"/>
    <w:rsid w:val="00D302CF"/>
    <w:rsid w:val="00D303ED"/>
    <w:rsid w:val="00D42925"/>
    <w:rsid w:val="00D44A93"/>
    <w:rsid w:val="00D5632D"/>
    <w:rsid w:val="00D6697E"/>
    <w:rsid w:val="00D66BC7"/>
    <w:rsid w:val="00D66E6D"/>
    <w:rsid w:val="00D741D1"/>
    <w:rsid w:val="00D830B6"/>
    <w:rsid w:val="00D93FB8"/>
    <w:rsid w:val="00DA6248"/>
    <w:rsid w:val="00DA7FCB"/>
    <w:rsid w:val="00DB0266"/>
    <w:rsid w:val="00DB7C9F"/>
    <w:rsid w:val="00DC2F41"/>
    <w:rsid w:val="00DC4C17"/>
    <w:rsid w:val="00DD3F4F"/>
    <w:rsid w:val="00DD43A6"/>
    <w:rsid w:val="00DE153B"/>
    <w:rsid w:val="00DF6B8B"/>
    <w:rsid w:val="00E02720"/>
    <w:rsid w:val="00E05F81"/>
    <w:rsid w:val="00E0787C"/>
    <w:rsid w:val="00E127FE"/>
    <w:rsid w:val="00E32372"/>
    <w:rsid w:val="00E357D9"/>
    <w:rsid w:val="00E37043"/>
    <w:rsid w:val="00E43231"/>
    <w:rsid w:val="00E54A03"/>
    <w:rsid w:val="00E716C6"/>
    <w:rsid w:val="00E735E0"/>
    <w:rsid w:val="00E9166A"/>
    <w:rsid w:val="00E9168C"/>
    <w:rsid w:val="00EA23D4"/>
    <w:rsid w:val="00EA4EB2"/>
    <w:rsid w:val="00EB0AC2"/>
    <w:rsid w:val="00EB47C2"/>
    <w:rsid w:val="00EB4BCC"/>
    <w:rsid w:val="00EB4BF9"/>
    <w:rsid w:val="00EB7107"/>
    <w:rsid w:val="00EB782C"/>
    <w:rsid w:val="00EC73DB"/>
    <w:rsid w:val="00ED1963"/>
    <w:rsid w:val="00EE2CD4"/>
    <w:rsid w:val="00EF5E0A"/>
    <w:rsid w:val="00F029D8"/>
    <w:rsid w:val="00F067B3"/>
    <w:rsid w:val="00F10D7D"/>
    <w:rsid w:val="00F14C4C"/>
    <w:rsid w:val="00F240A1"/>
    <w:rsid w:val="00F244C4"/>
    <w:rsid w:val="00F332B9"/>
    <w:rsid w:val="00F36919"/>
    <w:rsid w:val="00F40F60"/>
    <w:rsid w:val="00F4246F"/>
    <w:rsid w:val="00F424FE"/>
    <w:rsid w:val="00F4485C"/>
    <w:rsid w:val="00F4596C"/>
    <w:rsid w:val="00F45D63"/>
    <w:rsid w:val="00F47B71"/>
    <w:rsid w:val="00F50FF0"/>
    <w:rsid w:val="00F57A60"/>
    <w:rsid w:val="00F619DB"/>
    <w:rsid w:val="00F65245"/>
    <w:rsid w:val="00F67EFB"/>
    <w:rsid w:val="00F71484"/>
    <w:rsid w:val="00F71620"/>
    <w:rsid w:val="00F71B62"/>
    <w:rsid w:val="00F727A4"/>
    <w:rsid w:val="00F77F77"/>
    <w:rsid w:val="00F83E3E"/>
    <w:rsid w:val="00F91778"/>
    <w:rsid w:val="00F928D9"/>
    <w:rsid w:val="00FA081A"/>
    <w:rsid w:val="00FA6BAA"/>
    <w:rsid w:val="00FB18C0"/>
    <w:rsid w:val="00FB79BC"/>
    <w:rsid w:val="00FC0AB7"/>
    <w:rsid w:val="00FC0EBA"/>
    <w:rsid w:val="00FD1654"/>
    <w:rsid w:val="00FD390A"/>
    <w:rsid w:val="00FD5417"/>
    <w:rsid w:val="00FD6644"/>
    <w:rsid w:val="00FE1A89"/>
    <w:rsid w:val="00FF5AF3"/>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75B5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F5F"/>
    <w:pPr>
      <w:ind w:left="720"/>
      <w:contextualSpacing/>
    </w:pPr>
  </w:style>
  <w:style w:type="paragraph" w:styleId="BalloonText">
    <w:name w:val="Balloon Text"/>
    <w:basedOn w:val="Normal"/>
    <w:link w:val="BalloonTextChar"/>
    <w:uiPriority w:val="99"/>
    <w:semiHidden/>
    <w:unhideWhenUsed/>
    <w:rsid w:val="000837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73D"/>
    <w:rPr>
      <w:rFonts w:ascii="Lucida Grande" w:hAnsi="Lucida Grande" w:cs="Lucida Grande"/>
      <w:sz w:val="18"/>
      <w:szCs w:val="18"/>
    </w:rPr>
  </w:style>
  <w:style w:type="character" w:styleId="Hyperlink">
    <w:name w:val="Hyperlink"/>
    <w:basedOn w:val="DefaultParagraphFont"/>
    <w:uiPriority w:val="99"/>
    <w:unhideWhenUsed/>
    <w:rsid w:val="00CC7D90"/>
    <w:rPr>
      <w:color w:val="0000FF" w:themeColor="hyperlink"/>
      <w:u w:val="single"/>
    </w:rPr>
  </w:style>
  <w:style w:type="paragraph" w:styleId="FootnoteText">
    <w:name w:val="footnote text"/>
    <w:basedOn w:val="Normal"/>
    <w:link w:val="FootnoteTextChar"/>
    <w:uiPriority w:val="99"/>
    <w:unhideWhenUsed/>
    <w:rsid w:val="006E6B30"/>
  </w:style>
  <w:style w:type="character" w:customStyle="1" w:styleId="FootnoteTextChar">
    <w:name w:val="Footnote Text Char"/>
    <w:basedOn w:val="DefaultParagraphFont"/>
    <w:link w:val="FootnoteText"/>
    <w:uiPriority w:val="99"/>
    <w:rsid w:val="006E6B30"/>
  </w:style>
  <w:style w:type="character" w:styleId="FootnoteReference">
    <w:name w:val="footnote reference"/>
    <w:basedOn w:val="DefaultParagraphFont"/>
    <w:uiPriority w:val="99"/>
    <w:unhideWhenUsed/>
    <w:rsid w:val="006E6B30"/>
    <w:rPr>
      <w:vertAlign w:val="superscript"/>
    </w:rPr>
  </w:style>
  <w:style w:type="paragraph" w:styleId="EndnoteText">
    <w:name w:val="endnote text"/>
    <w:basedOn w:val="Normal"/>
    <w:link w:val="EndnoteTextChar"/>
    <w:uiPriority w:val="99"/>
    <w:unhideWhenUsed/>
    <w:rsid w:val="006A1411"/>
  </w:style>
  <w:style w:type="character" w:customStyle="1" w:styleId="EndnoteTextChar">
    <w:name w:val="Endnote Text Char"/>
    <w:basedOn w:val="DefaultParagraphFont"/>
    <w:link w:val="EndnoteText"/>
    <w:uiPriority w:val="99"/>
    <w:rsid w:val="006A1411"/>
  </w:style>
  <w:style w:type="character" w:styleId="EndnoteReference">
    <w:name w:val="endnote reference"/>
    <w:basedOn w:val="DefaultParagraphFont"/>
    <w:uiPriority w:val="99"/>
    <w:unhideWhenUsed/>
    <w:rsid w:val="006A1411"/>
    <w:rPr>
      <w:vertAlign w:val="superscript"/>
    </w:rPr>
  </w:style>
  <w:style w:type="paragraph" w:styleId="Footer">
    <w:name w:val="footer"/>
    <w:basedOn w:val="Normal"/>
    <w:link w:val="FooterChar"/>
    <w:uiPriority w:val="99"/>
    <w:unhideWhenUsed/>
    <w:rsid w:val="00FD6644"/>
    <w:pPr>
      <w:tabs>
        <w:tab w:val="center" w:pos="4320"/>
        <w:tab w:val="right" w:pos="8640"/>
      </w:tabs>
    </w:pPr>
  </w:style>
  <w:style w:type="character" w:customStyle="1" w:styleId="FooterChar">
    <w:name w:val="Footer Char"/>
    <w:basedOn w:val="DefaultParagraphFont"/>
    <w:link w:val="Footer"/>
    <w:uiPriority w:val="99"/>
    <w:rsid w:val="00FD6644"/>
  </w:style>
  <w:style w:type="character" w:styleId="PageNumber">
    <w:name w:val="page number"/>
    <w:basedOn w:val="DefaultParagraphFont"/>
    <w:uiPriority w:val="99"/>
    <w:semiHidden/>
    <w:unhideWhenUsed/>
    <w:rsid w:val="00FD6644"/>
  </w:style>
  <w:style w:type="character" w:styleId="CommentReference">
    <w:name w:val="annotation reference"/>
    <w:basedOn w:val="DefaultParagraphFont"/>
    <w:uiPriority w:val="99"/>
    <w:semiHidden/>
    <w:unhideWhenUsed/>
    <w:rsid w:val="00232F2E"/>
    <w:rPr>
      <w:sz w:val="18"/>
      <w:szCs w:val="18"/>
    </w:rPr>
  </w:style>
  <w:style w:type="paragraph" w:styleId="CommentText">
    <w:name w:val="annotation text"/>
    <w:basedOn w:val="Normal"/>
    <w:link w:val="CommentTextChar"/>
    <w:uiPriority w:val="99"/>
    <w:semiHidden/>
    <w:unhideWhenUsed/>
    <w:rsid w:val="00232F2E"/>
  </w:style>
  <w:style w:type="character" w:customStyle="1" w:styleId="CommentTextChar">
    <w:name w:val="Comment Text Char"/>
    <w:basedOn w:val="DefaultParagraphFont"/>
    <w:link w:val="CommentText"/>
    <w:uiPriority w:val="99"/>
    <w:semiHidden/>
    <w:rsid w:val="00232F2E"/>
  </w:style>
  <w:style w:type="paragraph" w:styleId="CommentSubject">
    <w:name w:val="annotation subject"/>
    <w:basedOn w:val="CommentText"/>
    <w:next w:val="CommentText"/>
    <w:link w:val="CommentSubjectChar"/>
    <w:uiPriority w:val="99"/>
    <w:semiHidden/>
    <w:unhideWhenUsed/>
    <w:rsid w:val="00232F2E"/>
    <w:rPr>
      <w:b/>
      <w:bCs/>
      <w:sz w:val="20"/>
      <w:szCs w:val="20"/>
    </w:rPr>
  </w:style>
  <w:style w:type="character" w:customStyle="1" w:styleId="CommentSubjectChar">
    <w:name w:val="Comment Subject Char"/>
    <w:basedOn w:val="CommentTextChar"/>
    <w:link w:val="CommentSubject"/>
    <w:uiPriority w:val="99"/>
    <w:semiHidden/>
    <w:rsid w:val="00232F2E"/>
    <w:rPr>
      <w:b/>
      <w:bCs/>
      <w:sz w:val="20"/>
      <w:szCs w:val="20"/>
    </w:rPr>
  </w:style>
  <w:style w:type="paragraph" w:styleId="Header">
    <w:name w:val="header"/>
    <w:basedOn w:val="Normal"/>
    <w:link w:val="HeaderChar"/>
    <w:uiPriority w:val="99"/>
    <w:unhideWhenUsed/>
    <w:rsid w:val="00162964"/>
    <w:pPr>
      <w:tabs>
        <w:tab w:val="center" w:pos="4320"/>
        <w:tab w:val="right" w:pos="8640"/>
      </w:tabs>
    </w:pPr>
  </w:style>
  <w:style w:type="character" w:customStyle="1" w:styleId="HeaderChar">
    <w:name w:val="Header Char"/>
    <w:basedOn w:val="DefaultParagraphFont"/>
    <w:link w:val="Header"/>
    <w:uiPriority w:val="99"/>
    <w:rsid w:val="00162964"/>
  </w:style>
  <w:style w:type="paragraph" w:styleId="ListBullet">
    <w:name w:val="List Bullet"/>
    <w:basedOn w:val="Normal"/>
    <w:rsid w:val="0051298D"/>
    <w:pPr>
      <w:numPr>
        <w:numId w:val="14"/>
      </w:numPr>
      <w:spacing w:after="120" w:line="276" w:lineRule="auto"/>
    </w:pPr>
    <w:rPr>
      <w:sz w:val="20"/>
      <w:szCs w:val="22"/>
    </w:rPr>
  </w:style>
  <w:style w:type="paragraph" w:styleId="NormalWeb">
    <w:name w:val="Normal (Web)"/>
    <w:basedOn w:val="Normal"/>
    <w:uiPriority w:val="99"/>
    <w:rsid w:val="0051298D"/>
    <w:pPr>
      <w:spacing w:beforeLines="1" w:afterLines="1"/>
    </w:pPr>
    <w:rPr>
      <w:rFonts w:ascii="Times" w:eastAsiaTheme="minorHAnsi"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F5F"/>
    <w:pPr>
      <w:ind w:left="720"/>
      <w:contextualSpacing/>
    </w:pPr>
  </w:style>
  <w:style w:type="paragraph" w:styleId="BalloonText">
    <w:name w:val="Balloon Text"/>
    <w:basedOn w:val="Normal"/>
    <w:link w:val="BalloonTextChar"/>
    <w:uiPriority w:val="99"/>
    <w:semiHidden/>
    <w:unhideWhenUsed/>
    <w:rsid w:val="000837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73D"/>
    <w:rPr>
      <w:rFonts w:ascii="Lucida Grande" w:hAnsi="Lucida Grande" w:cs="Lucida Grande"/>
      <w:sz w:val="18"/>
      <w:szCs w:val="18"/>
    </w:rPr>
  </w:style>
  <w:style w:type="character" w:styleId="Hyperlink">
    <w:name w:val="Hyperlink"/>
    <w:basedOn w:val="DefaultParagraphFont"/>
    <w:uiPriority w:val="99"/>
    <w:unhideWhenUsed/>
    <w:rsid w:val="00CC7D90"/>
    <w:rPr>
      <w:color w:val="0000FF" w:themeColor="hyperlink"/>
      <w:u w:val="single"/>
    </w:rPr>
  </w:style>
  <w:style w:type="paragraph" w:styleId="FootnoteText">
    <w:name w:val="footnote text"/>
    <w:basedOn w:val="Normal"/>
    <w:link w:val="FootnoteTextChar"/>
    <w:uiPriority w:val="99"/>
    <w:unhideWhenUsed/>
    <w:rsid w:val="006E6B30"/>
  </w:style>
  <w:style w:type="character" w:customStyle="1" w:styleId="FootnoteTextChar">
    <w:name w:val="Footnote Text Char"/>
    <w:basedOn w:val="DefaultParagraphFont"/>
    <w:link w:val="FootnoteText"/>
    <w:uiPriority w:val="99"/>
    <w:rsid w:val="006E6B30"/>
  </w:style>
  <w:style w:type="character" w:styleId="FootnoteReference">
    <w:name w:val="footnote reference"/>
    <w:basedOn w:val="DefaultParagraphFont"/>
    <w:uiPriority w:val="99"/>
    <w:unhideWhenUsed/>
    <w:rsid w:val="006E6B30"/>
    <w:rPr>
      <w:vertAlign w:val="superscript"/>
    </w:rPr>
  </w:style>
  <w:style w:type="paragraph" w:styleId="EndnoteText">
    <w:name w:val="endnote text"/>
    <w:basedOn w:val="Normal"/>
    <w:link w:val="EndnoteTextChar"/>
    <w:uiPriority w:val="99"/>
    <w:unhideWhenUsed/>
    <w:rsid w:val="006A1411"/>
  </w:style>
  <w:style w:type="character" w:customStyle="1" w:styleId="EndnoteTextChar">
    <w:name w:val="Endnote Text Char"/>
    <w:basedOn w:val="DefaultParagraphFont"/>
    <w:link w:val="EndnoteText"/>
    <w:uiPriority w:val="99"/>
    <w:rsid w:val="006A1411"/>
  </w:style>
  <w:style w:type="character" w:styleId="EndnoteReference">
    <w:name w:val="endnote reference"/>
    <w:basedOn w:val="DefaultParagraphFont"/>
    <w:uiPriority w:val="99"/>
    <w:unhideWhenUsed/>
    <w:rsid w:val="006A1411"/>
    <w:rPr>
      <w:vertAlign w:val="superscript"/>
    </w:rPr>
  </w:style>
  <w:style w:type="paragraph" w:styleId="Footer">
    <w:name w:val="footer"/>
    <w:basedOn w:val="Normal"/>
    <w:link w:val="FooterChar"/>
    <w:uiPriority w:val="99"/>
    <w:unhideWhenUsed/>
    <w:rsid w:val="00FD6644"/>
    <w:pPr>
      <w:tabs>
        <w:tab w:val="center" w:pos="4320"/>
        <w:tab w:val="right" w:pos="8640"/>
      </w:tabs>
    </w:pPr>
  </w:style>
  <w:style w:type="character" w:customStyle="1" w:styleId="FooterChar">
    <w:name w:val="Footer Char"/>
    <w:basedOn w:val="DefaultParagraphFont"/>
    <w:link w:val="Footer"/>
    <w:uiPriority w:val="99"/>
    <w:rsid w:val="00FD6644"/>
  </w:style>
  <w:style w:type="character" w:styleId="PageNumber">
    <w:name w:val="page number"/>
    <w:basedOn w:val="DefaultParagraphFont"/>
    <w:uiPriority w:val="99"/>
    <w:semiHidden/>
    <w:unhideWhenUsed/>
    <w:rsid w:val="00FD6644"/>
  </w:style>
  <w:style w:type="character" w:styleId="CommentReference">
    <w:name w:val="annotation reference"/>
    <w:basedOn w:val="DefaultParagraphFont"/>
    <w:uiPriority w:val="99"/>
    <w:semiHidden/>
    <w:unhideWhenUsed/>
    <w:rsid w:val="00232F2E"/>
    <w:rPr>
      <w:sz w:val="18"/>
      <w:szCs w:val="18"/>
    </w:rPr>
  </w:style>
  <w:style w:type="paragraph" w:styleId="CommentText">
    <w:name w:val="annotation text"/>
    <w:basedOn w:val="Normal"/>
    <w:link w:val="CommentTextChar"/>
    <w:uiPriority w:val="99"/>
    <w:semiHidden/>
    <w:unhideWhenUsed/>
    <w:rsid w:val="00232F2E"/>
  </w:style>
  <w:style w:type="character" w:customStyle="1" w:styleId="CommentTextChar">
    <w:name w:val="Comment Text Char"/>
    <w:basedOn w:val="DefaultParagraphFont"/>
    <w:link w:val="CommentText"/>
    <w:uiPriority w:val="99"/>
    <w:semiHidden/>
    <w:rsid w:val="00232F2E"/>
  </w:style>
  <w:style w:type="paragraph" w:styleId="CommentSubject">
    <w:name w:val="annotation subject"/>
    <w:basedOn w:val="CommentText"/>
    <w:next w:val="CommentText"/>
    <w:link w:val="CommentSubjectChar"/>
    <w:uiPriority w:val="99"/>
    <w:semiHidden/>
    <w:unhideWhenUsed/>
    <w:rsid w:val="00232F2E"/>
    <w:rPr>
      <w:b/>
      <w:bCs/>
      <w:sz w:val="20"/>
      <w:szCs w:val="20"/>
    </w:rPr>
  </w:style>
  <w:style w:type="character" w:customStyle="1" w:styleId="CommentSubjectChar">
    <w:name w:val="Comment Subject Char"/>
    <w:basedOn w:val="CommentTextChar"/>
    <w:link w:val="CommentSubject"/>
    <w:uiPriority w:val="99"/>
    <w:semiHidden/>
    <w:rsid w:val="00232F2E"/>
    <w:rPr>
      <w:b/>
      <w:bCs/>
      <w:sz w:val="20"/>
      <w:szCs w:val="20"/>
    </w:rPr>
  </w:style>
  <w:style w:type="paragraph" w:styleId="Header">
    <w:name w:val="header"/>
    <w:basedOn w:val="Normal"/>
    <w:link w:val="HeaderChar"/>
    <w:uiPriority w:val="99"/>
    <w:unhideWhenUsed/>
    <w:rsid w:val="00162964"/>
    <w:pPr>
      <w:tabs>
        <w:tab w:val="center" w:pos="4320"/>
        <w:tab w:val="right" w:pos="8640"/>
      </w:tabs>
    </w:pPr>
  </w:style>
  <w:style w:type="character" w:customStyle="1" w:styleId="HeaderChar">
    <w:name w:val="Header Char"/>
    <w:basedOn w:val="DefaultParagraphFont"/>
    <w:link w:val="Header"/>
    <w:uiPriority w:val="99"/>
    <w:rsid w:val="00162964"/>
  </w:style>
  <w:style w:type="paragraph" w:styleId="ListBullet">
    <w:name w:val="List Bullet"/>
    <w:basedOn w:val="Normal"/>
    <w:rsid w:val="0051298D"/>
    <w:pPr>
      <w:numPr>
        <w:numId w:val="14"/>
      </w:numPr>
      <w:spacing w:after="120" w:line="276" w:lineRule="auto"/>
    </w:pPr>
    <w:rPr>
      <w:sz w:val="20"/>
      <w:szCs w:val="22"/>
    </w:rPr>
  </w:style>
  <w:style w:type="paragraph" w:styleId="NormalWeb">
    <w:name w:val="Normal (Web)"/>
    <w:basedOn w:val="Normal"/>
    <w:uiPriority w:val="99"/>
    <w:rsid w:val="0051298D"/>
    <w:pPr>
      <w:spacing w:beforeLines="1" w:afterLines="1"/>
    </w:pPr>
    <w:rPr>
      <w:rFonts w:ascii="Times" w:eastAsiaTheme="minorHAnsi"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7617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ntraloria.gob.pa/inec/Publicaciones/Publicaciones.aspx?ID_SUBCATEGORIA=59&amp;ID_PUBLICACION=357&amp;ID_IDIOMA=1&amp;ID_CATEGORIA=13"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27</Pages>
  <Words>8270</Words>
  <Characters>47141</Characters>
  <Application>Microsoft Macintosh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dc:creator>
  <cp:keywords/>
  <dc:description/>
  <cp:lastModifiedBy>Michaela Benson</cp:lastModifiedBy>
  <cp:revision>3</cp:revision>
  <cp:lastPrinted>2014-02-21T12:30:00Z</cp:lastPrinted>
  <dcterms:created xsi:type="dcterms:W3CDTF">2015-02-22T08:06:00Z</dcterms:created>
  <dcterms:modified xsi:type="dcterms:W3CDTF">2015-02-22T09:47:00Z</dcterms:modified>
  <cp:category/>
</cp:coreProperties>
</file>